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801C3" w14:textId="3CF01BA4" w:rsidR="00111FB6" w:rsidRPr="00166F92" w:rsidRDefault="00111FB6" w:rsidP="00B24534">
      <w:pPr>
        <w:pStyle w:val="Heading1a"/>
        <w:keepNext w:val="0"/>
        <w:keepLines w:val="0"/>
        <w:tabs>
          <w:tab w:val="clear" w:pos="-720"/>
        </w:tabs>
        <w:suppressAutoHyphens w:val="0"/>
        <w:spacing w:after="0"/>
        <w:rPr>
          <w:bCs/>
          <w:smallCaps w:val="0"/>
        </w:rPr>
      </w:pPr>
      <w:r w:rsidRPr="00166F92">
        <w:rPr>
          <w:bCs/>
          <w:smallCaps w:val="0"/>
        </w:rPr>
        <w:t>Specific</w:t>
      </w:r>
      <w:r w:rsidR="007E703B" w:rsidRPr="00166F92">
        <w:rPr>
          <w:smallCaps w:val="0"/>
        </w:rPr>
        <w:t xml:space="preserve"> </w:t>
      </w:r>
      <w:r w:rsidR="005F33A7" w:rsidRPr="00166F92">
        <w:rPr>
          <w:smallCaps w:val="0"/>
        </w:rPr>
        <w:t>Procurement</w:t>
      </w:r>
      <w:r w:rsidR="007E703B" w:rsidRPr="00166F92">
        <w:rPr>
          <w:smallCaps w:val="0"/>
        </w:rPr>
        <w:t xml:space="preserve"> </w:t>
      </w:r>
      <w:r w:rsidRPr="00166F92">
        <w:rPr>
          <w:bCs/>
          <w:smallCaps w:val="0"/>
        </w:rPr>
        <w:t>Notice</w:t>
      </w:r>
    </w:p>
    <w:p w14:paraId="389A7BEB" w14:textId="77777777" w:rsidR="000C2142" w:rsidRPr="0043456D" w:rsidRDefault="00111FB6" w:rsidP="001D5093">
      <w:pPr>
        <w:pStyle w:val="Heading1a"/>
        <w:keepNext w:val="0"/>
        <w:keepLines w:val="0"/>
        <w:tabs>
          <w:tab w:val="clear" w:pos="-720"/>
        </w:tabs>
        <w:suppressAutoHyphens w:val="0"/>
        <w:spacing w:after="0"/>
        <w:rPr>
          <w:bCs/>
          <w:smallCaps w:val="0"/>
          <w:sz w:val="40"/>
          <w:szCs w:val="40"/>
        </w:rPr>
      </w:pPr>
      <w:r w:rsidRPr="0043456D">
        <w:rPr>
          <w:bCs/>
          <w:smallCaps w:val="0"/>
          <w:sz w:val="40"/>
          <w:szCs w:val="40"/>
        </w:rPr>
        <w:t>Request</w:t>
      </w:r>
      <w:r w:rsidR="007E703B" w:rsidRPr="0043456D">
        <w:rPr>
          <w:bCs/>
          <w:smallCaps w:val="0"/>
          <w:sz w:val="40"/>
          <w:szCs w:val="40"/>
        </w:rPr>
        <w:t xml:space="preserve"> </w:t>
      </w:r>
      <w:r w:rsidRPr="0043456D">
        <w:rPr>
          <w:bCs/>
          <w:smallCaps w:val="0"/>
          <w:sz w:val="40"/>
          <w:szCs w:val="40"/>
        </w:rPr>
        <w:t>for</w:t>
      </w:r>
      <w:r w:rsidR="007E703B" w:rsidRPr="0043456D">
        <w:rPr>
          <w:bCs/>
          <w:smallCaps w:val="0"/>
          <w:sz w:val="40"/>
          <w:szCs w:val="40"/>
        </w:rPr>
        <w:t xml:space="preserve"> </w:t>
      </w:r>
      <w:r w:rsidRPr="0043456D">
        <w:rPr>
          <w:bCs/>
          <w:smallCaps w:val="0"/>
          <w:sz w:val="40"/>
          <w:szCs w:val="40"/>
        </w:rPr>
        <w:t>Bids</w:t>
      </w:r>
    </w:p>
    <w:p w14:paraId="1990C5FB" w14:textId="77777777" w:rsidR="00111FB6" w:rsidRPr="00166F92" w:rsidRDefault="000C2142" w:rsidP="001D5093">
      <w:pPr>
        <w:jc w:val="center"/>
        <w:rPr>
          <w:b/>
          <w:bCs/>
          <w:sz w:val="36"/>
          <w:szCs w:val="36"/>
        </w:rPr>
      </w:pPr>
      <w:r w:rsidRPr="0043456D">
        <w:rPr>
          <w:b/>
          <w:sz w:val="40"/>
          <w:szCs w:val="40"/>
        </w:rPr>
        <w:t>Plant</w:t>
      </w:r>
      <w:r w:rsidRPr="00166F92">
        <w:rPr>
          <w:b/>
          <w:sz w:val="44"/>
          <w:szCs w:val="44"/>
        </w:rPr>
        <w:br/>
      </w:r>
      <w:r w:rsidRPr="00166F92">
        <w:rPr>
          <w:b/>
          <w:sz w:val="36"/>
          <w:szCs w:val="36"/>
        </w:rPr>
        <w:t>Design,</w:t>
      </w:r>
      <w:r w:rsidR="007E703B" w:rsidRPr="00166F92">
        <w:rPr>
          <w:b/>
          <w:sz w:val="36"/>
          <w:szCs w:val="36"/>
        </w:rPr>
        <w:t xml:space="preserve"> </w:t>
      </w:r>
      <w:r w:rsidRPr="00166F92">
        <w:rPr>
          <w:b/>
          <w:sz w:val="36"/>
          <w:szCs w:val="36"/>
        </w:rPr>
        <w:t>Supply</w:t>
      </w:r>
      <w:r w:rsidR="007E703B" w:rsidRPr="00166F92">
        <w:rPr>
          <w:b/>
          <w:sz w:val="36"/>
          <w:szCs w:val="36"/>
        </w:rPr>
        <w:t xml:space="preserve"> </w:t>
      </w:r>
      <w:r w:rsidRPr="00166F92">
        <w:rPr>
          <w:b/>
          <w:sz w:val="36"/>
          <w:szCs w:val="36"/>
        </w:rPr>
        <w:t>and</w:t>
      </w:r>
      <w:r w:rsidR="007E703B" w:rsidRPr="00166F92">
        <w:rPr>
          <w:b/>
          <w:sz w:val="36"/>
          <w:szCs w:val="36"/>
        </w:rPr>
        <w:t xml:space="preserve"> </w:t>
      </w:r>
      <w:r w:rsidRPr="00166F92">
        <w:rPr>
          <w:b/>
          <w:sz w:val="36"/>
          <w:szCs w:val="36"/>
        </w:rPr>
        <w:t>Installation</w:t>
      </w:r>
    </w:p>
    <w:p w14:paraId="6207FF54" w14:textId="033CDAAC" w:rsidR="00382499" w:rsidRPr="00166F92" w:rsidRDefault="00382499" w:rsidP="002E7914">
      <w:pPr>
        <w:spacing w:after="120"/>
        <w:jc w:val="center"/>
        <w:rPr>
          <w:b/>
          <w:sz w:val="32"/>
          <w:szCs w:val="32"/>
        </w:rPr>
      </w:pPr>
      <w:r w:rsidRPr="00166F92">
        <w:rPr>
          <w:b/>
          <w:sz w:val="32"/>
          <w:szCs w:val="32"/>
        </w:rPr>
        <w:t>(</w:t>
      </w:r>
      <w:r w:rsidR="00FB3B67" w:rsidRPr="001D124E">
        <w:rPr>
          <w:b/>
          <w:bCs/>
          <w:color w:val="000000" w:themeColor="text1"/>
          <w:sz w:val="28"/>
          <w:szCs w:val="28"/>
        </w:rPr>
        <w:t>Two-envelope Bidding Process,</w:t>
      </w:r>
      <w:r w:rsidR="00FB3B67">
        <w:rPr>
          <w:b/>
          <w:bCs/>
          <w:color w:val="000000" w:themeColor="text1"/>
          <w:sz w:val="36"/>
          <w:szCs w:val="36"/>
        </w:rPr>
        <w:t xml:space="preserve"> </w:t>
      </w:r>
      <w:r w:rsidR="002C4757" w:rsidRPr="00166F92">
        <w:rPr>
          <w:b/>
          <w:sz w:val="32"/>
          <w:szCs w:val="32"/>
        </w:rPr>
        <w:t>Without</w:t>
      </w:r>
      <w:r w:rsidR="007E703B" w:rsidRPr="00166F92">
        <w:rPr>
          <w:b/>
          <w:sz w:val="32"/>
          <w:szCs w:val="32"/>
        </w:rPr>
        <w:t xml:space="preserve"> </w:t>
      </w:r>
      <w:r w:rsidR="003F486F" w:rsidRPr="00166F92">
        <w:rPr>
          <w:b/>
          <w:sz w:val="32"/>
          <w:szCs w:val="32"/>
        </w:rPr>
        <w:t>P</w:t>
      </w:r>
      <w:r w:rsidR="002C4757" w:rsidRPr="00166F92">
        <w:rPr>
          <w:b/>
          <w:sz w:val="32"/>
          <w:szCs w:val="32"/>
        </w:rPr>
        <w:t>requalification</w:t>
      </w:r>
      <w:r w:rsidRPr="00166F92">
        <w:rPr>
          <w:b/>
          <w:sz w:val="32"/>
          <w:szCs w:val="32"/>
        </w:rPr>
        <w:t>)</w:t>
      </w:r>
    </w:p>
    <w:p w14:paraId="67DB2EDA" w14:textId="77777777" w:rsidR="001C4671" w:rsidRPr="00166F92" w:rsidRDefault="001C4671" w:rsidP="001D5093">
      <w:pPr>
        <w:suppressAutoHyphens/>
        <w:rPr>
          <w:b/>
          <w:noProof/>
          <w:color w:val="000000" w:themeColor="text1"/>
          <w:spacing w:val="-2"/>
        </w:rPr>
      </w:pPr>
    </w:p>
    <w:p w14:paraId="5EA14C44" w14:textId="434CBDB9" w:rsidR="001C4671" w:rsidRPr="00166F92" w:rsidRDefault="001C4671" w:rsidP="001D5093">
      <w:pPr>
        <w:spacing w:before="60" w:after="60"/>
        <w:rPr>
          <w:i/>
          <w:color w:val="000000" w:themeColor="text1"/>
        </w:rPr>
      </w:pPr>
      <w:r w:rsidRPr="00166F92">
        <w:rPr>
          <w:b/>
          <w:iCs/>
          <w:color w:val="000000" w:themeColor="text1"/>
        </w:rPr>
        <w:t>Employer</w:t>
      </w:r>
      <w:r w:rsidRPr="00166F92">
        <w:rPr>
          <w:b/>
          <w:color w:val="000000" w:themeColor="text1"/>
        </w:rPr>
        <w:t>:</w:t>
      </w:r>
      <w:r w:rsidR="00C02AC1">
        <w:rPr>
          <w:b/>
          <w:color w:val="000000" w:themeColor="text1"/>
        </w:rPr>
        <w:tab/>
      </w:r>
      <w:r w:rsidR="00EE13AF">
        <w:rPr>
          <w:i/>
          <w:color w:val="000000" w:themeColor="text1"/>
        </w:rPr>
        <w:t>Kenya Electricity Transmission Company Ltd</w:t>
      </w:r>
      <w:r w:rsidR="00C80ED5">
        <w:rPr>
          <w:i/>
          <w:color w:val="000000" w:themeColor="text1"/>
        </w:rPr>
        <w:t>.</w:t>
      </w:r>
    </w:p>
    <w:p w14:paraId="6CF7BC32" w14:textId="2C9198E9" w:rsidR="001C4671" w:rsidRPr="00166F92" w:rsidRDefault="001C4671" w:rsidP="001D5093">
      <w:pPr>
        <w:spacing w:before="60" w:after="60"/>
        <w:rPr>
          <w:bCs/>
          <w:i/>
          <w:iCs/>
          <w:color w:val="000000" w:themeColor="text1"/>
        </w:rPr>
      </w:pPr>
      <w:r w:rsidRPr="00166F92">
        <w:rPr>
          <w:b/>
          <w:color w:val="000000" w:themeColor="text1"/>
        </w:rPr>
        <w:t>Project:</w:t>
      </w:r>
      <w:r w:rsidRPr="00166F92">
        <w:rPr>
          <w:b/>
          <w:bCs/>
          <w:i/>
          <w:iCs/>
          <w:color w:val="000000" w:themeColor="text1"/>
        </w:rPr>
        <w:t xml:space="preserve"> </w:t>
      </w:r>
      <w:r w:rsidR="00C02AC1">
        <w:rPr>
          <w:b/>
          <w:bCs/>
          <w:i/>
          <w:iCs/>
          <w:color w:val="000000" w:themeColor="text1"/>
        </w:rPr>
        <w:tab/>
      </w:r>
      <w:r w:rsidR="00C02AC1" w:rsidRPr="00665F15">
        <w:rPr>
          <w:i/>
          <w:iCs/>
          <w:color w:val="000000" w:themeColor="text1"/>
        </w:rPr>
        <w:t>Kenya Green and Resilient Expansion of Energy (GREEN) Program Phase 2 Project</w:t>
      </w:r>
      <w:r w:rsidR="00C02AC1" w:rsidRPr="00BE69D8">
        <w:rPr>
          <w:b/>
          <w:bCs/>
          <w:i/>
          <w:iCs/>
          <w:color w:val="000000" w:themeColor="text1"/>
        </w:rPr>
        <w:t xml:space="preserve"> </w:t>
      </w:r>
    </w:p>
    <w:p w14:paraId="76FBAECA" w14:textId="6290E2CD" w:rsidR="001C4671" w:rsidRPr="00166F92" w:rsidRDefault="001C4671" w:rsidP="00665F15">
      <w:pPr>
        <w:spacing w:before="60" w:after="60"/>
        <w:ind w:left="1440" w:hanging="1440"/>
        <w:rPr>
          <w:b/>
          <w:i/>
          <w:color w:val="000000" w:themeColor="text1"/>
        </w:rPr>
      </w:pPr>
      <w:r w:rsidRPr="00166F92">
        <w:rPr>
          <w:b/>
          <w:iCs/>
          <w:color w:val="000000" w:themeColor="text1"/>
        </w:rPr>
        <w:t>Contract title</w:t>
      </w:r>
      <w:r w:rsidRPr="00166F92">
        <w:rPr>
          <w:b/>
          <w:color w:val="000000" w:themeColor="text1"/>
        </w:rPr>
        <w:t xml:space="preserve">: </w:t>
      </w:r>
      <w:r w:rsidR="00C02AC1">
        <w:rPr>
          <w:b/>
          <w:color w:val="000000" w:themeColor="text1"/>
        </w:rPr>
        <w:tab/>
      </w:r>
      <w:r w:rsidR="00F00375" w:rsidRPr="006B22D5">
        <w:rPr>
          <w:bCs/>
          <w:i/>
          <w:iCs/>
          <w:color w:val="000000" w:themeColor="text1"/>
        </w:rPr>
        <w:t>Design, Supply, Installation &amp; Commissioning of the 400/220 kV Kimuka Substation and Associated Transmission Lines</w:t>
      </w:r>
    </w:p>
    <w:p w14:paraId="306D797D" w14:textId="57CDA38B" w:rsidR="001C4671" w:rsidRPr="00166F92" w:rsidRDefault="001C4671" w:rsidP="001D5093">
      <w:pPr>
        <w:spacing w:before="60" w:after="60"/>
        <w:ind w:right="-540"/>
        <w:rPr>
          <w:i/>
          <w:color w:val="000000" w:themeColor="text1"/>
        </w:rPr>
      </w:pPr>
      <w:r w:rsidRPr="00166F92">
        <w:rPr>
          <w:b/>
          <w:color w:val="000000" w:themeColor="text1"/>
        </w:rPr>
        <w:t xml:space="preserve">Country: </w:t>
      </w:r>
      <w:r w:rsidR="00C02AC1">
        <w:rPr>
          <w:b/>
          <w:color w:val="000000" w:themeColor="text1"/>
        </w:rPr>
        <w:tab/>
      </w:r>
      <w:r w:rsidR="00667D1C">
        <w:rPr>
          <w:i/>
          <w:color w:val="000000" w:themeColor="text1"/>
        </w:rPr>
        <w:t>Kenya</w:t>
      </w:r>
    </w:p>
    <w:p w14:paraId="72DA7EDB" w14:textId="7888CBB0" w:rsidR="001C4671" w:rsidRPr="00166F92" w:rsidRDefault="001C4671" w:rsidP="66B19C6F">
      <w:pPr>
        <w:spacing w:before="60" w:after="60"/>
        <w:rPr>
          <w:i/>
          <w:iCs/>
          <w:color w:val="000000" w:themeColor="text1"/>
        </w:rPr>
      </w:pPr>
      <w:r w:rsidRPr="66B19C6F">
        <w:rPr>
          <w:b/>
          <w:bCs/>
          <w:noProof/>
          <w:color w:val="000000" w:themeColor="text1"/>
        </w:rPr>
        <w:t>Credit No.:</w:t>
      </w:r>
      <w:r w:rsidRPr="66B19C6F">
        <w:rPr>
          <w:i/>
          <w:iCs/>
          <w:color w:val="000000" w:themeColor="text1"/>
        </w:rPr>
        <w:t xml:space="preserve"> </w:t>
      </w:r>
      <w:r w:rsidR="00C02AC1">
        <w:rPr>
          <w:i/>
          <w:iCs/>
          <w:color w:val="000000" w:themeColor="text1"/>
        </w:rPr>
        <w:tab/>
      </w:r>
      <w:r w:rsidR="02A20D07" w:rsidRPr="00665F15">
        <w:rPr>
          <w:i/>
          <w:iCs/>
          <w:color w:val="000000" w:themeColor="text1"/>
        </w:rPr>
        <w:t>4791-KE</w:t>
      </w:r>
    </w:p>
    <w:p w14:paraId="43419E94" w14:textId="65B7376E" w:rsidR="001C4671" w:rsidRPr="00166F92" w:rsidRDefault="001C4671" w:rsidP="001D5093">
      <w:pPr>
        <w:spacing w:before="60" w:after="60"/>
        <w:rPr>
          <w:b/>
          <w:color w:val="000000" w:themeColor="text1"/>
        </w:rPr>
      </w:pPr>
      <w:r w:rsidRPr="00166F92">
        <w:rPr>
          <w:b/>
          <w:color w:val="000000" w:themeColor="text1"/>
        </w:rPr>
        <w:t xml:space="preserve">RFB No: </w:t>
      </w:r>
      <w:r w:rsidR="00140A2B">
        <w:rPr>
          <w:b/>
          <w:color w:val="000000" w:themeColor="text1"/>
        </w:rPr>
        <w:tab/>
      </w:r>
      <w:r w:rsidR="00965653" w:rsidRPr="00965653">
        <w:rPr>
          <w:i/>
          <w:color w:val="000000" w:themeColor="text1"/>
        </w:rPr>
        <w:t xml:space="preserve">KE-KETRACO-416094-CW-RFB </w:t>
      </w:r>
    </w:p>
    <w:p w14:paraId="476D79E5" w14:textId="6C5FA9D9" w:rsidR="001C4671" w:rsidRPr="00166F92" w:rsidRDefault="001C4671" w:rsidP="66B19C6F">
      <w:pPr>
        <w:spacing w:before="60" w:after="240"/>
        <w:ind w:right="-720"/>
        <w:rPr>
          <w:i/>
          <w:iCs/>
          <w:color w:val="000000" w:themeColor="text1"/>
        </w:rPr>
      </w:pPr>
      <w:r w:rsidRPr="66B19C6F">
        <w:rPr>
          <w:b/>
          <w:bCs/>
          <w:color w:val="000000" w:themeColor="text1"/>
        </w:rPr>
        <w:t xml:space="preserve">Issued on: </w:t>
      </w:r>
      <w:r w:rsidR="00140A2B">
        <w:rPr>
          <w:b/>
          <w:bCs/>
          <w:color w:val="000000" w:themeColor="text1"/>
        </w:rPr>
        <w:tab/>
      </w:r>
      <w:r w:rsidR="00F27BB1">
        <w:rPr>
          <w:i/>
          <w:iCs/>
          <w:color w:val="000000" w:themeColor="text1"/>
        </w:rPr>
        <w:t>8 March 2025</w:t>
      </w:r>
    </w:p>
    <w:p w14:paraId="4DEA0FC5" w14:textId="0A2CCE6E" w:rsidR="00E9708A" w:rsidRDefault="00111FB6" w:rsidP="00D8607B">
      <w:pPr>
        <w:suppressAutoHyphens/>
        <w:spacing w:before="100" w:after="100"/>
        <w:ind w:left="634" w:hanging="634"/>
        <w:rPr>
          <w:spacing w:val="-2"/>
        </w:rPr>
      </w:pPr>
      <w:r w:rsidRPr="00166F92">
        <w:rPr>
          <w:spacing w:val="-2"/>
        </w:rPr>
        <w:t>1.</w:t>
      </w:r>
      <w:r w:rsidRPr="00166F92">
        <w:rPr>
          <w:spacing w:val="-2"/>
        </w:rPr>
        <w:tab/>
        <w:t>The</w:t>
      </w:r>
      <w:r w:rsidR="007E703B" w:rsidRPr="00166F92">
        <w:rPr>
          <w:spacing w:val="-2"/>
        </w:rPr>
        <w:t xml:space="preserve"> </w:t>
      </w:r>
      <w:r w:rsidR="00667D1C">
        <w:rPr>
          <w:i/>
          <w:spacing w:val="-2"/>
        </w:rPr>
        <w:t>Government of Kenya</w:t>
      </w:r>
      <w:r w:rsidR="007E703B" w:rsidRPr="00166F92">
        <w:rPr>
          <w:i/>
          <w:spacing w:val="-2"/>
        </w:rPr>
        <w:t xml:space="preserve"> </w:t>
      </w:r>
      <w:r w:rsidRPr="00166F92">
        <w:rPr>
          <w:i/>
          <w:spacing w:val="-2"/>
        </w:rPr>
        <w:t>has</w:t>
      </w:r>
      <w:r w:rsidR="007E703B" w:rsidRPr="00166F92">
        <w:rPr>
          <w:i/>
          <w:spacing w:val="-2"/>
        </w:rPr>
        <w:t xml:space="preserve"> </w:t>
      </w:r>
      <w:r w:rsidRPr="00166F92">
        <w:rPr>
          <w:i/>
          <w:spacing w:val="-2"/>
        </w:rPr>
        <w:t>received</w:t>
      </w:r>
      <w:r w:rsidR="007E703B" w:rsidRPr="00166F92">
        <w:rPr>
          <w:i/>
          <w:spacing w:val="-2"/>
        </w:rPr>
        <w:t xml:space="preserve"> </w:t>
      </w:r>
      <w:r w:rsidRPr="00166F92">
        <w:rPr>
          <w:spacing w:val="-2"/>
        </w:rPr>
        <w:t>financing</w:t>
      </w:r>
      <w:r w:rsidR="007E703B" w:rsidRPr="00166F92">
        <w:rPr>
          <w:spacing w:val="-2"/>
        </w:rPr>
        <w:t xml:space="preserve"> </w:t>
      </w:r>
      <w:r w:rsidRPr="00166F92">
        <w:rPr>
          <w:spacing w:val="-2"/>
        </w:rPr>
        <w:t>from</w:t>
      </w:r>
      <w:r w:rsidR="007E703B" w:rsidRPr="00166F92">
        <w:rPr>
          <w:spacing w:val="-2"/>
        </w:rPr>
        <w:t xml:space="preserve"> </w:t>
      </w:r>
      <w:r w:rsidRPr="00166F92">
        <w:rPr>
          <w:spacing w:val="-2"/>
        </w:rPr>
        <w:t>the</w:t>
      </w:r>
      <w:r w:rsidR="007E703B" w:rsidRPr="00166F92">
        <w:rPr>
          <w:spacing w:val="-2"/>
        </w:rPr>
        <w:t xml:space="preserve"> </w:t>
      </w:r>
      <w:r w:rsidRPr="00166F92">
        <w:rPr>
          <w:spacing w:val="-2"/>
        </w:rPr>
        <w:t>World</w:t>
      </w:r>
      <w:r w:rsidR="007E703B" w:rsidRPr="00166F92">
        <w:rPr>
          <w:spacing w:val="-2"/>
        </w:rPr>
        <w:t xml:space="preserve"> </w:t>
      </w:r>
      <w:r w:rsidRPr="00166F92">
        <w:rPr>
          <w:spacing w:val="-2"/>
        </w:rPr>
        <w:t>Bank</w:t>
      </w:r>
      <w:r w:rsidR="007E703B" w:rsidRPr="00166F92">
        <w:rPr>
          <w:spacing w:val="-2"/>
        </w:rPr>
        <w:t xml:space="preserve"> </w:t>
      </w:r>
      <w:r w:rsidRPr="00166F92">
        <w:rPr>
          <w:spacing w:val="-2"/>
        </w:rPr>
        <w:t>toward</w:t>
      </w:r>
      <w:r w:rsidR="007E703B" w:rsidRPr="00166F92">
        <w:rPr>
          <w:spacing w:val="-2"/>
        </w:rPr>
        <w:t xml:space="preserve"> </w:t>
      </w:r>
      <w:r w:rsidRPr="00166F92">
        <w:rPr>
          <w:spacing w:val="-2"/>
        </w:rPr>
        <w:t>the</w:t>
      </w:r>
      <w:r w:rsidR="007E703B" w:rsidRPr="00166F92">
        <w:rPr>
          <w:spacing w:val="-2"/>
        </w:rPr>
        <w:t xml:space="preserve"> </w:t>
      </w:r>
      <w:r w:rsidRPr="00166F92">
        <w:rPr>
          <w:spacing w:val="-2"/>
        </w:rPr>
        <w:t>cost</w:t>
      </w:r>
      <w:r w:rsidR="007E703B" w:rsidRPr="00166F92">
        <w:rPr>
          <w:spacing w:val="-2"/>
        </w:rPr>
        <w:t xml:space="preserve"> </w:t>
      </w:r>
      <w:r w:rsidRPr="00166F92">
        <w:rPr>
          <w:spacing w:val="-2"/>
        </w:rPr>
        <w:t>of</w:t>
      </w:r>
      <w:r w:rsidR="007E703B" w:rsidRPr="00166F92">
        <w:rPr>
          <w:spacing w:val="-2"/>
        </w:rPr>
        <w:t xml:space="preserve"> </w:t>
      </w:r>
      <w:r w:rsidRPr="00166F92">
        <w:rPr>
          <w:spacing w:val="-2"/>
        </w:rPr>
        <w:t>the</w:t>
      </w:r>
      <w:r w:rsidR="00971010" w:rsidRPr="00166F92">
        <w:rPr>
          <w:spacing w:val="-2"/>
        </w:rPr>
        <w:t xml:space="preserve"> </w:t>
      </w:r>
      <w:r w:rsidR="00971010" w:rsidRPr="00F6088A">
        <w:t xml:space="preserve"> </w:t>
      </w:r>
      <w:r w:rsidR="00971010" w:rsidRPr="005138B1">
        <w:rPr>
          <w:spacing w:val="-2"/>
        </w:rPr>
        <w:t>Kenya Green and Resilient Expansion of Energy (GREEN) Program Phase 2 Project</w:t>
      </w:r>
      <w:r w:rsidR="00971010" w:rsidRPr="00BF5E21">
        <w:rPr>
          <w:spacing w:val="-2"/>
        </w:rPr>
        <w:t xml:space="preserve"> </w:t>
      </w:r>
      <w:r w:rsidRPr="00BF5E21">
        <w:rPr>
          <w:spacing w:val="-2"/>
        </w:rPr>
        <w:t>and</w:t>
      </w:r>
      <w:r w:rsidR="007E703B" w:rsidRPr="00BF5E21">
        <w:rPr>
          <w:spacing w:val="-2"/>
        </w:rPr>
        <w:t xml:space="preserve"> </w:t>
      </w:r>
      <w:r w:rsidRPr="00BF5E21">
        <w:rPr>
          <w:spacing w:val="-2"/>
        </w:rPr>
        <w:t>intends</w:t>
      </w:r>
      <w:r w:rsidR="007E703B" w:rsidRPr="00BF5E21">
        <w:rPr>
          <w:spacing w:val="-2"/>
        </w:rPr>
        <w:t xml:space="preserve"> </w:t>
      </w:r>
      <w:r w:rsidRPr="00BF5E21">
        <w:rPr>
          <w:spacing w:val="-2"/>
        </w:rPr>
        <w:t>to</w:t>
      </w:r>
      <w:r w:rsidR="007E703B" w:rsidRPr="00BF5E21">
        <w:rPr>
          <w:spacing w:val="-2"/>
        </w:rPr>
        <w:t xml:space="preserve"> </w:t>
      </w:r>
      <w:r w:rsidRPr="00BF5E21">
        <w:rPr>
          <w:spacing w:val="-2"/>
        </w:rPr>
        <w:t>apply</w:t>
      </w:r>
      <w:r w:rsidR="007E703B" w:rsidRPr="00BF5E21">
        <w:rPr>
          <w:spacing w:val="-2"/>
        </w:rPr>
        <w:t xml:space="preserve"> </w:t>
      </w:r>
      <w:r w:rsidRPr="00BF5E21">
        <w:rPr>
          <w:spacing w:val="-2"/>
        </w:rPr>
        <w:t>part</w:t>
      </w:r>
      <w:r w:rsidR="007E703B" w:rsidRPr="00BF5E21">
        <w:rPr>
          <w:spacing w:val="-2"/>
        </w:rPr>
        <w:t xml:space="preserve"> </w:t>
      </w:r>
      <w:r w:rsidRPr="00BF5E21">
        <w:rPr>
          <w:spacing w:val="-2"/>
        </w:rPr>
        <w:t>of</w:t>
      </w:r>
      <w:r w:rsidR="007E703B" w:rsidRPr="00BF5E21">
        <w:rPr>
          <w:spacing w:val="-2"/>
        </w:rPr>
        <w:t xml:space="preserve"> </w:t>
      </w:r>
      <w:r w:rsidRPr="00BF5E21">
        <w:rPr>
          <w:spacing w:val="-2"/>
        </w:rPr>
        <w:t>the</w:t>
      </w:r>
      <w:r w:rsidR="007E703B" w:rsidRPr="00BF5E21">
        <w:rPr>
          <w:spacing w:val="-2"/>
        </w:rPr>
        <w:t xml:space="preserve"> </w:t>
      </w:r>
      <w:r w:rsidRPr="00BF5E21">
        <w:rPr>
          <w:spacing w:val="-2"/>
        </w:rPr>
        <w:t>proceeds</w:t>
      </w:r>
      <w:r w:rsidR="007E703B" w:rsidRPr="00BF5E21">
        <w:rPr>
          <w:spacing w:val="-2"/>
        </w:rPr>
        <w:t xml:space="preserve"> </w:t>
      </w:r>
      <w:r w:rsidRPr="00BF5E21">
        <w:rPr>
          <w:spacing w:val="-2"/>
        </w:rPr>
        <w:t>toward</w:t>
      </w:r>
      <w:r w:rsidR="007E703B" w:rsidRPr="00BF5E21">
        <w:rPr>
          <w:spacing w:val="-2"/>
        </w:rPr>
        <w:t xml:space="preserve"> </w:t>
      </w:r>
      <w:r w:rsidRPr="00BF5E21">
        <w:rPr>
          <w:spacing w:val="-2"/>
        </w:rPr>
        <w:t>payments</w:t>
      </w:r>
      <w:r w:rsidR="007E703B" w:rsidRPr="00BF5E21">
        <w:rPr>
          <w:spacing w:val="-2"/>
        </w:rPr>
        <w:t xml:space="preserve"> </w:t>
      </w:r>
      <w:r w:rsidRPr="00BF5E21">
        <w:rPr>
          <w:spacing w:val="-2"/>
        </w:rPr>
        <w:t>under</w:t>
      </w:r>
      <w:r w:rsidR="007E703B" w:rsidRPr="00BF5E21">
        <w:rPr>
          <w:spacing w:val="-2"/>
        </w:rPr>
        <w:t xml:space="preserve"> </w:t>
      </w:r>
      <w:r w:rsidRPr="00BF5E21">
        <w:rPr>
          <w:spacing w:val="-2"/>
        </w:rPr>
        <w:t>the</w:t>
      </w:r>
      <w:r w:rsidR="007E703B" w:rsidRPr="00BF5E21">
        <w:rPr>
          <w:spacing w:val="-2"/>
        </w:rPr>
        <w:t xml:space="preserve"> </w:t>
      </w:r>
      <w:r w:rsidR="00991000" w:rsidRPr="00BF5E21">
        <w:rPr>
          <w:spacing w:val="-2"/>
        </w:rPr>
        <w:t>C</w:t>
      </w:r>
      <w:r w:rsidRPr="00BF5E21">
        <w:rPr>
          <w:spacing w:val="-2"/>
        </w:rPr>
        <w:t>ontract</w:t>
      </w:r>
      <w:r w:rsidR="00E9708A" w:rsidRPr="00BF5E21">
        <w:rPr>
          <w:spacing w:val="-2"/>
        </w:rPr>
        <w:t xml:space="preserve"> for </w:t>
      </w:r>
      <w:r w:rsidR="00245CD1" w:rsidRPr="00245CD1">
        <w:rPr>
          <w:i/>
          <w:iCs/>
          <w:spacing w:val="-2"/>
        </w:rPr>
        <w:t>Design, Supply, Installation &amp; Commissioning of the 400/220 kV Kimuka Substation and Associated Transmission Lines</w:t>
      </w:r>
      <w:r w:rsidR="00E9708A" w:rsidRPr="00BF5E21">
        <w:rPr>
          <w:spacing w:val="-2"/>
        </w:rPr>
        <w:t>.</w:t>
      </w:r>
      <w:r w:rsidR="00CA0739" w:rsidRPr="00BF5E21">
        <w:rPr>
          <w:bCs/>
          <w:i/>
          <w:iCs/>
        </w:rPr>
        <w:t xml:space="preserve"> </w:t>
      </w:r>
    </w:p>
    <w:p w14:paraId="276BE0A5" w14:textId="1210810D" w:rsidR="00A476C1" w:rsidRPr="00166F92" w:rsidRDefault="00111FB6" w:rsidP="00D8607B">
      <w:pPr>
        <w:suppressAutoHyphens/>
        <w:spacing w:before="100" w:after="100"/>
        <w:ind w:left="634" w:hanging="634"/>
        <w:rPr>
          <w:spacing w:val="-2"/>
        </w:rPr>
      </w:pPr>
      <w:r w:rsidRPr="00166F92">
        <w:rPr>
          <w:spacing w:val="-2"/>
        </w:rPr>
        <w:t>2.</w:t>
      </w:r>
      <w:r w:rsidR="007E703B" w:rsidRPr="00166F92">
        <w:rPr>
          <w:spacing w:val="-2"/>
        </w:rPr>
        <w:t xml:space="preserve"> </w:t>
      </w:r>
      <w:r w:rsidRPr="00166F92">
        <w:rPr>
          <w:spacing w:val="-2"/>
        </w:rPr>
        <w:tab/>
        <w:t>The</w:t>
      </w:r>
      <w:r w:rsidR="007E703B" w:rsidRPr="00166F92">
        <w:rPr>
          <w:spacing w:val="-2"/>
        </w:rPr>
        <w:t xml:space="preserve"> </w:t>
      </w:r>
      <w:r w:rsidR="00C80ED5">
        <w:rPr>
          <w:i/>
          <w:color w:val="000000" w:themeColor="text1"/>
        </w:rPr>
        <w:t>Kenya Electricity Transmission Company Ltd.</w:t>
      </w:r>
      <w:r w:rsidR="007E703B" w:rsidRPr="00166F92">
        <w:rPr>
          <w:spacing w:val="-2"/>
        </w:rPr>
        <w:t xml:space="preserve"> </w:t>
      </w:r>
      <w:r w:rsidRPr="00166F92">
        <w:rPr>
          <w:spacing w:val="-2"/>
        </w:rPr>
        <w:t>now</w:t>
      </w:r>
      <w:r w:rsidR="007E703B" w:rsidRPr="00166F92">
        <w:rPr>
          <w:spacing w:val="-2"/>
        </w:rPr>
        <w:t xml:space="preserve"> </w:t>
      </w:r>
      <w:r w:rsidRPr="00166F92">
        <w:rPr>
          <w:spacing w:val="-2"/>
        </w:rPr>
        <w:t>invites</w:t>
      </w:r>
      <w:r w:rsidR="007E703B" w:rsidRPr="00166F92">
        <w:rPr>
          <w:spacing w:val="-2"/>
        </w:rPr>
        <w:t xml:space="preserve"> </w:t>
      </w:r>
      <w:r w:rsidRPr="00166F92">
        <w:rPr>
          <w:spacing w:val="-2"/>
        </w:rPr>
        <w:t>sealed</w:t>
      </w:r>
      <w:r w:rsidR="007E703B" w:rsidRPr="00166F92">
        <w:rPr>
          <w:spacing w:val="-2"/>
        </w:rPr>
        <w:t xml:space="preserve"> </w:t>
      </w:r>
      <w:r w:rsidRPr="00166F92">
        <w:rPr>
          <w:spacing w:val="-2"/>
        </w:rPr>
        <w:t>Bids</w:t>
      </w:r>
      <w:r w:rsidR="007E703B" w:rsidRPr="00166F92">
        <w:rPr>
          <w:spacing w:val="-2"/>
        </w:rPr>
        <w:t xml:space="preserve"> </w:t>
      </w:r>
      <w:r w:rsidRPr="00166F92">
        <w:rPr>
          <w:spacing w:val="-2"/>
        </w:rPr>
        <w:t>from</w:t>
      </w:r>
      <w:r w:rsidR="007E703B" w:rsidRPr="00166F92">
        <w:rPr>
          <w:spacing w:val="-2"/>
        </w:rPr>
        <w:t xml:space="preserve"> </w:t>
      </w:r>
      <w:r w:rsidRPr="00166F92">
        <w:rPr>
          <w:spacing w:val="-2"/>
        </w:rPr>
        <w:t>eligible</w:t>
      </w:r>
      <w:r w:rsidR="007E703B" w:rsidRPr="00166F92">
        <w:rPr>
          <w:spacing w:val="-2"/>
        </w:rPr>
        <w:t xml:space="preserve"> </w:t>
      </w:r>
      <w:r w:rsidRPr="00166F92">
        <w:rPr>
          <w:spacing w:val="-2"/>
        </w:rPr>
        <w:t>Bidders</w:t>
      </w:r>
      <w:r w:rsidR="007E703B" w:rsidRPr="00166F92">
        <w:rPr>
          <w:spacing w:val="-2"/>
        </w:rPr>
        <w:t xml:space="preserve"> </w:t>
      </w:r>
      <w:r w:rsidRPr="00166F92">
        <w:rPr>
          <w:spacing w:val="-2"/>
        </w:rPr>
        <w:t>for</w:t>
      </w:r>
      <w:r w:rsidR="007E703B" w:rsidRPr="00166F92">
        <w:rPr>
          <w:spacing w:val="-2"/>
        </w:rPr>
        <w:t xml:space="preserve"> </w:t>
      </w:r>
      <w:r w:rsidR="00F54FD8">
        <w:rPr>
          <w:spacing w:val="-2"/>
        </w:rPr>
        <w:t xml:space="preserve">the </w:t>
      </w:r>
      <w:r w:rsidR="00F54FD8" w:rsidRPr="00245CD1">
        <w:rPr>
          <w:i/>
          <w:iCs/>
          <w:spacing w:val="-2"/>
        </w:rPr>
        <w:t>Design, Supply, Installation &amp; Commissioning of the 400/220 kV Kimuka Substation and Associated Transmission Lines</w:t>
      </w:r>
      <w:r w:rsidRPr="00166F92">
        <w:rPr>
          <w:spacing w:val="-2"/>
        </w:rPr>
        <w:t>.</w:t>
      </w:r>
    </w:p>
    <w:p w14:paraId="7095D8E1" w14:textId="0F3FD0FB" w:rsidR="00111FB6" w:rsidRPr="00166F92" w:rsidRDefault="00111FB6" w:rsidP="00D8607B">
      <w:pPr>
        <w:suppressAutoHyphens/>
        <w:spacing w:before="100" w:after="100"/>
        <w:ind w:left="634" w:hanging="634"/>
        <w:rPr>
          <w:spacing w:val="-2"/>
        </w:rPr>
      </w:pPr>
      <w:r w:rsidRPr="00166F92">
        <w:rPr>
          <w:spacing w:val="-2"/>
        </w:rPr>
        <w:t>3.</w:t>
      </w:r>
      <w:r w:rsidR="007E703B" w:rsidRPr="00166F92">
        <w:rPr>
          <w:spacing w:val="-2"/>
        </w:rPr>
        <w:t xml:space="preserve"> </w:t>
      </w:r>
      <w:r w:rsidRPr="00166F92">
        <w:rPr>
          <w:spacing w:val="-2"/>
        </w:rPr>
        <w:tab/>
      </w:r>
      <w:r w:rsidRPr="00166F92">
        <w:rPr>
          <w:color w:val="000000" w:themeColor="text1"/>
          <w:spacing w:val="-2"/>
        </w:rPr>
        <w:t>Bidding</w:t>
      </w:r>
      <w:r w:rsidR="007E703B" w:rsidRPr="00166F92">
        <w:rPr>
          <w:color w:val="000000" w:themeColor="text1"/>
          <w:spacing w:val="-2"/>
        </w:rPr>
        <w:t xml:space="preserve"> </w:t>
      </w:r>
      <w:r w:rsidRPr="00166F92">
        <w:rPr>
          <w:color w:val="000000" w:themeColor="text1"/>
          <w:spacing w:val="-2"/>
        </w:rPr>
        <w:t>will</w:t>
      </w:r>
      <w:r w:rsidR="007E703B" w:rsidRPr="00166F92">
        <w:rPr>
          <w:color w:val="000000" w:themeColor="text1"/>
          <w:spacing w:val="-2"/>
        </w:rPr>
        <w:t xml:space="preserve"> </w:t>
      </w:r>
      <w:r w:rsidRPr="00166F92">
        <w:rPr>
          <w:color w:val="000000" w:themeColor="text1"/>
          <w:spacing w:val="-2"/>
        </w:rPr>
        <w:t>be</w:t>
      </w:r>
      <w:r w:rsidR="007E703B" w:rsidRPr="00166F92">
        <w:rPr>
          <w:color w:val="000000" w:themeColor="text1"/>
          <w:spacing w:val="-2"/>
        </w:rPr>
        <w:t xml:space="preserve"> </w:t>
      </w:r>
      <w:r w:rsidRPr="00166F92">
        <w:rPr>
          <w:color w:val="000000" w:themeColor="text1"/>
          <w:spacing w:val="-2"/>
        </w:rPr>
        <w:t>conducted</w:t>
      </w:r>
      <w:r w:rsidR="007E703B" w:rsidRPr="00166F92">
        <w:rPr>
          <w:color w:val="000000" w:themeColor="text1"/>
          <w:spacing w:val="-2"/>
        </w:rPr>
        <w:t xml:space="preserve"> </w:t>
      </w:r>
      <w:r w:rsidRPr="00166F92">
        <w:rPr>
          <w:color w:val="000000" w:themeColor="text1"/>
          <w:spacing w:val="-2"/>
        </w:rPr>
        <w:t>through</w:t>
      </w:r>
      <w:r w:rsidR="007E703B" w:rsidRPr="00166F92">
        <w:rPr>
          <w:color w:val="000000" w:themeColor="text1"/>
          <w:spacing w:val="-2"/>
        </w:rPr>
        <w:t xml:space="preserve"> </w:t>
      </w:r>
      <w:r w:rsidRPr="00166F92">
        <w:rPr>
          <w:color w:val="000000" w:themeColor="text1"/>
        </w:rPr>
        <w:t>international</w:t>
      </w:r>
      <w:r w:rsidR="007E703B" w:rsidRPr="00166F92">
        <w:rPr>
          <w:color w:val="000000" w:themeColor="text1"/>
        </w:rPr>
        <w:t xml:space="preserve"> </w:t>
      </w:r>
      <w:r w:rsidRPr="00166F92">
        <w:rPr>
          <w:color w:val="000000" w:themeColor="text1"/>
        </w:rPr>
        <w:t>competitive</w:t>
      </w:r>
      <w:r w:rsidR="007E703B" w:rsidRPr="00166F92">
        <w:rPr>
          <w:color w:val="000000" w:themeColor="text1"/>
        </w:rPr>
        <w:t xml:space="preserve"> </w:t>
      </w:r>
      <w:r w:rsidRPr="00166F92">
        <w:rPr>
          <w:color w:val="000000" w:themeColor="text1"/>
        </w:rPr>
        <w:t>procurement</w:t>
      </w:r>
      <w:r w:rsidR="007E703B" w:rsidRPr="00166F92">
        <w:rPr>
          <w:color w:val="000000" w:themeColor="text1"/>
        </w:rPr>
        <w:t xml:space="preserve"> </w:t>
      </w:r>
      <w:r w:rsidRPr="00166F92">
        <w:rPr>
          <w:color w:val="000000" w:themeColor="text1"/>
        </w:rPr>
        <w:t>using</w:t>
      </w:r>
      <w:r w:rsidR="007E703B" w:rsidRPr="00166F92">
        <w:rPr>
          <w:color w:val="000000" w:themeColor="text1"/>
        </w:rPr>
        <w:t xml:space="preserve"> </w:t>
      </w:r>
      <w:r w:rsidRPr="00166F92">
        <w:rPr>
          <w:color w:val="000000" w:themeColor="text1"/>
        </w:rPr>
        <w:t>a</w:t>
      </w:r>
      <w:r w:rsidR="007E703B" w:rsidRPr="00166F92">
        <w:rPr>
          <w:color w:val="000000" w:themeColor="text1"/>
        </w:rPr>
        <w:t xml:space="preserve"> </w:t>
      </w:r>
      <w:r w:rsidRPr="00166F92">
        <w:rPr>
          <w:color w:val="000000" w:themeColor="text1"/>
        </w:rPr>
        <w:t>Request</w:t>
      </w:r>
      <w:r w:rsidR="007E703B" w:rsidRPr="00166F92">
        <w:rPr>
          <w:color w:val="000000" w:themeColor="text1"/>
        </w:rPr>
        <w:t xml:space="preserve"> </w:t>
      </w:r>
      <w:r w:rsidRPr="00166F92">
        <w:rPr>
          <w:color w:val="000000" w:themeColor="text1"/>
        </w:rPr>
        <w:t>for</w:t>
      </w:r>
      <w:r w:rsidR="007E703B" w:rsidRPr="00166F92">
        <w:rPr>
          <w:color w:val="000000" w:themeColor="text1"/>
        </w:rPr>
        <w:t xml:space="preserve"> </w:t>
      </w:r>
      <w:r w:rsidRPr="00166F92">
        <w:rPr>
          <w:color w:val="000000" w:themeColor="text1"/>
        </w:rPr>
        <w:t>Bids</w:t>
      </w:r>
      <w:r w:rsidR="007E703B" w:rsidRPr="00166F92">
        <w:rPr>
          <w:color w:val="000000" w:themeColor="text1"/>
        </w:rPr>
        <w:t xml:space="preserve"> </w:t>
      </w:r>
      <w:r w:rsidRPr="00166F92">
        <w:rPr>
          <w:color w:val="000000" w:themeColor="text1"/>
        </w:rPr>
        <w:t>(RFB)</w:t>
      </w:r>
      <w:r w:rsidR="007E703B" w:rsidRPr="00166F92">
        <w:rPr>
          <w:color w:val="000000" w:themeColor="text1"/>
        </w:rPr>
        <w:t xml:space="preserve"> </w:t>
      </w:r>
      <w:r w:rsidRPr="00166F92">
        <w:rPr>
          <w:color w:val="000000" w:themeColor="text1"/>
          <w:spacing w:val="-2"/>
        </w:rPr>
        <w:t>as</w:t>
      </w:r>
      <w:r w:rsidR="007E703B" w:rsidRPr="00166F92">
        <w:rPr>
          <w:color w:val="000000" w:themeColor="text1"/>
          <w:spacing w:val="-2"/>
        </w:rPr>
        <w:t xml:space="preserve"> </w:t>
      </w:r>
      <w:r w:rsidRPr="00166F92">
        <w:rPr>
          <w:color w:val="000000" w:themeColor="text1"/>
          <w:spacing w:val="-2"/>
        </w:rPr>
        <w:t>specified</w:t>
      </w:r>
      <w:r w:rsidR="007E703B" w:rsidRPr="00166F92">
        <w:rPr>
          <w:color w:val="000000" w:themeColor="text1"/>
          <w:spacing w:val="-2"/>
        </w:rPr>
        <w:t xml:space="preserve"> </w:t>
      </w:r>
      <w:r w:rsidRPr="00166F92">
        <w:rPr>
          <w:color w:val="000000" w:themeColor="text1"/>
          <w:spacing w:val="-2"/>
        </w:rPr>
        <w:t>in</w:t>
      </w:r>
      <w:r w:rsidR="007E703B" w:rsidRPr="00166F92">
        <w:rPr>
          <w:color w:val="000000" w:themeColor="text1"/>
          <w:spacing w:val="-2"/>
        </w:rPr>
        <w:t xml:space="preserve"> </w:t>
      </w:r>
      <w:r w:rsidRPr="00166F92">
        <w:rPr>
          <w:color w:val="000000" w:themeColor="text1"/>
          <w:spacing w:val="-2"/>
        </w:rPr>
        <w:t>the</w:t>
      </w:r>
      <w:r w:rsidR="007E703B" w:rsidRPr="00166F92">
        <w:rPr>
          <w:color w:val="000000" w:themeColor="text1"/>
          <w:spacing w:val="-2"/>
        </w:rPr>
        <w:t xml:space="preserve"> </w:t>
      </w:r>
      <w:r w:rsidRPr="00166F92">
        <w:rPr>
          <w:color w:val="000000" w:themeColor="text1"/>
          <w:spacing w:val="-2"/>
        </w:rPr>
        <w:t>World</w:t>
      </w:r>
      <w:r w:rsidR="007E703B" w:rsidRPr="00166F92">
        <w:rPr>
          <w:color w:val="000000" w:themeColor="text1"/>
          <w:spacing w:val="-2"/>
        </w:rPr>
        <w:t xml:space="preserve"> </w:t>
      </w:r>
      <w:r w:rsidRPr="00166F92">
        <w:rPr>
          <w:color w:val="000000" w:themeColor="text1"/>
          <w:spacing w:val="-2"/>
        </w:rPr>
        <w:t>Bank’s</w:t>
      </w:r>
      <w:r w:rsidR="007E703B" w:rsidRPr="00166F92">
        <w:rPr>
          <w:color w:val="000000" w:themeColor="text1"/>
          <w:spacing w:val="-2"/>
        </w:rPr>
        <w:t xml:space="preserve"> </w:t>
      </w:r>
      <w:r w:rsidRPr="00166F92">
        <w:rPr>
          <w:color w:val="000000" w:themeColor="text1"/>
          <w:spacing w:val="-2"/>
        </w:rPr>
        <w:t>“</w:t>
      </w:r>
      <w:r w:rsidR="009E1FE3" w:rsidRPr="00166F92">
        <w:rPr>
          <w:color w:val="000000" w:themeColor="text1"/>
        </w:rPr>
        <w:t>Procurement</w:t>
      </w:r>
      <w:r w:rsidR="007E703B" w:rsidRPr="00166F92">
        <w:rPr>
          <w:color w:val="000000" w:themeColor="text1"/>
        </w:rPr>
        <w:t xml:space="preserve"> </w:t>
      </w:r>
      <w:r w:rsidRPr="00166F92">
        <w:rPr>
          <w:color w:val="000000" w:themeColor="text1"/>
        </w:rPr>
        <w:t>Regulations</w:t>
      </w:r>
      <w:r w:rsidR="007E703B" w:rsidRPr="00166F92">
        <w:rPr>
          <w:color w:val="000000" w:themeColor="text1"/>
        </w:rPr>
        <w:t xml:space="preserve"> </w:t>
      </w:r>
      <w:r w:rsidRPr="00166F92">
        <w:rPr>
          <w:color w:val="000000" w:themeColor="text1"/>
        </w:rPr>
        <w:t>for</w:t>
      </w:r>
      <w:r w:rsidR="007E703B" w:rsidRPr="00166F92">
        <w:rPr>
          <w:color w:val="000000" w:themeColor="text1"/>
        </w:rPr>
        <w:t xml:space="preserve"> </w:t>
      </w:r>
      <w:r w:rsidR="00974C4B" w:rsidRPr="00166F92">
        <w:rPr>
          <w:color w:val="000000" w:themeColor="text1"/>
        </w:rPr>
        <w:t xml:space="preserve">IPF </w:t>
      </w:r>
      <w:r w:rsidRPr="00166F92">
        <w:rPr>
          <w:color w:val="000000" w:themeColor="text1"/>
        </w:rPr>
        <w:t>Borrowers</w:t>
      </w:r>
      <w:r w:rsidR="00B57B79">
        <w:rPr>
          <w:color w:val="000000" w:themeColor="text1"/>
        </w:rPr>
        <w:t xml:space="preserve"> </w:t>
      </w:r>
      <w:r w:rsidR="00B57B79" w:rsidRPr="00B57B79">
        <w:rPr>
          <w:color w:val="000000" w:themeColor="text1"/>
        </w:rPr>
        <w:t>dated September 2023</w:t>
      </w:r>
      <w:r w:rsidR="0006041F">
        <w:rPr>
          <w:color w:val="000000" w:themeColor="text1"/>
        </w:rPr>
        <w:t xml:space="preserve"> </w:t>
      </w:r>
      <w:r w:rsidR="0006041F">
        <w:rPr>
          <w:color w:val="000000" w:themeColor="text1"/>
          <w:spacing w:val="-2"/>
        </w:rPr>
        <w:t>(5</w:t>
      </w:r>
      <w:r w:rsidR="0006041F" w:rsidRPr="002A3157">
        <w:rPr>
          <w:color w:val="000000" w:themeColor="text1"/>
          <w:spacing w:val="-2"/>
          <w:vertAlign w:val="superscript"/>
        </w:rPr>
        <w:t>th</w:t>
      </w:r>
      <w:r w:rsidR="0006041F">
        <w:rPr>
          <w:color w:val="000000" w:themeColor="text1"/>
          <w:spacing w:val="-2"/>
        </w:rPr>
        <w:t xml:space="preserve"> </w:t>
      </w:r>
      <w:r w:rsidR="006B1FAD">
        <w:rPr>
          <w:color w:val="000000" w:themeColor="text1"/>
          <w:spacing w:val="-2"/>
        </w:rPr>
        <w:t xml:space="preserve">Edition) </w:t>
      </w:r>
      <w:r w:rsidR="006B1FAD" w:rsidRPr="00166F92">
        <w:rPr>
          <w:color w:val="000000" w:themeColor="text1"/>
          <w:spacing w:val="-2"/>
        </w:rPr>
        <w:t>(</w:t>
      </w:r>
      <w:r w:rsidRPr="00166F92">
        <w:rPr>
          <w:color w:val="000000" w:themeColor="text1"/>
          <w:spacing w:val="-2"/>
        </w:rPr>
        <w:t>“</w:t>
      </w:r>
      <w:r w:rsidR="006A7A5A" w:rsidRPr="00166F92">
        <w:rPr>
          <w:color w:val="000000" w:themeColor="text1"/>
          <w:spacing w:val="-2"/>
        </w:rPr>
        <w:t>Procurement</w:t>
      </w:r>
      <w:r w:rsidR="007E703B" w:rsidRPr="00166F92">
        <w:rPr>
          <w:color w:val="000000" w:themeColor="text1"/>
          <w:spacing w:val="-2"/>
        </w:rPr>
        <w:t xml:space="preserve"> </w:t>
      </w:r>
      <w:r w:rsidRPr="00166F92">
        <w:rPr>
          <w:color w:val="000000" w:themeColor="text1"/>
          <w:spacing w:val="-2"/>
        </w:rPr>
        <w:t>Regulations”</w:t>
      </w:r>
      <w:r w:rsidR="006C412D" w:rsidRPr="00166F92">
        <w:rPr>
          <w:color w:val="000000" w:themeColor="text1"/>
          <w:spacing w:val="-2"/>
        </w:rPr>
        <w:t>) and</w:t>
      </w:r>
      <w:r w:rsidR="007E703B" w:rsidRPr="00166F92">
        <w:rPr>
          <w:color w:val="000000" w:themeColor="text1"/>
          <w:spacing w:val="-2"/>
        </w:rPr>
        <w:t xml:space="preserve"> </w:t>
      </w:r>
      <w:r w:rsidRPr="00166F92">
        <w:rPr>
          <w:color w:val="000000" w:themeColor="text1"/>
          <w:spacing w:val="-2"/>
        </w:rPr>
        <w:t>is</w:t>
      </w:r>
      <w:r w:rsidR="007E703B" w:rsidRPr="00166F92">
        <w:rPr>
          <w:color w:val="000000" w:themeColor="text1"/>
          <w:spacing w:val="-2"/>
        </w:rPr>
        <w:t xml:space="preserve"> </w:t>
      </w:r>
      <w:r w:rsidRPr="00166F92">
        <w:rPr>
          <w:color w:val="000000" w:themeColor="text1"/>
          <w:spacing w:val="-2"/>
        </w:rPr>
        <w:t>open</w:t>
      </w:r>
      <w:r w:rsidR="007E703B" w:rsidRPr="00166F92">
        <w:rPr>
          <w:color w:val="000000" w:themeColor="text1"/>
          <w:spacing w:val="-2"/>
        </w:rPr>
        <w:t xml:space="preserve"> </w:t>
      </w:r>
      <w:r w:rsidRPr="00166F92">
        <w:rPr>
          <w:color w:val="000000" w:themeColor="text1"/>
          <w:spacing w:val="-2"/>
        </w:rPr>
        <w:t>to</w:t>
      </w:r>
      <w:r w:rsidR="007E703B" w:rsidRPr="00166F92">
        <w:rPr>
          <w:color w:val="000000" w:themeColor="text1"/>
          <w:spacing w:val="-2"/>
        </w:rPr>
        <w:t xml:space="preserve"> </w:t>
      </w:r>
      <w:r w:rsidRPr="00166F92">
        <w:rPr>
          <w:color w:val="000000" w:themeColor="text1"/>
          <w:spacing w:val="-2"/>
        </w:rPr>
        <w:t>all</w:t>
      </w:r>
      <w:r w:rsidR="007E703B" w:rsidRPr="00166F92">
        <w:rPr>
          <w:color w:val="000000" w:themeColor="text1"/>
          <w:spacing w:val="-2"/>
        </w:rPr>
        <w:t xml:space="preserve"> </w:t>
      </w:r>
      <w:r w:rsidRPr="00166F92">
        <w:rPr>
          <w:color w:val="000000" w:themeColor="text1"/>
          <w:spacing w:val="-2"/>
        </w:rPr>
        <w:t>eligible</w:t>
      </w:r>
      <w:r w:rsidR="007E703B" w:rsidRPr="00166F92">
        <w:rPr>
          <w:color w:val="000000" w:themeColor="text1"/>
          <w:spacing w:val="-2"/>
        </w:rPr>
        <w:t xml:space="preserve"> </w:t>
      </w:r>
      <w:r w:rsidRPr="00166F92">
        <w:rPr>
          <w:color w:val="000000" w:themeColor="text1"/>
          <w:spacing w:val="-2"/>
        </w:rPr>
        <w:t>Bidders</w:t>
      </w:r>
      <w:r w:rsidR="007E703B" w:rsidRPr="00166F92">
        <w:rPr>
          <w:color w:val="000000" w:themeColor="text1"/>
          <w:spacing w:val="-2"/>
        </w:rPr>
        <w:t xml:space="preserve"> </w:t>
      </w:r>
      <w:r w:rsidRPr="00166F92">
        <w:rPr>
          <w:color w:val="000000" w:themeColor="text1"/>
          <w:spacing w:val="-2"/>
        </w:rPr>
        <w:t>as</w:t>
      </w:r>
      <w:r w:rsidR="007E703B" w:rsidRPr="00166F92">
        <w:rPr>
          <w:color w:val="000000" w:themeColor="text1"/>
          <w:spacing w:val="-2"/>
        </w:rPr>
        <w:t xml:space="preserve"> </w:t>
      </w:r>
      <w:r w:rsidRPr="00166F92">
        <w:rPr>
          <w:color w:val="000000" w:themeColor="text1"/>
          <w:spacing w:val="-2"/>
        </w:rPr>
        <w:t>defined</w:t>
      </w:r>
      <w:r w:rsidR="007E703B" w:rsidRPr="00166F92">
        <w:rPr>
          <w:color w:val="000000" w:themeColor="text1"/>
          <w:spacing w:val="-2"/>
        </w:rPr>
        <w:t xml:space="preserve"> </w:t>
      </w:r>
      <w:r w:rsidRPr="00166F92">
        <w:rPr>
          <w:color w:val="000000" w:themeColor="text1"/>
          <w:spacing w:val="-2"/>
        </w:rPr>
        <w:t>in</w:t>
      </w:r>
      <w:r w:rsidR="007E703B" w:rsidRPr="00166F92">
        <w:rPr>
          <w:color w:val="000000" w:themeColor="text1"/>
          <w:spacing w:val="-2"/>
        </w:rPr>
        <w:t xml:space="preserve"> </w:t>
      </w:r>
      <w:r w:rsidRPr="00166F92">
        <w:rPr>
          <w:color w:val="000000" w:themeColor="text1"/>
          <w:spacing w:val="-2"/>
        </w:rPr>
        <w:t>the</w:t>
      </w:r>
      <w:r w:rsidR="007E703B" w:rsidRPr="00166F92">
        <w:rPr>
          <w:color w:val="000000" w:themeColor="text1"/>
          <w:spacing w:val="-2"/>
        </w:rPr>
        <w:t xml:space="preserve"> </w:t>
      </w:r>
      <w:r w:rsidR="00FA450F" w:rsidRPr="00166F92">
        <w:rPr>
          <w:color w:val="000000" w:themeColor="text1"/>
          <w:spacing w:val="-2"/>
        </w:rPr>
        <w:t>Procurement</w:t>
      </w:r>
      <w:r w:rsidR="007E703B" w:rsidRPr="00166F92">
        <w:rPr>
          <w:color w:val="000000" w:themeColor="text1"/>
          <w:spacing w:val="-2"/>
        </w:rPr>
        <w:t xml:space="preserve"> </w:t>
      </w:r>
      <w:r w:rsidRPr="00166F92">
        <w:rPr>
          <w:color w:val="000000" w:themeColor="text1"/>
          <w:spacing w:val="-2"/>
        </w:rPr>
        <w:t>Regulations.</w:t>
      </w:r>
      <w:r w:rsidR="007E703B" w:rsidRPr="00166F92">
        <w:rPr>
          <w:color w:val="000000" w:themeColor="text1"/>
          <w:spacing w:val="-2"/>
        </w:rPr>
        <w:t xml:space="preserve"> </w:t>
      </w:r>
    </w:p>
    <w:p w14:paraId="00C6D7C2" w14:textId="77777777" w:rsidR="003D234A" w:rsidRDefault="00111FB6" w:rsidP="00F07EDF">
      <w:pPr>
        <w:suppressAutoHyphens/>
        <w:spacing w:before="100"/>
        <w:ind w:left="634" w:hanging="634"/>
        <w:rPr>
          <w:spacing w:val="-2"/>
        </w:rPr>
      </w:pPr>
      <w:r w:rsidRPr="00166F92">
        <w:rPr>
          <w:spacing w:val="-2"/>
        </w:rPr>
        <w:t>4.</w:t>
      </w:r>
      <w:r w:rsidR="007E703B" w:rsidRPr="00166F92">
        <w:rPr>
          <w:spacing w:val="-2"/>
        </w:rPr>
        <w:t xml:space="preserve"> </w:t>
      </w:r>
      <w:r w:rsidRPr="00166F92">
        <w:rPr>
          <w:spacing w:val="-2"/>
        </w:rPr>
        <w:tab/>
        <w:t>Interested</w:t>
      </w:r>
      <w:r w:rsidR="007E703B" w:rsidRPr="00166F92">
        <w:rPr>
          <w:spacing w:val="-2"/>
        </w:rPr>
        <w:t xml:space="preserve"> </w:t>
      </w:r>
      <w:r w:rsidRPr="00166F92">
        <w:rPr>
          <w:spacing w:val="-2"/>
        </w:rPr>
        <w:t>eligible</w:t>
      </w:r>
      <w:r w:rsidR="007E703B" w:rsidRPr="00166F92">
        <w:rPr>
          <w:spacing w:val="-2"/>
        </w:rPr>
        <w:t xml:space="preserve"> </w:t>
      </w:r>
      <w:r w:rsidRPr="00166F92">
        <w:rPr>
          <w:spacing w:val="-2"/>
        </w:rPr>
        <w:t>Bidders</w:t>
      </w:r>
      <w:r w:rsidR="007E703B" w:rsidRPr="00166F92">
        <w:rPr>
          <w:spacing w:val="-2"/>
        </w:rPr>
        <w:t xml:space="preserve"> </w:t>
      </w:r>
      <w:r w:rsidRPr="00166F92">
        <w:rPr>
          <w:spacing w:val="-2"/>
        </w:rPr>
        <w:t>may</w:t>
      </w:r>
      <w:r w:rsidR="007E703B" w:rsidRPr="00166F92">
        <w:rPr>
          <w:spacing w:val="-2"/>
        </w:rPr>
        <w:t xml:space="preserve"> </w:t>
      </w:r>
      <w:r w:rsidRPr="00166F92">
        <w:rPr>
          <w:spacing w:val="-2"/>
        </w:rPr>
        <w:t>obtain</w:t>
      </w:r>
      <w:r w:rsidR="007E703B" w:rsidRPr="00166F92">
        <w:rPr>
          <w:spacing w:val="-2"/>
        </w:rPr>
        <w:t xml:space="preserve"> </w:t>
      </w:r>
      <w:r w:rsidRPr="00166F92">
        <w:rPr>
          <w:spacing w:val="-2"/>
        </w:rPr>
        <w:t>further</w:t>
      </w:r>
      <w:r w:rsidR="007E703B" w:rsidRPr="00166F92">
        <w:rPr>
          <w:spacing w:val="-2"/>
        </w:rPr>
        <w:t xml:space="preserve"> </w:t>
      </w:r>
      <w:r w:rsidRPr="00166F92">
        <w:rPr>
          <w:spacing w:val="-2"/>
        </w:rPr>
        <w:t>information</w:t>
      </w:r>
      <w:r w:rsidR="007E703B" w:rsidRPr="00166F92">
        <w:rPr>
          <w:spacing w:val="-2"/>
        </w:rPr>
        <w:t xml:space="preserve"> </w:t>
      </w:r>
      <w:r w:rsidRPr="00166F92">
        <w:rPr>
          <w:spacing w:val="-2"/>
        </w:rPr>
        <w:t>from</w:t>
      </w:r>
      <w:r w:rsidR="007E703B" w:rsidRPr="00166F92">
        <w:rPr>
          <w:spacing w:val="-2"/>
        </w:rPr>
        <w:t xml:space="preserve"> </w:t>
      </w:r>
    </w:p>
    <w:p w14:paraId="4519C51C" w14:textId="3701D9F5" w:rsidR="00D30244" w:rsidRPr="007B7EAB" w:rsidRDefault="00D30244" w:rsidP="00DF556B">
      <w:pPr>
        <w:suppressAutoHyphens/>
        <w:ind w:left="1980" w:hanging="630"/>
        <w:rPr>
          <w:i/>
          <w:iCs/>
          <w:spacing w:val="-2"/>
        </w:rPr>
      </w:pPr>
      <w:r>
        <w:rPr>
          <w:spacing w:val="-2"/>
        </w:rPr>
        <w:tab/>
      </w:r>
      <w:r w:rsidRPr="007B7EAB">
        <w:rPr>
          <w:i/>
          <w:iCs/>
          <w:spacing w:val="-2"/>
        </w:rPr>
        <w:t>Senior Manager</w:t>
      </w:r>
      <w:r w:rsidR="007B7EAB" w:rsidRPr="007B7EAB">
        <w:rPr>
          <w:i/>
          <w:iCs/>
          <w:spacing w:val="-2"/>
        </w:rPr>
        <w:t>,</w:t>
      </w:r>
      <w:r w:rsidRPr="007B7EAB">
        <w:rPr>
          <w:i/>
          <w:iCs/>
          <w:spacing w:val="-2"/>
        </w:rPr>
        <w:t xml:space="preserve"> Supply Chain</w:t>
      </w:r>
    </w:p>
    <w:p w14:paraId="08AB9167" w14:textId="444DB3C8" w:rsidR="00D30244" w:rsidRPr="007B7EAB" w:rsidRDefault="00D30244" w:rsidP="00DF556B">
      <w:pPr>
        <w:suppressAutoHyphens/>
        <w:ind w:left="2610" w:hanging="630"/>
        <w:rPr>
          <w:i/>
          <w:iCs/>
          <w:spacing w:val="-2"/>
        </w:rPr>
      </w:pPr>
      <w:r w:rsidRPr="007B7EAB">
        <w:rPr>
          <w:i/>
          <w:iCs/>
          <w:spacing w:val="-2"/>
        </w:rPr>
        <w:t>Kenya Electricity Transmission Company L</w:t>
      </w:r>
      <w:r w:rsidR="007B7EAB" w:rsidRPr="007B7EAB">
        <w:rPr>
          <w:i/>
          <w:iCs/>
          <w:spacing w:val="-2"/>
        </w:rPr>
        <w:t>td.</w:t>
      </w:r>
    </w:p>
    <w:p w14:paraId="10AA0249" w14:textId="19CE752E" w:rsidR="00D30244" w:rsidRPr="007B7EAB" w:rsidRDefault="002030C1" w:rsidP="00D30244">
      <w:pPr>
        <w:suppressAutoHyphens/>
        <w:ind w:left="2610" w:hanging="630"/>
        <w:rPr>
          <w:i/>
          <w:iCs/>
          <w:spacing w:val="-2"/>
        </w:rPr>
      </w:pPr>
      <w:hyperlink r:id="rId13" w:history="1">
        <w:r w:rsidRPr="00E56EE5">
          <w:rPr>
            <w:rStyle w:val="Hyperlink"/>
            <w:i/>
            <w:iCs/>
            <w:lang w:val="fr-FR"/>
          </w:rPr>
          <w:t>kimuka400procurement@ketraco.co.ke</w:t>
        </w:r>
      </w:hyperlink>
    </w:p>
    <w:p w14:paraId="3FAE1FC2" w14:textId="65778819" w:rsidR="00111FB6" w:rsidRPr="00166F92" w:rsidRDefault="00111FB6" w:rsidP="003D234A">
      <w:pPr>
        <w:suppressAutoHyphens/>
        <w:spacing w:before="100" w:after="100"/>
        <w:ind w:left="634"/>
        <w:rPr>
          <w:i/>
          <w:spacing w:val="-2"/>
        </w:rPr>
      </w:pPr>
      <w:r w:rsidRPr="00166F92">
        <w:rPr>
          <w:spacing w:val="-2"/>
        </w:rPr>
        <w:t>and</w:t>
      </w:r>
      <w:r w:rsidR="007E703B" w:rsidRPr="00166F92">
        <w:rPr>
          <w:spacing w:val="-2"/>
        </w:rPr>
        <w:t xml:space="preserve"> </w:t>
      </w:r>
      <w:r w:rsidRPr="00166F92">
        <w:rPr>
          <w:spacing w:val="-2"/>
        </w:rPr>
        <w:t>inspect</w:t>
      </w:r>
      <w:r w:rsidR="007E703B" w:rsidRPr="00166F92">
        <w:rPr>
          <w:spacing w:val="-2"/>
        </w:rPr>
        <w:t xml:space="preserve"> </w:t>
      </w:r>
      <w:r w:rsidR="005F33A7" w:rsidRPr="00166F92">
        <w:rPr>
          <w:spacing w:val="-2"/>
        </w:rPr>
        <w:t>the</w:t>
      </w:r>
      <w:r w:rsidR="007E703B" w:rsidRPr="00166F92">
        <w:rPr>
          <w:spacing w:val="-2"/>
        </w:rPr>
        <w:t xml:space="preserve"> </w:t>
      </w:r>
      <w:r w:rsidR="00D71DAF" w:rsidRPr="00166F92">
        <w:rPr>
          <w:spacing w:val="-2"/>
        </w:rPr>
        <w:t>bidding document</w:t>
      </w:r>
      <w:r w:rsidR="007E703B" w:rsidRPr="00166F92">
        <w:rPr>
          <w:spacing w:val="-2"/>
        </w:rPr>
        <w:t xml:space="preserve"> </w:t>
      </w:r>
      <w:r w:rsidRPr="00166F92">
        <w:rPr>
          <w:spacing w:val="-2"/>
        </w:rPr>
        <w:t>during</w:t>
      </w:r>
      <w:r w:rsidR="007E703B" w:rsidRPr="00166F92">
        <w:rPr>
          <w:spacing w:val="-2"/>
        </w:rPr>
        <w:t xml:space="preserve"> </w:t>
      </w:r>
      <w:r w:rsidRPr="00166F92">
        <w:rPr>
          <w:spacing w:val="-2"/>
        </w:rPr>
        <w:t>office</w:t>
      </w:r>
      <w:r w:rsidR="007E703B" w:rsidRPr="00166F92">
        <w:rPr>
          <w:spacing w:val="-2"/>
        </w:rPr>
        <w:t xml:space="preserve"> </w:t>
      </w:r>
      <w:r w:rsidRPr="00166F92">
        <w:rPr>
          <w:spacing w:val="-2"/>
        </w:rPr>
        <w:t>hours</w:t>
      </w:r>
      <w:r w:rsidR="006C412D" w:rsidRPr="00166F92">
        <w:rPr>
          <w:i/>
          <w:spacing w:val="-2"/>
        </w:rPr>
        <w:t>,</w:t>
      </w:r>
      <w:r w:rsidR="007E703B" w:rsidRPr="00166F92">
        <w:rPr>
          <w:i/>
          <w:spacing w:val="-2"/>
        </w:rPr>
        <w:t xml:space="preserve"> </w:t>
      </w:r>
      <w:r w:rsidRPr="00166F92">
        <w:rPr>
          <w:i/>
          <w:spacing w:val="-2"/>
        </w:rPr>
        <w:t>0</w:t>
      </w:r>
      <w:r w:rsidR="004F6F9F">
        <w:rPr>
          <w:i/>
          <w:spacing w:val="-2"/>
        </w:rPr>
        <w:t>8</w:t>
      </w:r>
      <w:r w:rsidRPr="00166F92">
        <w:rPr>
          <w:i/>
          <w:spacing w:val="-2"/>
        </w:rPr>
        <w:t>00</w:t>
      </w:r>
      <w:r w:rsidR="007E703B" w:rsidRPr="00166F92">
        <w:rPr>
          <w:i/>
          <w:spacing w:val="-2"/>
        </w:rPr>
        <w:t xml:space="preserve"> </w:t>
      </w:r>
      <w:r w:rsidRPr="00166F92">
        <w:rPr>
          <w:i/>
          <w:spacing w:val="-2"/>
        </w:rPr>
        <w:t>to</w:t>
      </w:r>
      <w:r w:rsidR="007E703B" w:rsidRPr="00166F92">
        <w:rPr>
          <w:i/>
          <w:spacing w:val="-2"/>
        </w:rPr>
        <w:t xml:space="preserve"> </w:t>
      </w:r>
      <w:r w:rsidRPr="00166F92">
        <w:rPr>
          <w:i/>
          <w:spacing w:val="-2"/>
        </w:rPr>
        <w:t>1</w:t>
      </w:r>
      <w:r w:rsidR="004F6F9F">
        <w:rPr>
          <w:i/>
          <w:spacing w:val="-2"/>
        </w:rPr>
        <w:t>5</w:t>
      </w:r>
      <w:r w:rsidRPr="00166F92">
        <w:rPr>
          <w:i/>
          <w:spacing w:val="-2"/>
        </w:rPr>
        <w:t>00</w:t>
      </w:r>
      <w:r w:rsidR="007E703B" w:rsidRPr="00166F92">
        <w:rPr>
          <w:i/>
          <w:spacing w:val="-2"/>
        </w:rPr>
        <w:t xml:space="preserve"> </w:t>
      </w:r>
      <w:r w:rsidRPr="00166F92">
        <w:rPr>
          <w:i/>
          <w:spacing w:val="-2"/>
        </w:rPr>
        <w:t>hours</w:t>
      </w:r>
      <w:r w:rsidR="004F6F9F">
        <w:rPr>
          <w:i/>
          <w:spacing w:val="-2"/>
        </w:rPr>
        <w:t xml:space="preserve"> EAT</w:t>
      </w:r>
      <w:r w:rsidR="007E703B" w:rsidRPr="00166F92">
        <w:rPr>
          <w:i/>
          <w:spacing w:val="-2"/>
        </w:rPr>
        <w:t xml:space="preserve"> </w:t>
      </w:r>
      <w:r w:rsidRPr="00166F92">
        <w:rPr>
          <w:spacing w:val="-2"/>
        </w:rPr>
        <w:t>at</w:t>
      </w:r>
      <w:r w:rsidR="007E703B" w:rsidRPr="00166F92">
        <w:rPr>
          <w:spacing w:val="-2"/>
        </w:rPr>
        <w:t xml:space="preserve"> </w:t>
      </w:r>
      <w:r w:rsidRPr="00166F92">
        <w:rPr>
          <w:spacing w:val="-2"/>
        </w:rPr>
        <w:t>the</w:t>
      </w:r>
      <w:r w:rsidR="007E703B" w:rsidRPr="00166F92">
        <w:rPr>
          <w:spacing w:val="-2"/>
        </w:rPr>
        <w:t xml:space="preserve"> </w:t>
      </w:r>
      <w:r w:rsidRPr="00166F92">
        <w:rPr>
          <w:spacing w:val="-2"/>
        </w:rPr>
        <w:t>address</w:t>
      </w:r>
      <w:r w:rsidR="007E703B" w:rsidRPr="00166F92">
        <w:rPr>
          <w:spacing w:val="-2"/>
        </w:rPr>
        <w:t xml:space="preserve"> </w:t>
      </w:r>
      <w:r w:rsidRPr="00166F92">
        <w:rPr>
          <w:spacing w:val="-2"/>
        </w:rPr>
        <w:t>given</w:t>
      </w:r>
      <w:r w:rsidR="007E703B" w:rsidRPr="00166F92">
        <w:rPr>
          <w:spacing w:val="-2"/>
        </w:rPr>
        <w:t xml:space="preserve"> </w:t>
      </w:r>
      <w:r w:rsidRPr="00166F92">
        <w:rPr>
          <w:spacing w:val="-2"/>
        </w:rPr>
        <w:t>below</w:t>
      </w:r>
      <w:r w:rsidR="00B80785">
        <w:rPr>
          <w:spacing w:val="-2"/>
        </w:rPr>
        <w:t>.</w:t>
      </w:r>
    </w:p>
    <w:p w14:paraId="16051E3C" w14:textId="3A6A7FE5" w:rsidR="00111FB6" w:rsidRDefault="00111FB6" w:rsidP="00DF556B">
      <w:pPr>
        <w:suppressAutoHyphens/>
        <w:ind w:left="630" w:hanging="630"/>
      </w:pPr>
      <w:r w:rsidRPr="00166F92">
        <w:rPr>
          <w:spacing w:val="-2"/>
        </w:rPr>
        <w:t>5.</w:t>
      </w:r>
      <w:r w:rsidR="007E703B" w:rsidRPr="00166F92">
        <w:rPr>
          <w:spacing w:val="-2"/>
        </w:rPr>
        <w:t xml:space="preserve"> </w:t>
      </w:r>
      <w:r w:rsidRPr="00166F92">
        <w:rPr>
          <w:spacing w:val="-2"/>
        </w:rPr>
        <w:tab/>
        <w:t>The</w:t>
      </w:r>
      <w:r w:rsidR="007E703B" w:rsidRPr="00166F92">
        <w:rPr>
          <w:spacing w:val="-2"/>
        </w:rPr>
        <w:t xml:space="preserve"> </w:t>
      </w:r>
      <w:r w:rsidR="00D71DAF" w:rsidRPr="00166F92">
        <w:rPr>
          <w:spacing w:val="-2"/>
        </w:rPr>
        <w:t>bidding document</w:t>
      </w:r>
      <w:r w:rsidR="007E703B" w:rsidRPr="00166F92">
        <w:rPr>
          <w:spacing w:val="-2"/>
        </w:rPr>
        <w:t xml:space="preserve"> </w:t>
      </w:r>
      <w:r w:rsidRPr="00166F92">
        <w:rPr>
          <w:spacing w:val="-2"/>
        </w:rPr>
        <w:t>in</w:t>
      </w:r>
      <w:r w:rsidR="007E703B" w:rsidRPr="00166F92">
        <w:rPr>
          <w:spacing w:val="-2"/>
        </w:rPr>
        <w:t xml:space="preserve"> </w:t>
      </w:r>
      <w:r w:rsidR="0094359B">
        <w:rPr>
          <w:spacing w:val="-2"/>
        </w:rPr>
        <w:t>English</w:t>
      </w:r>
      <w:r w:rsidR="007E703B" w:rsidRPr="00166F92">
        <w:rPr>
          <w:spacing w:val="-2"/>
        </w:rPr>
        <w:t xml:space="preserve"> </w:t>
      </w:r>
      <w:r w:rsidR="005C70D5">
        <w:rPr>
          <w:spacing w:val="-2"/>
        </w:rPr>
        <w:t>is available for download by</w:t>
      </w:r>
      <w:r w:rsidR="005C70D5" w:rsidRPr="00166F92">
        <w:rPr>
          <w:spacing w:val="-2"/>
        </w:rPr>
        <w:t xml:space="preserve"> interested eligible Bidders </w:t>
      </w:r>
      <w:r w:rsidR="007E7E96">
        <w:rPr>
          <w:spacing w:val="-2"/>
        </w:rPr>
        <w:t xml:space="preserve">via this link: </w:t>
      </w:r>
      <w:hyperlink r:id="rId14" w:history="1">
        <w:r w:rsidR="009D505C" w:rsidRPr="0086524E">
          <w:rPr>
            <w:rStyle w:val="Hyperlink"/>
          </w:rPr>
          <w:t>https://www.ketraco.co.ke/procurement/tenders/open-tenders</w:t>
        </w:r>
      </w:hyperlink>
      <w:r w:rsidR="009D505C">
        <w:t xml:space="preserve"> </w:t>
      </w:r>
    </w:p>
    <w:p w14:paraId="1D692195" w14:textId="12E4BF68" w:rsidR="00FF29CA" w:rsidRPr="00166F92" w:rsidRDefault="00FF29CA" w:rsidP="007E7E96">
      <w:pPr>
        <w:suppressAutoHyphens/>
        <w:ind w:left="630" w:hanging="630"/>
        <w:rPr>
          <w:spacing w:val="-2"/>
        </w:rPr>
      </w:pPr>
      <w:r>
        <w:lastRenderedPageBreak/>
        <w:tab/>
      </w:r>
      <w:r w:rsidRPr="00FF29CA">
        <w:t>Interested eligible Bidders are required to register with the Employer upon download of the bidding document via the email address indicated above and provide their official email address for purposes of communication during the entire bidding period.</w:t>
      </w:r>
    </w:p>
    <w:p w14:paraId="43283056" w14:textId="09821E50" w:rsidR="00334E45" w:rsidRDefault="00111FB6" w:rsidP="00D8607B">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before="100" w:after="100"/>
        <w:ind w:left="634" w:hanging="634"/>
      </w:pPr>
      <w:r w:rsidRPr="00166F92">
        <w:rPr>
          <w:spacing w:val="-2"/>
        </w:rPr>
        <w:t>6.</w:t>
      </w:r>
      <w:r w:rsidR="007E703B" w:rsidRPr="00166F92">
        <w:rPr>
          <w:spacing w:val="-2"/>
        </w:rPr>
        <w:t xml:space="preserve"> </w:t>
      </w:r>
      <w:r w:rsidRPr="00166F92">
        <w:rPr>
          <w:spacing w:val="-2"/>
        </w:rPr>
        <w:tab/>
        <w:t>Bids</w:t>
      </w:r>
      <w:r w:rsidR="007E703B" w:rsidRPr="00166F92">
        <w:rPr>
          <w:spacing w:val="-2"/>
        </w:rPr>
        <w:t xml:space="preserve"> </w:t>
      </w:r>
      <w:r w:rsidRPr="00166F92">
        <w:rPr>
          <w:spacing w:val="-2"/>
        </w:rPr>
        <w:t>must</w:t>
      </w:r>
      <w:r w:rsidR="007E703B" w:rsidRPr="00166F92">
        <w:rPr>
          <w:spacing w:val="-2"/>
        </w:rPr>
        <w:t xml:space="preserve"> </w:t>
      </w:r>
      <w:r w:rsidRPr="00166F92">
        <w:rPr>
          <w:spacing w:val="-2"/>
        </w:rPr>
        <w:t>be</w:t>
      </w:r>
      <w:r w:rsidR="007E703B" w:rsidRPr="00166F92">
        <w:rPr>
          <w:spacing w:val="-2"/>
        </w:rPr>
        <w:t xml:space="preserve"> </w:t>
      </w:r>
      <w:r w:rsidRPr="00166F92">
        <w:rPr>
          <w:spacing w:val="-2"/>
        </w:rPr>
        <w:t>delivered</w:t>
      </w:r>
      <w:r w:rsidR="007E703B" w:rsidRPr="00166F92">
        <w:rPr>
          <w:spacing w:val="-2"/>
        </w:rPr>
        <w:t xml:space="preserve"> </w:t>
      </w:r>
      <w:r w:rsidRPr="00166F92">
        <w:rPr>
          <w:spacing w:val="-2"/>
        </w:rPr>
        <w:t>to</w:t>
      </w:r>
      <w:r w:rsidR="007E703B" w:rsidRPr="00166F92">
        <w:rPr>
          <w:spacing w:val="-2"/>
        </w:rPr>
        <w:t xml:space="preserve"> </w:t>
      </w:r>
      <w:r w:rsidRPr="00166F92">
        <w:rPr>
          <w:spacing w:val="-2"/>
        </w:rPr>
        <w:t>the</w:t>
      </w:r>
      <w:r w:rsidR="007E703B" w:rsidRPr="00166F92">
        <w:rPr>
          <w:spacing w:val="-2"/>
        </w:rPr>
        <w:t xml:space="preserve"> </w:t>
      </w:r>
      <w:r w:rsidRPr="00166F92">
        <w:rPr>
          <w:spacing w:val="-2"/>
        </w:rPr>
        <w:t>address</w:t>
      </w:r>
      <w:r w:rsidR="007E703B" w:rsidRPr="00166F92">
        <w:rPr>
          <w:spacing w:val="-2"/>
        </w:rPr>
        <w:t xml:space="preserve"> </w:t>
      </w:r>
      <w:r w:rsidRPr="00166F92">
        <w:rPr>
          <w:spacing w:val="-2"/>
        </w:rPr>
        <w:t>below</w:t>
      </w:r>
      <w:r w:rsidR="00E51DD9">
        <w:rPr>
          <w:spacing w:val="-2"/>
        </w:rPr>
        <w:t xml:space="preserve"> </w:t>
      </w:r>
      <w:r w:rsidRPr="00166F92">
        <w:rPr>
          <w:spacing w:val="-2"/>
        </w:rPr>
        <w:t>on</w:t>
      </w:r>
      <w:r w:rsidR="007E703B" w:rsidRPr="00166F92">
        <w:rPr>
          <w:spacing w:val="-2"/>
        </w:rPr>
        <w:t xml:space="preserve"> </w:t>
      </w:r>
      <w:r w:rsidRPr="00166F92">
        <w:rPr>
          <w:spacing w:val="-2"/>
        </w:rPr>
        <w:t>or</w:t>
      </w:r>
      <w:r w:rsidR="007E703B" w:rsidRPr="00166F92">
        <w:rPr>
          <w:spacing w:val="-2"/>
        </w:rPr>
        <w:t xml:space="preserve"> </w:t>
      </w:r>
      <w:r w:rsidRPr="00166F92">
        <w:rPr>
          <w:spacing w:val="-2"/>
        </w:rPr>
        <w:t>before</w:t>
      </w:r>
      <w:r w:rsidR="007E703B" w:rsidRPr="00166F92">
        <w:rPr>
          <w:spacing w:val="-2"/>
        </w:rPr>
        <w:t xml:space="preserve"> </w:t>
      </w:r>
      <w:r w:rsidR="004F6DC1" w:rsidRPr="00242F73">
        <w:rPr>
          <w:b/>
          <w:bCs/>
          <w:spacing w:val="-2"/>
        </w:rPr>
        <w:t xml:space="preserve">10 </w:t>
      </w:r>
      <w:r w:rsidR="006C50B4" w:rsidRPr="00242F73">
        <w:rPr>
          <w:b/>
          <w:bCs/>
          <w:spacing w:val="-2"/>
        </w:rPr>
        <w:t>June</w:t>
      </w:r>
      <w:r w:rsidR="004F6DC1" w:rsidRPr="00242F73">
        <w:rPr>
          <w:b/>
          <w:bCs/>
          <w:spacing w:val="-2"/>
        </w:rPr>
        <w:t xml:space="preserve"> 2025</w:t>
      </w:r>
      <w:r w:rsidR="0025282D" w:rsidRPr="006C50B4">
        <w:rPr>
          <w:spacing w:val="-2"/>
        </w:rPr>
        <w:t xml:space="preserve"> </w:t>
      </w:r>
      <w:bookmarkStart w:id="0" w:name="_Hlk167866349"/>
      <w:r w:rsidR="0025282D" w:rsidRPr="006C50B4">
        <w:rPr>
          <w:spacing w:val="-2"/>
        </w:rPr>
        <w:t>at</w:t>
      </w:r>
      <w:r w:rsidR="0025282D">
        <w:rPr>
          <w:spacing w:val="-2"/>
        </w:rPr>
        <w:t xml:space="preserve"> 1000hr EAT</w:t>
      </w:r>
      <w:bookmarkEnd w:id="0"/>
      <w:r w:rsidRPr="57F05A19">
        <w:rPr>
          <w:i/>
          <w:iCs/>
          <w:spacing w:val="-2"/>
        </w:rPr>
        <w:t>.</w:t>
      </w:r>
      <w:r w:rsidR="007E703B" w:rsidRPr="00166F92">
        <w:t xml:space="preserve"> </w:t>
      </w:r>
      <w:r w:rsidRPr="00166F92">
        <w:t>Electronic</w:t>
      </w:r>
      <w:r w:rsidR="007E703B" w:rsidRPr="00166F92">
        <w:t xml:space="preserve"> </w:t>
      </w:r>
      <w:r w:rsidR="001A16E8" w:rsidRPr="00166F92">
        <w:t>b</w:t>
      </w:r>
      <w:r w:rsidRPr="00166F92">
        <w:t>idding</w:t>
      </w:r>
      <w:r w:rsidR="007E703B" w:rsidRPr="00166F92">
        <w:t xml:space="preserve"> </w:t>
      </w:r>
      <w:r w:rsidRPr="00166F92">
        <w:t>will</w:t>
      </w:r>
      <w:r w:rsidR="007E703B" w:rsidRPr="00334E45">
        <w:t xml:space="preserve"> </w:t>
      </w:r>
      <w:r w:rsidRPr="00334E45">
        <w:t>not</w:t>
      </w:r>
      <w:r w:rsidR="007E703B" w:rsidRPr="00166F92">
        <w:t xml:space="preserve"> </w:t>
      </w:r>
      <w:r w:rsidRPr="00166F92">
        <w:t>be</w:t>
      </w:r>
      <w:r w:rsidR="007E703B" w:rsidRPr="00166F92">
        <w:t xml:space="preserve"> </w:t>
      </w:r>
      <w:r w:rsidRPr="00166F92">
        <w:t>permitted.</w:t>
      </w:r>
      <w:r w:rsidR="007E703B" w:rsidRPr="00166F92">
        <w:rPr>
          <w:spacing w:val="-2"/>
        </w:rPr>
        <w:t xml:space="preserve"> </w:t>
      </w:r>
      <w:r w:rsidRPr="00166F92">
        <w:rPr>
          <w:spacing w:val="-2"/>
        </w:rPr>
        <w:t>Late</w:t>
      </w:r>
      <w:r w:rsidR="007E703B" w:rsidRPr="00166F92">
        <w:rPr>
          <w:spacing w:val="-2"/>
        </w:rPr>
        <w:t xml:space="preserve"> </w:t>
      </w:r>
      <w:r w:rsidRPr="00166F92">
        <w:rPr>
          <w:spacing w:val="-2"/>
        </w:rPr>
        <w:t>Bids</w:t>
      </w:r>
      <w:r w:rsidR="007E703B" w:rsidRPr="00166F92">
        <w:rPr>
          <w:spacing w:val="-2"/>
        </w:rPr>
        <w:t xml:space="preserve"> </w:t>
      </w:r>
      <w:r w:rsidRPr="00166F92">
        <w:rPr>
          <w:spacing w:val="-2"/>
        </w:rPr>
        <w:t>will</w:t>
      </w:r>
      <w:r w:rsidR="007E703B" w:rsidRPr="00166F92">
        <w:rPr>
          <w:spacing w:val="-2"/>
        </w:rPr>
        <w:t xml:space="preserve"> </w:t>
      </w:r>
      <w:r w:rsidRPr="00166F92">
        <w:rPr>
          <w:spacing w:val="-2"/>
        </w:rPr>
        <w:t>be</w:t>
      </w:r>
      <w:r w:rsidR="007E703B" w:rsidRPr="00166F92">
        <w:rPr>
          <w:spacing w:val="-2"/>
        </w:rPr>
        <w:t xml:space="preserve"> </w:t>
      </w:r>
      <w:r w:rsidRPr="00166F92">
        <w:rPr>
          <w:spacing w:val="-2"/>
        </w:rPr>
        <w:t>rejected.</w:t>
      </w:r>
      <w:r w:rsidR="007E703B" w:rsidRPr="00166F92">
        <w:rPr>
          <w:spacing w:val="-2"/>
        </w:rPr>
        <w:t xml:space="preserve"> </w:t>
      </w:r>
      <w:r w:rsidR="00FD7F9F" w:rsidRPr="001D124E">
        <w:rPr>
          <w:color w:val="000000" w:themeColor="text1"/>
          <w:spacing w:val="-2"/>
        </w:rPr>
        <w:t xml:space="preserve">The outer Bid envelopes marked “ORIGINAL BID”, and the inner envelopes marked “TECHNICAL PART” will be publicly opened in the presence of the Bidders’ designated representatives and anyone who chooses to attend, at the address below on </w:t>
      </w:r>
      <w:r w:rsidR="004F6DC1" w:rsidRPr="00242F73">
        <w:rPr>
          <w:b/>
          <w:bCs/>
          <w:spacing w:val="-2"/>
        </w:rPr>
        <w:t xml:space="preserve">10 </w:t>
      </w:r>
      <w:r w:rsidR="006C50B4" w:rsidRPr="00242F73">
        <w:rPr>
          <w:b/>
          <w:bCs/>
          <w:spacing w:val="-2"/>
        </w:rPr>
        <w:t>June</w:t>
      </w:r>
      <w:r w:rsidR="004F6DC1" w:rsidRPr="00242F73">
        <w:rPr>
          <w:b/>
          <w:bCs/>
          <w:spacing w:val="-2"/>
        </w:rPr>
        <w:t xml:space="preserve"> 2025</w:t>
      </w:r>
      <w:r w:rsidR="009A2FA1">
        <w:rPr>
          <w:spacing w:val="-2"/>
        </w:rPr>
        <w:t xml:space="preserve"> at 10</w:t>
      </w:r>
      <w:r w:rsidR="006B4449">
        <w:rPr>
          <w:spacing w:val="-2"/>
        </w:rPr>
        <w:t>0</w:t>
      </w:r>
      <w:r w:rsidR="00E03C3E">
        <w:rPr>
          <w:spacing w:val="-2"/>
        </w:rPr>
        <w:t>0</w:t>
      </w:r>
      <w:r w:rsidR="009A2FA1">
        <w:rPr>
          <w:spacing w:val="-2"/>
        </w:rPr>
        <w:t>hr EAT</w:t>
      </w:r>
      <w:r w:rsidR="00FD7F9F" w:rsidRPr="57F05A19">
        <w:rPr>
          <w:i/>
          <w:iCs/>
          <w:color w:val="000000" w:themeColor="text1"/>
          <w:spacing w:val="-2"/>
        </w:rPr>
        <w:t>.</w:t>
      </w:r>
      <w:r w:rsidR="00FD7F9F" w:rsidRPr="001D124E">
        <w:rPr>
          <w:color w:val="000000" w:themeColor="text1"/>
          <w:spacing w:val="-2"/>
        </w:rPr>
        <w:t xml:space="preserve"> All envelopes marked “</w:t>
      </w:r>
      <w:r w:rsidR="00FD7F9F" w:rsidRPr="00665F15">
        <w:rPr>
          <w:color w:val="000000" w:themeColor="text1"/>
          <w:spacing w:val="-2"/>
        </w:rPr>
        <w:t>FINANCIAL PART</w:t>
      </w:r>
      <w:r w:rsidR="00FD7F9F" w:rsidRPr="00965653">
        <w:rPr>
          <w:color w:val="000000" w:themeColor="text1"/>
          <w:spacing w:val="-2"/>
        </w:rPr>
        <w:t>”</w:t>
      </w:r>
      <w:r w:rsidR="00FD7F9F" w:rsidRPr="001D124E">
        <w:rPr>
          <w:color w:val="000000" w:themeColor="text1"/>
          <w:spacing w:val="-2"/>
        </w:rPr>
        <w:t xml:space="preserve"> shall remain unopened and will be held in safe custody of the Employer until the second public Bid openi</w:t>
      </w:r>
      <w:r w:rsidR="00FD7F9F" w:rsidRPr="00FF4BAD">
        <w:rPr>
          <w:spacing w:val="-2"/>
        </w:rPr>
        <w:t>ng</w:t>
      </w:r>
      <w:r w:rsidR="00FD7F9F">
        <w:rPr>
          <w:spacing w:val="-2"/>
        </w:rPr>
        <w:t>.</w:t>
      </w:r>
    </w:p>
    <w:p w14:paraId="1F8E3167" w14:textId="5C92B843" w:rsidR="00111FB6" w:rsidRPr="00376B19" w:rsidRDefault="00111FB6" w:rsidP="57F05A19">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before="100" w:after="100"/>
        <w:ind w:left="634" w:hanging="634"/>
      </w:pPr>
      <w:r w:rsidRPr="00376B19">
        <w:rPr>
          <w:spacing w:val="-2"/>
        </w:rPr>
        <w:t>7.</w:t>
      </w:r>
      <w:r w:rsidR="007E703B" w:rsidRPr="00376B19">
        <w:rPr>
          <w:spacing w:val="-2"/>
        </w:rPr>
        <w:t xml:space="preserve"> </w:t>
      </w:r>
      <w:r w:rsidRPr="00376B19">
        <w:rPr>
          <w:spacing w:val="-2"/>
        </w:rPr>
        <w:tab/>
        <w:t>All</w:t>
      </w:r>
      <w:r w:rsidR="007E703B" w:rsidRPr="00376B19">
        <w:rPr>
          <w:spacing w:val="-2"/>
        </w:rPr>
        <w:t xml:space="preserve"> </w:t>
      </w:r>
      <w:r w:rsidRPr="00376B19">
        <w:rPr>
          <w:spacing w:val="-2"/>
        </w:rPr>
        <w:t>Bids</w:t>
      </w:r>
      <w:r w:rsidR="007E703B" w:rsidRPr="00376B19">
        <w:rPr>
          <w:spacing w:val="-2"/>
        </w:rPr>
        <w:t xml:space="preserve"> </w:t>
      </w:r>
      <w:r w:rsidRPr="00376B19">
        <w:rPr>
          <w:spacing w:val="-2"/>
        </w:rPr>
        <w:t>must</w:t>
      </w:r>
      <w:r w:rsidR="007E703B" w:rsidRPr="00376B19">
        <w:rPr>
          <w:spacing w:val="-2"/>
        </w:rPr>
        <w:t xml:space="preserve"> </w:t>
      </w:r>
      <w:r w:rsidRPr="00376B19">
        <w:rPr>
          <w:spacing w:val="-2"/>
        </w:rPr>
        <w:t>be</w:t>
      </w:r>
      <w:r w:rsidR="007E703B" w:rsidRPr="00376B19">
        <w:rPr>
          <w:spacing w:val="-2"/>
        </w:rPr>
        <w:t xml:space="preserve"> </w:t>
      </w:r>
      <w:r w:rsidRPr="00376B19">
        <w:rPr>
          <w:spacing w:val="-2"/>
        </w:rPr>
        <w:t>accompanied</w:t>
      </w:r>
      <w:r w:rsidR="007E703B" w:rsidRPr="00376B19">
        <w:rPr>
          <w:spacing w:val="-2"/>
        </w:rPr>
        <w:t xml:space="preserve"> </w:t>
      </w:r>
      <w:r w:rsidRPr="00376B19">
        <w:rPr>
          <w:spacing w:val="-2"/>
        </w:rPr>
        <w:t>by</w:t>
      </w:r>
      <w:r w:rsidR="007E703B" w:rsidRPr="00376B19">
        <w:rPr>
          <w:spacing w:val="-2"/>
        </w:rPr>
        <w:t xml:space="preserve"> </w:t>
      </w:r>
      <w:r w:rsidRPr="00376B19">
        <w:rPr>
          <w:spacing w:val="-2"/>
        </w:rPr>
        <w:t>a</w:t>
      </w:r>
      <w:r w:rsidR="007E703B" w:rsidRPr="00376B19">
        <w:rPr>
          <w:spacing w:val="-2"/>
        </w:rPr>
        <w:t xml:space="preserve"> </w:t>
      </w:r>
      <w:r w:rsidRPr="57F05A19">
        <w:rPr>
          <w:i/>
          <w:iCs/>
          <w:spacing w:val="-2"/>
        </w:rPr>
        <w:t>Bid</w:t>
      </w:r>
      <w:r w:rsidR="007E703B" w:rsidRPr="57F05A19">
        <w:rPr>
          <w:i/>
          <w:iCs/>
          <w:spacing w:val="-2"/>
        </w:rPr>
        <w:t xml:space="preserve"> </w:t>
      </w:r>
      <w:r w:rsidRPr="57F05A19">
        <w:rPr>
          <w:i/>
          <w:iCs/>
          <w:spacing w:val="-2"/>
        </w:rPr>
        <w:t>Security</w:t>
      </w:r>
      <w:r w:rsidR="007E703B" w:rsidRPr="57F05A19">
        <w:rPr>
          <w:i/>
          <w:iCs/>
          <w:spacing w:val="-2"/>
        </w:rPr>
        <w:t xml:space="preserve"> </w:t>
      </w:r>
      <w:r w:rsidRPr="00376B19">
        <w:rPr>
          <w:spacing w:val="-2"/>
        </w:rPr>
        <w:t>of</w:t>
      </w:r>
      <w:r w:rsidR="007E703B" w:rsidRPr="00376B19">
        <w:rPr>
          <w:spacing w:val="-2"/>
        </w:rPr>
        <w:t xml:space="preserve"> </w:t>
      </w:r>
      <w:r w:rsidR="000B21BD">
        <w:rPr>
          <w:i/>
          <w:iCs/>
          <w:spacing w:val="-2"/>
        </w:rPr>
        <w:t>Sixty</w:t>
      </w:r>
      <w:r w:rsidR="0008284D">
        <w:rPr>
          <w:i/>
          <w:iCs/>
          <w:spacing w:val="-2"/>
        </w:rPr>
        <w:t>-</w:t>
      </w:r>
      <w:r w:rsidR="000B21BD">
        <w:rPr>
          <w:i/>
          <w:iCs/>
          <w:spacing w:val="-2"/>
        </w:rPr>
        <w:t xml:space="preserve">Six </w:t>
      </w:r>
      <w:r w:rsidR="00B32B0B" w:rsidRPr="57F05A19">
        <w:rPr>
          <w:i/>
          <w:iCs/>
          <w:spacing w:val="-2"/>
        </w:rPr>
        <w:t>Million</w:t>
      </w:r>
      <w:r w:rsidR="009B3C5B">
        <w:rPr>
          <w:i/>
          <w:iCs/>
          <w:spacing w:val="-2"/>
        </w:rPr>
        <w:t xml:space="preserve"> and</w:t>
      </w:r>
      <w:r w:rsidR="000B21BD">
        <w:rPr>
          <w:i/>
          <w:iCs/>
          <w:spacing w:val="-2"/>
        </w:rPr>
        <w:t xml:space="preserve"> Three Hundred Thousand</w:t>
      </w:r>
      <w:r w:rsidR="00B32B0B" w:rsidRPr="57F05A19">
        <w:rPr>
          <w:i/>
          <w:iCs/>
          <w:spacing w:val="-2"/>
        </w:rPr>
        <w:t xml:space="preserve"> Kenya Shillings (K</w:t>
      </w:r>
      <w:r w:rsidR="00F07EDF" w:rsidRPr="57F05A19">
        <w:rPr>
          <w:i/>
          <w:iCs/>
          <w:spacing w:val="-2"/>
        </w:rPr>
        <w:t>ES</w:t>
      </w:r>
      <w:r w:rsidR="00B32B0B" w:rsidRPr="57F05A19">
        <w:rPr>
          <w:i/>
          <w:iCs/>
          <w:spacing w:val="-2"/>
        </w:rPr>
        <w:t xml:space="preserve"> </w:t>
      </w:r>
      <w:r w:rsidR="0008284D">
        <w:rPr>
          <w:i/>
          <w:iCs/>
          <w:spacing w:val="-2"/>
        </w:rPr>
        <w:t>66</w:t>
      </w:r>
      <w:r w:rsidR="00B32B0B" w:rsidRPr="57F05A19">
        <w:rPr>
          <w:i/>
          <w:iCs/>
          <w:spacing w:val="-2"/>
        </w:rPr>
        <w:t>,</w:t>
      </w:r>
      <w:r w:rsidR="0008284D">
        <w:rPr>
          <w:i/>
          <w:iCs/>
          <w:spacing w:val="-2"/>
        </w:rPr>
        <w:t>3</w:t>
      </w:r>
      <w:r w:rsidR="00B32B0B" w:rsidRPr="57F05A19">
        <w:rPr>
          <w:i/>
          <w:iCs/>
          <w:spacing w:val="-2"/>
        </w:rPr>
        <w:t>00,000</w:t>
      </w:r>
      <w:r w:rsidR="00F07EDF" w:rsidRPr="57F05A19">
        <w:rPr>
          <w:i/>
          <w:iCs/>
          <w:spacing w:val="-2"/>
        </w:rPr>
        <w:t>)</w:t>
      </w:r>
      <w:r w:rsidR="57F05A19" w:rsidRPr="57F05A19">
        <w:rPr>
          <w:i/>
          <w:iCs/>
        </w:rPr>
        <w:t xml:space="preserve"> or </w:t>
      </w:r>
      <w:r w:rsidR="00965653" w:rsidRPr="00965653">
        <w:rPr>
          <w:i/>
          <w:iCs/>
        </w:rPr>
        <w:t>equivalent in a freely convertible currency</w:t>
      </w:r>
      <w:r w:rsidRPr="00376B19">
        <w:rPr>
          <w:spacing w:val="-2"/>
        </w:rPr>
        <w:t>.</w:t>
      </w:r>
    </w:p>
    <w:p w14:paraId="2D0A01F4" w14:textId="7FA21309" w:rsidR="00CA0739" w:rsidRPr="00376B19" w:rsidRDefault="00111FB6" w:rsidP="00D8607B">
      <w:pPr>
        <w:suppressAutoHyphens/>
        <w:spacing w:before="100" w:after="100"/>
        <w:ind w:left="634" w:hanging="634"/>
        <w:rPr>
          <w:iCs/>
          <w:spacing w:val="-2"/>
        </w:rPr>
      </w:pPr>
      <w:r w:rsidRPr="00376B19">
        <w:rPr>
          <w:iCs/>
          <w:spacing w:val="-2"/>
        </w:rPr>
        <w:t>8.</w:t>
      </w:r>
      <w:r w:rsidRPr="00376B19">
        <w:rPr>
          <w:iCs/>
          <w:spacing w:val="-2"/>
        </w:rPr>
        <w:tab/>
      </w:r>
      <w:r w:rsidR="004D2728">
        <w:rPr>
          <w:spacing w:val="-2"/>
        </w:rPr>
        <w:t>Attention is drawn to the Procurement Regulations</w:t>
      </w:r>
      <w:r w:rsidR="004D2728" w:rsidRPr="001D70EB">
        <w:rPr>
          <w:spacing w:val="-2"/>
        </w:rPr>
        <w:t xml:space="preserve"> </w:t>
      </w:r>
      <w:r w:rsidR="004D2728">
        <w:rPr>
          <w:spacing w:val="-2"/>
        </w:rPr>
        <w:t>requiring the Borrower to disclose information on the successful bidder’s beneficial ownership, as part of the Contract Award Notice, using the Beneficial Ownership Disclosure Form as included in the bidding document.</w:t>
      </w:r>
    </w:p>
    <w:p w14:paraId="73F9B6B1" w14:textId="5E521B3D" w:rsidR="00111FB6" w:rsidRDefault="00CA0739" w:rsidP="00F07EDF">
      <w:pPr>
        <w:suppressAutoHyphens/>
        <w:spacing w:before="100"/>
        <w:ind w:left="634" w:hanging="634"/>
        <w:rPr>
          <w:i/>
        </w:rPr>
      </w:pPr>
      <w:r w:rsidRPr="00376B19">
        <w:rPr>
          <w:iCs/>
          <w:spacing w:val="-2"/>
        </w:rPr>
        <w:t>9.</w:t>
      </w:r>
      <w:r w:rsidR="00280DB7" w:rsidRPr="00280DB7">
        <w:rPr>
          <w:iCs/>
          <w:spacing w:val="-2"/>
        </w:rPr>
        <w:t xml:space="preserve"> </w:t>
      </w:r>
      <w:r w:rsidR="00280DB7" w:rsidRPr="00376B19">
        <w:rPr>
          <w:iCs/>
          <w:spacing w:val="-2"/>
        </w:rPr>
        <w:tab/>
      </w:r>
      <w:r w:rsidR="00111FB6" w:rsidRPr="00376B19">
        <w:rPr>
          <w:iCs/>
        </w:rPr>
        <w:t>The</w:t>
      </w:r>
      <w:r w:rsidR="007E703B" w:rsidRPr="00376B19">
        <w:rPr>
          <w:iCs/>
        </w:rPr>
        <w:t xml:space="preserve"> </w:t>
      </w:r>
      <w:r w:rsidR="00111FB6" w:rsidRPr="00376B19">
        <w:rPr>
          <w:iCs/>
        </w:rPr>
        <w:t>address(es)</w:t>
      </w:r>
      <w:r w:rsidR="007E703B" w:rsidRPr="00376B19">
        <w:rPr>
          <w:iCs/>
        </w:rPr>
        <w:t xml:space="preserve"> </w:t>
      </w:r>
      <w:r w:rsidR="00111FB6" w:rsidRPr="00376B19">
        <w:rPr>
          <w:iCs/>
        </w:rPr>
        <w:t>referred</w:t>
      </w:r>
      <w:r w:rsidR="007E703B" w:rsidRPr="00376B19">
        <w:rPr>
          <w:iCs/>
        </w:rPr>
        <w:t xml:space="preserve"> </w:t>
      </w:r>
      <w:r w:rsidR="00111FB6" w:rsidRPr="00376B19">
        <w:rPr>
          <w:iCs/>
        </w:rPr>
        <w:t>to</w:t>
      </w:r>
      <w:r w:rsidR="007E703B" w:rsidRPr="00376B19">
        <w:rPr>
          <w:iCs/>
        </w:rPr>
        <w:t xml:space="preserve"> </w:t>
      </w:r>
      <w:r w:rsidR="00111FB6" w:rsidRPr="00376B19">
        <w:rPr>
          <w:iCs/>
        </w:rPr>
        <w:t>above</w:t>
      </w:r>
      <w:r w:rsidR="007E703B" w:rsidRPr="00376B19">
        <w:rPr>
          <w:iCs/>
        </w:rPr>
        <w:t xml:space="preserve"> </w:t>
      </w:r>
      <w:r w:rsidR="00111FB6" w:rsidRPr="00376B19">
        <w:rPr>
          <w:iCs/>
        </w:rPr>
        <w:t>is</w:t>
      </w:r>
      <w:r w:rsidR="007E703B" w:rsidRPr="00376B19">
        <w:rPr>
          <w:iCs/>
        </w:rPr>
        <w:t xml:space="preserve"> </w:t>
      </w:r>
      <w:r w:rsidR="00111FB6" w:rsidRPr="00376B19">
        <w:rPr>
          <w:iCs/>
        </w:rPr>
        <w:t>(are):</w:t>
      </w:r>
      <w:r w:rsidR="007E703B" w:rsidRPr="00376B19">
        <w:rPr>
          <w:iCs/>
        </w:rPr>
        <w:t xml:space="preserve"> </w:t>
      </w:r>
    </w:p>
    <w:p w14:paraId="7287E7F8" w14:textId="31D23FE9" w:rsidR="00957173" w:rsidRPr="0070649B" w:rsidRDefault="00957173" w:rsidP="00DF556B">
      <w:pPr>
        <w:suppressAutoHyphens/>
        <w:ind w:left="2610" w:hanging="630"/>
        <w:rPr>
          <w:i/>
          <w:iCs/>
          <w:spacing w:val="-2"/>
        </w:rPr>
      </w:pPr>
      <w:r w:rsidRPr="0070649B">
        <w:rPr>
          <w:i/>
          <w:iCs/>
          <w:spacing w:val="-2"/>
        </w:rPr>
        <w:t>Senior Manager, Supply Chain</w:t>
      </w:r>
    </w:p>
    <w:p w14:paraId="62DAFAD8" w14:textId="66623D2C" w:rsidR="00957173" w:rsidRPr="0070649B" w:rsidRDefault="00957173" w:rsidP="00DF556B">
      <w:pPr>
        <w:suppressAutoHyphens/>
        <w:ind w:left="2610" w:hanging="630"/>
        <w:rPr>
          <w:i/>
          <w:iCs/>
          <w:spacing w:val="-2"/>
        </w:rPr>
      </w:pPr>
      <w:r w:rsidRPr="0070649B">
        <w:rPr>
          <w:i/>
          <w:iCs/>
          <w:spacing w:val="-2"/>
        </w:rPr>
        <w:t>Kenya Electricity Transmission Company Ltd</w:t>
      </w:r>
    </w:p>
    <w:p w14:paraId="05D62416" w14:textId="77777777" w:rsidR="00957173" w:rsidRPr="0070649B" w:rsidRDefault="00957173" w:rsidP="00DF556B">
      <w:pPr>
        <w:suppressAutoHyphens/>
        <w:ind w:left="2610" w:hanging="630"/>
        <w:rPr>
          <w:i/>
          <w:iCs/>
          <w:spacing w:val="-2"/>
        </w:rPr>
      </w:pPr>
      <w:r w:rsidRPr="0070649B">
        <w:rPr>
          <w:i/>
          <w:iCs/>
          <w:spacing w:val="-2"/>
        </w:rPr>
        <w:t>Second Floor, Kawi Complex, Block B</w:t>
      </w:r>
    </w:p>
    <w:p w14:paraId="03331DE3" w14:textId="77777777" w:rsidR="00957173" w:rsidRPr="0070649B" w:rsidRDefault="00957173" w:rsidP="00DF556B">
      <w:pPr>
        <w:suppressAutoHyphens/>
        <w:ind w:left="2610" w:hanging="630"/>
        <w:rPr>
          <w:i/>
          <w:iCs/>
          <w:spacing w:val="-2"/>
        </w:rPr>
      </w:pPr>
      <w:r w:rsidRPr="0070649B">
        <w:rPr>
          <w:i/>
          <w:iCs/>
          <w:spacing w:val="-2"/>
        </w:rPr>
        <w:t>Off Popo Road, Off Red Cross Road, South C</w:t>
      </w:r>
    </w:p>
    <w:p w14:paraId="5B0E424A" w14:textId="77777777" w:rsidR="00957173" w:rsidRPr="0070649B" w:rsidRDefault="00957173" w:rsidP="00DF556B">
      <w:pPr>
        <w:suppressAutoHyphens/>
        <w:ind w:left="2610" w:hanging="630"/>
        <w:rPr>
          <w:i/>
          <w:iCs/>
          <w:spacing w:val="-2"/>
        </w:rPr>
      </w:pPr>
      <w:r w:rsidRPr="0070649B">
        <w:rPr>
          <w:i/>
          <w:iCs/>
          <w:spacing w:val="-2"/>
        </w:rPr>
        <w:t>P O Box 34942 - 00100</w:t>
      </w:r>
    </w:p>
    <w:p w14:paraId="54E17E6E" w14:textId="13FB5C7D" w:rsidR="007B7EAB" w:rsidRPr="0070649B" w:rsidRDefault="00957173" w:rsidP="00DF556B">
      <w:pPr>
        <w:suppressAutoHyphens/>
        <w:ind w:left="2610" w:hanging="630"/>
        <w:rPr>
          <w:i/>
          <w:iCs/>
          <w:spacing w:val="-2"/>
        </w:rPr>
      </w:pPr>
      <w:r w:rsidRPr="0070649B">
        <w:rPr>
          <w:i/>
          <w:iCs/>
          <w:spacing w:val="-2"/>
        </w:rPr>
        <w:t>Nairobi</w:t>
      </w:r>
    </w:p>
    <w:p w14:paraId="48C794FA" w14:textId="19B97719" w:rsidR="00833DC5" w:rsidRPr="0070649B" w:rsidRDefault="00CA696F" w:rsidP="00DF556B">
      <w:pPr>
        <w:suppressAutoHyphens/>
        <w:ind w:left="2610" w:hanging="630"/>
        <w:rPr>
          <w:rStyle w:val="Hyperlink"/>
          <w:i/>
          <w:iCs/>
          <w:lang w:val="fr-FR"/>
        </w:rPr>
      </w:pPr>
      <w:hyperlink r:id="rId15" w:history="1">
        <w:r w:rsidRPr="00E56EE5">
          <w:rPr>
            <w:rStyle w:val="Hyperlink"/>
            <w:i/>
            <w:iCs/>
            <w:lang w:val="fr-FR"/>
          </w:rPr>
          <w:t>kimuka400procurement@ketraco.co.ke</w:t>
        </w:r>
      </w:hyperlink>
    </w:p>
    <w:p w14:paraId="7CA73218" w14:textId="7FEA3FE2" w:rsidR="0070649B" w:rsidRDefault="00DE1F33" w:rsidP="00833DC5">
      <w:pPr>
        <w:suppressAutoHyphens/>
        <w:ind w:left="2610" w:hanging="630"/>
      </w:pPr>
      <w:hyperlink r:id="rId16" w:history="1">
        <w:r w:rsidRPr="00E56EE5">
          <w:rPr>
            <w:rStyle w:val="Hyperlink"/>
          </w:rPr>
          <w:t>https://www.ketraco.co.ke/procurement/tenders/open-tenders</w:t>
        </w:r>
      </w:hyperlink>
    </w:p>
    <w:p w14:paraId="269C208F" w14:textId="77777777" w:rsidR="00DE1F33" w:rsidRPr="00E36997" w:rsidRDefault="00DE1F33" w:rsidP="00833DC5">
      <w:pPr>
        <w:suppressAutoHyphens/>
        <w:ind w:left="2610" w:hanging="630"/>
        <w:rPr>
          <w:spacing w:val="-2"/>
        </w:rPr>
      </w:pPr>
    </w:p>
    <w:p w14:paraId="0D747C0C" w14:textId="77777777" w:rsidR="00833DC5" w:rsidRPr="003D3B98" w:rsidRDefault="00833DC5" w:rsidP="007B7EAB">
      <w:pPr>
        <w:suppressAutoHyphens/>
        <w:ind w:left="2610" w:hanging="630"/>
        <w:rPr>
          <w:spacing w:val="-2"/>
        </w:rPr>
      </w:pPr>
    </w:p>
    <w:p w14:paraId="43AA67FB" w14:textId="77777777" w:rsidR="007B7EAB" w:rsidRPr="00166F92" w:rsidRDefault="007B7EAB" w:rsidP="001D5093">
      <w:pPr>
        <w:rPr>
          <w:i/>
        </w:rPr>
      </w:pPr>
    </w:p>
    <w:p w14:paraId="64E0F2D4" w14:textId="77777777" w:rsidR="0039633F" w:rsidRPr="00166F92" w:rsidRDefault="0039633F" w:rsidP="001D5093">
      <w:pPr>
        <w:rPr>
          <w:i/>
        </w:rPr>
        <w:sectPr w:rsidR="0039633F" w:rsidRPr="00166F92" w:rsidSect="00F179C2">
          <w:headerReference w:type="default" r:id="rId17"/>
          <w:headerReference w:type="first" r:id="rId18"/>
          <w:pgSz w:w="12240" w:h="15840" w:code="1"/>
          <w:pgMar w:top="1440" w:right="1440" w:bottom="1440" w:left="1800" w:header="720" w:footer="720" w:gutter="0"/>
          <w:pgNumType w:fmt="lowerRoman"/>
          <w:cols w:space="720"/>
          <w:titlePg/>
          <w:docGrid w:linePitch="326"/>
        </w:sectPr>
      </w:pPr>
    </w:p>
    <w:p w14:paraId="24D09B4B" w14:textId="77777777" w:rsidR="00FA450F" w:rsidRPr="00166F92" w:rsidRDefault="0046586C" w:rsidP="001D5093">
      <w:pPr>
        <w:jc w:val="center"/>
        <w:rPr>
          <w:b/>
          <w:sz w:val="96"/>
          <w:szCs w:val="96"/>
        </w:rPr>
      </w:pPr>
      <w:r w:rsidRPr="00166F92">
        <w:rPr>
          <w:b/>
          <w:sz w:val="96"/>
          <w:szCs w:val="96"/>
        </w:rPr>
        <w:lastRenderedPageBreak/>
        <w:t>Request</w:t>
      </w:r>
      <w:r w:rsidR="007E703B" w:rsidRPr="00166F92">
        <w:rPr>
          <w:b/>
          <w:sz w:val="96"/>
          <w:szCs w:val="96"/>
        </w:rPr>
        <w:t xml:space="preserve"> </w:t>
      </w:r>
      <w:r w:rsidRPr="00166F92">
        <w:rPr>
          <w:b/>
          <w:sz w:val="96"/>
          <w:szCs w:val="96"/>
        </w:rPr>
        <w:t>for</w:t>
      </w:r>
      <w:r w:rsidR="007E703B" w:rsidRPr="00166F92">
        <w:rPr>
          <w:b/>
          <w:sz w:val="96"/>
          <w:szCs w:val="96"/>
        </w:rPr>
        <w:t xml:space="preserve"> </w:t>
      </w:r>
      <w:r w:rsidRPr="00166F92">
        <w:rPr>
          <w:b/>
          <w:sz w:val="96"/>
          <w:szCs w:val="96"/>
        </w:rPr>
        <w:t>Bids</w:t>
      </w:r>
    </w:p>
    <w:p w14:paraId="71E2426B" w14:textId="77777777" w:rsidR="001C4671" w:rsidRPr="00166F92" w:rsidRDefault="00856CA5" w:rsidP="00280DB7">
      <w:pPr>
        <w:spacing w:after="240"/>
        <w:jc w:val="center"/>
        <w:rPr>
          <w:b/>
          <w:color w:val="000000" w:themeColor="text1"/>
          <w:sz w:val="96"/>
          <w:szCs w:val="96"/>
        </w:rPr>
      </w:pPr>
      <w:r w:rsidRPr="00166F92">
        <w:rPr>
          <w:b/>
          <w:color w:val="000000" w:themeColor="text1"/>
          <w:sz w:val="96"/>
          <w:szCs w:val="96"/>
        </w:rPr>
        <w:t>Plant</w:t>
      </w:r>
      <w:r w:rsidR="007E703B" w:rsidRPr="00166F92">
        <w:rPr>
          <w:b/>
          <w:color w:val="000000" w:themeColor="text1"/>
          <w:sz w:val="96"/>
          <w:szCs w:val="96"/>
        </w:rPr>
        <w:t xml:space="preserve"> </w:t>
      </w:r>
    </w:p>
    <w:p w14:paraId="101AE93A" w14:textId="77777777" w:rsidR="005F33A7" w:rsidRPr="00166F92" w:rsidRDefault="00856CA5" w:rsidP="001D5093">
      <w:pPr>
        <w:jc w:val="center"/>
        <w:rPr>
          <w:b/>
          <w:color w:val="000000" w:themeColor="text1"/>
          <w:sz w:val="44"/>
          <w:szCs w:val="44"/>
        </w:rPr>
      </w:pPr>
      <w:r w:rsidRPr="00166F92">
        <w:rPr>
          <w:b/>
          <w:color w:val="000000" w:themeColor="text1"/>
          <w:sz w:val="44"/>
          <w:szCs w:val="44"/>
        </w:rPr>
        <w:t>Design</w:t>
      </w:r>
      <w:r w:rsidR="000475EB" w:rsidRPr="00166F92">
        <w:rPr>
          <w:b/>
          <w:color w:val="000000" w:themeColor="text1"/>
          <w:sz w:val="44"/>
          <w:szCs w:val="44"/>
        </w:rPr>
        <w:t>,</w:t>
      </w:r>
      <w:r w:rsidR="007E703B" w:rsidRPr="00166F92">
        <w:rPr>
          <w:b/>
          <w:color w:val="000000" w:themeColor="text1"/>
          <w:sz w:val="44"/>
          <w:szCs w:val="44"/>
        </w:rPr>
        <w:t xml:space="preserve"> </w:t>
      </w:r>
      <w:r w:rsidR="006F6520" w:rsidRPr="00166F92">
        <w:rPr>
          <w:b/>
          <w:color w:val="000000" w:themeColor="text1"/>
          <w:sz w:val="44"/>
          <w:szCs w:val="44"/>
        </w:rPr>
        <w:t>Supply</w:t>
      </w:r>
      <w:r w:rsidR="004244B7" w:rsidRPr="00166F92">
        <w:rPr>
          <w:b/>
          <w:color w:val="000000" w:themeColor="text1"/>
          <w:sz w:val="44"/>
          <w:szCs w:val="44"/>
        </w:rPr>
        <w:t>&amp;</w:t>
      </w:r>
      <w:r w:rsidR="007E703B" w:rsidRPr="00166F92">
        <w:rPr>
          <w:b/>
          <w:color w:val="000000" w:themeColor="text1"/>
          <w:sz w:val="44"/>
          <w:szCs w:val="44"/>
        </w:rPr>
        <w:t xml:space="preserve"> </w:t>
      </w:r>
      <w:r w:rsidR="004244B7" w:rsidRPr="00166F92">
        <w:rPr>
          <w:b/>
          <w:color w:val="000000" w:themeColor="text1"/>
          <w:sz w:val="44"/>
          <w:szCs w:val="44"/>
        </w:rPr>
        <w:t>Install</w:t>
      </w:r>
      <w:r w:rsidR="00CD0830" w:rsidRPr="00166F92">
        <w:rPr>
          <w:b/>
          <w:color w:val="000000" w:themeColor="text1"/>
          <w:sz w:val="44"/>
          <w:szCs w:val="44"/>
        </w:rPr>
        <w:t>ation</w:t>
      </w:r>
    </w:p>
    <w:p w14:paraId="73720E57" w14:textId="77777777" w:rsidR="00603F3C" w:rsidRPr="00166F92" w:rsidRDefault="00603F3C" w:rsidP="001D5093">
      <w:pPr>
        <w:jc w:val="center"/>
        <w:rPr>
          <w:b/>
          <w:sz w:val="32"/>
          <w:szCs w:val="32"/>
        </w:rPr>
      </w:pPr>
      <w:r w:rsidRPr="00166F92">
        <w:rPr>
          <w:b/>
          <w:sz w:val="32"/>
          <w:szCs w:val="32"/>
        </w:rPr>
        <w:t>(</w:t>
      </w:r>
      <w:r w:rsidR="00A35A1A" w:rsidRPr="00166F92">
        <w:rPr>
          <w:b/>
          <w:sz w:val="32"/>
          <w:szCs w:val="32"/>
        </w:rPr>
        <w:t>Without</w:t>
      </w:r>
      <w:r w:rsidR="007E703B" w:rsidRPr="00166F92">
        <w:rPr>
          <w:b/>
          <w:sz w:val="32"/>
          <w:szCs w:val="32"/>
        </w:rPr>
        <w:t xml:space="preserve"> </w:t>
      </w:r>
      <w:r w:rsidR="006A7A5A" w:rsidRPr="00166F92">
        <w:rPr>
          <w:b/>
          <w:sz w:val="32"/>
          <w:szCs w:val="32"/>
        </w:rPr>
        <w:t>P</w:t>
      </w:r>
      <w:r w:rsidR="00A35A1A" w:rsidRPr="00166F92">
        <w:rPr>
          <w:b/>
          <w:sz w:val="32"/>
          <w:szCs w:val="32"/>
        </w:rPr>
        <w:t>requalification</w:t>
      </w:r>
      <w:r w:rsidRPr="00166F92">
        <w:rPr>
          <w:b/>
          <w:sz w:val="32"/>
          <w:szCs w:val="32"/>
        </w:rPr>
        <w:t>)</w:t>
      </w:r>
    </w:p>
    <w:p w14:paraId="799D0940" w14:textId="77777777" w:rsidR="001C4671" w:rsidRPr="00166F92" w:rsidRDefault="001C4671" w:rsidP="001D5093">
      <w:pPr>
        <w:jc w:val="center"/>
        <w:rPr>
          <w:b/>
          <w:sz w:val="44"/>
          <w:szCs w:val="44"/>
        </w:rPr>
      </w:pPr>
    </w:p>
    <w:p w14:paraId="1878E0F3" w14:textId="77777777" w:rsidR="009C527D" w:rsidRPr="00166F92" w:rsidRDefault="005F3E80" w:rsidP="001D5093">
      <w:pPr>
        <w:jc w:val="center"/>
        <w:rPr>
          <w:b/>
          <w:sz w:val="44"/>
          <w:szCs w:val="44"/>
        </w:rPr>
      </w:pPr>
      <w:r w:rsidRPr="00166F92">
        <w:rPr>
          <w:b/>
          <w:sz w:val="44"/>
          <w:szCs w:val="44"/>
        </w:rPr>
        <w:t>Procurement</w:t>
      </w:r>
      <w:r w:rsidR="007E703B" w:rsidRPr="00166F92">
        <w:rPr>
          <w:b/>
          <w:sz w:val="44"/>
          <w:szCs w:val="44"/>
        </w:rPr>
        <w:t xml:space="preserve"> </w:t>
      </w:r>
      <w:r w:rsidRPr="00166F92">
        <w:rPr>
          <w:b/>
          <w:sz w:val="44"/>
          <w:szCs w:val="44"/>
        </w:rPr>
        <w:t>of</w:t>
      </w:r>
      <w:r w:rsidR="007E703B" w:rsidRPr="00166F92">
        <w:rPr>
          <w:b/>
          <w:sz w:val="44"/>
          <w:szCs w:val="44"/>
        </w:rPr>
        <w:t xml:space="preserve"> </w:t>
      </w:r>
    </w:p>
    <w:p w14:paraId="3A9B2163" w14:textId="77777777" w:rsidR="00AF3B1F" w:rsidRDefault="00F07EDF" w:rsidP="001D5093">
      <w:pPr>
        <w:jc w:val="center"/>
        <w:rPr>
          <w:bCs/>
          <w:i/>
          <w:iCs/>
          <w:sz w:val="44"/>
          <w:szCs w:val="44"/>
        </w:rPr>
      </w:pPr>
      <w:r w:rsidRPr="00F07EDF">
        <w:rPr>
          <w:bCs/>
          <w:i/>
          <w:iCs/>
          <w:sz w:val="44"/>
          <w:szCs w:val="44"/>
        </w:rPr>
        <w:t xml:space="preserve">400/220 kV Kimuka Substation </w:t>
      </w:r>
      <w:r w:rsidR="00AF3B1F">
        <w:rPr>
          <w:bCs/>
          <w:i/>
          <w:iCs/>
          <w:sz w:val="44"/>
          <w:szCs w:val="44"/>
        </w:rPr>
        <w:t>and associated Transmission Lines</w:t>
      </w:r>
    </w:p>
    <w:p w14:paraId="705A9820" w14:textId="7F8208DE" w:rsidR="00BF4A59" w:rsidRPr="00166F92" w:rsidRDefault="00E9708A" w:rsidP="001D5093">
      <w:pPr>
        <w:jc w:val="center"/>
        <w:rPr>
          <w:sz w:val="56"/>
        </w:rPr>
      </w:pPr>
      <w:r w:rsidRPr="00166F92">
        <w:rPr>
          <w:i/>
          <w:sz w:val="44"/>
          <w:szCs w:val="44"/>
        </w:rPr>
        <w:t>(</w:t>
      </w:r>
      <w:r w:rsidR="005F3E80" w:rsidRPr="00166F92">
        <w:rPr>
          <w:i/>
          <w:sz w:val="44"/>
          <w:szCs w:val="44"/>
        </w:rPr>
        <w:t>Design</w:t>
      </w:r>
      <w:r w:rsidR="0002256C" w:rsidRPr="00166F92">
        <w:rPr>
          <w:i/>
          <w:sz w:val="44"/>
          <w:szCs w:val="44"/>
        </w:rPr>
        <w:t>,</w:t>
      </w:r>
      <w:r w:rsidR="007E703B" w:rsidRPr="00166F92">
        <w:rPr>
          <w:i/>
          <w:sz w:val="44"/>
          <w:szCs w:val="44"/>
        </w:rPr>
        <w:t xml:space="preserve"> </w:t>
      </w:r>
      <w:r w:rsidR="005F3E80" w:rsidRPr="00166F92">
        <w:rPr>
          <w:i/>
          <w:sz w:val="44"/>
          <w:szCs w:val="44"/>
        </w:rPr>
        <w:t>Supply</w:t>
      </w:r>
      <w:r w:rsidR="007E703B" w:rsidRPr="00166F92">
        <w:rPr>
          <w:i/>
          <w:sz w:val="44"/>
          <w:szCs w:val="44"/>
        </w:rPr>
        <w:t xml:space="preserve"> </w:t>
      </w:r>
      <w:r w:rsidR="009C527D" w:rsidRPr="00166F92">
        <w:rPr>
          <w:bCs/>
          <w:i/>
          <w:iCs/>
          <w:sz w:val="44"/>
          <w:szCs w:val="44"/>
        </w:rPr>
        <w:t>&amp;</w:t>
      </w:r>
      <w:r w:rsidR="007E703B" w:rsidRPr="00166F92">
        <w:rPr>
          <w:bCs/>
          <w:i/>
          <w:iCs/>
          <w:sz w:val="44"/>
          <w:szCs w:val="44"/>
        </w:rPr>
        <w:t xml:space="preserve"> </w:t>
      </w:r>
      <w:r w:rsidR="009C527D" w:rsidRPr="00166F92">
        <w:rPr>
          <w:bCs/>
          <w:i/>
          <w:iCs/>
          <w:sz w:val="44"/>
          <w:szCs w:val="44"/>
        </w:rPr>
        <w:t>Install</w:t>
      </w:r>
      <w:r w:rsidR="00CD0830" w:rsidRPr="00166F92">
        <w:rPr>
          <w:bCs/>
          <w:i/>
          <w:iCs/>
          <w:sz w:val="44"/>
          <w:szCs w:val="44"/>
        </w:rPr>
        <w:t>ation</w:t>
      </w:r>
      <w:r w:rsidRPr="00166F92">
        <w:rPr>
          <w:bCs/>
          <w:i/>
          <w:iCs/>
          <w:sz w:val="44"/>
          <w:szCs w:val="44"/>
        </w:rPr>
        <w:t>)</w:t>
      </w:r>
      <w:r w:rsidR="007E703B" w:rsidRPr="00166F92">
        <w:rPr>
          <w:sz w:val="56"/>
        </w:rPr>
        <w:t xml:space="preserve"> </w:t>
      </w:r>
      <w:r w:rsidR="009C527D" w:rsidRPr="00166F92">
        <w:rPr>
          <w:sz w:val="56"/>
        </w:rPr>
        <w:t>_______________________________</w:t>
      </w:r>
    </w:p>
    <w:p w14:paraId="5E8AF943" w14:textId="77777777" w:rsidR="00BF4A59" w:rsidRPr="00166F92" w:rsidRDefault="00BF4A59" w:rsidP="001D5093">
      <w:pPr>
        <w:rPr>
          <w:sz w:val="56"/>
        </w:rPr>
      </w:pPr>
    </w:p>
    <w:p w14:paraId="14896013" w14:textId="2CB9917B" w:rsidR="00E9708A" w:rsidRPr="00166F92" w:rsidRDefault="00E9708A" w:rsidP="001D5093">
      <w:pPr>
        <w:spacing w:before="60" w:after="60"/>
        <w:rPr>
          <w:b/>
          <w:color w:val="000000" w:themeColor="text1"/>
          <w:sz w:val="28"/>
          <w:szCs w:val="28"/>
        </w:rPr>
      </w:pPr>
      <w:r w:rsidRPr="00166F92">
        <w:rPr>
          <w:b/>
          <w:color w:val="000000" w:themeColor="text1"/>
          <w:sz w:val="28"/>
          <w:szCs w:val="28"/>
        </w:rPr>
        <w:t xml:space="preserve">RFB No: </w:t>
      </w:r>
      <w:r w:rsidR="00A74377">
        <w:rPr>
          <w:b/>
          <w:color w:val="000000" w:themeColor="text1"/>
          <w:sz w:val="28"/>
          <w:szCs w:val="28"/>
        </w:rPr>
        <w:tab/>
      </w:r>
      <w:r w:rsidR="00965653" w:rsidRPr="00965653">
        <w:rPr>
          <w:i/>
          <w:color w:val="000000" w:themeColor="text1"/>
          <w:sz w:val="28"/>
          <w:szCs w:val="28"/>
        </w:rPr>
        <w:t>KE-KETRACO-416094-CW-RFB</w:t>
      </w:r>
    </w:p>
    <w:p w14:paraId="75377F7B" w14:textId="62871A0C" w:rsidR="00E9708A" w:rsidRPr="00166F92" w:rsidRDefault="00E9708A" w:rsidP="00665F15">
      <w:pPr>
        <w:spacing w:before="60" w:after="60"/>
        <w:ind w:left="1440" w:hanging="1440"/>
        <w:rPr>
          <w:color w:val="000000" w:themeColor="text1"/>
          <w:sz w:val="28"/>
          <w:szCs w:val="28"/>
        </w:rPr>
      </w:pPr>
      <w:r w:rsidRPr="00166F92">
        <w:rPr>
          <w:b/>
          <w:color w:val="000000" w:themeColor="text1"/>
          <w:sz w:val="28"/>
          <w:szCs w:val="28"/>
        </w:rPr>
        <w:t>Project:</w:t>
      </w:r>
      <w:r w:rsidR="00A74377">
        <w:rPr>
          <w:b/>
          <w:bCs/>
          <w:i/>
          <w:iCs/>
          <w:color w:val="000000" w:themeColor="text1"/>
          <w:sz w:val="28"/>
          <w:szCs w:val="28"/>
        </w:rPr>
        <w:tab/>
      </w:r>
      <w:r w:rsidR="00A74377" w:rsidRPr="00665F15">
        <w:rPr>
          <w:i/>
          <w:color w:val="000000" w:themeColor="text1"/>
          <w:sz w:val="28"/>
          <w:szCs w:val="28"/>
        </w:rPr>
        <w:t>Kenya Green and Resilient Expansion of Energy (GREEN) Program Phase 2 Project</w:t>
      </w:r>
      <w:r w:rsidR="00A74377" w:rsidRPr="00A74377">
        <w:rPr>
          <w:b/>
          <w:bCs/>
          <w:i/>
          <w:iCs/>
          <w:color w:val="000000" w:themeColor="text1"/>
          <w:sz w:val="28"/>
          <w:szCs w:val="28"/>
        </w:rPr>
        <w:t xml:space="preserve"> </w:t>
      </w:r>
    </w:p>
    <w:p w14:paraId="3230CC71" w14:textId="138DE3DD" w:rsidR="00277F1D" w:rsidRDefault="00E9708A" w:rsidP="00277F1D">
      <w:pPr>
        <w:spacing w:before="60" w:after="60"/>
        <w:rPr>
          <w:i/>
          <w:color w:val="000000" w:themeColor="text1"/>
          <w:sz w:val="28"/>
          <w:szCs w:val="28"/>
        </w:rPr>
      </w:pPr>
      <w:r w:rsidRPr="00166F92">
        <w:rPr>
          <w:b/>
          <w:iCs/>
          <w:color w:val="000000" w:themeColor="text1"/>
          <w:sz w:val="28"/>
          <w:szCs w:val="28"/>
        </w:rPr>
        <w:t>Employer</w:t>
      </w:r>
      <w:r w:rsidRPr="00166F92">
        <w:rPr>
          <w:b/>
          <w:color w:val="000000" w:themeColor="text1"/>
          <w:sz w:val="28"/>
          <w:szCs w:val="28"/>
        </w:rPr>
        <w:t xml:space="preserve">: </w:t>
      </w:r>
      <w:r w:rsidR="00A74377">
        <w:rPr>
          <w:b/>
          <w:color w:val="000000" w:themeColor="text1"/>
          <w:sz w:val="28"/>
          <w:szCs w:val="28"/>
        </w:rPr>
        <w:tab/>
      </w:r>
      <w:r w:rsidR="00277F1D" w:rsidRPr="00277F1D">
        <w:rPr>
          <w:i/>
          <w:color w:val="000000" w:themeColor="text1"/>
          <w:sz w:val="28"/>
          <w:szCs w:val="28"/>
        </w:rPr>
        <w:t>Kenya Electricity Transmission Company L</w:t>
      </w:r>
      <w:r w:rsidR="00277F1D">
        <w:rPr>
          <w:i/>
          <w:color w:val="000000" w:themeColor="text1"/>
          <w:sz w:val="28"/>
          <w:szCs w:val="28"/>
        </w:rPr>
        <w:t>t</w:t>
      </w:r>
      <w:r w:rsidR="00277F1D" w:rsidRPr="00277F1D">
        <w:rPr>
          <w:i/>
          <w:color w:val="000000" w:themeColor="text1"/>
          <w:sz w:val="28"/>
          <w:szCs w:val="28"/>
        </w:rPr>
        <w:t>d</w:t>
      </w:r>
      <w:r w:rsidR="00277F1D">
        <w:rPr>
          <w:i/>
          <w:color w:val="000000" w:themeColor="text1"/>
          <w:sz w:val="28"/>
          <w:szCs w:val="28"/>
        </w:rPr>
        <w:t>.</w:t>
      </w:r>
      <w:r w:rsidR="00277F1D" w:rsidRPr="00277F1D">
        <w:rPr>
          <w:i/>
          <w:color w:val="000000" w:themeColor="text1"/>
          <w:sz w:val="28"/>
          <w:szCs w:val="28"/>
        </w:rPr>
        <w:t xml:space="preserve"> </w:t>
      </w:r>
      <w:r w:rsidR="00965653">
        <w:rPr>
          <w:i/>
          <w:color w:val="000000" w:themeColor="text1"/>
          <w:sz w:val="28"/>
          <w:szCs w:val="28"/>
        </w:rPr>
        <w:t>(KETRACO)</w:t>
      </w:r>
    </w:p>
    <w:p w14:paraId="62DEBC3A" w14:textId="2E413507" w:rsidR="00E9708A" w:rsidRPr="00166F92" w:rsidRDefault="00E9708A" w:rsidP="00277F1D">
      <w:pPr>
        <w:spacing w:before="60" w:after="60"/>
        <w:rPr>
          <w:i/>
          <w:color w:val="000000" w:themeColor="text1"/>
          <w:sz w:val="28"/>
          <w:szCs w:val="28"/>
        </w:rPr>
      </w:pPr>
      <w:r w:rsidRPr="00166F92">
        <w:rPr>
          <w:b/>
          <w:color w:val="000000" w:themeColor="text1"/>
          <w:sz w:val="28"/>
          <w:szCs w:val="28"/>
        </w:rPr>
        <w:t xml:space="preserve">Country: </w:t>
      </w:r>
      <w:r w:rsidR="00A74377">
        <w:rPr>
          <w:b/>
          <w:color w:val="000000" w:themeColor="text1"/>
          <w:sz w:val="28"/>
          <w:szCs w:val="28"/>
        </w:rPr>
        <w:tab/>
      </w:r>
      <w:r w:rsidR="00277F1D">
        <w:rPr>
          <w:i/>
          <w:color w:val="000000" w:themeColor="text1"/>
          <w:sz w:val="28"/>
          <w:szCs w:val="28"/>
        </w:rPr>
        <w:t>Kenya</w:t>
      </w:r>
    </w:p>
    <w:p w14:paraId="15E7E526" w14:textId="3CB75BC9" w:rsidR="00E9708A" w:rsidRPr="00166F92" w:rsidRDefault="57F05A19" w:rsidP="57F05A19">
      <w:pPr>
        <w:spacing w:before="60" w:after="60"/>
        <w:ind w:right="-720"/>
        <w:rPr>
          <w:i/>
          <w:iCs/>
          <w:color w:val="000000" w:themeColor="text1"/>
          <w:sz w:val="28"/>
          <w:szCs w:val="28"/>
        </w:rPr>
      </w:pPr>
      <w:r w:rsidRPr="57F05A19">
        <w:rPr>
          <w:b/>
          <w:bCs/>
          <w:color w:val="000000" w:themeColor="text1"/>
          <w:sz w:val="28"/>
          <w:szCs w:val="28"/>
        </w:rPr>
        <w:t xml:space="preserve">Issued on: </w:t>
      </w:r>
      <w:r w:rsidR="00A74377">
        <w:rPr>
          <w:b/>
          <w:bCs/>
          <w:color w:val="000000" w:themeColor="text1"/>
          <w:sz w:val="28"/>
          <w:szCs w:val="28"/>
        </w:rPr>
        <w:tab/>
      </w:r>
      <w:r w:rsidR="00DE57F6">
        <w:rPr>
          <w:i/>
          <w:iCs/>
          <w:color w:val="000000" w:themeColor="text1"/>
          <w:sz w:val="28"/>
          <w:szCs w:val="28"/>
        </w:rPr>
        <w:t>8 March 2025</w:t>
      </w:r>
    </w:p>
    <w:p w14:paraId="7C4EA1BE" w14:textId="77777777" w:rsidR="00D82E04" w:rsidRPr="00166F92" w:rsidRDefault="00D82E04" w:rsidP="001D5093">
      <w:pPr>
        <w:pStyle w:val="Title"/>
        <w:rPr>
          <w:iCs/>
          <w:sz w:val="40"/>
        </w:rPr>
      </w:pPr>
    </w:p>
    <w:p w14:paraId="6F9FE60A" w14:textId="77777777" w:rsidR="000A7561" w:rsidRPr="00166F92" w:rsidRDefault="000A7561" w:rsidP="001D5093">
      <w:pPr>
        <w:pStyle w:val="Title"/>
        <w:rPr>
          <w:iCs/>
          <w:sz w:val="40"/>
        </w:rPr>
        <w:sectPr w:rsidR="000A7561" w:rsidRPr="00166F92" w:rsidSect="00F179C2">
          <w:headerReference w:type="first" r:id="rId19"/>
          <w:pgSz w:w="12240" w:h="15840" w:code="1"/>
          <w:pgMar w:top="1440" w:right="1440" w:bottom="1440" w:left="1800" w:header="720" w:footer="720" w:gutter="0"/>
          <w:pgNumType w:start="1"/>
          <w:cols w:space="720"/>
          <w:titlePg/>
          <w:docGrid w:linePitch="326"/>
        </w:sectPr>
      </w:pPr>
    </w:p>
    <w:p w14:paraId="6448FCC0" w14:textId="77777777" w:rsidR="005F33A7" w:rsidRPr="00166F92" w:rsidRDefault="005F33A7" w:rsidP="001D5093">
      <w:pPr>
        <w:pStyle w:val="Title"/>
        <w:rPr>
          <w:sz w:val="40"/>
        </w:rPr>
      </w:pPr>
      <w:r w:rsidRPr="00166F92">
        <w:rPr>
          <w:iCs/>
          <w:sz w:val="40"/>
        </w:rPr>
        <w:lastRenderedPageBreak/>
        <w:t>Standard</w:t>
      </w:r>
      <w:r w:rsidR="007E703B" w:rsidRPr="00166F92">
        <w:rPr>
          <w:iCs/>
          <w:sz w:val="40"/>
        </w:rPr>
        <w:t xml:space="preserve"> </w:t>
      </w:r>
      <w:r w:rsidR="001B79DA" w:rsidRPr="00166F92">
        <w:rPr>
          <w:sz w:val="40"/>
        </w:rPr>
        <w:t>Procurement</w:t>
      </w:r>
      <w:r w:rsidR="007E703B" w:rsidRPr="00166F92">
        <w:rPr>
          <w:sz w:val="40"/>
        </w:rPr>
        <w:t xml:space="preserve"> </w:t>
      </w:r>
      <w:r w:rsidRPr="00166F92">
        <w:rPr>
          <w:sz w:val="40"/>
        </w:rPr>
        <w:t>Document</w:t>
      </w:r>
    </w:p>
    <w:p w14:paraId="5F1539F9" w14:textId="77777777" w:rsidR="005F33A7" w:rsidRPr="00166F92" w:rsidRDefault="005F33A7" w:rsidP="001D5093"/>
    <w:p w14:paraId="4C5DF8B2" w14:textId="77777777" w:rsidR="005F33A7" w:rsidRPr="00166F92" w:rsidRDefault="005F33A7" w:rsidP="003B017C">
      <w:pPr>
        <w:pStyle w:val="Subtitle2"/>
      </w:pPr>
      <w:bookmarkStart w:id="1" w:name="_Toc437950049"/>
      <w:bookmarkStart w:id="2" w:name="_Toc437951028"/>
      <w:r w:rsidRPr="00166F92">
        <w:t>Table</w:t>
      </w:r>
      <w:r w:rsidR="007E703B" w:rsidRPr="00166F92">
        <w:t xml:space="preserve"> </w:t>
      </w:r>
      <w:r w:rsidRPr="00166F92">
        <w:t>of</w:t>
      </w:r>
      <w:r w:rsidR="007E703B" w:rsidRPr="00166F92">
        <w:t xml:space="preserve"> </w:t>
      </w:r>
      <w:r w:rsidRPr="00166F92">
        <w:t>Contents</w:t>
      </w:r>
      <w:bookmarkEnd w:id="1"/>
      <w:bookmarkEnd w:id="2"/>
    </w:p>
    <w:p w14:paraId="4C1AAC70" w14:textId="77777777" w:rsidR="005F33A7" w:rsidRPr="00166F92" w:rsidRDefault="005F33A7" w:rsidP="001D5093"/>
    <w:p w14:paraId="68B68C02" w14:textId="3BA900E3" w:rsidR="00FA20A1" w:rsidRDefault="00F00D27" w:rsidP="004B5B71">
      <w:pPr>
        <w:pStyle w:val="TOC1"/>
        <w:rPr>
          <w:rFonts w:eastAsiaTheme="minorEastAsia"/>
          <w:sz w:val="22"/>
          <w:szCs w:val="22"/>
        </w:rPr>
      </w:pPr>
      <w:r w:rsidRPr="00166F92">
        <w:fldChar w:fldCharType="begin"/>
      </w:r>
      <w:r w:rsidRPr="00166F92">
        <w:instrText xml:space="preserve"> TOC \h \z \t "Part 1,1,Section Headings,2" </w:instrText>
      </w:r>
      <w:r w:rsidRPr="00166F92">
        <w:fldChar w:fldCharType="separate"/>
      </w:r>
      <w:hyperlink w:anchor="_Toc135149926" w:history="1">
        <w:r w:rsidR="00FA20A1" w:rsidRPr="004D457A">
          <w:rPr>
            <w:rStyle w:val="Hyperlink"/>
          </w:rPr>
          <w:t>PART 1 – Bidding Procedures</w:t>
        </w:r>
        <w:r w:rsidR="00FA20A1">
          <w:rPr>
            <w:webHidden/>
          </w:rPr>
          <w:tab/>
        </w:r>
        <w:r w:rsidR="00FA20A1">
          <w:rPr>
            <w:webHidden/>
          </w:rPr>
          <w:fldChar w:fldCharType="begin"/>
        </w:r>
        <w:r w:rsidR="00FA20A1">
          <w:rPr>
            <w:webHidden/>
          </w:rPr>
          <w:instrText xml:space="preserve"> PAGEREF _Toc135149926 \h </w:instrText>
        </w:r>
        <w:r w:rsidR="00FA20A1">
          <w:rPr>
            <w:webHidden/>
          </w:rPr>
        </w:r>
        <w:r w:rsidR="00FA20A1">
          <w:rPr>
            <w:webHidden/>
          </w:rPr>
          <w:fldChar w:fldCharType="separate"/>
        </w:r>
        <w:r w:rsidR="00284C8A">
          <w:rPr>
            <w:webHidden/>
          </w:rPr>
          <w:t>3</w:t>
        </w:r>
        <w:r w:rsidR="00FA20A1">
          <w:rPr>
            <w:webHidden/>
          </w:rPr>
          <w:fldChar w:fldCharType="end"/>
        </w:r>
      </w:hyperlink>
    </w:p>
    <w:p w14:paraId="3E26075D" w14:textId="373ADE01" w:rsidR="00FA20A1" w:rsidRDefault="00FA20A1" w:rsidP="004D02A1">
      <w:pPr>
        <w:pStyle w:val="TOC2"/>
        <w:rPr>
          <w:rFonts w:eastAsiaTheme="minorEastAsia"/>
          <w:noProof/>
          <w:sz w:val="22"/>
        </w:rPr>
      </w:pPr>
      <w:hyperlink w:anchor="_Toc135149927" w:history="1">
        <w:r w:rsidRPr="004D457A">
          <w:rPr>
            <w:rStyle w:val="Hyperlink"/>
            <w:noProof/>
          </w:rPr>
          <w:t>Section I - Instructions to Bidders</w:t>
        </w:r>
        <w:r>
          <w:rPr>
            <w:noProof/>
            <w:webHidden/>
          </w:rPr>
          <w:tab/>
        </w:r>
        <w:r>
          <w:rPr>
            <w:noProof/>
            <w:webHidden/>
          </w:rPr>
          <w:fldChar w:fldCharType="begin"/>
        </w:r>
        <w:r>
          <w:rPr>
            <w:noProof/>
            <w:webHidden/>
          </w:rPr>
          <w:instrText xml:space="preserve"> PAGEREF _Toc135149927 \h </w:instrText>
        </w:r>
        <w:r>
          <w:rPr>
            <w:noProof/>
            <w:webHidden/>
          </w:rPr>
        </w:r>
        <w:r>
          <w:rPr>
            <w:noProof/>
            <w:webHidden/>
          </w:rPr>
          <w:fldChar w:fldCharType="separate"/>
        </w:r>
        <w:r w:rsidR="00284C8A">
          <w:rPr>
            <w:noProof/>
            <w:webHidden/>
          </w:rPr>
          <w:t>5</w:t>
        </w:r>
        <w:r>
          <w:rPr>
            <w:noProof/>
            <w:webHidden/>
          </w:rPr>
          <w:fldChar w:fldCharType="end"/>
        </w:r>
      </w:hyperlink>
    </w:p>
    <w:p w14:paraId="53F53E12" w14:textId="4F3169FD" w:rsidR="00FA20A1" w:rsidRDefault="00FA20A1" w:rsidP="004D02A1">
      <w:pPr>
        <w:pStyle w:val="TOC2"/>
        <w:rPr>
          <w:rFonts w:eastAsiaTheme="minorEastAsia"/>
          <w:noProof/>
          <w:sz w:val="22"/>
        </w:rPr>
      </w:pPr>
      <w:hyperlink w:anchor="_Toc135149928" w:history="1">
        <w:r w:rsidRPr="004D457A">
          <w:rPr>
            <w:rStyle w:val="Hyperlink"/>
            <w:noProof/>
          </w:rPr>
          <w:t>Section II - Bid Data Sheet</w:t>
        </w:r>
        <w:r>
          <w:rPr>
            <w:noProof/>
            <w:webHidden/>
          </w:rPr>
          <w:tab/>
        </w:r>
        <w:r>
          <w:rPr>
            <w:noProof/>
            <w:webHidden/>
          </w:rPr>
          <w:fldChar w:fldCharType="begin"/>
        </w:r>
        <w:r>
          <w:rPr>
            <w:noProof/>
            <w:webHidden/>
          </w:rPr>
          <w:instrText xml:space="preserve"> PAGEREF _Toc135149928 \h </w:instrText>
        </w:r>
        <w:r>
          <w:rPr>
            <w:noProof/>
            <w:webHidden/>
          </w:rPr>
        </w:r>
        <w:r>
          <w:rPr>
            <w:noProof/>
            <w:webHidden/>
          </w:rPr>
          <w:fldChar w:fldCharType="separate"/>
        </w:r>
        <w:r w:rsidR="00284C8A">
          <w:rPr>
            <w:noProof/>
            <w:webHidden/>
          </w:rPr>
          <w:t>39</w:t>
        </w:r>
        <w:r>
          <w:rPr>
            <w:noProof/>
            <w:webHidden/>
          </w:rPr>
          <w:fldChar w:fldCharType="end"/>
        </w:r>
      </w:hyperlink>
    </w:p>
    <w:p w14:paraId="7B839D68" w14:textId="0563F959" w:rsidR="00FA20A1" w:rsidRDefault="00FA20A1" w:rsidP="004D02A1">
      <w:pPr>
        <w:pStyle w:val="TOC2"/>
        <w:rPr>
          <w:rFonts w:eastAsiaTheme="minorEastAsia"/>
          <w:noProof/>
          <w:sz w:val="22"/>
        </w:rPr>
      </w:pPr>
      <w:hyperlink w:anchor="_Toc135149930" w:history="1">
        <w:r w:rsidRPr="004D457A">
          <w:rPr>
            <w:rStyle w:val="Hyperlink"/>
            <w:noProof/>
          </w:rPr>
          <w:t>Section III - Evaluation and Qualification Criteria (Without prequalification)</w:t>
        </w:r>
        <w:r>
          <w:rPr>
            <w:noProof/>
            <w:webHidden/>
          </w:rPr>
          <w:tab/>
        </w:r>
        <w:r>
          <w:rPr>
            <w:noProof/>
            <w:webHidden/>
          </w:rPr>
          <w:fldChar w:fldCharType="begin"/>
        </w:r>
        <w:r>
          <w:rPr>
            <w:noProof/>
            <w:webHidden/>
          </w:rPr>
          <w:instrText xml:space="preserve"> PAGEREF _Toc135149930 \h </w:instrText>
        </w:r>
        <w:r>
          <w:rPr>
            <w:noProof/>
            <w:webHidden/>
          </w:rPr>
        </w:r>
        <w:r>
          <w:rPr>
            <w:noProof/>
            <w:webHidden/>
          </w:rPr>
          <w:fldChar w:fldCharType="separate"/>
        </w:r>
        <w:r w:rsidR="00284C8A">
          <w:rPr>
            <w:noProof/>
            <w:webHidden/>
          </w:rPr>
          <w:t>49</w:t>
        </w:r>
        <w:r>
          <w:rPr>
            <w:noProof/>
            <w:webHidden/>
          </w:rPr>
          <w:fldChar w:fldCharType="end"/>
        </w:r>
      </w:hyperlink>
    </w:p>
    <w:p w14:paraId="033A95B3" w14:textId="21F180E2" w:rsidR="00FA20A1" w:rsidRDefault="00FA20A1" w:rsidP="004D02A1">
      <w:pPr>
        <w:pStyle w:val="TOC2"/>
        <w:rPr>
          <w:rFonts w:eastAsiaTheme="minorEastAsia"/>
          <w:noProof/>
          <w:sz w:val="22"/>
        </w:rPr>
      </w:pPr>
      <w:hyperlink w:anchor="_Toc135149931" w:history="1">
        <w:r w:rsidRPr="004D457A">
          <w:rPr>
            <w:rStyle w:val="Hyperlink"/>
            <w:noProof/>
          </w:rPr>
          <w:t>Section IV - Bidding Forms</w:t>
        </w:r>
        <w:r>
          <w:rPr>
            <w:noProof/>
            <w:webHidden/>
          </w:rPr>
          <w:tab/>
        </w:r>
        <w:r>
          <w:rPr>
            <w:noProof/>
            <w:webHidden/>
          </w:rPr>
          <w:fldChar w:fldCharType="begin"/>
        </w:r>
        <w:r>
          <w:rPr>
            <w:noProof/>
            <w:webHidden/>
          </w:rPr>
          <w:instrText xml:space="preserve"> PAGEREF _Toc135149931 \h </w:instrText>
        </w:r>
        <w:r>
          <w:rPr>
            <w:noProof/>
            <w:webHidden/>
          </w:rPr>
        </w:r>
        <w:r>
          <w:rPr>
            <w:noProof/>
            <w:webHidden/>
          </w:rPr>
          <w:fldChar w:fldCharType="separate"/>
        </w:r>
        <w:r w:rsidR="00284C8A">
          <w:rPr>
            <w:noProof/>
            <w:webHidden/>
          </w:rPr>
          <w:t>83</w:t>
        </w:r>
        <w:r>
          <w:rPr>
            <w:noProof/>
            <w:webHidden/>
          </w:rPr>
          <w:fldChar w:fldCharType="end"/>
        </w:r>
      </w:hyperlink>
    </w:p>
    <w:p w14:paraId="798DA241" w14:textId="5885B75B" w:rsidR="00FA20A1" w:rsidRDefault="00FA20A1" w:rsidP="004D02A1">
      <w:pPr>
        <w:pStyle w:val="TOC2"/>
        <w:rPr>
          <w:rFonts w:eastAsiaTheme="minorEastAsia"/>
          <w:noProof/>
          <w:sz w:val="22"/>
        </w:rPr>
      </w:pPr>
      <w:hyperlink w:anchor="_Toc135149932" w:history="1">
        <w:r w:rsidRPr="004D457A">
          <w:rPr>
            <w:rStyle w:val="Hyperlink"/>
            <w:noProof/>
          </w:rPr>
          <w:t>Section V - Eligible Countries</w:t>
        </w:r>
        <w:r>
          <w:rPr>
            <w:noProof/>
            <w:webHidden/>
          </w:rPr>
          <w:tab/>
        </w:r>
        <w:r>
          <w:rPr>
            <w:noProof/>
            <w:webHidden/>
          </w:rPr>
          <w:fldChar w:fldCharType="begin"/>
        </w:r>
        <w:r>
          <w:rPr>
            <w:noProof/>
            <w:webHidden/>
          </w:rPr>
          <w:instrText xml:space="preserve"> PAGEREF _Toc135149932 \h </w:instrText>
        </w:r>
        <w:r>
          <w:rPr>
            <w:noProof/>
            <w:webHidden/>
          </w:rPr>
        </w:r>
        <w:r>
          <w:rPr>
            <w:noProof/>
            <w:webHidden/>
          </w:rPr>
          <w:fldChar w:fldCharType="separate"/>
        </w:r>
        <w:r w:rsidR="00284C8A">
          <w:rPr>
            <w:noProof/>
            <w:webHidden/>
          </w:rPr>
          <w:t>159</w:t>
        </w:r>
        <w:r>
          <w:rPr>
            <w:noProof/>
            <w:webHidden/>
          </w:rPr>
          <w:fldChar w:fldCharType="end"/>
        </w:r>
      </w:hyperlink>
    </w:p>
    <w:p w14:paraId="49969A97" w14:textId="270E448B" w:rsidR="00FA20A1" w:rsidRDefault="00FA20A1" w:rsidP="004D02A1">
      <w:pPr>
        <w:pStyle w:val="TOC2"/>
        <w:rPr>
          <w:rFonts w:eastAsiaTheme="minorEastAsia"/>
          <w:noProof/>
          <w:sz w:val="22"/>
        </w:rPr>
      </w:pPr>
      <w:hyperlink w:anchor="_Toc135149933" w:history="1">
        <w:r w:rsidRPr="004D457A">
          <w:rPr>
            <w:rStyle w:val="Hyperlink"/>
            <w:noProof/>
          </w:rPr>
          <w:t>Section VI - Fraud and Corruption</w:t>
        </w:r>
        <w:r>
          <w:rPr>
            <w:noProof/>
            <w:webHidden/>
          </w:rPr>
          <w:tab/>
        </w:r>
        <w:r>
          <w:rPr>
            <w:noProof/>
            <w:webHidden/>
          </w:rPr>
          <w:fldChar w:fldCharType="begin"/>
        </w:r>
        <w:r>
          <w:rPr>
            <w:noProof/>
            <w:webHidden/>
          </w:rPr>
          <w:instrText xml:space="preserve"> PAGEREF _Toc135149933 \h </w:instrText>
        </w:r>
        <w:r>
          <w:rPr>
            <w:noProof/>
            <w:webHidden/>
          </w:rPr>
        </w:r>
        <w:r>
          <w:rPr>
            <w:noProof/>
            <w:webHidden/>
          </w:rPr>
          <w:fldChar w:fldCharType="separate"/>
        </w:r>
        <w:r w:rsidR="00284C8A">
          <w:rPr>
            <w:noProof/>
            <w:webHidden/>
          </w:rPr>
          <w:t>161</w:t>
        </w:r>
        <w:r>
          <w:rPr>
            <w:noProof/>
            <w:webHidden/>
          </w:rPr>
          <w:fldChar w:fldCharType="end"/>
        </w:r>
      </w:hyperlink>
    </w:p>
    <w:p w14:paraId="31B570E4" w14:textId="62AB84C5" w:rsidR="00FA20A1" w:rsidRDefault="00FA20A1" w:rsidP="004B5B71">
      <w:pPr>
        <w:pStyle w:val="TOC1"/>
        <w:rPr>
          <w:rFonts w:eastAsiaTheme="minorEastAsia"/>
          <w:sz w:val="22"/>
          <w:szCs w:val="22"/>
        </w:rPr>
      </w:pPr>
      <w:hyperlink w:anchor="_Toc135149934" w:history="1">
        <w:r w:rsidRPr="004D457A">
          <w:rPr>
            <w:rStyle w:val="Hyperlink"/>
          </w:rPr>
          <w:t>PART 2 - Employer’s Requirements</w:t>
        </w:r>
        <w:r>
          <w:rPr>
            <w:webHidden/>
          </w:rPr>
          <w:tab/>
        </w:r>
        <w:r>
          <w:rPr>
            <w:webHidden/>
          </w:rPr>
          <w:fldChar w:fldCharType="begin"/>
        </w:r>
        <w:r>
          <w:rPr>
            <w:webHidden/>
          </w:rPr>
          <w:instrText xml:space="preserve"> PAGEREF _Toc135149934 \h </w:instrText>
        </w:r>
        <w:r>
          <w:rPr>
            <w:webHidden/>
          </w:rPr>
        </w:r>
        <w:r>
          <w:rPr>
            <w:webHidden/>
          </w:rPr>
          <w:fldChar w:fldCharType="separate"/>
        </w:r>
        <w:r w:rsidR="00284C8A">
          <w:rPr>
            <w:webHidden/>
          </w:rPr>
          <w:t>163</w:t>
        </w:r>
        <w:r>
          <w:rPr>
            <w:webHidden/>
          </w:rPr>
          <w:fldChar w:fldCharType="end"/>
        </w:r>
      </w:hyperlink>
    </w:p>
    <w:p w14:paraId="18B8B319" w14:textId="598B6503" w:rsidR="00FA20A1" w:rsidRDefault="00FA20A1" w:rsidP="004D02A1">
      <w:pPr>
        <w:pStyle w:val="TOC2"/>
        <w:rPr>
          <w:rFonts w:eastAsiaTheme="minorEastAsia"/>
          <w:noProof/>
          <w:sz w:val="22"/>
        </w:rPr>
      </w:pPr>
      <w:hyperlink w:anchor="_Toc135149935" w:history="1">
        <w:r w:rsidRPr="004D457A">
          <w:rPr>
            <w:rStyle w:val="Hyperlink"/>
            <w:noProof/>
          </w:rPr>
          <w:t>Section VII - Employer’s Requirements</w:t>
        </w:r>
        <w:r>
          <w:rPr>
            <w:noProof/>
            <w:webHidden/>
          </w:rPr>
          <w:tab/>
        </w:r>
        <w:r>
          <w:rPr>
            <w:noProof/>
            <w:webHidden/>
          </w:rPr>
          <w:fldChar w:fldCharType="begin"/>
        </w:r>
        <w:r>
          <w:rPr>
            <w:noProof/>
            <w:webHidden/>
          </w:rPr>
          <w:instrText xml:space="preserve"> PAGEREF _Toc135149935 \h </w:instrText>
        </w:r>
        <w:r>
          <w:rPr>
            <w:noProof/>
            <w:webHidden/>
          </w:rPr>
        </w:r>
        <w:r>
          <w:rPr>
            <w:noProof/>
            <w:webHidden/>
          </w:rPr>
          <w:fldChar w:fldCharType="separate"/>
        </w:r>
        <w:r w:rsidR="00284C8A">
          <w:rPr>
            <w:noProof/>
            <w:webHidden/>
          </w:rPr>
          <w:t>165</w:t>
        </w:r>
        <w:r>
          <w:rPr>
            <w:noProof/>
            <w:webHidden/>
          </w:rPr>
          <w:fldChar w:fldCharType="end"/>
        </w:r>
      </w:hyperlink>
    </w:p>
    <w:p w14:paraId="00BB7883" w14:textId="7C27FB6E" w:rsidR="00FA20A1" w:rsidRDefault="00FA20A1" w:rsidP="004B5B71">
      <w:pPr>
        <w:pStyle w:val="TOC1"/>
        <w:rPr>
          <w:rFonts w:eastAsiaTheme="minorEastAsia"/>
          <w:sz w:val="22"/>
          <w:szCs w:val="22"/>
        </w:rPr>
      </w:pPr>
      <w:hyperlink w:anchor="_Toc135149936" w:history="1">
        <w:r w:rsidRPr="004D457A">
          <w:rPr>
            <w:rStyle w:val="Hyperlink"/>
          </w:rPr>
          <w:t>PART 3 – Conditions of Contract and Contract Forms</w:t>
        </w:r>
        <w:r>
          <w:rPr>
            <w:webHidden/>
          </w:rPr>
          <w:tab/>
        </w:r>
        <w:r>
          <w:rPr>
            <w:webHidden/>
          </w:rPr>
          <w:fldChar w:fldCharType="begin"/>
        </w:r>
        <w:r>
          <w:rPr>
            <w:webHidden/>
          </w:rPr>
          <w:instrText xml:space="preserve"> PAGEREF _Toc135149936 \h </w:instrText>
        </w:r>
        <w:r>
          <w:rPr>
            <w:webHidden/>
          </w:rPr>
        </w:r>
        <w:r>
          <w:rPr>
            <w:webHidden/>
          </w:rPr>
          <w:fldChar w:fldCharType="separate"/>
        </w:r>
        <w:r w:rsidR="00284C8A">
          <w:rPr>
            <w:webHidden/>
          </w:rPr>
          <w:t>193</w:t>
        </w:r>
        <w:r>
          <w:rPr>
            <w:webHidden/>
          </w:rPr>
          <w:fldChar w:fldCharType="end"/>
        </w:r>
      </w:hyperlink>
    </w:p>
    <w:p w14:paraId="330AF66F" w14:textId="197FA075" w:rsidR="00FA20A1" w:rsidRDefault="00FA20A1" w:rsidP="004D02A1">
      <w:pPr>
        <w:pStyle w:val="TOC2"/>
        <w:rPr>
          <w:rFonts w:eastAsiaTheme="minorEastAsia"/>
          <w:noProof/>
          <w:sz w:val="22"/>
        </w:rPr>
      </w:pPr>
      <w:hyperlink w:anchor="_Toc135149937" w:history="1">
        <w:r w:rsidRPr="004D457A">
          <w:rPr>
            <w:rStyle w:val="Hyperlink"/>
            <w:noProof/>
          </w:rPr>
          <w:t>Section VIII - General Conditions of Contract</w:t>
        </w:r>
        <w:r>
          <w:rPr>
            <w:noProof/>
            <w:webHidden/>
          </w:rPr>
          <w:tab/>
        </w:r>
        <w:r>
          <w:rPr>
            <w:noProof/>
            <w:webHidden/>
          </w:rPr>
          <w:fldChar w:fldCharType="begin"/>
        </w:r>
        <w:r>
          <w:rPr>
            <w:noProof/>
            <w:webHidden/>
          </w:rPr>
          <w:instrText xml:space="preserve"> PAGEREF _Toc135149937 \h </w:instrText>
        </w:r>
        <w:r>
          <w:rPr>
            <w:noProof/>
            <w:webHidden/>
          </w:rPr>
        </w:r>
        <w:r>
          <w:rPr>
            <w:noProof/>
            <w:webHidden/>
          </w:rPr>
          <w:fldChar w:fldCharType="separate"/>
        </w:r>
        <w:r w:rsidR="00284C8A">
          <w:rPr>
            <w:noProof/>
            <w:webHidden/>
          </w:rPr>
          <w:t>195</w:t>
        </w:r>
        <w:r>
          <w:rPr>
            <w:noProof/>
            <w:webHidden/>
          </w:rPr>
          <w:fldChar w:fldCharType="end"/>
        </w:r>
      </w:hyperlink>
    </w:p>
    <w:p w14:paraId="469CC6AF" w14:textId="14916C54" w:rsidR="00FA20A1" w:rsidRDefault="00FA20A1" w:rsidP="004D02A1">
      <w:pPr>
        <w:pStyle w:val="TOC2"/>
        <w:rPr>
          <w:rFonts w:eastAsiaTheme="minorEastAsia"/>
          <w:noProof/>
          <w:sz w:val="22"/>
        </w:rPr>
      </w:pPr>
      <w:hyperlink w:anchor="_Toc135149938" w:history="1">
        <w:r w:rsidRPr="004D457A">
          <w:rPr>
            <w:rStyle w:val="Hyperlink"/>
            <w:noProof/>
          </w:rPr>
          <w:t>Section IX - Particular Conditions of Contract</w:t>
        </w:r>
        <w:r>
          <w:rPr>
            <w:noProof/>
            <w:webHidden/>
          </w:rPr>
          <w:tab/>
        </w:r>
        <w:r>
          <w:rPr>
            <w:noProof/>
            <w:webHidden/>
          </w:rPr>
          <w:fldChar w:fldCharType="begin"/>
        </w:r>
        <w:r>
          <w:rPr>
            <w:noProof/>
            <w:webHidden/>
          </w:rPr>
          <w:instrText xml:space="preserve"> PAGEREF _Toc135149938 \h </w:instrText>
        </w:r>
        <w:r>
          <w:rPr>
            <w:noProof/>
            <w:webHidden/>
          </w:rPr>
        </w:r>
        <w:r>
          <w:rPr>
            <w:noProof/>
            <w:webHidden/>
          </w:rPr>
          <w:fldChar w:fldCharType="separate"/>
        </w:r>
        <w:r w:rsidR="00284C8A">
          <w:rPr>
            <w:noProof/>
            <w:webHidden/>
          </w:rPr>
          <w:t>299</w:t>
        </w:r>
        <w:r>
          <w:rPr>
            <w:noProof/>
            <w:webHidden/>
          </w:rPr>
          <w:fldChar w:fldCharType="end"/>
        </w:r>
      </w:hyperlink>
    </w:p>
    <w:p w14:paraId="077EFC0F" w14:textId="4A3F1D29" w:rsidR="00FA20A1" w:rsidRDefault="00FA20A1" w:rsidP="004D02A1">
      <w:pPr>
        <w:pStyle w:val="TOC2"/>
        <w:rPr>
          <w:rFonts w:eastAsiaTheme="minorEastAsia"/>
          <w:noProof/>
          <w:sz w:val="22"/>
        </w:rPr>
      </w:pPr>
      <w:hyperlink w:anchor="_Toc135149939" w:history="1">
        <w:r w:rsidRPr="004D457A">
          <w:rPr>
            <w:rStyle w:val="Hyperlink"/>
            <w:noProof/>
          </w:rPr>
          <w:t>Section X - Contract Forms</w:t>
        </w:r>
        <w:r>
          <w:rPr>
            <w:noProof/>
            <w:webHidden/>
          </w:rPr>
          <w:tab/>
        </w:r>
        <w:r>
          <w:rPr>
            <w:noProof/>
            <w:webHidden/>
          </w:rPr>
          <w:fldChar w:fldCharType="begin"/>
        </w:r>
        <w:r>
          <w:rPr>
            <w:noProof/>
            <w:webHidden/>
          </w:rPr>
          <w:instrText xml:space="preserve"> PAGEREF _Toc135149939 \h </w:instrText>
        </w:r>
        <w:r>
          <w:rPr>
            <w:noProof/>
            <w:webHidden/>
          </w:rPr>
        </w:r>
        <w:r>
          <w:rPr>
            <w:noProof/>
            <w:webHidden/>
          </w:rPr>
          <w:fldChar w:fldCharType="separate"/>
        </w:r>
        <w:r w:rsidR="00284C8A">
          <w:rPr>
            <w:noProof/>
            <w:webHidden/>
          </w:rPr>
          <w:t>305</w:t>
        </w:r>
        <w:r>
          <w:rPr>
            <w:noProof/>
            <w:webHidden/>
          </w:rPr>
          <w:fldChar w:fldCharType="end"/>
        </w:r>
      </w:hyperlink>
    </w:p>
    <w:p w14:paraId="0933EBEE" w14:textId="2D988A64" w:rsidR="009F65B1" w:rsidRPr="00166F92" w:rsidRDefault="00F00D27" w:rsidP="001D5093">
      <w:pPr>
        <w:tabs>
          <w:tab w:val="left" w:pos="735"/>
        </w:tabs>
        <w:spacing w:line="276" w:lineRule="auto"/>
        <w:rPr>
          <w:sz w:val="28"/>
          <w:szCs w:val="28"/>
        </w:rPr>
      </w:pPr>
      <w:r w:rsidRPr="00166F92">
        <w:rPr>
          <w:sz w:val="28"/>
          <w:szCs w:val="28"/>
        </w:rPr>
        <w:fldChar w:fldCharType="end"/>
      </w:r>
    </w:p>
    <w:p w14:paraId="27EEC51B" w14:textId="77777777" w:rsidR="005C38A4" w:rsidRPr="00166F92" w:rsidRDefault="005C38A4" w:rsidP="001D5093">
      <w:pPr>
        <w:tabs>
          <w:tab w:val="left" w:pos="735"/>
        </w:tabs>
        <w:spacing w:line="276" w:lineRule="auto"/>
        <w:rPr>
          <w:sz w:val="28"/>
          <w:szCs w:val="28"/>
        </w:rPr>
      </w:pPr>
    </w:p>
    <w:p w14:paraId="0E0C66C4" w14:textId="77777777" w:rsidR="005C38A4" w:rsidRPr="00166F92" w:rsidRDefault="005C38A4" w:rsidP="001D5093">
      <w:pPr>
        <w:tabs>
          <w:tab w:val="left" w:pos="735"/>
        </w:tabs>
        <w:spacing w:line="276" w:lineRule="auto"/>
        <w:rPr>
          <w:sz w:val="28"/>
          <w:szCs w:val="28"/>
        </w:rPr>
        <w:sectPr w:rsidR="005C38A4" w:rsidRPr="00166F92" w:rsidSect="00F179C2">
          <w:headerReference w:type="first" r:id="rId20"/>
          <w:type w:val="oddPage"/>
          <w:pgSz w:w="12240" w:h="15840" w:code="1"/>
          <w:pgMar w:top="1440" w:right="1440" w:bottom="1440" w:left="1800" w:header="720" w:footer="720" w:gutter="0"/>
          <w:pgNumType w:start="1"/>
          <w:cols w:space="720"/>
          <w:titlePg/>
          <w:docGrid w:linePitch="326"/>
        </w:sectPr>
      </w:pPr>
    </w:p>
    <w:p w14:paraId="0CCF2B66" w14:textId="77777777" w:rsidR="00F07D31" w:rsidRPr="00166F92" w:rsidRDefault="006A7A5A" w:rsidP="006B2720">
      <w:pPr>
        <w:pStyle w:val="Part1"/>
      </w:pPr>
      <w:bookmarkStart w:id="3" w:name="_Hlt158621094"/>
      <w:bookmarkStart w:id="4" w:name="_Toc438529596"/>
      <w:bookmarkStart w:id="5" w:name="_Toc438725752"/>
      <w:bookmarkStart w:id="6" w:name="_Toc438817747"/>
      <w:bookmarkStart w:id="7" w:name="_Toc438954441"/>
      <w:bookmarkStart w:id="8" w:name="_Toc461939615"/>
      <w:bookmarkStart w:id="9" w:name="_Toc125954056"/>
      <w:bookmarkStart w:id="10" w:name="_Toc197840912"/>
      <w:bookmarkStart w:id="11" w:name="_Toc135149926"/>
      <w:bookmarkEnd w:id="3"/>
      <w:r w:rsidRPr="00166F92">
        <w:lastRenderedPageBreak/>
        <w:t>PART</w:t>
      </w:r>
      <w:r w:rsidR="007E703B" w:rsidRPr="00166F92">
        <w:t xml:space="preserve"> </w:t>
      </w:r>
      <w:r w:rsidRPr="00166F92">
        <w:t>1</w:t>
      </w:r>
      <w:r w:rsidR="007E703B" w:rsidRPr="00166F92">
        <w:t xml:space="preserve"> </w:t>
      </w:r>
      <w:r w:rsidRPr="00166F92">
        <w:t>–</w:t>
      </w:r>
      <w:r w:rsidR="007E703B" w:rsidRPr="00166F92">
        <w:t xml:space="preserve"> </w:t>
      </w:r>
      <w:r w:rsidRPr="00166F92">
        <w:t>Bidding</w:t>
      </w:r>
      <w:r w:rsidR="007E703B" w:rsidRPr="00166F92">
        <w:t xml:space="preserve"> </w:t>
      </w:r>
      <w:r w:rsidRPr="00166F92">
        <w:t>Procedures</w:t>
      </w:r>
      <w:bookmarkEnd w:id="4"/>
      <w:bookmarkEnd w:id="5"/>
      <w:bookmarkEnd w:id="6"/>
      <w:bookmarkEnd w:id="7"/>
      <w:bookmarkEnd w:id="8"/>
      <w:bookmarkEnd w:id="9"/>
      <w:bookmarkEnd w:id="10"/>
      <w:bookmarkEnd w:id="11"/>
    </w:p>
    <w:p w14:paraId="02C09265" w14:textId="77777777" w:rsidR="00F07D31" w:rsidRPr="00166F92" w:rsidRDefault="00F07D31" w:rsidP="001D5093">
      <w:pPr>
        <w:pStyle w:val="HeadingP1"/>
      </w:pPr>
    </w:p>
    <w:p w14:paraId="30BCD1DB" w14:textId="77777777" w:rsidR="00C85710" w:rsidRPr="00166F92" w:rsidRDefault="00C85710" w:rsidP="001D5093">
      <w:pPr>
        <w:pStyle w:val="HeadingP1"/>
        <w:sectPr w:rsidR="00C85710" w:rsidRPr="00166F92" w:rsidSect="00F179C2">
          <w:headerReference w:type="even" r:id="rId21"/>
          <w:headerReference w:type="default" r:id="rId22"/>
          <w:headerReference w:type="first" r:id="rId23"/>
          <w:type w:val="oddPage"/>
          <w:pgSz w:w="12240" w:h="15840" w:code="1"/>
          <w:pgMar w:top="1440" w:right="1440" w:bottom="1440" w:left="1800" w:header="720" w:footer="720" w:gutter="0"/>
          <w:cols w:space="720"/>
          <w:titlePg/>
          <w:docGrid w:linePitch="326"/>
        </w:sectPr>
      </w:pPr>
    </w:p>
    <w:p w14:paraId="56CB9BFF" w14:textId="77777777" w:rsidR="00CD5578" w:rsidRPr="00166F92" w:rsidRDefault="00CD5578" w:rsidP="001D5093">
      <w:pPr>
        <w:pStyle w:val="SectionHeadings"/>
      </w:pPr>
      <w:bookmarkStart w:id="12" w:name="_Toc135149927"/>
      <w:r w:rsidRPr="00166F92">
        <w:lastRenderedPageBreak/>
        <w:t>Section</w:t>
      </w:r>
      <w:r w:rsidR="007E703B" w:rsidRPr="00166F92">
        <w:t xml:space="preserve"> </w:t>
      </w:r>
      <w:r w:rsidRPr="00166F92">
        <w:t>I</w:t>
      </w:r>
      <w:r w:rsidR="007E703B" w:rsidRPr="00166F92">
        <w:t xml:space="preserve"> </w:t>
      </w:r>
      <w:r w:rsidR="000C2142" w:rsidRPr="00166F92">
        <w:t>-</w:t>
      </w:r>
      <w:r w:rsidR="007E703B" w:rsidRPr="00166F92">
        <w:t xml:space="preserve"> </w:t>
      </w:r>
      <w:r w:rsidRPr="00166F92">
        <w:t>Instructions</w:t>
      </w:r>
      <w:r w:rsidR="007E703B" w:rsidRPr="00166F92">
        <w:t xml:space="preserve"> </w:t>
      </w:r>
      <w:r w:rsidRPr="00166F92">
        <w:t>to</w:t>
      </w:r>
      <w:r w:rsidR="007E703B" w:rsidRPr="00166F92">
        <w:t xml:space="preserve"> </w:t>
      </w:r>
      <w:r w:rsidRPr="00166F92">
        <w:t>Bidders</w:t>
      </w:r>
      <w:bookmarkEnd w:id="12"/>
    </w:p>
    <w:p w14:paraId="5C2C6385" w14:textId="77777777" w:rsidR="00F16062" w:rsidRPr="00166F92" w:rsidRDefault="00F16062" w:rsidP="001D5093">
      <w:pPr>
        <w:spacing w:after="120"/>
      </w:pPr>
      <w:bookmarkStart w:id="13" w:name="_Hlt126562806"/>
      <w:bookmarkStart w:id="14" w:name="_Hlt126563255"/>
      <w:bookmarkEnd w:id="13"/>
      <w:bookmarkEnd w:id="14"/>
    </w:p>
    <w:p w14:paraId="2DF2D603" w14:textId="77777777" w:rsidR="00F07D31" w:rsidRPr="00166F92" w:rsidRDefault="006A7A5A" w:rsidP="001D5093">
      <w:pPr>
        <w:tabs>
          <w:tab w:val="right" w:leader="underscore" w:pos="9360"/>
        </w:tabs>
        <w:spacing w:before="120" w:after="120"/>
        <w:ind w:right="-421"/>
        <w:jc w:val="center"/>
        <w:outlineLvl w:val="1"/>
        <w:rPr>
          <w:noProof/>
        </w:rPr>
      </w:pPr>
      <w:r w:rsidRPr="00166F92">
        <w:rPr>
          <w:b/>
          <w:noProof/>
          <w:sz w:val="28"/>
        </w:rPr>
        <w:t>Contents</w:t>
      </w:r>
    </w:p>
    <w:p w14:paraId="19B3B3B0" w14:textId="3D27C36A" w:rsidR="00FA20A1" w:rsidRDefault="006A7A5A" w:rsidP="004B5B71">
      <w:pPr>
        <w:pStyle w:val="TOC1"/>
        <w:rPr>
          <w:rFonts w:eastAsiaTheme="minorEastAsia"/>
          <w:sz w:val="22"/>
          <w:szCs w:val="22"/>
        </w:rPr>
      </w:pPr>
      <w:r w:rsidRPr="00166F92">
        <w:rPr>
          <w:sz w:val="24"/>
          <w:szCs w:val="28"/>
        </w:rPr>
        <w:fldChar w:fldCharType="begin"/>
      </w:r>
      <w:r w:rsidR="00862E5F" w:rsidRPr="00166F92">
        <w:instrText xml:space="preserve"> TOC \h \z \t "S1-Header,1,S1-Header2,2" </w:instrText>
      </w:r>
      <w:r w:rsidRPr="00166F92">
        <w:rPr>
          <w:sz w:val="24"/>
          <w:szCs w:val="28"/>
        </w:rPr>
        <w:fldChar w:fldCharType="separate"/>
      </w:r>
      <w:hyperlink w:anchor="_Toc135149867" w:history="1">
        <w:r w:rsidR="00FA20A1" w:rsidRPr="00B34F50">
          <w:rPr>
            <w:rStyle w:val="Hyperlink"/>
            <w:rFonts w:ascii="Times New Roman Bold" w:hAnsi="Times New Roman Bold"/>
          </w:rPr>
          <w:t>A.</w:t>
        </w:r>
        <w:r w:rsidR="00FA20A1">
          <w:rPr>
            <w:rFonts w:eastAsiaTheme="minorEastAsia"/>
            <w:sz w:val="22"/>
            <w:szCs w:val="22"/>
          </w:rPr>
          <w:tab/>
        </w:r>
        <w:r w:rsidR="00FA20A1" w:rsidRPr="00B34F50">
          <w:rPr>
            <w:rStyle w:val="Hyperlink"/>
          </w:rPr>
          <w:t>General</w:t>
        </w:r>
        <w:r w:rsidR="00FA20A1">
          <w:rPr>
            <w:webHidden/>
          </w:rPr>
          <w:tab/>
        </w:r>
        <w:r w:rsidR="00FA20A1">
          <w:rPr>
            <w:webHidden/>
          </w:rPr>
          <w:fldChar w:fldCharType="begin"/>
        </w:r>
        <w:r w:rsidR="00FA20A1">
          <w:rPr>
            <w:webHidden/>
          </w:rPr>
          <w:instrText xml:space="preserve"> PAGEREF _Toc135149867 \h </w:instrText>
        </w:r>
        <w:r w:rsidR="00FA20A1">
          <w:rPr>
            <w:webHidden/>
          </w:rPr>
        </w:r>
        <w:r w:rsidR="00FA20A1">
          <w:rPr>
            <w:webHidden/>
          </w:rPr>
          <w:fldChar w:fldCharType="separate"/>
        </w:r>
        <w:r w:rsidR="00284C8A">
          <w:rPr>
            <w:webHidden/>
          </w:rPr>
          <w:t>8</w:t>
        </w:r>
        <w:r w:rsidR="00FA20A1">
          <w:rPr>
            <w:webHidden/>
          </w:rPr>
          <w:fldChar w:fldCharType="end"/>
        </w:r>
      </w:hyperlink>
    </w:p>
    <w:p w14:paraId="1E012FEC" w14:textId="15E38086" w:rsidR="00FA20A1" w:rsidRDefault="00FA20A1" w:rsidP="004D02A1">
      <w:pPr>
        <w:pStyle w:val="TOC2"/>
        <w:rPr>
          <w:rFonts w:eastAsiaTheme="minorEastAsia"/>
          <w:noProof/>
          <w:sz w:val="22"/>
        </w:rPr>
      </w:pPr>
      <w:hyperlink w:anchor="_Toc135149868" w:history="1">
        <w:r w:rsidRPr="00B34F50">
          <w:rPr>
            <w:rStyle w:val="Hyperlink"/>
            <w:noProof/>
          </w:rPr>
          <w:t>1.</w:t>
        </w:r>
        <w:r>
          <w:rPr>
            <w:rFonts w:eastAsiaTheme="minorEastAsia"/>
            <w:noProof/>
            <w:sz w:val="22"/>
          </w:rPr>
          <w:tab/>
        </w:r>
        <w:r w:rsidRPr="00B34F50">
          <w:rPr>
            <w:rStyle w:val="Hyperlink"/>
            <w:noProof/>
          </w:rPr>
          <w:t>Scope of Bid</w:t>
        </w:r>
        <w:r>
          <w:rPr>
            <w:noProof/>
            <w:webHidden/>
          </w:rPr>
          <w:tab/>
        </w:r>
        <w:r>
          <w:rPr>
            <w:noProof/>
            <w:webHidden/>
          </w:rPr>
          <w:fldChar w:fldCharType="begin"/>
        </w:r>
        <w:r>
          <w:rPr>
            <w:noProof/>
            <w:webHidden/>
          </w:rPr>
          <w:instrText xml:space="preserve"> PAGEREF _Toc135149868 \h </w:instrText>
        </w:r>
        <w:r>
          <w:rPr>
            <w:noProof/>
            <w:webHidden/>
          </w:rPr>
        </w:r>
        <w:r>
          <w:rPr>
            <w:noProof/>
            <w:webHidden/>
          </w:rPr>
          <w:fldChar w:fldCharType="separate"/>
        </w:r>
        <w:r w:rsidR="00284C8A">
          <w:rPr>
            <w:noProof/>
            <w:webHidden/>
          </w:rPr>
          <w:t>8</w:t>
        </w:r>
        <w:r>
          <w:rPr>
            <w:noProof/>
            <w:webHidden/>
          </w:rPr>
          <w:fldChar w:fldCharType="end"/>
        </w:r>
      </w:hyperlink>
    </w:p>
    <w:p w14:paraId="2E982111" w14:textId="788BBB0C" w:rsidR="00FA20A1" w:rsidRDefault="00FA20A1" w:rsidP="004D02A1">
      <w:pPr>
        <w:pStyle w:val="TOC2"/>
        <w:rPr>
          <w:rFonts w:eastAsiaTheme="minorEastAsia"/>
          <w:noProof/>
          <w:sz w:val="22"/>
        </w:rPr>
      </w:pPr>
      <w:hyperlink w:anchor="_Toc135149869" w:history="1">
        <w:r w:rsidRPr="00B34F50">
          <w:rPr>
            <w:rStyle w:val="Hyperlink"/>
            <w:noProof/>
          </w:rPr>
          <w:t>2.</w:t>
        </w:r>
        <w:r>
          <w:rPr>
            <w:rFonts w:eastAsiaTheme="minorEastAsia"/>
            <w:noProof/>
            <w:sz w:val="22"/>
          </w:rPr>
          <w:tab/>
        </w:r>
        <w:r w:rsidRPr="00B34F50">
          <w:rPr>
            <w:rStyle w:val="Hyperlink"/>
            <w:noProof/>
          </w:rPr>
          <w:t>Source of Funds</w:t>
        </w:r>
        <w:r>
          <w:rPr>
            <w:noProof/>
            <w:webHidden/>
          </w:rPr>
          <w:tab/>
        </w:r>
        <w:r>
          <w:rPr>
            <w:noProof/>
            <w:webHidden/>
          </w:rPr>
          <w:fldChar w:fldCharType="begin"/>
        </w:r>
        <w:r>
          <w:rPr>
            <w:noProof/>
            <w:webHidden/>
          </w:rPr>
          <w:instrText xml:space="preserve"> PAGEREF _Toc135149869 \h </w:instrText>
        </w:r>
        <w:r>
          <w:rPr>
            <w:noProof/>
            <w:webHidden/>
          </w:rPr>
        </w:r>
        <w:r>
          <w:rPr>
            <w:noProof/>
            <w:webHidden/>
          </w:rPr>
          <w:fldChar w:fldCharType="separate"/>
        </w:r>
        <w:r w:rsidR="00284C8A">
          <w:rPr>
            <w:noProof/>
            <w:webHidden/>
          </w:rPr>
          <w:t>9</w:t>
        </w:r>
        <w:r>
          <w:rPr>
            <w:noProof/>
            <w:webHidden/>
          </w:rPr>
          <w:fldChar w:fldCharType="end"/>
        </w:r>
      </w:hyperlink>
    </w:p>
    <w:p w14:paraId="1D3942B9" w14:textId="71D4FFFE" w:rsidR="00FA20A1" w:rsidRDefault="00FA20A1" w:rsidP="004D02A1">
      <w:pPr>
        <w:pStyle w:val="TOC2"/>
        <w:rPr>
          <w:rFonts w:eastAsiaTheme="minorEastAsia"/>
          <w:noProof/>
          <w:sz w:val="22"/>
        </w:rPr>
      </w:pPr>
      <w:hyperlink w:anchor="_Toc135149870" w:history="1">
        <w:r w:rsidRPr="00B34F50">
          <w:rPr>
            <w:rStyle w:val="Hyperlink"/>
            <w:noProof/>
          </w:rPr>
          <w:t>3.</w:t>
        </w:r>
        <w:r>
          <w:rPr>
            <w:rFonts w:eastAsiaTheme="minorEastAsia"/>
            <w:noProof/>
            <w:sz w:val="22"/>
          </w:rPr>
          <w:tab/>
        </w:r>
        <w:r w:rsidRPr="00B34F50">
          <w:rPr>
            <w:rStyle w:val="Hyperlink"/>
            <w:noProof/>
          </w:rPr>
          <w:t>Fraud and Corruption</w:t>
        </w:r>
        <w:r>
          <w:rPr>
            <w:noProof/>
            <w:webHidden/>
          </w:rPr>
          <w:tab/>
        </w:r>
        <w:r>
          <w:rPr>
            <w:noProof/>
            <w:webHidden/>
          </w:rPr>
          <w:fldChar w:fldCharType="begin"/>
        </w:r>
        <w:r>
          <w:rPr>
            <w:noProof/>
            <w:webHidden/>
          </w:rPr>
          <w:instrText xml:space="preserve"> PAGEREF _Toc135149870 \h </w:instrText>
        </w:r>
        <w:r>
          <w:rPr>
            <w:noProof/>
            <w:webHidden/>
          </w:rPr>
        </w:r>
        <w:r>
          <w:rPr>
            <w:noProof/>
            <w:webHidden/>
          </w:rPr>
          <w:fldChar w:fldCharType="separate"/>
        </w:r>
        <w:r w:rsidR="00284C8A">
          <w:rPr>
            <w:noProof/>
            <w:webHidden/>
          </w:rPr>
          <w:t>9</w:t>
        </w:r>
        <w:r>
          <w:rPr>
            <w:noProof/>
            <w:webHidden/>
          </w:rPr>
          <w:fldChar w:fldCharType="end"/>
        </w:r>
      </w:hyperlink>
    </w:p>
    <w:p w14:paraId="38C179DD" w14:textId="7196CC22" w:rsidR="00FA20A1" w:rsidRDefault="00FA20A1" w:rsidP="004D02A1">
      <w:pPr>
        <w:pStyle w:val="TOC2"/>
        <w:rPr>
          <w:rFonts w:eastAsiaTheme="minorEastAsia"/>
          <w:noProof/>
          <w:sz w:val="22"/>
        </w:rPr>
      </w:pPr>
      <w:hyperlink w:anchor="_Toc135149871" w:history="1">
        <w:r w:rsidRPr="00B34F50">
          <w:rPr>
            <w:rStyle w:val="Hyperlink"/>
            <w:noProof/>
          </w:rPr>
          <w:t>4.</w:t>
        </w:r>
        <w:r>
          <w:rPr>
            <w:rFonts w:eastAsiaTheme="minorEastAsia"/>
            <w:noProof/>
            <w:sz w:val="22"/>
          </w:rPr>
          <w:tab/>
        </w:r>
        <w:r w:rsidRPr="00B34F50">
          <w:rPr>
            <w:rStyle w:val="Hyperlink"/>
            <w:noProof/>
          </w:rPr>
          <w:t>Eligible Bidders</w:t>
        </w:r>
        <w:r>
          <w:rPr>
            <w:noProof/>
            <w:webHidden/>
          </w:rPr>
          <w:tab/>
        </w:r>
        <w:r>
          <w:rPr>
            <w:noProof/>
            <w:webHidden/>
          </w:rPr>
          <w:fldChar w:fldCharType="begin"/>
        </w:r>
        <w:r>
          <w:rPr>
            <w:noProof/>
            <w:webHidden/>
          </w:rPr>
          <w:instrText xml:space="preserve"> PAGEREF _Toc135149871 \h </w:instrText>
        </w:r>
        <w:r>
          <w:rPr>
            <w:noProof/>
            <w:webHidden/>
          </w:rPr>
        </w:r>
        <w:r>
          <w:rPr>
            <w:noProof/>
            <w:webHidden/>
          </w:rPr>
          <w:fldChar w:fldCharType="separate"/>
        </w:r>
        <w:r w:rsidR="00284C8A">
          <w:rPr>
            <w:noProof/>
            <w:webHidden/>
          </w:rPr>
          <w:t>9</w:t>
        </w:r>
        <w:r>
          <w:rPr>
            <w:noProof/>
            <w:webHidden/>
          </w:rPr>
          <w:fldChar w:fldCharType="end"/>
        </w:r>
      </w:hyperlink>
    </w:p>
    <w:p w14:paraId="716CF823" w14:textId="554D3FAE" w:rsidR="00FA20A1" w:rsidRDefault="00FA20A1" w:rsidP="004D02A1">
      <w:pPr>
        <w:pStyle w:val="TOC2"/>
        <w:rPr>
          <w:rFonts w:eastAsiaTheme="minorEastAsia"/>
          <w:noProof/>
          <w:sz w:val="22"/>
        </w:rPr>
      </w:pPr>
      <w:hyperlink w:anchor="_Toc135149872" w:history="1">
        <w:r w:rsidRPr="00B34F50">
          <w:rPr>
            <w:rStyle w:val="Hyperlink"/>
            <w:noProof/>
          </w:rPr>
          <w:t>5.</w:t>
        </w:r>
        <w:r>
          <w:rPr>
            <w:rFonts w:eastAsiaTheme="minorEastAsia"/>
            <w:noProof/>
            <w:sz w:val="22"/>
          </w:rPr>
          <w:tab/>
        </w:r>
        <w:r w:rsidRPr="00B34F50">
          <w:rPr>
            <w:rStyle w:val="Hyperlink"/>
            <w:noProof/>
          </w:rPr>
          <w:t>Eligible Plant and Installation Services</w:t>
        </w:r>
        <w:r>
          <w:rPr>
            <w:noProof/>
            <w:webHidden/>
          </w:rPr>
          <w:tab/>
        </w:r>
        <w:r>
          <w:rPr>
            <w:noProof/>
            <w:webHidden/>
          </w:rPr>
          <w:fldChar w:fldCharType="begin"/>
        </w:r>
        <w:r>
          <w:rPr>
            <w:noProof/>
            <w:webHidden/>
          </w:rPr>
          <w:instrText xml:space="preserve"> PAGEREF _Toc135149872 \h </w:instrText>
        </w:r>
        <w:r>
          <w:rPr>
            <w:noProof/>
            <w:webHidden/>
          </w:rPr>
        </w:r>
        <w:r>
          <w:rPr>
            <w:noProof/>
            <w:webHidden/>
          </w:rPr>
          <w:fldChar w:fldCharType="separate"/>
        </w:r>
        <w:r w:rsidR="00284C8A">
          <w:rPr>
            <w:noProof/>
            <w:webHidden/>
          </w:rPr>
          <w:t>12</w:t>
        </w:r>
        <w:r>
          <w:rPr>
            <w:noProof/>
            <w:webHidden/>
          </w:rPr>
          <w:fldChar w:fldCharType="end"/>
        </w:r>
      </w:hyperlink>
    </w:p>
    <w:p w14:paraId="7C784348" w14:textId="407F006C" w:rsidR="00FA20A1" w:rsidRDefault="00FA20A1" w:rsidP="004B5B71">
      <w:pPr>
        <w:pStyle w:val="TOC1"/>
        <w:rPr>
          <w:rFonts w:eastAsiaTheme="minorEastAsia"/>
          <w:sz w:val="22"/>
          <w:szCs w:val="22"/>
        </w:rPr>
      </w:pPr>
      <w:hyperlink w:anchor="_Toc135149873" w:history="1">
        <w:r w:rsidRPr="00B34F50">
          <w:rPr>
            <w:rStyle w:val="Hyperlink"/>
            <w:rFonts w:ascii="Times New Roman Bold" w:hAnsi="Times New Roman Bold"/>
          </w:rPr>
          <w:t>B.</w:t>
        </w:r>
        <w:r>
          <w:rPr>
            <w:rFonts w:eastAsiaTheme="minorEastAsia"/>
            <w:sz w:val="22"/>
            <w:szCs w:val="22"/>
          </w:rPr>
          <w:tab/>
        </w:r>
        <w:r w:rsidRPr="00B34F50">
          <w:rPr>
            <w:rStyle w:val="Hyperlink"/>
          </w:rPr>
          <w:t>Contents of Bidding Document</w:t>
        </w:r>
        <w:r>
          <w:rPr>
            <w:webHidden/>
          </w:rPr>
          <w:tab/>
        </w:r>
        <w:r>
          <w:rPr>
            <w:webHidden/>
          </w:rPr>
          <w:fldChar w:fldCharType="begin"/>
        </w:r>
        <w:r>
          <w:rPr>
            <w:webHidden/>
          </w:rPr>
          <w:instrText xml:space="preserve"> PAGEREF _Toc135149873 \h </w:instrText>
        </w:r>
        <w:r>
          <w:rPr>
            <w:webHidden/>
          </w:rPr>
        </w:r>
        <w:r>
          <w:rPr>
            <w:webHidden/>
          </w:rPr>
          <w:fldChar w:fldCharType="separate"/>
        </w:r>
        <w:r w:rsidR="00284C8A">
          <w:rPr>
            <w:webHidden/>
          </w:rPr>
          <w:t>12</w:t>
        </w:r>
        <w:r>
          <w:rPr>
            <w:webHidden/>
          </w:rPr>
          <w:fldChar w:fldCharType="end"/>
        </w:r>
      </w:hyperlink>
    </w:p>
    <w:p w14:paraId="2CBA2901" w14:textId="2A895100" w:rsidR="00FA20A1" w:rsidRDefault="00FA20A1" w:rsidP="004D02A1">
      <w:pPr>
        <w:pStyle w:val="TOC2"/>
        <w:rPr>
          <w:rFonts w:eastAsiaTheme="minorEastAsia"/>
          <w:noProof/>
          <w:sz w:val="22"/>
        </w:rPr>
      </w:pPr>
      <w:hyperlink w:anchor="_Toc135149874" w:history="1">
        <w:r w:rsidRPr="00B34F50">
          <w:rPr>
            <w:rStyle w:val="Hyperlink"/>
            <w:noProof/>
          </w:rPr>
          <w:t>6.</w:t>
        </w:r>
        <w:r>
          <w:rPr>
            <w:rFonts w:eastAsiaTheme="minorEastAsia"/>
            <w:noProof/>
            <w:sz w:val="22"/>
          </w:rPr>
          <w:tab/>
        </w:r>
        <w:r w:rsidRPr="00B34F50">
          <w:rPr>
            <w:rStyle w:val="Hyperlink"/>
            <w:noProof/>
          </w:rPr>
          <w:t>Sections of  Bidding Document</w:t>
        </w:r>
        <w:r>
          <w:rPr>
            <w:noProof/>
            <w:webHidden/>
          </w:rPr>
          <w:tab/>
        </w:r>
        <w:r>
          <w:rPr>
            <w:noProof/>
            <w:webHidden/>
          </w:rPr>
          <w:fldChar w:fldCharType="begin"/>
        </w:r>
        <w:r>
          <w:rPr>
            <w:noProof/>
            <w:webHidden/>
          </w:rPr>
          <w:instrText xml:space="preserve"> PAGEREF _Toc135149874 \h </w:instrText>
        </w:r>
        <w:r>
          <w:rPr>
            <w:noProof/>
            <w:webHidden/>
          </w:rPr>
        </w:r>
        <w:r>
          <w:rPr>
            <w:noProof/>
            <w:webHidden/>
          </w:rPr>
          <w:fldChar w:fldCharType="separate"/>
        </w:r>
        <w:r w:rsidR="00284C8A">
          <w:rPr>
            <w:noProof/>
            <w:webHidden/>
          </w:rPr>
          <w:t>12</w:t>
        </w:r>
        <w:r>
          <w:rPr>
            <w:noProof/>
            <w:webHidden/>
          </w:rPr>
          <w:fldChar w:fldCharType="end"/>
        </w:r>
      </w:hyperlink>
    </w:p>
    <w:p w14:paraId="7CC3CAF9" w14:textId="07E5CEBF" w:rsidR="00FA20A1" w:rsidRDefault="00FA20A1" w:rsidP="004D02A1">
      <w:pPr>
        <w:pStyle w:val="TOC2"/>
        <w:rPr>
          <w:rFonts w:eastAsiaTheme="minorEastAsia"/>
          <w:noProof/>
          <w:sz w:val="22"/>
        </w:rPr>
      </w:pPr>
      <w:hyperlink w:anchor="_Toc135149875" w:history="1">
        <w:r w:rsidRPr="00B34F50">
          <w:rPr>
            <w:rStyle w:val="Hyperlink"/>
            <w:noProof/>
          </w:rPr>
          <w:t>7.</w:t>
        </w:r>
        <w:r>
          <w:rPr>
            <w:rFonts w:eastAsiaTheme="minorEastAsia"/>
            <w:noProof/>
            <w:sz w:val="22"/>
          </w:rPr>
          <w:tab/>
        </w:r>
        <w:r w:rsidRPr="00B34F50">
          <w:rPr>
            <w:rStyle w:val="Hyperlink"/>
            <w:noProof/>
          </w:rPr>
          <w:t>Clarification of Bidding Document, Site Visit, Pre-Bid Meeting</w:t>
        </w:r>
        <w:r>
          <w:rPr>
            <w:noProof/>
            <w:webHidden/>
          </w:rPr>
          <w:tab/>
        </w:r>
        <w:r>
          <w:rPr>
            <w:noProof/>
            <w:webHidden/>
          </w:rPr>
          <w:fldChar w:fldCharType="begin"/>
        </w:r>
        <w:r>
          <w:rPr>
            <w:noProof/>
            <w:webHidden/>
          </w:rPr>
          <w:instrText xml:space="preserve"> PAGEREF _Toc135149875 \h </w:instrText>
        </w:r>
        <w:r>
          <w:rPr>
            <w:noProof/>
            <w:webHidden/>
          </w:rPr>
        </w:r>
        <w:r>
          <w:rPr>
            <w:noProof/>
            <w:webHidden/>
          </w:rPr>
          <w:fldChar w:fldCharType="separate"/>
        </w:r>
        <w:r w:rsidR="00284C8A">
          <w:rPr>
            <w:noProof/>
            <w:webHidden/>
          </w:rPr>
          <w:t>13</w:t>
        </w:r>
        <w:r>
          <w:rPr>
            <w:noProof/>
            <w:webHidden/>
          </w:rPr>
          <w:fldChar w:fldCharType="end"/>
        </w:r>
      </w:hyperlink>
    </w:p>
    <w:p w14:paraId="7E4EBAD3" w14:textId="27D64F7F" w:rsidR="00FA20A1" w:rsidRDefault="00FA20A1" w:rsidP="004D02A1">
      <w:pPr>
        <w:pStyle w:val="TOC2"/>
        <w:rPr>
          <w:rFonts w:eastAsiaTheme="minorEastAsia"/>
          <w:noProof/>
          <w:sz w:val="22"/>
        </w:rPr>
      </w:pPr>
      <w:hyperlink w:anchor="_Toc135149876" w:history="1">
        <w:r w:rsidRPr="00B34F50">
          <w:rPr>
            <w:rStyle w:val="Hyperlink"/>
            <w:noProof/>
          </w:rPr>
          <w:t>8.</w:t>
        </w:r>
        <w:r>
          <w:rPr>
            <w:rFonts w:eastAsiaTheme="minorEastAsia"/>
            <w:noProof/>
            <w:sz w:val="22"/>
          </w:rPr>
          <w:tab/>
        </w:r>
        <w:r w:rsidRPr="00B34F50">
          <w:rPr>
            <w:rStyle w:val="Hyperlink"/>
            <w:noProof/>
          </w:rPr>
          <w:t>Amendment of Bidding Document</w:t>
        </w:r>
        <w:r>
          <w:rPr>
            <w:noProof/>
            <w:webHidden/>
          </w:rPr>
          <w:tab/>
        </w:r>
        <w:r>
          <w:rPr>
            <w:noProof/>
            <w:webHidden/>
          </w:rPr>
          <w:fldChar w:fldCharType="begin"/>
        </w:r>
        <w:r>
          <w:rPr>
            <w:noProof/>
            <w:webHidden/>
          </w:rPr>
          <w:instrText xml:space="preserve"> PAGEREF _Toc135149876 \h </w:instrText>
        </w:r>
        <w:r>
          <w:rPr>
            <w:noProof/>
            <w:webHidden/>
          </w:rPr>
        </w:r>
        <w:r>
          <w:rPr>
            <w:noProof/>
            <w:webHidden/>
          </w:rPr>
          <w:fldChar w:fldCharType="separate"/>
        </w:r>
        <w:r w:rsidR="00284C8A">
          <w:rPr>
            <w:noProof/>
            <w:webHidden/>
          </w:rPr>
          <w:t>15</w:t>
        </w:r>
        <w:r>
          <w:rPr>
            <w:noProof/>
            <w:webHidden/>
          </w:rPr>
          <w:fldChar w:fldCharType="end"/>
        </w:r>
      </w:hyperlink>
    </w:p>
    <w:p w14:paraId="2D6220F9" w14:textId="1F1DAB04" w:rsidR="00FA20A1" w:rsidRDefault="00FA20A1" w:rsidP="004B5B71">
      <w:pPr>
        <w:pStyle w:val="TOC1"/>
        <w:rPr>
          <w:rFonts w:eastAsiaTheme="minorEastAsia"/>
          <w:sz w:val="22"/>
          <w:szCs w:val="22"/>
        </w:rPr>
      </w:pPr>
      <w:hyperlink w:anchor="_Toc135149877" w:history="1">
        <w:r w:rsidRPr="00B34F50">
          <w:rPr>
            <w:rStyle w:val="Hyperlink"/>
            <w:rFonts w:ascii="Times New Roman Bold" w:hAnsi="Times New Roman Bold"/>
          </w:rPr>
          <w:t>C.</w:t>
        </w:r>
        <w:r>
          <w:rPr>
            <w:rFonts w:eastAsiaTheme="minorEastAsia"/>
            <w:sz w:val="22"/>
            <w:szCs w:val="22"/>
          </w:rPr>
          <w:tab/>
        </w:r>
        <w:r w:rsidRPr="00B34F50">
          <w:rPr>
            <w:rStyle w:val="Hyperlink"/>
          </w:rPr>
          <w:t>Preparation of Bids</w:t>
        </w:r>
        <w:r>
          <w:rPr>
            <w:webHidden/>
          </w:rPr>
          <w:tab/>
        </w:r>
        <w:r>
          <w:rPr>
            <w:webHidden/>
          </w:rPr>
          <w:fldChar w:fldCharType="begin"/>
        </w:r>
        <w:r>
          <w:rPr>
            <w:webHidden/>
          </w:rPr>
          <w:instrText xml:space="preserve"> PAGEREF _Toc135149877 \h </w:instrText>
        </w:r>
        <w:r>
          <w:rPr>
            <w:webHidden/>
          </w:rPr>
        </w:r>
        <w:r>
          <w:rPr>
            <w:webHidden/>
          </w:rPr>
          <w:fldChar w:fldCharType="separate"/>
        </w:r>
        <w:r w:rsidR="00284C8A">
          <w:rPr>
            <w:webHidden/>
          </w:rPr>
          <w:t>15</w:t>
        </w:r>
        <w:r>
          <w:rPr>
            <w:webHidden/>
          </w:rPr>
          <w:fldChar w:fldCharType="end"/>
        </w:r>
      </w:hyperlink>
    </w:p>
    <w:p w14:paraId="2897AEB9" w14:textId="54CB84A1" w:rsidR="00FA20A1" w:rsidRDefault="00FA20A1" w:rsidP="004D02A1">
      <w:pPr>
        <w:pStyle w:val="TOC2"/>
        <w:rPr>
          <w:rFonts w:eastAsiaTheme="minorEastAsia"/>
          <w:noProof/>
          <w:sz w:val="22"/>
        </w:rPr>
      </w:pPr>
      <w:hyperlink w:anchor="_Toc135149878" w:history="1">
        <w:r w:rsidRPr="00B34F50">
          <w:rPr>
            <w:rStyle w:val="Hyperlink"/>
            <w:noProof/>
          </w:rPr>
          <w:t>9.</w:t>
        </w:r>
        <w:r>
          <w:rPr>
            <w:rFonts w:eastAsiaTheme="minorEastAsia"/>
            <w:noProof/>
            <w:sz w:val="22"/>
          </w:rPr>
          <w:tab/>
        </w:r>
        <w:r w:rsidRPr="00B34F50">
          <w:rPr>
            <w:rStyle w:val="Hyperlink"/>
            <w:noProof/>
          </w:rPr>
          <w:t>Cost of Bidding</w:t>
        </w:r>
        <w:r>
          <w:rPr>
            <w:noProof/>
            <w:webHidden/>
          </w:rPr>
          <w:tab/>
        </w:r>
        <w:r>
          <w:rPr>
            <w:noProof/>
            <w:webHidden/>
          </w:rPr>
          <w:fldChar w:fldCharType="begin"/>
        </w:r>
        <w:r>
          <w:rPr>
            <w:noProof/>
            <w:webHidden/>
          </w:rPr>
          <w:instrText xml:space="preserve"> PAGEREF _Toc135149878 \h </w:instrText>
        </w:r>
        <w:r>
          <w:rPr>
            <w:noProof/>
            <w:webHidden/>
          </w:rPr>
        </w:r>
        <w:r>
          <w:rPr>
            <w:noProof/>
            <w:webHidden/>
          </w:rPr>
          <w:fldChar w:fldCharType="separate"/>
        </w:r>
        <w:r w:rsidR="00284C8A">
          <w:rPr>
            <w:noProof/>
            <w:webHidden/>
          </w:rPr>
          <w:t>15</w:t>
        </w:r>
        <w:r>
          <w:rPr>
            <w:noProof/>
            <w:webHidden/>
          </w:rPr>
          <w:fldChar w:fldCharType="end"/>
        </w:r>
      </w:hyperlink>
    </w:p>
    <w:p w14:paraId="5E16C6DF" w14:textId="4697CA88" w:rsidR="00FA20A1" w:rsidRDefault="00FA20A1" w:rsidP="004D02A1">
      <w:pPr>
        <w:pStyle w:val="TOC2"/>
        <w:rPr>
          <w:rFonts w:eastAsiaTheme="minorEastAsia"/>
          <w:noProof/>
          <w:sz w:val="22"/>
        </w:rPr>
      </w:pPr>
      <w:hyperlink w:anchor="_Toc135149879" w:history="1">
        <w:r w:rsidRPr="00B34F50">
          <w:rPr>
            <w:rStyle w:val="Hyperlink"/>
            <w:noProof/>
          </w:rPr>
          <w:t>10.</w:t>
        </w:r>
        <w:r>
          <w:rPr>
            <w:rFonts w:eastAsiaTheme="minorEastAsia"/>
            <w:noProof/>
            <w:sz w:val="22"/>
          </w:rPr>
          <w:tab/>
        </w:r>
        <w:r w:rsidRPr="00B34F50">
          <w:rPr>
            <w:rStyle w:val="Hyperlink"/>
            <w:noProof/>
          </w:rPr>
          <w:t>Language of Bid</w:t>
        </w:r>
        <w:r>
          <w:rPr>
            <w:noProof/>
            <w:webHidden/>
          </w:rPr>
          <w:tab/>
        </w:r>
        <w:r>
          <w:rPr>
            <w:noProof/>
            <w:webHidden/>
          </w:rPr>
          <w:fldChar w:fldCharType="begin"/>
        </w:r>
        <w:r>
          <w:rPr>
            <w:noProof/>
            <w:webHidden/>
          </w:rPr>
          <w:instrText xml:space="preserve"> PAGEREF _Toc135149879 \h </w:instrText>
        </w:r>
        <w:r>
          <w:rPr>
            <w:noProof/>
            <w:webHidden/>
          </w:rPr>
        </w:r>
        <w:r>
          <w:rPr>
            <w:noProof/>
            <w:webHidden/>
          </w:rPr>
          <w:fldChar w:fldCharType="separate"/>
        </w:r>
        <w:r w:rsidR="00284C8A">
          <w:rPr>
            <w:noProof/>
            <w:webHidden/>
          </w:rPr>
          <w:t>15</w:t>
        </w:r>
        <w:r>
          <w:rPr>
            <w:noProof/>
            <w:webHidden/>
          </w:rPr>
          <w:fldChar w:fldCharType="end"/>
        </w:r>
      </w:hyperlink>
    </w:p>
    <w:p w14:paraId="2AD846C9" w14:textId="16462210" w:rsidR="00FA20A1" w:rsidRDefault="00FA20A1" w:rsidP="004D02A1">
      <w:pPr>
        <w:pStyle w:val="TOC2"/>
        <w:rPr>
          <w:rFonts w:eastAsiaTheme="minorEastAsia"/>
          <w:noProof/>
          <w:sz w:val="22"/>
        </w:rPr>
      </w:pPr>
      <w:hyperlink w:anchor="_Toc135149880" w:history="1">
        <w:r w:rsidRPr="00B34F50">
          <w:rPr>
            <w:rStyle w:val="Hyperlink"/>
            <w:noProof/>
          </w:rPr>
          <w:t>11.</w:t>
        </w:r>
        <w:r>
          <w:rPr>
            <w:rFonts w:eastAsiaTheme="minorEastAsia"/>
            <w:noProof/>
            <w:sz w:val="22"/>
          </w:rPr>
          <w:tab/>
        </w:r>
        <w:r w:rsidRPr="00B34F50">
          <w:rPr>
            <w:rStyle w:val="Hyperlink"/>
            <w:noProof/>
          </w:rPr>
          <w:t>Documents Comprising the Bid</w:t>
        </w:r>
        <w:r>
          <w:rPr>
            <w:noProof/>
            <w:webHidden/>
          </w:rPr>
          <w:tab/>
        </w:r>
        <w:r>
          <w:rPr>
            <w:noProof/>
            <w:webHidden/>
          </w:rPr>
          <w:fldChar w:fldCharType="begin"/>
        </w:r>
        <w:r>
          <w:rPr>
            <w:noProof/>
            <w:webHidden/>
          </w:rPr>
          <w:instrText xml:space="preserve"> PAGEREF _Toc135149880 \h </w:instrText>
        </w:r>
        <w:r>
          <w:rPr>
            <w:noProof/>
            <w:webHidden/>
          </w:rPr>
        </w:r>
        <w:r>
          <w:rPr>
            <w:noProof/>
            <w:webHidden/>
          </w:rPr>
          <w:fldChar w:fldCharType="separate"/>
        </w:r>
        <w:r w:rsidR="00284C8A">
          <w:rPr>
            <w:noProof/>
            <w:webHidden/>
          </w:rPr>
          <w:t>15</w:t>
        </w:r>
        <w:r>
          <w:rPr>
            <w:noProof/>
            <w:webHidden/>
          </w:rPr>
          <w:fldChar w:fldCharType="end"/>
        </w:r>
      </w:hyperlink>
    </w:p>
    <w:p w14:paraId="46204477" w14:textId="535D028C" w:rsidR="00FA20A1" w:rsidRDefault="00FA20A1" w:rsidP="004D02A1">
      <w:pPr>
        <w:pStyle w:val="TOC2"/>
        <w:rPr>
          <w:rFonts w:eastAsiaTheme="minorEastAsia"/>
          <w:noProof/>
          <w:sz w:val="22"/>
        </w:rPr>
      </w:pPr>
      <w:hyperlink w:anchor="_Toc135149881" w:history="1">
        <w:r w:rsidRPr="00B34F50">
          <w:rPr>
            <w:rStyle w:val="Hyperlink"/>
            <w:noProof/>
          </w:rPr>
          <w:t>12.</w:t>
        </w:r>
        <w:r>
          <w:rPr>
            <w:rFonts w:eastAsiaTheme="minorEastAsia"/>
            <w:noProof/>
            <w:sz w:val="22"/>
          </w:rPr>
          <w:tab/>
        </w:r>
        <w:r w:rsidRPr="00B34F50">
          <w:rPr>
            <w:rStyle w:val="Hyperlink"/>
            <w:noProof/>
          </w:rPr>
          <w:t>Letters of Bid and Price Schedules</w:t>
        </w:r>
        <w:r>
          <w:rPr>
            <w:noProof/>
            <w:webHidden/>
          </w:rPr>
          <w:tab/>
        </w:r>
        <w:r>
          <w:rPr>
            <w:noProof/>
            <w:webHidden/>
          </w:rPr>
          <w:fldChar w:fldCharType="begin"/>
        </w:r>
        <w:r>
          <w:rPr>
            <w:noProof/>
            <w:webHidden/>
          </w:rPr>
          <w:instrText xml:space="preserve"> PAGEREF _Toc135149881 \h </w:instrText>
        </w:r>
        <w:r>
          <w:rPr>
            <w:noProof/>
            <w:webHidden/>
          </w:rPr>
        </w:r>
        <w:r>
          <w:rPr>
            <w:noProof/>
            <w:webHidden/>
          </w:rPr>
          <w:fldChar w:fldCharType="separate"/>
        </w:r>
        <w:r w:rsidR="00284C8A">
          <w:rPr>
            <w:noProof/>
            <w:webHidden/>
          </w:rPr>
          <w:t>16</w:t>
        </w:r>
        <w:r>
          <w:rPr>
            <w:noProof/>
            <w:webHidden/>
          </w:rPr>
          <w:fldChar w:fldCharType="end"/>
        </w:r>
      </w:hyperlink>
    </w:p>
    <w:p w14:paraId="5EEF72F4" w14:textId="1BE5529C" w:rsidR="00FA20A1" w:rsidRDefault="00FA20A1" w:rsidP="004D02A1">
      <w:pPr>
        <w:pStyle w:val="TOC2"/>
        <w:rPr>
          <w:rFonts w:eastAsiaTheme="minorEastAsia"/>
          <w:noProof/>
          <w:sz w:val="22"/>
        </w:rPr>
      </w:pPr>
      <w:hyperlink w:anchor="_Toc135149882" w:history="1">
        <w:r w:rsidRPr="00B34F50">
          <w:rPr>
            <w:rStyle w:val="Hyperlink"/>
            <w:noProof/>
          </w:rPr>
          <w:t>13.</w:t>
        </w:r>
        <w:r>
          <w:rPr>
            <w:rFonts w:eastAsiaTheme="minorEastAsia"/>
            <w:noProof/>
            <w:sz w:val="22"/>
          </w:rPr>
          <w:tab/>
        </w:r>
        <w:r w:rsidRPr="00B34F50">
          <w:rPr>
            <w:rStyle w:val="Hyperlink"/>
            <w:noProof/>
          </w:rPr>
          <w:t>Alternative Bids</w:t>
        </w:r>
        <w:r>
          <w:rPr>
            <w:noProof/>
            <w:webHidden/>
          </w:rPr>
          <w:tab/>
        </w:r>
        <w:r>
          <w:rPr>
            <w:noProof/>
            <w:webHidden/>
          </w:rPr>
          <w:fldChar w:fldCharType="begin"/>
        </w:r>
        <w:r>
          <w:rPr>
            <w:noProof/>
            <w:webHidden/>
          </w:rPr>
          <w:instrText xml:space="preserve"> PAGEREF _Toc135149882 \h </w:instrText>
        </w:r>
        <w:r>
          <w:rPr>
            <w:noProof/>
            <w:webHidden/>
          </w:rPr>
        </w:r>
        <w:r>
          <w:rPr>
            <w:noProof/>
            <w:webHidden/>
          </w:rPr>
          <w:fldChar w:fldCharType="separate"/>
        </w:r>
        <w:r w:rsidR="00284C8A">
          <w:rPr>
            <w:noProof/>
            <w:webHidden/>
          </w:rPr>
          <w:t>17</w:t>
        </w:r>
        <w:r>
          <w:rPr>
            <w:noProof/>
            <w:webHidden/>
          </w:rPr>
          <w:fldChar w:fldCharType="end"/>
        </w:r>
      </w:hyperlink>
    </w:p>
    <w:p w14:paraId="2319DFCC" w14:textId="38B0FBF4" w:rsidR="00FA20A1" w:rsidRDefault="00FA20A1" w:rsidP="004D02A1">
      <w:pPr>
        <w:pStyle w:val="TOC2"/>
        <w:rPr>
          <w:rFonts w:eastAsiaTheme="minorEastAsia"/>
          <w:noProof/>
          <w:sz w:val="22"/>
        </w:rPr>
      </w:pPr>
      <w:hyperlink w:anchor="_Toc135149883" w:history="1">
        <w:r w:rsidRPr="00B34F50">
          <w:rPr>
            <w:rStyle w:val="Hyperlink"/>
            <w:noProof/>
          </w:rPr>
          <w:t>14.</w:t>
        </w:r>
        <w:r>
          <w:rPr>
            <w:rFonts w:eastAsiaTheme="minorEastAsia"/>
            <w:noProof/>
            <w:sz w:val="22"/>
          </w:rPr>
          <w:tab/>
        </w:r>
        <w:r w:rsidRPr="00B34F50">
          <w:rPr>
            <w:rStyle w:val="Hyperlink"/>
            <w:noProof/>
          </w:rPr>
          <w:t>Documents Establishing the Eligibility of the Plant and Installation Services</w:t>
        </w:r>
        <w:r>
          <w:rPr>
            <w:noProof/>
            <w:webHidden/>
          </w:rPr>
          <w:tab/>
        </w:r>
        <w:r>
          <w:rPr>
            <w:noProof/>
            <w:webHidden/>
          </w:rPr>
          <w:fldChar w:fldCharType="begin"/>
        </w:r>
        <w:r>
          <w:rPr>
            <w:noProof/>
            <w:webHidden/>
          </w:rPr>
          <w:instrText xml:space="preserve"> PAGEREF _Toc135149883 \h </w:instrText>
        </w:r>
        <w:r>
          <w:rPr>
            <w:noProof/>
            <w:webHidden/>
          </w:rPr>
        </w:r>
        <w:r>
          <w:rPr>
            <w:noProof/>
            <w:webHidden/>
          </w:rPr>
          <w:fldChar w:fldCharType="separate"/>
        </w:r>
        <w:r w:rsidR="00284C8A">
          <w:rPr>
            <w:noProof/>
            <w:webHidden/>
          </w:rPr>
          <w:t>17</w:t>
        </w:r>
        <w:r>
          <w:rPr>
            <w:noProof/>
            <w:webHidden/>
          </w:rPr>
          <w:fldChar w:fldCharType="end"/>
        </w:r>
      </w:hyperlink>
    </w:p>
    <w:p w14:paraId="32AB50D4" w14:textId="441589B7" w:rsidR="00FA20A1" w:rsidRDefault="00FA20A1" w:rsidP="004D02A1">
      <w:pPr>
        <w:pStyle w:val="TOC2"/>
        <w:rPr>
          <w:rFonts w:eastAsiaTheme="minorEastAsia"/>
          <w:noProof/>
          <w:sz w:val="22"/>
        </w:rPr>
      </w:pPr>
      <w:hyperlink w:anchor="_Toc135149884" w:history="1">
        <w:r w:rsidRPr="00B34F50">
          <w:rPr>
            <w:rStyle w:val="Hyperlink"/>
            <w:noProof/>
          </w:rPr>
          <w:t>15.</w:t>
        </w:r>
        <w:r>
          <w:rPr>
            <w:rFonts w:eastAsiaTheme="minorEastAsia"/>
            <w:noProof/>
            <w:sz w:val="22"/>
          </w:rPr>
          <w:tab/>
        </w:r>
        <w:r w:rsidRPr="00B34F50">
          <w:rPr>
            <w:rStyle w:val="Hyperlink"/>
            <w:noProof/>
          </w:rPr>
          <w:t>Documents Establishing the Eligibility and Qualifications of the Bidder</w:t>
        </w:r>
        <w:r>
          <w:rPr>
            <w:noProof/>
            <w:webHidden/>
          </w:rPr>
          <w:tab/>
        </w:r>
        <w:r>
          <w:rPr>
            <w:noProof/>
            <w:webHidden/>
          </w:rPr>
          <w:fldChar w:fldCharType="begin"/>
        </w:r>
        <w:r>
          <w:rPr>
            <w:noProof/>
            <w:webHidden/>
          </w:rPr>
          <w:instrText xml:space="preserve"> PAGEREF _Toc135149884 \h </w:instrText>
        </w:r>
        <w:r>
          <w:rPr>
            <w:noProof/>
            <w:webHidden/>
          </w:rPr>
        </w:r>
        <w:r>
          <w:rPr>
            <w:noProof/>
            <w:webHidden/>
          </w:rPr>
          <w:fldChar w:fldCharType="separate"/>
        </w:r>
        <w:r w:rsidR="00284C8A">
          <w:rPr>
            <w:noProof/>
            <w:webHidden/>
          </w:rPr>
          <w:t>17</w:t>
        </w:r>
        <w:r>
          <w:rPr>
            <w:noProof/>
            <w:webHidden/>
          </w:rPr>
          <w:fldChar w:fldCharType="end"/>
        </w:r>
      </w:hyperlink>
    </w:p>
    <w:p w14:paraId="7148A5EF" w14:textId="07038541" w:rsidR="00FA20A1" w:rsidRDefault="00FA20A1" w:rsidP="004D02A1">
      <w:pPr>
        <w:pStyle w:val="TOC2"/>
        <w:rPr>
          <w:rFonts w:eastAsiaTheme="minorEastAsia"/>
          <w:noProof/>
          <w:sz w:val="22"/>
        </w:rPr>
      </w:pPr>
      <w:hyperlink w:anchor="_Toc135149885" w:history="1">
        <w:r w:rsidRPr="00B34F50">
          <w:rPr>
            <w:rStyle w:val="Hyperlink"/>
            <w:noProof/>
          </w:rPr>
          <w:t>16.</w:t>
        </w:r>
        <w:r>
          <w:rPr>
            <w:rFonts w:eastAsiaTheme="minorEastAsia"/>
            <w:noProof/>
            <w:sz w:val="22"/>
          </w:rPr>
          <w:tab/>
        </w:r>
        <w:r w:rsidRPr="00B34F50">
          <w:rPr>
            <w:rStyle w:val="Hyperlink"/>
            <w:noProof/>
          </w:rPr>
          <w:t>Documents Establishing the Conformity of the Plant and  Installation Services</w:t>
        </w:r>
        <w:r>
          <w:rPr>
            <w:noProof/>
            <w:webHidden/>
          </w:rPr>
          <w:tab/>
        </w:r>
        <w:r>
          <w:rPr>
            <w:noProof/>
            <w:webHidden/>
          </w:rPr>
          <w:fldChar w:fldCharType="begin"/>
        </w:r>
        <w:r>
          <w:rPr>
            <w:noProof/>
            <w:webHidden/>
          </w:rPr>
          <w:instrText xml:space="preserve"> PAGEREF _Toc135149885 \h </w:instrText>
        </w:r>
        <w:r>
          <w:rPr>
            <w:noProof/>
            <w:webHidden/>
          </w:rPr>
        </w:r>
        <w:r>
          <w:rPr>
            <w:noProof/>
            <w:webHidden/>
          </w:rPr>
          <w:fldChar w:fldCharType="separate"/>
        </w:r>
        <w:r w:rsidR="00284C8A">
          <w:rPr>
            <w:noProof/>
            <w:webHidden/>
          </w:rPr>
          <w:t>18</w:t>
        </w:r>
        <w:r>
          <w:rPr>
            <w:noProof/>
            <w:webHidden/>
          </w:rPr>
          <w:fldChar w:fldCharType="end"/>
        </w:r>
      </w:hyperlink>
    </w:p>
    <w:p w14:paraId="0B12C8A0" w14:textId="1F13E575" w:rsidR="00FA20A1" w:rsidRDefault="00FA20A1" w:rsidP="004D02A1">
      <w:pPr>
        <w:pStyle w:val="TOC2"/>
        <w:rPr>
          <w:rFonts w:eastAsiaTheme="minorEastAsia"/>
          <w:noProof/>
          <w:sz w:val="22"/>
        </w:rPr>
      </w:pPr>
      <w:hyperlink w:anchor="_Toc135149886" w:history="1">
        <w:r w:rsidRPr="00B34F50">
          <w:rPr>
            <w:rStyle w:val="Hyperlink"/>
            <w:noProof/>
          </w:rPr>
          <w:t>17.</w:t>
        </w:r>
        <w:r>
          <w:rPr>
            <w:rFonts w:eastAsiaTheme="minorEastAsia"/>
            <w:noProof/>
            <w:sz w:val="22"/>
          </w:rPr>
          <w:tab/>
        </w:r>
        <w:r w:rsidRPr="00B34F50">
          <w:rPr>
            <w:rStyle w:val="Hyperlink"/>
            <w:noProof/>
          </w:rPr>
          <w:t>Bid Prices and Discounts</w:t>
        </w:r>
        <w:r>
          <w:rPr>
            <w:noProof/>
            <w:webHidden/>
          </w:rPr>
          <w:tab/>
        </w:r>
        <w:r>
          <w:rPr>
            <w:noProof/>
            <w:webHidden/>
          </w:rPr>
          <w:fldChar w:fldCharType="begin"/>
        </w:r>
        <w:r>
          <w:rPr>
            <w:noProof/>
            <w:webHidden/>
          </w:rPr>
          <w:instrText xml:space="preserve"> PAGEREF _Toc135149886 \h </w:instrText>
        </w:r>
        <w:r>
          <w:rPr>
            <w:noProof/>
            <w:webHidden/>
          </w:rPr>
        </w:r>
        <w:r>
          <w:rPr>
            <w:noProof/>
            <w:webHidden/>
          </w:rPr>
          <w:fldChar w:fldCharType="separate"/>
        </w:r>
        <w:r w:rsidR="00284C8A">
          <w:rPr>
            <w:noProof/>
            <w:webHidden/>
          </w:rPr>
          <w:t>18</w:t>
        </w:r>
        <w:r>
          <w:rPr>
            <w:noProof/>
            <w:webHidden/>
          </w:rPr>
          <w:fldChar w:fldCharType="end"/>
        </w:r>
      </w:hyperlink>
    </w:p>
    <w:p w14:paraId="6AA74CE8" w14:textId="66F28493" w:rsidR="00FA20A1" w:rsidRDefault="00FA20A1" w:rsidP="004D02A1">
      <w:pPr>
        <w:pStyle w:val="TOC2"/>
        <w:rPr>
          <w:rFonts w:eastAsiaTheme="minorEastAsia"/>
          <w:noProof/>
          <w:sz w:val="22"/>
        </w:rPr>
      </w:pPr>
      <w:hyperlink w:anchor="_Toc135149887" w:history="1">
        <w:r w:rsidRPr="00B34F50">
          <w:rPr>
            <w:rStyle w:val="Hyperlink"/>
            <w:noProof/>
          </w:rPr>
          <w:t>18.</w:t>
        </w:r>
        <w:r>
          <w:rPr>
            <w:rFonts w:eastAsiaTheme="minorEastAsia"/>
            <w:noProof/>
            <w:sz w:val="22"/>
          </w:rPr>
          <w:tab/>
        </w:r>
        <w:r w:rsidRPr="00B34F50">
          <w:rPr>
            <w:rStyle w:val="Hyperlink"/>
            <w:noProof/>
          </w:rPr>
          <w:t>Currencies of Bid and Payment</w:t>
        </w:r>
        <w:r>
          <w:rPr>
            <w:noProof/>
            <w:webHidden/>
          </w:rPr>
          <w:tab/>
        </w:r>
        <w:r>
          <w:rPr>
            <w:noProof/>
            <w:webHidden/>
          </w:rPr>
          <w:fldChar w:fldCharType="begin"/>
        </w:r>
        <w:r>
          <w:rPr>
            <w:noProof/>
            <w:webHidden/>
          </w:rPr>
          <w:instrText xml:space="preserve"> PAGEREF _Toc135149887 \h </w:instrText>
        </w:r>
        <w:r>
          <w:rPr>
            <w:noProof/>
            <w:webHidden/>
          </w:rPr>
        </w:r>
        <w:r>
          <w:rPr>
            <w:noProof/>
            <w:webHidden/>
          </w:rPr>
          <w:fldChar w:fldCharType="separate"/>
        </w:r>
        <w:r w:rsidR="00284C8A">
          <w:rPr>
            <w:noProof/>
            <w:webHidden/>
          </w:rPr>
          <w:t>21</w:t>
        </w:r>
        <w:r>
          <w:rPr>
            <w:noProof/>
            <w:webHidden/>
          </w:rPr>
          <w:fldChar w:fldCharType="end"/>
        </w:r>
      </w:hyperlink>
    </w:p>
    <w:p w14:paraId="2F3E559F" w14:textId="011F3087" w:rsidR="00FA20A1" w:rsidRDefault="00FA20A1" w:rsidP="004D02A1">
      <w:pPr>
        <w:pStyle w:val="TOC2"/>
        <w:rPr>
          <w:rFonts w:eastAsiaTheme="minorEastAsia"/>
          <w:noProof/>
          <w:sz w:val="22"/>
        </w:rPr>
      </w:pPr>
      <w:hyperlink w:anchor="_Toc135149888" w:history="1">
        <w:r w:rsidRPr="00B34F50">
          <w:rPr>
            <w:rStyle w:val="Hyperlink"/>
            <w:noProof/>
          </w:rPr>
          <w:t>19.</w:t>
        </w:r>
        <w:r>
          <w:rPr>
            <w:rFonts w:eastAsiaTheme="minorEastAsia"/>
            <w:noProof/>
            <w:sz w:val="22"/>
          </w:rPr>
          <w:tab/>
        </w:r>
        <w:r w:rsidRPr="00B34F50">
          <w:rPr>
            <w:rStyle w:val="Hyperlink"/>
            <w:noProof/>
          </w:rPr>
          <w:t>Period of Validity of Bids</w:t>
        </w:r>
        <w:r>
          <w:rPr>
            <w:noProof/>
            <w:webHidden/>
          </w:rPr>
          <w:tab/>
        </w:r>
        <w:r>
          <w:rPr>
            <w:noProof/>
            <w:webHidden/>
          </w:rPr>
          <w:fldChar w:fldCharType="begin"/>
        </w:r>
        <w:r>
          <w:rPr>
            <w:noProof/>
            <w:webHidden/>
          </w:rPr>
          <w:instrText xml:space="preserve"> PAGEREF _Toc135149888 \h </w:instrText>
        </w:r>
        <w:r>
          <w:rPr>
            <w:noProof/>
            <w:webHidden/>
          </w:rPr>
        </w:r>
        <w:r>
          <w:rPr>
            <w:noProof/>
            <w:webHidden/>
          </w:rPr>
          <w:fldChar w:fldCharType="separate"/>
        </w:r>
        <w:r w:rsidR="00284C8A">
          <w:rPr>
            <w:noProof/>
            <w:webHidden/>
          </w:rPr>
          <w:t>21</w:t>
        </w:r>
        <w:r>
          <w:rPr>
            <w:noProof/>
            <w:webHidden/>
          </w:rPr>
          <w:fldChar w:fldCharType="end"/>
        </w:r>
      </w:hyperlink>
    </w:p>
    <w:p w14:paraId="0567797A" w14:textId="0E3E952F" w:rsidR="00FA20A1" w:rsidRDefault="00FA20A1" w:rsidP="004D02A1">
      <w:pPr>
        <w:pStyle w:val="TOC2"/>
        <w:rPr>
          <w:rFonts w:eastAsiaTheme="minorEastAsia"/>
          <w:noProof/>
          <w:sz w:val="22"/>
        </w:rPr>
      </w:pPr>
      <w:hyperlink w:anchor="_Toc135149889" w:history="1">
        <w:r w:rsidRPr="00B34F50">
          <w:rPr>
            <w:rStyle w:val="Hyperlink"/>
            <w:noProof/>
          </w:rPr>
          <w:t>20.</w:t>
        </w:r>
        <w:r>
          <w:rPr>
            <w:rFonts w:eastAsiaTheme="minorEastAsia"/>
            <w:noProof/>
            <w:sz w:val="22"/>
          </w:rPr>
          <w:tab/>
        </w:r>
        <w:r w:rsidRPr="00B34F50">
          <w:rPr>
            <w:rStyle w:val="Hyperlink"/>
            <w:noProof/>
          </w:rPr>
          <w:t>Bid Security</w:t>
        </w:r>
        <w:r>
          <w:rPr>
            <w:noProof/>
            <w:webHidden/>
          </w:rPr>
          <w:tab/>
        </w:r>
        <w:r>
          <w:rPr>
            <w:noProof/>
            <w:webHidden/>
          </w:rPr>
          <w:fldChar w:fldCharType="begin"/>
        </w:r>
        <w:r>
          <w:rPr>
            <w:noProof/>
            <w:webHidden/>
          </w:rPr>
          <w:instrText xml:space="preserve"> PAGEREF _Toc135149889 \h </w:instrText>
        </w:r>
        <w:r>
          <w:rPr>
            <w:noProof/>
            <w:webHidden/>
          </w:rPr>
        </w:r>
        <w:r>
          <w:rPr>
            <w:noProof/>
            <w:webHidden/>
          </w:rPr>
          <w:fldChar w:fldCharType="separate"/>
        </w:r>
        <w:r w:rsidR="00284C8A">
          <w:rPr>
            <w:noProof/>
            <w:webHidden/>
          </w:rPr>
          <w:t>22</w:t>
        </w:r>
        <w:r>
          <w:rPr>
            <w:noProof/>
            <w:webHidden/>
          </w:rPr>
          <w:fldChar w:fldCharType="end"/>
        </w:r>
      </w:hyperlink>
    </w:p>
    <w:p w14:paraId="6DABE016" w14:textId="700E8A27" w:rsidR="00FA20A1" w:rsidRDefault="00FA20A1" w:rsidP="004D02A1">
      <w:pPr>
        <w:pStyle w:val="TOC2"/>
        <w:rPr>
          <w:rFonts w:eastAsiaTheme="minorEastAsia"/>
          <w:noProof/>
          <w:sz w:val="22"/>
        </w:rPr>
      </w:pPr>
      <w:hyperlink w:anchor="_Toc135149890" w:history="1">
        <w:r w:rsidRPr="00B34F50">
          <w:rPr>
            <w:rStyle w:val="Hyperlink"/>
            <w:noProof/>
          </w:rPr>
          <w:t>21.</w:t>
        </w:r>
        <w:r>
          <w:rPr>
            <w:rFonts w:eastAsiaTheme="minorEastAsia"/>
            <w:noProof/>
            <w:sz w:val="22"/>
          </w:rPr>
          <w:tab/>
        </w:r>
        <w:r w:rsidRPr="00B34F50">
          <w:rPr>
            <w:rStyle w:val="Hyperlink"/>
            <w:noProof/>
          </w:rPr>
          <w:t>Format and Signing of Bid</w:t>
        </w:r>
        <w:r>
          <w:rPr>
            <w:noProof/>
            <w:webHidden/>
          </w:rPr>
          <w:tab/>
        </w:r>
        <w:r>
          <w:rPr>
            <w:noProof/>
            <w:webHidden/>
          </w:rPr>
          <w:fldChar w:fldCharType="begin"/>
        </w:r>
        <w:r>
          <w:rPr>
            <w:noProof/>
            <w:webHidden/>
          </w:rPr>
          <w:instrText xml:space="preserve"> PAGEREF _Toc135149890 \h </w:instrText>
        </w:r>
        <w:r>
          <w:rPr>
            <w:noProof/>
            <w:webHidden/>
          </w:rPr>
        </w:r>
        <w:r>
          <w:rPr>
            <w:noProof/>
            <w:webHidden/>
          </w:rPr>
          <w:fldChar w:fldCharType="separate"/>
        </w:r>
        <w:r w:rsidR="00284C8A">
          <w:rPr>
            <w:noProof/>
            <w:webHidden/>
          </w:rPr>
          <w:t>24</w:t>
        </w:r>
        <w:r>
          <w:rPr>
            <w:noProof/>
            <w:webHidden/>
          </w:rPr>
          <w:fldChar w:fldCharType="end"/>
        </w:r>
      </w:hyperlink>
    </w:p>
    <w:p w14:paraId="75C0909E" w14:textId="6720F4E2" w:rsidR="00FA20A1" w:rsidRDefault="00FA20A1" w:rsidP="004B5B71">
      <w:pPr>
        <w:pStyle w:val="TOC1"/>
        <w:rPr>
          <w:rFonts w:eastAsiaTheme="minorEastAsia"/>
          <w:sz w:val="22"/>
          <w:szCs w:val="22"/>
        </w:rPr>
      </w:pPr>
      <w:hyperlink w:anchor="_Toc135149891" w:history="1">
        <w:r w:rsidRPr="00B34F50">
          <w:rPr>
            <w:rStyle w:val="Hyperlink"/>
            <w:rFonts w:ascii="Times New Roman Bold" w:hAnsi="Times New Roman Bold"/>
          </w:rPr>
          <w:t>D.</w:t>
        </w:r>
        <w:r>
          <w:rPr>
            <w:rFonts w:eastAsiaTheme="minorEastAsia"/>
            <w:sz w:val="22"/>
            <w:szCs w:val="22"/>
          </w:rPr>
          <w:tab/>
        </w:r>
        <w:r w:rsidRPr="00B34F50">
          <w:rPr>
            <w:rStyle w:val="Hyperlink"/>
          </w:rPr>
          <w:t>Submission of Bids</w:t>
        </w:r>
        <w:r>
          <w:rPr>
            <w:webHidden/>
          </w:rPr>
          <w:tab/>
        </w:r>
        <w:r>
          <w:rPr>
            <w:webHidden/>
          </w:rPr>
          <w:fldChar w:fldCharType="begin"/>
        </w:r>
        <w:r>
          <w:rPr>
            <w:webHidden/>
          </w:rPr>
          <w:instrText xml:space="preserve"> PAGEREF _Toc135149891 \h </w:instrText>
        </w:r>
        <w:r>
          <w:rPr>
            <w:webHidden/>
          </w:rPr>
        </w:r>
        <w:r>
          <w:rPr>
            <w:webHidden/>
          </w:rPr>
          <w:fldChar w:fldCharType="separate"/>
        </w:r>
        <w:r w:rsidR="00284C8A">
          <w:rPr>
            <w:webHidden/>
          </w:rPr>
          <w:t>24</w:t>
        </w:r>
        <w:r>
          <w:rPr>
            <w:webHidden/>
          </w:rPr>
          <w:fldChar w:fldCharType="end"/>
        </w:r>
      </w:hyperlink>
    </w:p>
    <w:p w14:paraId="7778FB80" w14:textId="466A9ACA" w:rsidR="00FA20A1" w:rsidRDefault="00FA20A1" w:rsidP="004D02A1">
      <w:pPr>
        <w:pStyle w:val="TOC2"/>
        <w:rPr>
          <w:rFonts w:eastAsiaTheme="minorEastAsia"/>
          <w:noProof/>
          <w:sz w:val="22"/>
        </w:rPr>
      </w:pPr>
      <w:hyperlink w:anchor="_Toc135149892" w:history="1">
        <w:r w:rsidRPr="00B34F50">
          <w:rPr>
            <w:rStyle w:val="Hyperlink"/>
            <w:noProof/>
          </w:rPr>
          <w:t>22.</w:t>
        </w:r>
        <w:r>
          <w:rPr>
            <w:rFonts w:eastAsiaTheme="minorEastAsia"/>
            <w:noProof/>
            <w:sz w:val="22"/>
          </w:rPr>
          <w:tab/>
        </w:r>
        <w:r w:rsidRPr="00B34F50">
          <w:rPr>
            <w:rStyle w:val="Hyperlink"/>
            <w:noProof/>
          </w:rPr>
          <w:t>Submission, Sealing and Marking of Bids</w:t>
        </w:r>
        <w:r>
          <w:rPr>
            <w:noProof/>
            <w:webHidden/>
          </w:rPr>
          <w:tab/>
        </w:r>
        <w:r>
          <w:rPr>
            <w:noProof/>
            <w:webHidden/>
          </w:rPr>
          <w:fldChar w:fldCharType="begin"/>
        </w:r>
        <w:r>
          <w:rPr>
            <w:noProof/>
            <w:webHidden/>
          </w:rPr>
          <w:instrText xml:space="preserve"> PAGEREF _Toc135149892 \h </w:instrText>
        </w:r>
        <w:r>
          <w:rPr>
            <w:noProof/>
            <w:webHidden/>
          </w:rPr>
        </w:r>
        <w:r>
          <w:rPr>
            <w:noProof/>
            <w:webHidden/>
          </w:rPr>
          <w:fldChar w:fldCharType="separate"/>
        </w:r>
        <w:r w:rsidR="00284C8A">
          <w:rPr>
            <w:noProof/>
            <w:webHidden/>
          </w:rPr>
          <w:t>24</w:t>
        </w:r>
        <w:r>
          <w:rPr>
            <w:noProof/>
            <w:webHidden/>
          </w:rPr>
          <w:fldChar w:fldCharType="end"/>
        </w:r>
      </w:hyperlink>
    </w:p>
    <w:p w14:paraId="7755524F" w14:textId="412F26DE" w:rsidR="00FA20A1" w:rsidRDefault="00FA20A1" w:rsidP="004D02A1">
      <w:pPr>
        <w:pStyle w:val="TOC2"/>
        <w:rPr>
          <w:rFonts w:eastAsiaTheme="minorEastAsia"/>
          <w:noProof/>
          <w:sz w:val="22"/>
        </w:rPr>
      </w:pPr>
      <w:hyperlink w:anchor="_Toc135149893" w:history="1">
        <w:r w:rsidRPr="00B34F50">
          <w:rPr>
            <w:rStyle w:val="Hyperlink"/>
            <w:noProof/>
          </w:rPr>
          <w:t>23.</w:t>
        </w:r>
        <w:r>
          <w:rPr>
            <w:rFonts w:eastAsiaTheme="minorEastAsia"/>
            <w:noProof/>
            <w:sz w:val="22"/>
          </w:rPr>
          <w:tab/>
        </w:r>
        <w:r w:rsidRPr="00B34F50">
          <w:rPr>
            <w:rStyle w:val="Hyperlink"/>
            <w:noProof/>
          </w:rPr>
          <w:t>Deadline for Submission of Bids</w:t>
        </w:r>
        <w:r>
          <w:rPr>
            <w:noProof/>
            <w:webHidden/>
          </w:rPr>
          <w:tab/>
        </w:r>
        <w:r>
          <w:rPr>
            <w:noProof/>
            <w:webHidden/>
          </w:rPr>
          <w:fldChar w:fldCharType="begin"/>
        </w:r>
        <w:r>
          <w:rPr>
            <w:noProof/>
            <w:webHidden/>
          </w:rPr>
          <w:instrText xml:space="preserve"> PAGEREF _Toc135149893 \h </w:instrText>
        </w:r>
        <w:r>
          <w:rPr>
            <w:noProof/>
            <w:webHidden/>
          </w:rPr>
        </w:r>
        <w:r>
          <w:rPr>
            <w:noProof/>
            <w:webHidden/>
          </w:rPr>
          <w:fldChar w:fldCharType="separate"/>
        </w:r>
        <w:r w:rsidR="00284C8A">
          <w:rPr>
            <w:noProof/>
            <w:webHidden/>
          </w:rPr>
          <w:t>25</w:t>
        </w:r>
        <w:r>
          <w:rPr>
            <w:noProof/>
            <w:webHidden/>
          </w:rPr>
          <w:fldChar w:fldCharType="end"/>
        </w:r>
      </w:hyperlink>
    </w:p>
    <w:p w14:paraId="1F43A7CC" w14:textId="276AC27D" w:rsidR="00FA20A1" w:rsidRDefault="00FA20A1" w:rsidP="004D02A1">
      <w:pPr>
        <w:pStyle w:val="TOC2"/>
        <w:rPr>
          <w:rFonts w:eastAsiaTheme="minorEastAsia"/>
          <w:noProof/>
          <w:sz w:val="22"/>
        </w:rPr>
      </w:pPr>
      <w:hyperlink w:anchor="_Toc135149894" w:history="1">
        <w:r w:rsidRPr="00B34F50">
          <w:rPr>
            <w:rStyle w:val="Hyperlink"/>
            <w:noProof/>
          </w:rPr>
          <w:t>24.</w:t>
        </w:r>
        <w:r>
          <w:rPr>
            <w:rFonts w:eastAsiaTheme="minorEastAsia"/>
            <w:noProof/>
            <w:sz w:val="22"/>
          </w:rPr>
          <w:tab/>
        </w:r>
        <w:r w:rsidRPr="00B34F50">
          <w:rPr>
            <w:rStyle w:val="Hyperlink"/>
            <w:noProof/>
          </w:rPr>
          <w:t>Late Bids</w:t>
        </w:r>
        <w:r>
          <w:rPr>
            <w:noProof/>
            <w:webHidden/>
          </w:rPr>
          <w:tab/>
        </w:r>
        <w:r>
          <w:rPr>
            <w:noProof/>
            <w:webHidden/>
          </w:rPr>
          <w:fldChar w:fldCharType="begin"/>
        </w:r>
        <w:r>
          <w:rPr>
            <w:noProof/>
            <w:webHidden/>
          </w:rPr>
          <w:instrText xml:space="preserve"> PAGEREF _Toc135149894 \h </w:instrText>
        </w:r>
        <w:r>
          <w:rPr>
            <w:noProof/>
            <w:webHidden/>
          </w:rPr>
        </w:r>
        <w:r>
          <w:rPr>
            <w:noProof/>
            <w:webHidden/>
          </w:rPr>
          <w:fldChar w:fldCharType="separate"/>
        </w:r>
        <w:r w:rsidR="00284C8A">
          <w:rPr>
            <w:noProof/>
            <w:webHidden/>
          </w:rPr>
          <w:t>25</w:t>
        </w:r>
        <w:r>
          <w:rPr>
            <w:noProof/>
            <w:webHidden/>
          </w:rPr>
          <w:fldChar w:fldCharType="end"/>
        </w:r>
      </w:hyperlink>
    </w:p>
    <w:p w14:paraId="018903C5" w14:textId="23DA288B" w:rsidR="00FA20A1" w:rsidRDefault="00FA20A1" w:rsidP="004D02A1">
      <w:pPr>
        <w:pStyle w:val="TOC2"/>
        <w:rPr>
          <w:rFonts w:eastAsiaTheme="minorEastAsia"/>
          <w:noProof/>
          <w:sz w:val="22"/>
        </w:rPr>
      </w:pPr>
      <w:hyperlink w:anchor="_Toc135149895" w:history="1">
        <w:r w:rsidRPr="00B34F50">
          <w:rPr>
            <w:rStyle w:val="Hyperlink"/>
            <w:noProof/>
          </w:rPr>
          <w:t>25.</w:t>
        </w:r>
        <w:r>
          <w:rPr>
            <w:rFonts w:eastAsiaTheme="minorEastAsia"/>
            <w:noProof/>
            <w:sz w:val="22"/>
          </w:rPr>
          <w:tab/>
        </w:r>
        <w:r w:rsidRPr="00B34F50">
          <w:rPr>
            <w:rStyle w:val="Hyperlink"/>
            <w:noProof/>
          </w:rPr>
          <w:t>Withdrawal, Substitution, and Modification of Bids</w:t>
        </w:r>
        <w:r>
          <w:rPr>
            <w:noProof/>
            <w:webHidden/>
          </w:rPr>
          <w:tab/>
        </w:r>
        <w:r>
          <w:rPr>
            <w:noProof/>
            <w:webHidden/>
          </w:rPr>
          <w:fldChar w:fldCharType="begin"/>
        </w:r>
        <w:r>
          <w:rPr>
            <w:noProof/>
            <w:webHidden/>
          </w:rPr>
          <w:instrText xml:space="preserve"> PAGEREF _Toc135149895 \h </w:instrText>
        </w:r>
        <w:r>
          <w:rPr>
            <w:noProof/>
            <w:webHidden/>
          </w:rPr>
        </w:r>
        <w:r>
          <w:rPr>
            <w:noProof/>
            <w:webHidden/>
          </w:rPr>
          <w:fldChar w:fldCharType="separate"/>
        </w:r>
        <w:r w:rsidR="00284C8A">
          <w:rPr>
            <w:noProof/>
            <w:webHidden/>
          </w:rPr>
          <w:t>25</w:t>
        </w:r>
        <w:r>
          <w:rPr>
            <w:noProof/>
            <w:webHidden/>
          </w:rPr>
          <w:fldChar w:fldCharType="end"/>
        </w:r>
      </w:hyperlink>
    </w:p>
    <w:p w14:paraId="00625B10" w14:textId="7E8371E4" w:rsidR="00FA20A1" w:rsidRDefault="00FA20A1" w:rsidP="004B5B71">
      <w:pPr>
        <w:pStyle w:val="TOC1"/>
        <w:rPr>
          <w:rFonts w:eastAsiaTheme="minorEastAsia"/>
          <w:sz w:val="22"/>
          <w:szCs w:val="22"/>
        </w:rPr>
      </w:pPr>
      <w:hyperlink w:anchor="_Toc135149896" w:history="1">
        <w:r w:rsidRPr="00B34F50">
          <w:rPr>
            <w:rStyle w:val="Hyperlink"/>
            <w:rFonts w:ascii="Times New Roman Bold" w:hAnsi="Times New Roman Bold"/>
          </w:rPr>
          <w:t>E.</w:t>
        </w:r>
        <w:r>
          <w:rPr>
            <w:rFonts w:eastAsiaTheme="minorEastAsia"/>
            <w:sz w:val="22"/>
            <w:szCs w:val="22"/>
          </w:rPr>
          <w:tab/>
        </w:r>
        <w:r w:rsidRPr="00B34F50">
          <w:rPr>
            <w:rStyle w:val="Hyperlink"/>
          </w:rPr>
          <w:t>Public Opening of Technical Parts of Bids</w:t>
        </w:r>
        <w:r>
          <w:rPr>
            <w:webHidden/>
          </w:rPr>
          <w:tab/>
        </w:r>
        <w:r>
          <w:rPr>
            <w:webHidden/>
          </w:rPr>
          <w:fldChar w:fldCharType="begin"/>
        </w:r>
        <w:r>
          <w:rPr>
            <w:webHidden/>
          </w:rPr>
          <w:instrText xml:space="preserve"> PAGEREF _Toc135149896 \h </w:instrText>
        </w:r>
        <w:r>
          <w:rPr>
            <w:webHidden/>
          </w:rPr>
        </w:r>
        <w:r>
          <w:rPr>
            <w:webHidden/>
          </w:rPr>
          <w:fldChar w:fldCharType="separate"/>
        </w:r>
        <w:r w:rsidR="00284C8A">
          <w:rPr>
            <w:webHidden/>
          </w:rPr>
          <w:t>26</w:t>
        </w:r>
        <w:r>
          <w:rPr>
            <w:webHidden/>
          </w:rPr>
          <w:fldChar w:fldCharType="end"/>
        </w:r>
      </w:hyperlink>
    </w:p>
    <w:p w14:paraId="584C14A8" w14:textId="2BF0FF9D" w:rsidR="00FA20A1" w:rsidRDefault="00FA20A1" w:rsidP="004D02A1">
      <w:pPr>
        <w:pStyle w:val="TOC2"/>
        <w:rPr>
          <w:rFonts w:eastAsiaTheme="minorEastAsia"/>
          <w:noProof/>
          <w:sz w:val="22"/>
        </w:rPr>
      </w:pPr>
      <w:hyperlink w:anchor="_Toc135149897" w:history="1">
        <w:r w:rsidRPr="00B34F50">
          <w:rPr>
            <w:rStyle w:val="Hyperlink"/>
            <w:noProof/>
          </w:rPr>
          <w:t>26.</w:t>
        </w:r>
        <w:r>
          <w:rPr>
            <w:rFonts w:eastAsiaTheme="minorEastAsia"/>
            <w:noProof/>
            <w:sz w:val="22"/>
          </w:rPr>
          <w:tab/>
        </w:r>
        <w:r w:rsidRPr="00B34F50">
          <w:rPr>
            <w:rStyle w:val="Hyperlink"/>
            <w:noProof/>
          </w:rPr>
          <w:t>Public Opening of Technical Parts of Bids</w:t>
        </w:r>
        <w:r>
          <w:rPr>
            <w:noProof/>
            <w:webHidden/>
          </w:rPr>
          <w:tab/>
        </w:r>
        <w:r>
          <w:rPr>
            <w:noProof/>
            <w:webHidden/>
          </w:rPr>
          <w:fldChar w:fldCharType="begin"/>
        </w:r>
        <w:r>
          <w:rPr>
            <w:noProof/>
            <w:webHidden/>
          </w:rPr>
          <w:instrText xml:space="preserve"> PAGEREF _Toc135149897 \h </w:instrText>
        </w:r>
        <w:r>
          <w:rPr>
            <w:noProof/>
            <w:webHidden/>
          </w:rPr>
        </w:r>
        <w:r>
          <w:rPr>
            <w:noProof/>
            <w:webHidden/>
          </w:rPr>
          <w:fldChar w:fldCharType="separate"/>
        </w:r>
        <w:r w:rsidR="00284C8A">
          <w:rPr>
            <w:noProof/>
            <w:webHidden/>
          </w:rPr>
          <w:t>26</w:t>
        </w:r>
        <w:r>
          <w:rPr>
            <w:noProof/>
            <w:webHidden/>
          </w:rPr>
          <w:fldChar w:fldCharType="end"/>
        </w:r>
      </w:hyperlink>
    </w:p>
    <w:p w14:paraId="79C15DEF" w14:textId="07018983" w:rsidR="00FA20A1" w:rsidRDefault="00FA20A1" w:rsidP="004B5B71">
      <w:pPr>
        <w:pStyle w:val="TOC1"/>
        <w:rPr>
          <w:rFonts w:eastAsiaTheme="minorEastAsia"/>
          <w:sz w:val="22"/>
          <w:szCs w:val="22"/>
        </w:rPr>
      </w:pPr>
      <w:hyperlink w:anchor="_Toc135149898" w:history="1">
        <w:r w:rsidRPr="00B34F50">
          <w:rPr>
            <w:rStyle w:val="Hyperlink"/>
            <w:rFonts w:ascii="Times New Roman Bold" w:hAnsi="Times New Roman Bold"/>
          </w:rPr>
          <w:t>F.</w:t>
        </w:r>
        <w:r>
          <w:rPr>
            <w:rFonts w:eastAsiaTheme="minorEastAsia"/>
            <w:sz w:val="22"/>
            <w:szCs w:val="22"/>
          </w:rPr>
          <w:tab/>
        </w:r>
        <w:r w:rsidRPr="00B34F50">
          <w:rPr>
            <w:rStyle w:val="Hyperlink"/>
          </w:rPr>
          <w:t>Evaluation of Bids- General Provisions</w:t>
        </w:r>
        <w:r>
          <w:rPr>
            <w:webHidden/>
          </w:rPr>
          <w:tab/>
        </w:r>
        <w:r>
          <w:rPr>
            <w:webHidden/>
          </w:rPr>
          <w:fldChar w:fldCharType="begin"/>
        </w:r>
        <w:r>
          <w:rPr>
            <w:webHidden/>
          </w:rPr>
          <w:instrText xml:space="preserve"> PAGEREF _Toc135149898 \h </w:instrText>
        </w:r>
        <w:r>
          <w:rPr>
            <w:webHidden/>
          </w:rPr>
        </w:r>
        <w:r>
          <w:rPr>
            <w:webHidden/>
          </w:rPr>
          <w:fldChar w:fldCharType="separate"/>
        </w:r>
        <w:r w:rsidR="00284C8A">
          <w:rPr>
            <w:webHidden/>
          </w:rPr>
          <w:t>27</w:t>
        </w:r>
        <w:r>
          <w:rPr>
            <w:webHidden/>
          </w:rPr>
          <w:fldChar w:fldCharType="end"/>
        </w:r>
      </w:hyperlink>
    </w:p>
    <w:p w14:paraId="0A3D99A8" w14:textId="1E245490" w:rsidR="00FA20A1" w:rsidRDefault="00FA20A1" w:rsidP="004D02A1">
      <w:pPr>
        <w:pStyle w:val="TOC2"/>
        <w:rPr>
          <w:rFonts w:eastAsiaTheme="minorEastAsia"/>
          <w:noProof/>
          <w:sz w:val="22"/>
        </w:rPr>
      </w:pPr>
      <w:hyperlink w:anchor="_Toc135149899" w:history="1">
        <w:r w:rsidRPr="00B34F50">
          <w:rPr>
            <w:rStyle w:val="Hyperlink"/>
            <w:noProof/>
          </w:rPr>
          <w:t>27.</w:t>
        </w:r>
        <w:r>
          <w:rPr>
            <w:rFonts w:eastAsiaTheme="minorEastAsia"/>
            <w:noProof/>
            <w:sz w:val="22"/>
          </w:rPr>
          <w:tab/>
        </w:r>
        <w:r w:rsidRPr="00B34F50">
          <w:rPr>
            <w:rStyle w:val="Hyperlink"/>
            <w:noProof/>
          </w:rPr>
          <w:t>Confidentiality</w:t>
        </w:r>
        <w:r>
          <w:rPr>
            <w:noProof/>
            <w:webHidden/>
          </w:rPr>
          <w:tab/>
        </w:r>
        <w:r>
          <w:rPr>
            <w:noProof/>
            <w:webHidden/>
          </w:rPr>
          <w:fldChar w:fldCharType="begin"/>
        </w:r>
        <w:r>
          <w:rPr>
            <w:noProof/>
            <w:webHidden/>
          </w:rPr>
          <w:instrText xml:space="preserve"> PAGEREF _Toc135149899 \h </w:instrText>
        </w:r>
        <w:r>
          <w:rPr>
            <w:noProof/>
            <w:webHidden/>
          </w:rPr>
        </w:r>
        <w:r>
          <w:rPr>
            <w:noProof/>
            <w:webHidden/>
          </w:rPr>
          <w:fldChar w:fldCharType="separate"/>
        </w:r>
        <w:r w:rsidR="00284C8A">
          <w:rPr>
            <w:noProof/>
            <w:webHidden/>
          </w:rPr>
          <w:t>27</w:t>
        </w:r>
        <w:r>
          <w:rPr>
            <w:noProof/>
            <w:webHidden/>
          </w:rPr>
          <w:fldChar w:fldCharType="end"/>
        </w:r>
      </w:hyperlink>
    </w:p>
    <w:p w14:paraId="783C7102" w14:textId="378D20B7" w:rsidR="00FA20A1" w:rsidRDefault="00FA20A1" w:rsidP="004D02A1">
      <w:pPr>
        <w:pStyle w:val="TOC2"/>
        <w:rPr>
          <w:rFonts w:eastAsiaTheme="minorEastAsia"/>
          <w:noProof/>
          <w:sz w:val="22"/>
        </w:rPr>
      </w:pPr>
      <w:hyperlink w:anchor="_Toc135149900" w:history="1">
        <w:r w:rsidRPr="00B34F50">
          <w:rPr>
            <w:rStyle w:val="Hyperlink"/>
            <w:noProof/>
          </w:rPr>
          <w:t>28.</w:t>
        </w:r>
        <w:r>
          <w:rPr>
            <w:rFonts w:eastAsiaTheme="minorEastAsia"/>
            <w:noProof/>
            <w:sz w:val="22"/>
          </w:rPr>
          <w:tab/>
        </w:r>
        <w:r w:rsidRPr="00B34F50">
          <w:rPr>
            <w:rStyle w:val="Hyperlink"/>
            <w:noProof/>
          </w:rPr>
          <w:t>Clarification of Bids</w:t>
        </w:r>
        <w:r>
          <w:rPr>
            <w:noProof/>
            <w:webHidden/>
          </w:rPr>
          <w:tab/>
        </w:r>
        <w:r>
          <w:rPr>
            <w:noProof/>
            <w:webHidden/>
          </w:rPr>
          <w:fldChar w:fldCharType="begin"/>
        </w:r>
        <w:r>
          <w:rPr>
            <w:noProof/>
            <w:webHidden/>
          </w:rPr>
          <w:instrText xml:space="preserve"> PAGEREF _Toc135149900 \h </w:instrText>
        </w:r>
        <w:r>
          <w:rPr>
            <w:noProof/>
            <w:webHidden/>
          </w:rPr>
        </w:r>
        <w:r>
          <w:rPr>
            <w:noProof/>
            <w:webHidden/>
          </w:rPr>
          <w:fldChar w:fldCharType="separate"/>
        </w:r>
        <w:r w:rsidR="00284C8A">
          <w:rPr>
            <w:noProof/>
            <w:webHidden/>
          </w:rPr>
          <w:t>28</w:t>
        </w:r>
        <w:r>
          <w:rPr>
            <w:noProof/>
            <w:webHidden/>
          </w:rPr>
          <w:fldChar w:fldCharType="end"/>
        </w:r>
      </w:hyperlink>
    </w:p>
    <w:p w14:paraId="41C855A8" w14:textId="231397E0" w:rsidR="00FA20A1" w:rsidRDefault="00FA20A1" w:rsidP="004D02A1">
      <w:pPr>
        <w:pStyle w:val="TOC2"/>
        <w:rPr>
          <w:rFonts w:eastAsiaTheme="minorEastAsia"/>
          <w:noProof/>
          <w:sz w:val="22"/>
        </w:rPr>
      </w:pPr>
      <w:hyperlink w:anchor="_Toc135149901" w:history="1">
        <w:r w:rsidRPr="00B34F50">
          <w:rPr>
            <w:rStyle w:val="Hyperlink"/>
            <w:noProof/>
          </w:rPr>
          <w:t>29.</w:t>
        </w:r>
        <w:r>
          <w:rPr>
            <w:rFonts w:eastAsiaTheme="minorEastAsia"/>
            <w:noProof/>
            <w:sz w:val="22"/>
          </w:rPr>
          <w:tab/>
        </w:r>
        <w:r w:rsidRPr="00B34F50">
          <w:rPr>
            <w:rStyle w:val="Hyperlink"/>
            <w:noProof/>
          </w:rPr>
          <w:t>Deviations, Reservations, and Omissions</w:t>
        </w:r>
        <w:r>
          <w:rPr>
            <w:noProof/>
            <w:webHidden/>
          </w:rPr>
          <w:tab/>
        </w:r>
        <w:r>
          <w:rPr>
            <w:noProof/>
            <w:webHidden/>
          </w:rPr>
          <w:fldChar w:fldCharType="begin"/>
        </w:r>
        <w:r>
          <w:rPr>
            <w:noProof/>
            <w:webHidden/>
          </w:rPr>
          <w:instrText xml:space="preserve"> PAGEREF _Toc135149901 \h </w:instrText>
        </w:r>
        <w:r>
          <w:rPr>
            <w:noProof/>
            <w:webHidden/>
          </w:rPr>
        </w:r>
        <w:r>
          <w:rPr>
            <w:noProof/>
            <w:webHidden/>
          </w:rPr>
          <w:fldChar w:fldCharType="separate"/>
        </w:r>
        <w:r w:rsidR="00284C8A">
          <w:rPr>
            <w:noProof/>
            <w:webHidden/>
          </w:rPr>
          <w:t>28</w:t>
        </w:r>
        <w:r>
          <w:rPr>
            <w:noProof/>
            <w:webHidden/>
          </w:rPr>
          <w:fldChar w:fldCharType="end"/>
        </w:r>
      </w:hyperlink>
    </w:p>
    <w:p w14:paraId="3D8AF8A8" w14:textId="051E66C8" w:rsidR="00FA20A1" w:rsidRDefault="00FA20A1" w:rsidP="004B5B71">
      <w:pPr>
        <w:pStyle w:val="TOC1"/>
        <w:rPr>
          <w:rFonts w:eastAsiaTheme="minorEastAsia"/>
          <w:sz w:val="22"/>
          <w:szCs w:val="22"/>
        </w:rPr>
      </w:pPr>
      <w:hyperlink w:anchor="_Toc135149902" w:history="1">
        <w:r w:rsidRPr="00B34F50">
          <w:rPr>
            <w:rStyle w:val="Hyperlink"/>
            <w:rFonts w:ascii="Times New Roman Bold" w:hAnsi="Times New Roman Bold"/>
          </w:rPr>
          <w:t>G.</w:t>
        </w:r>
        <w:r>
          <w:rPr>
            <w:rFonts w:eastAsiaTheme="minorEastAsia"/>
            <w:sz w:val="22"/>
            <w:szCs w:val="22"/>
          </w:rPr>
          <w:tab/>
        </w:r>
        <w:r w:rsidRPr="00B34F50">
          <w:rPr>
            <w:rStyle w:val="Hyperlink"/>
          </w:rPr>
          <w:t>Evaluation of Technical Part of Bids</w:t>
        </w:r>
        <w:r>
          <w:rPr>
            <w:webHidden/>
          </w:rPr>
          <w:tab/>
        </w:r>
        <w:r>
          <w:rPr>
            <w:webHidden/>
          </w:rPr>
          <w:fldChar w:fldCharType="begin"/>
        </w:r>
        <w:r>
          <w:rPr>
            <w:webHidden/>
          </w:rPr>
          <w:instrText xml:space="preserve"> PAGEREF _Toc135149902 \h </w:instrText>
        </w:r>
        <w:r>
          <w:rPr>
            <w:webHidden/>
          </w:rPr>
        </w:r>
        <w:r>
          <w:rPr>
            <w:webHidden/>
          </w:rPr>
          <w:fldChar w:fldCharType="separate"/>
        </w:r>
        <w:r w:rsidR="00284C8A">
          <w:rPr>
            <w:webHidden/>
          </w:rPr>
          <w:t>28</w:t>
        </w:r>
        <w:r>
          <w:rPr>
            <w:webHidden/>
          </w:rPr>
          <w:fldChar w:fldCharType="end"/>
        </w:r>
      </w:hyperlink>
    </w:p>
    <w:p w14:paraId="17720AB8" w14:textId="6020F231" w:rsidR="00FA20A1" w:rsidRDefault="00FA20A1" w:rsidP="004D02A1">
      <w:pPr>
        <w:pStyle w:val="TOC2"/>
        <w:rPr>
          <w:rFonts w:eastAsiaTheme="minorEastAsia"/>
          <w:noProof/>
          <w:sz w:val="22"/>
        </w:rPr>
      </w:pPr>
      <w:hyperlink w:anchor="_Toc135149903" w:history="1">
        <w:r w:rsidRPr="00B34F50">
          <w:rPr>
            <w:rStyle w:val="Hyperlink"/>
            <w:noProof/>
          </w:rPr>
          <w:t>30.</w:t>
        </w:r>
        <w:r>
          <w:rPr>
            <w:rFonts w:eastAsiaTheme="minorEastAsia"/>
            <w:noProof/>
            <w:sz w:val="22"/>
          </w:rPr>
          <w:tab/>
        </w:r>
        <w:r w:rsidRPr="00B34F50">
          <w:rPr>
            <w:rStyle w:val="Hyperlink"/>
            <w:noProof/>
          </w:rPr>
          <w:t>Determination of Responsiveness of Technical Part</w:t>
        </w:r>
        <w:r>
          <w:rPr>
            <w:noProof/>
            <w:webHidden/>
          </w:rPr>
          <w:tab/>
        </w:r>
        <w:r>
          <w:rPr>
            <w:noProof/>
            <w:webHidden/>
          </w:rPr>
          <w:fldChar w:fldCharType="begin"/>
        </w:r>
        <w:r>
          <w:rPr>
            <w:noProof/>
            <w:webHidden/>
          </w:rPr>
          <w:instrText xml:space="preserve"> PAGEREF _Toc135149903 \h </w:instrText>
        </w:r>
        <w:r>
          <w:rPr>
            <w:noProof/>
            <w:webHidden/>
          </w:rPr>
        </w:r>
        <w:r>
          <w:rPr>
            <w:noProof/>
            <w:webHidden/>
          </w:rPr>
          <w:fldChar w:fldCharType="separate"/>
        </w:r>
        <w:r w:rsidR="00284C8A">
          <w:rPr>
            <w:noProof/>
            <w:webHidden/>
          </w:rPr>
          <w:t>29</w:t>
        </w:r>
        <w:r>
          <w:rPr>
            <w:noProof/>
            <w:webHidden/>
          </w:rPr>
          <w:fldChar w:fldCharType="end"/>
        </w:r>
      </w:hyperlink>
    </w:p>
    <w:p w14:paraId="0D11E57A" w14:textId="500BFD6A" w:rsidR="00FA20A1" w:rsidRDefault="00FA20A1" w:rsidP="004D02A1">
      <w:pPr>
        <w:pStyle w:val="TOC2"/>
        <w:rPr>
          <w:rFonts w:eastAsiaTheme="minorEastAsia"/>
          <w:noProof/>
          <w:sz w:val="22"/>
        </w:rPr>
      </w:pPr>
      <w:hyperlink w:anchor="_Toc135149904" w:history="1">
        <w:r w:rsidRPr="00B34F50">
          <w:rPr>
            <w:rStyle w:val="Hyperlink"/>
            <w:noProof/>
          </w:rPr>
          <w:t>31.</w:t>
        </w:r>
        <w:r>
          <w:rPr>
            <w:rFonts w:eastAsiaTheme="minorEastAsia"/>
            <w:noProof/>
            <w:sz w:val="22"/>
          </w:rPr>
          <w:tab/>
        </w:r>
        <w:r w:rsidRPr="00B34F50">
          <w:rPr>
            <w:rStyle w:val="Hyperlink"/>
            <w:noProof/>
          </w:rPr>
          <w:t>Eligibility and Qualifications of the Bidder</w:t>
        </w:r>
        <w:r>
          <w:rPr>
            <w:noProof/>
            <w:webHidden/>
          </w:rPr>
          <w:tab/>
        </w:r>
        <w:r>
          <w:rPr>
            <w:noProof/>
            <w:webHidden/>
          </w:rPr>
          <w:fldChar w:fldCharType="begin"/>
        </w:r>
        <w:r>
          <w:rPr>
            <w:noProof/>
            <w:webHidden/>
          </w:rPr>
          <w:instrText xml:space="preserve"> PAGEREF _Toc135149904 \h </w:instrText>
        </w:r>
        <w:r>
          <w:rPr>
            <w:noProof/>
            <w:webHidden/>
          </w:rPr>
        </w:r>
        <w:r>
          <w:rPr>
            <w:noProof/>
            <w:webHidden/>
          </w:rPr>
          <w:fldChar w:fldCharType="separate"/>
        </w:r>
        <w:r w:rsidR="00284C8A">
          <w:rPr>
            <w:noProof/>
            <w:webHidden/>
          </w:rPr>
          <w:t>29</w:t>
        </w:r>
        <w:r>
          <w:rPr>
            <w:noProof/>
            <w:webHidden/>
          </w:rPr>
          <w:fldChar w:fldCharType="end"/>
        </w:r>
      </w:hyperlink>
    </w:p>
    <w:p w14:paraId="029D2861" w14:textId="31347B85" w:rsidR="00FA20A1" w:rsidRDefault="00FA20A1" w:rsidP="004D02A1">
      <w:pPr>
        <w:pStyle w:val="TOC2"/>
        <w:rPr>
          <w:rFonts w:eastAsiaTheme="minorEastAsia"/>
          <w:noProof/>
          <w:sz w:val="22"/>
        </w:rPr>
      </w:pPr>
      <w:hyperlink w:anchor="_Toc135149905" w:history="1">
        <w:r w:rsidRPr="00B34F50">
          <w:rPr>
            <w:rStyle w:val="Hyperlink"/>
            <w:noProof/>
          </w:rPr>
          <w:t>32.</w:t>
        </w:r>
        <w:r>
          <w:rPr>
            <w:rFonts w:eastAsiaTheme="minorEastAsia"/>
            <w:noProof/>
            <w:sz w:val="22"/>
          </w:rPr>
          <w:tab/>
        </w:r>
        <w:r w:rsidRPr="00B34F50">
          <w:rPr>
            <w:rStyle w:val="Hyperlink"/>
            <w:noProof/>
          </w:rPr>
          <w:t>Detailed Evaluation of Technical Part</w:t>
        </w:r>
        <w:r>
          <w:rPr>
            <w:noProof/>
            <w:webHidden/>
          </w:rPr>
          <w:tab/>
        </w:r>
        <w:r>
          <w:rPr>
            <w:noProof/>
            <w:webHidden/>
          </w:rPr>
          <w:fldChar w:fldCharType="begin"/>
        </w:r>
        <w:r>
          <w:rPr>
            <w:noProof/>
            <w:webHidden/>
          </w:rPr>
          <w:instrText xml:space="preserve"> PAGEREF _Toc135149905 \h </w:instrText>
        </w:r>
        <w:r>
          <w:rPr>
            <w:noProof/>
            <w:webHidden/>
          </w:rPr>
        </w:r>
        <w:r>
          <w:rPr>
            <w:noProof/>
            <w:webHidden/>
          </w:rPr>
          <w:fldChar w:fldCharType="separate"/>
        </w:r>
        <w:r w:rsidR="00284C8A">
          <w:rPr>
            <w:noProof/>
            <w:webHidden/>
          </w:rPr>
          <w:t>30</w:t>
        </w:r>
        <w:r>
          <w:rPr>
            <w:noProof/>
            <w:webHidden/>
          </w:rPr>
          <w:fldChar w:fldCharType="end"/>
        </w:r>
      </w:hyperlink>
    </w:p>
    <w:p w14:paraId="6222C769" w14:textId="76CF2C4F" w:rsidR="00FA20A1" w:rsidRDefault="00FA20A1" w:rsidP="004B5B71">
      <w:pPr>
        <w:pStyle w:val="TOC1"/>
        <w:rPr>
          <w:rFonts w:eastAsiaTheme="minorEastAsia"/>
          <w:sz w:val="22"/>
          <w:szCs w:val="22"/>
        </w:rPr>
      </w:pPr>
      <w:hyperlink w:anchor="_Toc135149906" w:history="1">
        <w:r w:rsidRPr="00B34F50">
          <w:rPr>
            <w:rStyle w:val="Hyperlink"/>
            <w:rFonts w:ascii="Times New Roman Bold" w:hAnsi="Times New Roman Bold"/>
          </w:rPr>
          <w:t>H.</w:t>
        </w:r>
        <w:r>
          <w:rPr>
            <w:rFonts w:eastAsiaTheme="minorEastAsia"/>
            <w:sz w:val="22"/>
            <w:szCs w:val="22"/>
          </w:rPr>
          <w:tab/>
        </w:r>
        <w:r w:rsidRPr="00B34F50">
          <w:rPr>
            <w:rStyle w:val="Hyperlink"/>
          </w:rPr>
          <w:t>Notification of Evaluation of Technical Parts and Public Opening of Financial Parts</w:t>
        </w:r>
        <w:r>
          <w:rPr>
            <w:webHidden/>
          </w:rPr>
          <w:tab/>
        </w:r>
        <w:r>
          <w:rPr>
            <w:webHidden/>
          </w:rPr>
          <w:fldChar w:fldCharType="begin"/>
        </w:r>
        <w:r>
          <w:rPr>
            <w:webHidden/>
          </w:rPr>
          <w:instrText xml:space="preserve"> PAGEREF _Toc135149906 \h </w:instrText>
        </w:r>
        <w:r>
          <w:rPr>
            <w:webHidden/>
          </w:rPr>
        </w:r>
        <w:r>
          <w:rPr>
            <w:webHidden/>
          </w:rPr>
          <w:fldChar w:fldCharType="separate"/>
        </w:r>
        <w:r w:rsidR="00284C8A">
          <w:rPr>
            <w:webHidden/>
          </w:rPr>
          <w:t>30</w:t>
        </w:r>
        <w:r>
          <w:rPr>
            <w:webHidden/>
          </w:rPr>
          <w:fldChar w:fldCharType="end"/>
        </w:r>
      </w:hyperlink>
    </w:p>
    <w:p w14:paraId="6B48ED7F" w14:textId="302D9B8D" w:rsidR="00FA20A1" w:rsidRDefault="00FA20A1" w:rsidP="004D02A1">
      <w:pPr>
        <w:pStyle w:val="TOC2"/>
        <w:rPr>
          <w:rFonts w:eastAsiaTheme="minorEastAsia"/>
          <w:noProof/>
          <w:sz w:val="22"/>
        </w:rPr>
      </w:pPr>
      <w:hyperlink w:anchor="_Toc135149907" w:history="1">
        <w:r w:rsidRPr="00B34F50">
          <w:rPr>
            <w:rStyle w:val="Hyperlink"/>
            <w:noProof/>
          </w:rPr>
          <w:t>33.</w:t>
        </w:r>
        <w:r>
          <w:rPr>
            <w:rFonts w:eastAsiaTheme="minorEastAsia"/>
            <w:noProof/>
            <w:sz w:val="22"/>
          </w:rPr>
          <w:tab/>
        </w:r>
        <w:r w:rsidRPr="00B34F50">
          <w:rPr>
            <w:rStyle w:val="Hyperlink"/>
            <w:noProof/>
          </w:rPr>
          <w:t>Notification of Evaluation of Technical Parts and Public Opening of Financial Parts</w:t>
        </w:r>
        <w:r>
          <w:rPr>
            <w:noProof/>
            <w:webHidden/>
          </w:rPr>
          <w:tab/>
        </w:r>
        <w:r>
          <w:rPr>
            <w:noProof/>
            <w:webHidden/>
          </w:rPr>
          <w:fldChar w:fldCharType="begin"/>
        </w:r>
        <w:r>
          <w:rPr>
            <w:noProof/>
            <w:webHidden/>
          </w:rPr>
          <w:instrText xml:space="preserve"> PAGEREF _Toc135149907 \h </w:instrText>
        </w:r>
        <w:r>
          <w:rPr>
            <w:noProof/>
            <w:webHidden/>
          </w:rPr>
        </w:r>
        <w:r>
          <w:rPr>
            <w:noProof/>
            <w:webHidden/>
          </w:rPr>
          <w:fldChar w:fldCharType="separate"/>
        </w:r>
        <w:r w:rsidR="00284C8A">
          <w:rPr>
            <w:noProof/>
            <w:webHidden/>
          </w:rPr>
          <w:t>30</w:t>
        </w:r>
        <w:r>
          <w:rPr>
            <w:noProof/>
            <w:webHidden/>
          </w:rPr>
          <w:fldChar w:fldCharType="end"/>
        </w:r>
      </w:hyperlink>
    </w:p>
    <w:p w14:paraId="67CC169F" w14:textId="21F626E1" w:rsidR="00FA20A1" w:rsidRDefault="00FA20A1" w:rsidP="004B5B71">
      <w:pPr>
        <w:pStyle w:val="TOC1"/>
        <w:rPr>
          <w:rFonts w:eastAsiaTheme="minorEastAsia"/>
          <w:sz w:val="22"/>
          <w:szCs w:val="22"/>
        </w:rPr>
      </w:pPr>
      <w:hyperlink w:anchor="_Toc135149908" w:history="1">
        <w:r w:rsidRPr="00B34F50">
          <w:rPr>
            <w:rStyle w:val="Hyperlink"/>
            <w:rFonts w:ascii="Times New Roman Bold" w:hAnsi="Times New Roman Bold"/>
            <w:bCs/>
          </w:rPr>
          <w:t>I.</w:t>
        </w:r>
        <w:r>
          <w:rPr>
            <w:rFonts w:eastAsiaTheme="minorEastAsia"/>
            <w:sz w:val="22"/>
            <w:szCs w:val="22"/>
          </w:rPr>
          <w:tab/>
        </w:r>
        <w:r w:rsidRPr="00B34F50">
          <w:rPr>
            <w:rStyle w:val="Hyperlink"/>
            <w:bCs/>
          </w:rPr>
          <w:t>Evaluation of Financial Part of Bids</w:t>
        </w:r>
        <w:r>
          <w:rPr>
            <w:webHidden/>
          </w:rPr>
          <w:tab/>
        </w:r>
        <w:r>
          <w:rPr>
            <w:webHidden/>
          </w:rPr>
          <w:fldChar w:fldCharType="begin"/>
        </w:r>
        <w:r>
          <w:rPr>
            <w:webHidden/>
          </w:rPr>
          <w:instrText xml:space="preserve"> PAGEREF _Toc135149908 \h </w:instrText>
        </w:r>
        <w:r>
          <w:rPr>
            <w:webHidden/>
          </w:rPr>
        </w:r>
        <w:r>
          <w:rPr>
            <w:webHidden/>
          </w:rPr>
          <w:fldChar w:fldCharType="separate"/>
        </w:r>
        <w:r w:rsidR="00284C8A">
          <w:rPr>
            <w:webHidden/>
          </w:rPr>
          <w:t>32</w:t>
        </w:r>
        <w:r>
          <w:rPr>
            <w:webHidden/>
          </w:rPr>
          <w:fldChar w:fldCharType="end"/>
        </w:r>
      </w:hyperlink>
    </w:p>
    <w:p w14:paraId="1B8CCAC6" w14:textId="212236BE" w:rsidR="00FA20A1" w:rsidRDefault="00FA20A1" w:rsidP="004D02A1">
      <w:pPr>
        <w:pStyle w:val="TOC2"/>
        <w:rPr>
          <w:rFonts w:eastAsiaTheme="minorEastAsia"/>
          <w:noProof/>
          <w:sz w:val="22"/>
        </w:rPr>
      </w:pPr>
      <w:hyperlink w:anchor="_Toc135149909" w:history="1">
        <w:r w:rsidRPr="00B34F50">
          <w:rPr>
            <w:rStyle w:val="Hyperlink"/>
            <w:noProof/>
          </w:rPr>
          <w:t>34.</w:t>
        </w:r>
        <w:r>
          <w:rPr>
            <w:rFonts w:eastAsiaTheme="minorEastAsia"/>
            <w:noProof/>
            <w:sz w:val="22"/>
          </w:rPr>
          <w:tab/>
        </w:r>
        <w:r w:rsidRPr="00B34F50">
          <w:rPr>
            <w:rStyle w:val="Hyperlink"/>
            <w:noProof/>
          </w:rPr>
          <w:t>Adjustments for Non-material Noconformities</w:t>
        </w:r>
        <w:r>
          <w:rPr>
            <w:noProof/>
            <w:webHidden/>
          </w:rPr>
          <w:tab/>
        </w:r>
        <w:r>
          <w:rPr>
            <w:noProof/>
            <w:webHidden/>
          </w:rPr>
          <w:fldChar w:fldCharType="begin"/>
        </w:r>
        <w:r>
          <w:rPr>
            <w:noProof/>
            <w:webHidden/>
          </w:rPr>
          <w:instrText xml:space="preserve"> PAGEREF _Toc135149909 \h </w:instrText>
        </w:r>
        <w:r>
          <w:rPr>
            <w:noProof/>
            <w:webHidden/>
          </w:rPr>
        </w:r>
        <w:r>
          <w:rPr>
            <w:noProof/>
            <w:webHidden/>
          </w:rPr>
          <w:fldChar w:fldCharType="separate"/>
        </w:r>
        <w:r w:rsidR="00284C8A">
          <w:rPr>
            <w:noProof/>
            <w:webHidden/>
          </w:rPr>
          <w:t>32</w:t>
        </w:r>
        <w:r>
          <w:rPr>
            <w:noProof/>
            <w:webHidden/>
          </w:rPr>
          <w:fldChar w:fldCharType="end"/>
        </w:r>
      </w:hyperlink>
    </w:p>
    <w:p w14:paraId="034BCED2" w14:textId="2A426987" w:rsidR="00FA20A1" w:rsidRDefault="00FA20A1" w:rsidP="004D02A1">
      <w:pPr>
        <w:pStyle w:val="TOC2"/>
        <w:rPr>
          <w:rFonts w:eastAsiaTheme="minorEastAsia"/>
          <w:noProof/>
          <w:sz w:val="22"/>
        </w:rPr>
      </w:pPr>
      <w:hyperlink w:anchor="_Toc135149910" w:history="1">
        <w:r w:rsidRPr="00B34F50">
          <w:rPr>
            <w:rStyle w:val="Hyperlink"/>
            <w:noProof/>
          </w:rPr>
          <w:t>35.</w:t>
        </w:r>
        <w:r>
          <w:rPr>
            <w:rFonts w:eastAsiaTheme="minorEastAsia"/>
            <w:noProof/>
            <w:sz w:val="22"/>
          </w:rPr>
          <w:tab/>
        </w:r>
        <w:r w:rsidRPr="00B34F50">
          <w:rPr>
            <w:rStyle w:val="Hyperlink"/>
            <w:noProof/>
          </w:rPr>
          <w:t>Correction of Arithmetic Errors</w:t>
        </w:r>
        <w:r>
          <w:rPr>
            <w:noProof/>
            <w:webHidden/>
          </w:rPr>
          <w:tab/>
        </w:r>
        <w:r>
          <w:rPr>
            <w:noProof/>
            <w:webHidden/>
          </w:rPr>
          <w:fldChar w:fldCharType="begin"/>
        </w:r>
        <w:r>
          <w:rPr>
            <w:noProof/>
            <w:webHidden/>
          </w:rPr>
          <w:instrText xml:space="preserve"> PAGEREF _Toc135149910 \h </w:instrText>
        </w:r>
        <w:r>
          <w:rPr>
            <w:noProof/>
            <w:webHidden/>
          </w:rPr>
        </w:r>
        <w:r>
          <w:rPr>
            <w:noProof/>
            <w:webHidden/>
          </w:rPr>
          <w:fldChar w:fldCharType="separate"/>
        </w:r>
        <w:r w:rsidR="00284C8A">
          <w:rPr>
            <w:noProof/>
            <w:webHidden/>
          </w:rPr>
          <w:t>32</w:t>
        </w:r>
        <w:r>
          <w:rPr>
            <w:noProof/>
            <w:webHidden/>
          </w:rPr>
          <w:fldChar w:fldCharType="end"/>
        </w:r>
      </w:hyperlink>
    </w:p>
    <w:p w14:paraId="0E4A0D4F" w14:textId="6B7868E9" w:rsidR="00FA20A1" w:rsidRDefault="00FA20A1" w:rsidP="004D02A1">
      <w:pPr>
        <w:pStyle w:val="TOC2"/>
        <w:rPr>
          <w:rFonts w:eastAsiaTheme="minorEastAsia"/>
          <w:noProof/>
          <w:sz w:val="22"/>
        </w:rPr>
      </w:pPr>
      <w:hyperlink w:anchor="_Toc135149911" w:history="1">
        <w:r w:rsidRPr="00B34F50">
          <w:rPr>
            <w:rStyle w:val="Hyperlink"/>
            <w:noProof/>
          </w:rPr>
          <w:t>36.</w:t>
        </w:r>
        <w:r>
          <w:rPr>
            <w:rFonts w:eastAsiaTheme="minorEastAsia"/>
            <w:noProof/>
            <w:sz w:val="22"/>
          </w:rPr>
          <w:tab/>
        </w:r>
        <w:r w:rsidRPr="00B34F50">
          <w:rPr>
            <w:rStyle w:val="Hyperlink"/>
            <w:noProof/>
          </w:rPr>
          <w:t>Evaluation Process, Financial Part</w:t>
        </w:r>
        <w:r>
          <w:rPr>
            <w:noProof/>
            <w:webHidden/>
          </w:rPr>
          <w:tab/>
        </w:r>
        <w:r>
          <w:rPr>
            <w:noProof/>
            <w:webHidden/>
          </w:rPr>
          <w:fldChar w:fldCharType="begin"/>
        </w:r>
        <w:r>
          <w:rPr>
            <w:noProof/>
            <w:webHidden/>
          </w:rPr>
          <w:instrText xml:space="preserve"> PAGEREF _Toc135149911 \h </w:instrText>
        </w:r>
        <w:r>
          <w:rPr>
            <w:noProof/>
            <w:webHidden/>
          </w:rPr>
        </w:r>
        <w:r>
          <w:rPr>
            <w:noProof/>
            <w:webHidden/>
          </w:rPr>
          <w:fldChar w:fldCharType="separate"/>
        </w:r>
        <w:r w:rsidR="00284C8A">
          <w:rPr>
            <w:noProof/>
            <w:webHidden/>
          </w:rPr>
          <w:t>32</w:t>
        </w:r>
        <w:r>
          <w:rPr>
            <w:noProof/>
            <w:webHidden/>
          </w:rPr>
          <w:fldChar w:fldCharType="end"/>
        </w:r>
      </w:hyperlink>
    </w:p>
    <w:p w14:paraId="49ED39F6" w14:textId="7355E699" w:rsidR="00FA20A1" w:rsidRDefault="00FA20A1" w:rsidP="004D02A1">
      <w:pPr>
        <w:pStyle w:val="TOC2"/>
        <w:rPr>
          <w:rFonts w:eastAsiaTheme="minorEastAsia"/>
          <w:noProof/>
          <w:sz w:val="22"/>
        </w:rPr>
      </w:pPr>
      <w:hyperlink w:anchor="_Toc135149912" w:history="1">
        <w:r w:rsidRPr="00B34F50">
          <w:rPr>
            <w:rStyle w:val="Hyperlink"/>
            <w:noProof/>
          </w:rPr>
          <w:t>37.</w:t>
        </w:r>
        <w:r>
          <w:rPr>
            <w:rFonts w:eastAsiaTheme="minorEastAsia"/>
            <w:noProof/>
            <w:sz w:val="22"/>
          </w:rPr>
          <w:tab/>
        </w:r>
        <w:r w:rsidRPr="00B34F50">
          <w:rPr>
            <w:rStyle w:val="Hyperlink"/>
            <w:noProof/>
          </w:rPr>
          <w:t>Abnormally Low Bids</w:t>
        </w:r>
        <w:r>
          <w:rPr>
            <w:noProof/>
            <w:webHidden/>
          </w:rPr>
          <w:tab/>
        </w:r>
        <w:r>
          <w:rPr>
            <w:noProof/>
            <w:webHidden/>
          </w:rPr>
          <w:fldChar w:fldCharType="begin"/>
        </w:r>
        <w:r>
          <w:rPr>
            <w:noProof/>
            <w:webHidden/>
          </w:rPr>
          <w:instrText xml:space="preserve"> PAGEREF _Toc135149912 \h </w:instrText>
        </w:r>
        <w:r>
          <w:rPr>
            <w:noProof/>
            <w:webHidden/>
          </w:rPr>
        </w:r>
        <w:r>
          <w:rPr>
            <w:noProof/>
            <w:webHidden/>
          </w:rPr>
          <w:fldChar w:fldCharType="separate"/>
        </w:r>
        <w:r w:rsidR="00284C8A">
          <w:rPr>
            <w:noProof/>
            <w:webHidden/>
          </w:rPr>
          <w:t>33</w:t>
        </w:r>
        <w:r>
          <w:rPr>
            <w:noProof/>
            <w:webHidden/>
          </w:rPr>
          <w:fldChar w:fldCharType="end"/>
        </w:r>
      </w:hyperlink>
    </w:p>
    <w:p w14:paraId="2CD56DEE" w14:textId="5E38901D" w:rsidR="00FA20A1" w:rsidRDefault="00FA20A1" w:rsidP="004D02A1">
      <w:pPr>
        <w:pStyle w:val="TOC2"/>
        <w:rPr>
          <w:rFonts w:eastAsiaTheme="minorEastAsia"/>
          <w:noProof/>
          <w:sz w:val="22"/>
        </w:rPr>
      </w:pPr>
      <w:hyperlink w:anchor="_Toc135149913" w:history="1">
        <w:r w:rsidRPr="00B34F50">
          <w:rPr>
            <w:rStyle w:val="Hyperlink"/>
            <w:noProof/>
          </w:rPr>
          <w:t>38.</w:t>
        </w:r>
        <w:r>
          <w:rPr>
            <w:rFonts w:eastAsiaTheme="minorEastAsia"/>
            <w:noProof/>
            <w:sz w:val="22"/>
          </w:rPr>
          <w:tab/>
        </w:r>
        <w:r w:rsidRPr="00B34F50">
          <w:rPr>
            <w:rStyle w:val="Hyperlink"/>
            <w:noProof/>
          </w:rPr>
          <w:t>Unbalanced or Front Loaded Bids</w:t>
        </w:r>
        <w:r>
          <w:rPr>
            <w:noProof/>
            <w:webHidden/>
          </w:rPr>
          <w:tab/>
        </w:r>
        <w:r>
          <w:rPr>
            <w:noProof/>
            <w:webHidden/>
          </w:rPr>
          <w:fldChar w:fldCharType="begin"/>
        </w:r>
        <w:r>
          <w:rPr>
            <w:noProof/>
            <w:webHidden/>
          </w:rPr>
          <w:instrText xml:space="preserve"> PAGEREF _Toc135149913 \h </w:instrText>
        </w:r>
        <w:r>
          <w:rPr>
            <w:noProof/>
            <w:webHidden/>
          </w:rPr>
        </w:r>
        <w:r>
          <w:rPr>
            <w:noProof/>
            <w:webHidden/>
          </w:rPr>
          <w:fldChar w:fldCharType="separate"/>
        </w:r>
        <w:r w:rsidR="00284C8A">
          <w:rPr>
            <w:noProof/>
            <w:webHidden/>
          </w:rPr>
          <w:t>33</w:t>
        </w:r>
        <w:r>
          <w:rPr>
            <w:noProof/>
            <w:webHidden/>
          </w:rPr>
          <w:fldChar w:fldCharType="end"/>
        </w:r>
      </w:hyperlink>
    </w:p>
    <w:p w14:paraId="12E71BF4" w14:textId="2E1FE4C7" w:rsidR="00FA20A1" w:rsidRDefault="00FA20A1" w:rsidP="004B5B71">
      <w:pPr>
        <w:pStyle w:val="TOC1"/>
        <w:rPr>
          <w:rFonts w:eastAsiaTheme="minorEastAsia"/>
          <w:sz w:val="22"/>
          <w:szCs w:val="22"/>
        </w:rPr>
      </w:pPr>
      <w:hyperlink w:anchor="_Toc135149914" w:history="1">
        <w:r w:rsidRPr="00B34F50">
          <w:rPr>
            <w:rStyle w:val="Hyperlink"/>
            <w:rFonts w:ascii="Times New Roman Bold" w:hAnsi="Times New Roman Bold"/>
          </w:rPr>
          <w:t>J.</w:t>
        </w:r>
        <w:r>
          <w:rPr>
            <w:rFonts w:eastAsiaTheme="minorEastAsia"/>
            <w:sz w:val="22"/>
            <w:szCs w:val="22"/>
          </w:rPr>
          <w:tab/>
        </w:r>
        <w:r w:rsidRPr="00B34F50">
          <w:rPr>
            <w:rStyle w:val="Hyperlink"/>
          </w:rPr>
          <w:t>Evaluation of Combined Technical and Financial Parts, Most Advantageous Bid and Notification of Intention to Award</w:t>
        </w:r>
        <w:r>
          <w:rPr>
            <w:webHidden/>
          </w:rPr>
          <w:tab/>
        </w:r>
        <w:r>
          <w:rPr>
            <w:webHidden/>
          </w:rPr>
          <w:fldChar w:fldCharType="begin"/>
        </w:r>
        <w:r>
          <w:rPr>
            <w:webHidden/>
          </w:rPr>
          <w:instrText xml:space="preserve"> PAGEREF _Toc135149914 \h </w:instrText>
        </w:r>
        <w:r>
          <w:rPr>
            <w:webHidden/>
          </w:rPr>
        </w:r>
        <w:r>
          <w:rPr>
            <w:webHidden/>
          </w:rPr>
          <w:fldChar w:fldCharType="separate"/>
        </w:r>
        <w:r w:rsidR="00284C8A">
          <w:rPr>
            <w:webHidden/>
          </w:rPr>
          <w:t>34</w:t>
        </w:r>
        <w:r>
          <w:rPr>
            <w:webHidden/>
          </w:rPr>
          <w:fldChar w:fldCharType="end"/>
        </w:r>
      </w:hyperlink>
    </w:p>
    <w:p w14:paraId="472826F9" w14:textId="2964F8F8" w:rsidR="00FA20A1" w:rsidRDefault="00FA20A1" w:rsidP="004D02A1">
      <w:pPr>
        <w:pStyle w:val="TOC2"/>
        <w:rPr>
          <w:rFonts w:eastAsiaTheme="minorEastAsia"/>
          <w:noProof/>
          <w:sz w:val="22"/>
        </w:rPr>
      </w:pPr>
      <w:hyperlink w:anchor="_Toc135149915" w:history="1">
        <w:r w:rsidRPr="00B34F50">
          <w:rPr>
            <w:rStyle w:val="Hyperlink"/>
            <w:noProof/>
          </w:rPr>
          <w:t>39.</w:t>
        </w:r>
        <w:r>
          <w:rPr>
            <w:rFonts w:eastAsiaTheme="minorEastAsia"/>
            <w:noProof/>
            <w:sz w:val="22"/>
          </w:rPr>
          <w:tab/>
        </w:r>
        <w:r w:rsidRPr="00B34F50">
          <w:rPr>
            <w:rStyle w:val="Hyperlink"/>
            <w:noProof/>
          </w:rPr>
          <w:t>Evaluation of combined Technical and Financial Parts, Most Advantageous Bid</w:t>
        </w:r>
        <w:r>
          <w:rPr>
            <w:noProof/>
            <w:webHidden/>
          </w:rPr>
          <w:tab/>
        </w:r>
        <w:r>
          <w:rPr>
            <w:noProof/>
            <w:webHidden/>
          </w:rPr>
          <w:fldChar w:fldCharType="begin"/>
        </w:r>
        <w:r>
          <w:rPr>
            <w:noProof/>
            <w:webHidden/>
          </w:rPr>
          <w:instrText xml:space="preserve"> PAGEREF _Toc135149915 \h </w:instrText>
        </w:r>
        <w:r>
          <w:rPr>
            <w:noProof/>
            <w:webHidden/>
          </w:rPr>
        </w:r>
        <w:r>
          <w:rPr>
            <w:noProof/>
            <w:webHidden/>
          </w:rPr>
          <w:fldChar w:fldCharType="separate"/>
        </w:r>
        <w:r w:rsidR="00284C8A">
          <w:rPr>
            <w:noProof/>
            <w:webHidden/>
          </w:rPr>
          <w:t>34</w:t>
        </w:r>
        <w:r>
          <w:rPr>
            <w:noProof/>
            <w:webHidden/>
          </w:rPr>
          <w:fldChar w:fldCharType="end"/>
        </w:r>
      </w:hyperlink>
    </w:p>
    <w:p w14:paraId="6A6BF54C" w14:textId="7C1292A8" w:rsidR="00FA20A1" w:rsidRDefault="00FA20A1" w:rsidP="004D02A1">
      <w:pPr>
        <w:pStyle w:val="TOC2"/>
        <w:rPr>
          <w:rFonts w:eastAsiaTheme="minorEastAsia"/>
          <w:noProof/>
          <w:sz w:val="22"/>
        </w:rPr>
      </w:pPr>
      <w:hyperlink w:anchor="_Toc135149916" w:history="1">
        <w:r w:rsidRPr="00B34F50">
          <w:rPr>
            <w:rStyle w:val="Hyperlink"/>
            <w:noProof/>
          </w:rPr>
          <w:t>40.</w:t>
        </w:r>
        <w:r>
          <w:rPr>
            <w:rFonts w:eastAsiaTheme="minorEastAsia"/>
            <w:noProof/>
            <w:sz w:val="22"/>
          </w:rPr>
          <w:tab/>
        </w:r>
        <w:r w:rsidRPr="00B34F50">
          <w:rPr>
            <w:rStyle w:val="Hyperlink"/>
            <w:noProof/>
          </w:rPr>
          <w:t>Employer’s right to Accept Any Bid and to Reject Any or All Bids</w:t>
        </w:r>
        <w:r>
          <w:rPr>
            <w:noProof/>
            <w:webHidden/>
          </w:rPr>
          <w:tab/>
        </w:r>
        <w:r>
          <w:rPr>
            <w:noProof/>
            <w:webHidden/>
          </w:rPr>
          <w:fldChar w:fldCharType="begin"/>
        </w:r>
        <w:r>
          <w:rPr>
            <w:noProof/>
            <w:webHidden/>
          </w:rPr>
          <w:instrText xml:space="preserve"> PAGEREF _Toc135149916 \h </w:instrText>
        </w:r>
        <w:r>
          <w:rPr>
            <w:noProof/>
            <w:webHidden/>
          </w:rPr>
        </w:r>
        <w:r>
          <w:rPr>
            <w:noProof/>
            <w:webHidden/>
          </w:rPr>
          <w:fldChar w:fldCharType="separate"/>
        </w:r>
        <w:r w:rsidR="00284C8A">
          <w:rPr>
            <w:noProof/>
            <w:webHidden/>
          </w:rPr>
          <w:t>34</w:t>
        </w:r>
        <w:r>
          <w:rPr>
            <w:noProof/>
            <w:webHidden/>
          </w:rPr>
          <w:fldChar w:fldCharType="end"/>
        </w:r>
      </w:hyperlink>
    </w:p>
    <w:p w14:paraId="4AAE5274" w14:textId="30BEAD72" w:rsidR="00FA20A1" w:rsidRDefault="00FA20A1" w:rsidP="004D02A1">
      <w:pPr>
        <w:pStyle w:val="TOC2"/>
        <w:rPr>
          <w:rFonts w:eastAsiaTheme="minorEastAsia"/>
          <w:noProof/>
          <w:sz w:val="22"/>
        </w:rPr>
      </w:pPr>
      <w:hyperlink w:anchor="_Toc135149917" w:history="1">
        <w:r w:rsidRPr="00B34F50">
          <w:rPr>
            <w:rStyle w:val="Hyperlink"/>
            <w:noProof/>
          </w:rPr>
          <w:t>41.</w:t>
        </w:r>
        <w:r>
          <w:rPr>
            <w:rFonts w:eastAsiaTheme="minorEastAsia"/>
            <w:noProof/>
            <w:sz w:val="22"/>
          </w:rPr>
          <w:tab/>
        </w:r>
        <w:r w:rsidRPr="00B34F50">
          <w:rPr>
            <w:rStyle w:val="Hyperlink"/>
            <w:noProof/>
          </w:rPr>
          <w:t>Standstill Period</w:t>
        </w:r>
        <w:r>
          <w:rPr>
            <w:noProof/>
            <w:webHidden/>
          </w:rPr>
          <w:tab/>
        </w:r>
        <w:r>
          <w:rPr>
            <w:noProof/>
            <w:webHidden/>
          </w:rPr>
          <w:fldChar w:fldCharType="begin"/>
        </w:r>
        <w:r>
          <w:rPr>
            <w:noProof/>
            <w:webHidden/>
          </w:rPr>
          <w:instrText xml:space="preserve"> PAGEREF _Toc135149917 \h </w:instrText>
        </w:r>
        <w:r>
          <w:rPr>
            <w:noProof/>
            <w:webHidden/>
          </w:rPr>
        </w:r>
        <w:r>
          <w:rPr>
            <w:noProof/>
            <w:webHidden/>
          </w:rPr>
          <w:fldChar w:fldCharType="separate"/>
        </w:r>
        <w:r w:rsidR="00284C8A">
          <w:rPr>
            <w:noProof/>
            <w:webHidden/>
          </w:rPr>
          <w:t>35</w:t>
        </w:r>
        <w:r>
          <w:rPr>
            <w:noProof/>
            <w:webHidden/>
          </w:rPr>
          <w:fldChar w:fldCharType="end"/>
        </w:r>
      </w:hyperlink>
    </w:p>
    <w:p w14:paraId="1C9E10EC" w14:textId="01C5DAFC" w:rsidR="00FA20A1" w:rsidRDefault="00FA20A1" w:rsidP="004D02A1">
      <w:pPr>
        <w:pStyle w:val="TOC2"/>
        <w:rPr>
          <w:rFonts w:eastAsiaTheme="minorEastAsia"/>
          <w:noProof/>
          <w:sz w:val="22"/>
        </w:rPr>
      </w:pPr>
      <w:hyperlink w:anchor="_Toc135149918" w:history="1">
        <w:r w:rsidRPr="00B34F50">
          <w:rPr>
            <w:rStyle w:val="Hyperlink"/>
            <w:noProof/>
          </w:rPr>
          <w:t>42.</w:t>
        </w:r>
        <w:r>
          <w:rPr>
            <w:rFonts w:eastAsiaTheme="minorEastAsia"/>
            <w:noProof/>
            <w:sz w:val="22"/>
          </w:rPr>
          <w:tab/>
        </w:r>
        <w:r w:rsidRPr="00B34F50">
          <w:rPr>
            <w:rStyle w:val="Hyperlink"/>
            <w:noProof/>
          </w:rPr>
          <w:t>Notification of Intention to Award</w:t>
        </w:r>
        <w:r>
          <w:rPr>
            <w:noProof/>
            <w:webHidden/>
          </w:rPr>
          <w:tab/>
        </w:r>
        <w:r>
          <w:rPr>
            <w:noProof/>
            <w:webHidden/>
          </w:rPr>
          <w:fldChar w:fldCharType="begin"/>
        </w:r>
        <w:r>
          <w:rPr>
            <w:noProof/>
            <w:webHidden/>
          </w:rPr>
          <w:instrText xml:space="preserve"> PAGEREF _Toc135149918 \h </w:instrText>
        </w:r>
        <w:r>
          <w:rPr>
            <w:noProof/>
            <w:webHidden/>
          </w:rPr>
        </w:r>
        <w:r>
          <w:rPr>
            <w:noProof/>
            <w:webHidden/>
          </w:rPr>
          <w:fldChar w:fldCharType="separate"/>
        </w:r>
        <w:r w:rsidR="00284C8A">
          <w:rPr>
            <w:noProof/>
            <w:webHidden/>
          </w:rPr>
          <w:t>35</w:t>
        </w:r>
        <w:r>
          <w:rPr>
            <w:noProof/>
            <w:webHidden/>
          </w:rPr>
          <w:fldChar w:fldCharType="end"/>
        </w:r>
      </w:hyperlink>
    </w:p>
    <w:p w14:paraId="76FBECF9" w14:textId="144074E9" w:rsidR="00FA20A1" w:rsidRDefault="00FA20A1" w:rsidP="004B5B71">
      <w:pPr>
        <w:pStyle w:val="TOC1"/>
        <w:rPr>
          <w:rFonts w:eastAsiaTheme="minorEastAsia"/>
          <w:sz w:val="22"/>
          <w:szCs w:val="22"/>
        </w:rPr>
      </w:pPr>
      <w:hyperlink w:anchor="_Toc135149919" w:history="1">
        <w:r w:rsidRPr="00B34F50">
          <w:rPr>
            <w:rStyle w:val="Hyperlink"/>
            <w:rFonts w:ascii="Times New Roman Bold" w:hAnsi="Times New Roman Bold"/>
          </w:rPr>
          <w:t>K.</w:t>
        </w:r>
        <w:r>
          <w:rPr>
            <w:rFonts w:eastAsiaTheme="minorEastAsia"/>
            <w:sz w:val="22"/>
            <w:szCs w:val="22"/>
          </w:rPr>
          <w:tab/>
        </w:r>
        <w:r w:rsidRPr="00B34F50">
          <w:rPr>
            <w:rStyle w:val="Hyperlink"/>
          </w:rPr>
          <w:t>Award of Contract</w:t>
        </w:r>
        <w:r>
          <w:rPr>
            <w:webHidden/>
          </w:rPr>
          <w:tab/>
        </w:r>
        <w:r>
          <w:rPr>
            <w:webHidden/>
          </w:rPr>
          <w:fldChar w:fldCharType="begin"/>
        </w:r>
        <w:r>
          <w:rPr>
            <w:webHidden/>
          </w:rPr>
          <w:instrText xml:space="preserve"> PAGEREF _Toc135149919 \h </w:instrText>
        </w:r>
        <w:r>
          <w:rPr>
            <w:webHidden/>
          </w:rPr>
        </w:r>
        <w:r>
          <w:rPr>
            <w:webHidden/>
          </w:rPr>
          <w:fldChar w:fldCharType="separate"/>
        </w:r>
        <w:r w:rsidR="00284C8A">
          <w:rPr>
            <w:webHidden/>
          </w:rPr>
          <w:t>35</w:t>
        </w:r>
        <w:r>
          <w:rPr>
            <w:webHidden/>
          </w:rPr>
          <w:fldChar w:fldCharType="end"/>
        </w:r>
      </w:hyperlink>
    </w:p>
    <w:p w14:paraId="39BEF1FC" w14:textId="18556B4D" w:rsidR="00FA20A1" w:rsidRDefault="00FA20A1" w:rsidP="004D02A1">
      <w:pPr>
        <w:pStyle w:val="TOC2"/>
        <w:rPr>
          <w:rFonts w:eastAsiaTheme="minorEastAsia"/>
          <w:noProof/>
          <w:sz w:val="22"/>
        </w:rPr>
      </w:pPr>
      <w:hyperlink w:anchor="_Toc135149920" w:history="1">
        <w:r w:rsidRPr="00B34F50">
          <w:rPr>
            <w:rStyle w:val="Hyperlink"/>
            <w:noProof/>
          </w:rPr>
          <w:t>43.</w:t>
        </w:r>
        <w:r>
          <w:rPr>
            <w:rFonts w:eastAsiaTheme="minorEastAsia"/>
            <w:noProof/>
            <w:sz w:val="22"/>
          </w:rPr>
          <w:tab/>
        </w:r>
        <w:r w:rsidRPr="00B34F50">
          <w:rPr>
            <w:rStyle w:val="Hyperlink"/>
            <w:noProof/>
          </w:rPr>
          <w:t>Award Criteria</w:t>
        </w:r>
        <w:r>
          <w:rPr>
            <w:noProof/>
            <w:webHidden/>
          </w:rPr>
          <w:tab/>
        </w:r>
        <w:r>
          <w:rPr>
            <w:noProof/>
            <w:webHidden/>
          </w:rPr>
          <w:fldChar w:fldCharType="begin"/>
        </w:r>
        <w:r>
          <w:rPr>
            <w:noProof/>
            <w:webHidden/>
          </w:rPr>
          <w:instrText xml:space="preserve"> PAGEREF _Toc135149920 \h </w:instrText>
        </w:r>
        <w:r>
          <w:rPr>
            <w:noProof/>
            <w:webHidden/>
          </w:rPr>
        </w:r>
        <w:r>
          <w:rPr>
            <w:noProof/>
            <w:webHidden/>
          </w:rPr>
          <w:fldChar w:fldCharType="separate"/>
        </w:r>
        <w:r w:rsidR="00284C8A">
          <w:rPr>
            <w:noProof/>
            <w:webHidden/>
          </w:rPr>
          <w:t>35</w:t>
        </w:r>
        <w:r>
          <w:rPr>
            <w:noProof/>
            <w:webHidden/>
          </w:rPr>
          <w:fldChar w:fldCharType="end"/>
        </w:r>
      </w:hyperlink>
    </w:p>
    <w:p w14:paraId="6D562F2E" w14:textId="103A6937" w:rsidR="00FA20A1" w:rsidRDefault="00FA20A1" w:rsidP="004D02A1">
      <w:pPr>
        <w:pStyle w:val="TOC2"/>
        <w:rPr>
          <w:rFonts w:eastAsiaTheme="minorEastAsia"/>
          <w:noProof/>
          <w:sz w:val="22"/>
        </w:rPr>
      </w:pPr>
      <w:hyperlink w:anchor="_Toc135149921" w:history="1">
        <w:r w:rsidRPr="00B34F50">
          <w:rPr>
            <w:rStyle w:val="Hyperlink"/>
            <w:noProof/>
          </w:rPr>
          <w:t>44.</w:t>
        </w:r>
        <w:r>
          <w:rPr>
            <w:rFonts w:eastAsiaTheme="minorEastAsia"/>
            <w:noProof/>
            <w:sz w:val="22"/>
          </w:rPr>
          <w:tab/>
        </w:r>
        <w:r w:rsidRPr="00B34F50">
          <w:rPr>
            <w:rStyle w:val="Hyperlink"/>
            <w:noProof/>
          </w:rPr>
          <w:t>Notification of Award</w:t>
        </w:r>
        <w:r>
          <w:rPr>
            <w:noProof/>
            <w:webHidden/>
          </w:rPr>
          <w:tab/>
        </w:r>
        <w:r>
          <w:rPr>
            <w:noProof/>
            <w:webHidden/>
          </w:rPr>
          <w:fldChar w:fldCharType="begin"/>
        </w:r>
        <w:r>
          <w:rPr>
            <w:noProof/>
            <w:webHidden/>
          </w:rPr>
          <w:instrText xml:space="preserve"> PAGEREF _Toc135149921 \h </w:instrText>
        </w:r>
        <w:r>
          <w:rPr>
            <w:noProof/>
            <w:webHidden/>
          </w:rPr>
        </w:r>
        <w:r>
          <w:rPr>
            <w:noProof/>
            <w:webHidden/>
          </w:rPr>
          <w:fldChar w:fldCharType="separate"/>
        </w:r>
        <w:r w:rsidR="00284C8A">
          <w:rPr>
            <w:noProof/>
            <w:webHidden/>
          </w:rPr>
          <w:t>35</w:t>
        </w:r>
        <w:r>
          <w:rPr>
            <w:noProof/>
            <w:webHidden/>
          </w:rPr>
          <w:fldChar w:fldCharType="end"/>
        </w:r>
      </w:hyperlink>
    </w:p>
    <w:p w14:paraId="1E5CE15D" w14:textId="416B7D7A" w:rsidR="00FA20A1" w:rsidRDefault="00FA20A1" w:rsidP="004D02A1">
      <w:pPr>
        <w:pStyle w:val="TOC2"/>
        <w:rPr>
          <w:rFonts w:eastAsiaTheme="minorEastAsia"/>
          <w:noProof/>
          <w:sz w:val="22"/>
        </w:rPr>
      </w:pPr>
      <w:hyperlink w:anchor="_Toc135149922" w:history="1">
        <w:r w:rsidRPr="00B34F50">
          <w:rPr>
            <w:rStyle w:val="Hyperlink"/>
            <w:noProof/>
          </w:rPr>
          <w:t>45.</w:t>
        </w:r>
        <w:r>
          <w:rPr>
            <w:rFonts w:eastAsiaTheme="minorEastAsia"/>
            <w:noProof/>
            <w:sz w:val="22"/>
          </w:rPr>
          <w:tab/>
        </w:r>
        <w:r w:rsidRPr="00B34F50">
          <w:rPr>
            <w:rStyle w:val="Hyperlink"/>
            <w:noProof/>
          </w:rPr>
          <w:t>Debriefing by the Employer</w:t>
        </w:r>
        <w:r>
          <w:rPr>
            <w:noProof/>
            <w:webHidden/>
          </w:rPr>
          <w:tab/>
        </w:r>
        <w:r>
          <w:rPr>
            <w:noProof/>
            <w:webHidden/>
          </w:rPr>
          <w:fldChar w:fldCharType="begin"/>
        </w:r>
        <w:r>
          <w:rPr>
            <w:noProof/>
            <w:webHidden/>
          </w:rPr>
          <w:instrText xml:space="preserve"> PAGEREF _Toc135149922 \h </w:instrText>
        </w:r>
        <w:r>
          <w:rPr>
            <w:noProof/>
            <w:webHidden/>
          </w:rPr>
        </w:r>
        <w:r>
          <w:rPr>
            <w:noProof/>
            <w:webHidden/>
          </w:rPr>
          <w:fldChar w:fldCharType="separate"/>
        </w:r>
        <w:r w:rsidR="00284C8A">
          <w:rPr>
            <w:noProof/>
            <w:webHidden/>
          </w:rPr>
          <w:t>36</w:t>
        </w:r>
        <w:r>
          <w:rPr>
            <w:noProof/>
            <w:webHidden/>
          </w:rPr>
          <w:fldChar w:fldCharType="end"/>
        </w:r>
      </w:hyperlink>
    </w:p>
    <w:p w14:paraId="6C3E64C1" w14:textId="125E3B93" w:rsidR="00FA20A1" w:rsidRDefault="00FA20A1" w:rsidP="004D02A1">
      <w:pPr>
        <w:pStyle w:val="TOC2"/>
        <w:rPr>
          <w:rFonts w:eastAsiaTheme="minorEastAsia"/>
          <w:noProof/>
          <w:sz w:val="22"/>
        </w:rPr>
      </w:pPr>
      <w:hyperlink w:anchor="_Toc135149923" w:history="1">
        <w:r w:rsidRPr="00B34F50">
          <w:rPr>
            <w:rStyle w:val="Hyperlink"/>
            <w:noProof/>
          </w:rPr>
          <w:t>46.</w:t>
        </w:r>
        <w:r>
          <w:rPr>
            <w:rFonts w:eastAsiaTheme="minorEastAsia"/>
            <w:noProof/>
            <w:sz w:val="22"/>
          </w:rPr>
          <w:tab/>
        </w:r>
        <w:r w:rsidRPr="00B34F50">
          <w:rPr>
            <w:rStyle w:val="Hyperlink"/>
            <w:noProof/>
          </w:rPr>
          <w:t>Signing of Contract</w:t>
        </w:r>
        <w:r>
          <w:rPr>
            <w:noProof/>
            <w:webHidden/>
          </w:rPr>
          <w:tab/>
        </w:r>
        <w:r>
          <w:rPr>
            <w:noProof/>
            <w:webHidden/>
          </w:rPr>
          <w:fldChar w:fldCharType="begin"/>
        </w:r>
        <w:r>
          <w:rPr>
            <w:noProof/>
            <w:webHidden/>
          </w:rPr>
          <w:instrText xml:space="preserve"> PAGEREF _Toc135149923 \h </w:instrText>
        </w:r>
        <w:r>
          <w:rPr>
            <w:noProof/>
            <w:webHidden/>
          </w:rPr>
        </w:r>
        <w:r>
          <w:rPr>
            <w:noProof/>
            <w:webHidden/>
          </w:rPr>
          <w:fldChar w:fldCharType="separate"/>
        </w:r>
        <w:r w:rsidR="00284C8A">
          <w:rPr>
            <w:noProof/>
            <w:webHidden/>
          </w:rPr>
          <w:t>37</w:t>
        </w:r>
        <w:r>
          <w:rPr>
            <w:noProof/>
            <w:webHidden/>
          </w:rPr>
          <w:fldChar w:fldCharType="end"/>
        </w:r>
      </w:hyperlink>
    </w:p>
    <w:p w14:paraId="30AC3441" w14:textId="233AF429" w:rsidR="00FA20A1" w:rsidRDefault="00FA20A1" w:rsidP="004D02A1">
      <w:pPr>
        <w:pStyle w:val="TOC2"/>
        <w:rPr>
          <w:rFonts w:eastAsiaTheme="minorEastAsia"/>
          <w:noProof/>
          <w:sz w:val="22"/>
        </w:rPr>
      </w:pPr>
      <w:hyperlink w:anchor="_Toc135149924" w:history="1">
        <w:r w:rsidRPr="00B34F50">
          <w:rPr>
            <w:rStyle w:val="Hyperlink"/>
            <w:noProof/>
          </w:rPr>
          <w:t>47.</w:t>
        </w:r>
        <w:r>
          <w:rPr>
            <w:rFonts w:eastAsiaTheme="minorEastAsia"/>
            <w:noProof/>
            <w:sz w:val="22"/>
          </w:rPr>
          <w:tab/>
        </w:r>
        <w:r w:rsidRPr="00B34F50">
          <w:rPr>
            <w:rStyle w:val="Hyperlink"/>
            <w:noProof/>
          </w:rPr>
          <w:t>Performance Security</w:t>
        </w:r>
        <w:r>
          <w:rPr>
            <w:noProof/>
            <w:webHidden/>
          </w:rPr>
          <w:tab/>
        </w:r>
        <w:r>
          <w:rPr>
            <w:noProof/>
            <w:webHidden/>
          </w:rPr>
          <w:fldChar w:fldCharType="begin"/>
        </w:r>
        <w:r>
          <w:rPr>
            <w:noProof/>
            <w:webHidden/>
          </w:rPr>
          <w:instrText xml:space="preserve"> PAGEREF _Toc135149924 \h </w:instrText>
        </w:r>
        <w:r>
          <w:rPr>
            <w:noProof/>
            <w:webHidden/>
          </w:rPr>
        </w:r>
        <w:r>
          <w:rPr>
            <w:noProof/>
            <w:webHidden/>
          </w:rPr>
          <w:fldChar w:fldCharType="separate"/>
        </w:r>
        <w:r w:rsidR="00284C8A">
          <w:rPr>
            <w:noProof/>
            <w:webHidden/>
          </w:rPr>
          <w:t>37</w:t>
        </w:r>
        <w:r>
          <w:rPr>
            <w:noProof/>
            <w:webHidden/>
          </w:rPr>
          <w:fldChar w:fldCharType="end"/>
        </w:r>
      </w:hyperlink>
    </w:p>
    <w:p w14:paraId="595D6A11" w14:textId="797C6E27" w:rsidR="00FA20A1" w:rsidRDefault="00FA20A1" w:rsidP="004D02A1">
      <w:pPr>
        <w:pStyle w:val="TOC2"/>
        <w:rPr>
          <w:rFonts w:eastAsiaTheme="minorEastAsia"/>
          <w:noProof/>
          <w:sz w:val="22"/>
        </w:rPr>
      </w:pPr>
      <w:hyperlink w:anchor="_Toc135149925" w:history="1">
        <w:r w:rsidRPr="00B34F50">
          <w:rPr>
            <w:rStyle w:val="Hyperlink"/>
            <w:noProof/>
          </w:rPr>
          <w:t>48.</w:t>
        </w:r>
        <w:r>
          <w:rPr>
            <w:rFonts w:eastAsiaTheme="minorEastAsia"/>
            <w:noProof/>
            <w:sz w:val="22"/>
          </w:rPr>
          <w:tab/>
        </w:r>
        <w:r w:rsidRPr="00B34F50">
          <w:rPr>
            <w:rStyle w:val="Hyperlink"/>
            <w:noProof/>
          </w:rPr>
          <w:t>Procurement Related Complaint</w:t>
        </w:r>
        <w:r>
          <w:rPr>
            <w:noProof/>
            <w:webHidden/>
          </w:rPr>
          <w:tab/>
        </w:r>
        <w:r>
          <w:rPr>
            <w:noProof/>
            <w:webHidden/>
          </w:rPr>
          <w:fldChar w:fldCharType="begin"/>
        </w:r>
        <w:r>
          <w:rPr>
            <w:noProof/>
            <w:webHidden/>
          </w:rPr>
          <w:instrText xml:space="preserve"> PAGEREF _Toc135149925 \h </w:instrText>
        </w:r>
        <w:r>
          <w:rPr>
            <w:noProof/>
            <w:webHidden/>
          </w:rPr>
        </w:r>
        <w:r>
          <w:rPr>
            <w:noProof/>
            <w:webHidden/>
          </w:rPr>
          <w:fldChar w:fldCharType="separate"/>
        </w:r>
        <w:r w:rsidR="00284C8A">
          <w:rPr>
            <w:noProof/>
            <w:webHidden/>
          </w:rPr>
          <w:t>38</w:t>
        </w:r>
        <w:r>
          <w:rPr>
            <w:noProof/>
            <w:webHidden/>
          </w:rPr>
          <w:fldChar w:fldCharType="end"/>
        </w:r>
      </w:hyperlink>
    </w:p>
    <w:p w14:paraId="2187D2C4" w14:textId="6FBB00D0" w:rsidR="00BC3F68" w:rsidRPr="00166F92" w:rsidRDefault="006A7A5A" w:rsidP="001D5093">
      <w:pPr>
        <w:tabs>
          <w:tab w:val="right" w:leader="underscore" w:pos="9360"/>
        </w:tabs>
        <w:ind w:right="-421"/>
        <w:jc w:val="right"/>
        <w:outlineLvl w:val="0"/>
        <w:rPr>
          <w:noProof/>
        </w:rPr>
      </w:pPr>
      <w:r w:rsidRPr="00166F92">
        <w:rPr>
          <w:noProof/>
        </w:rPr>
        <w:fldChar w:fldCharType="end"/>
      </w:r>
    </w:p>
    <w:p w14:paraId="72AD7F4B" w14:textId="77777777" w:rsidR="00BC3F68" w:rsidRPr="00166F92" w:rsidRDefault="00BC3F68" w:rsidP="001D5093">
      <w:pPr>
        <w:rPr>
          <w:noProof/>
        </w:rPr>
      </w:pPr>
      <w:r w:rsidRPr="00166F92">
        <w:rPr>
          <w:noProof/>
        </w:rPr>
        <w:br w:type="page"/>
      </w:r>
    </w:p>
    <w:p w14:paraId="04F95523" w14:textId="77777777" w:rsidR="00F07D31" w:rsidRPr="00166F92" w:rsidRDefault="00BC3F68" w:rsidP="001D5093">
      <w:pPr>
        <w:tabs>
          <w:tab w:val="right" w:leader="underscore" w:pos="9360"/>
        </w:tabs>
        <w:ind w:right="-421"/>
        <w:jc w:val="center"/>
        <w:outlineLvl w:val="0"/>
        <w:rPr>
          <w:b/>
          <w:noProof/>
          <w:sz w:val="32"/>
          <w:szCs w:val="32"/>
        </w:rPr>
      </w:pPr>
      <w:bookmarkStart w:id="15" w:name="_Toc438266923"/>
      <w:bookmarkStart w:id="16" w:name="_Toc438267877"/>
      <w:bookmarkStart w:id="17" w:name="_Toc438366664"/>
      <w:r w:rsidRPr="00166F92">
        <w:rPr>
          <w:b/>
          <w:sz w:val="32"/>
          <w:szCs w:val="32"/>
        </w:rPr>
        <w:lastRenderedPageBreak/>
        <w:t>Section</w:t>
      </w:r>
      <w:r w:rsidR="007E703B" w:rsidRPr="00166F92">
        <w:rPr>
          <w:b/>
          <w:sz w:val="32"/>
          <w:szCs w:val="32"/>
        </w:rPr>
        <w:t xml:space="preserve"> </w:t>
      </w:r>
      <w:r w:rsidRPr="00166F92">
        <w:rPr>
          <w:b/>
          <w:sz w:val="32"/>
          <w:szCs w:val="32"/>
        </w:rPr>
        <w:t>I</w:t>
      </w:r>
      <w:r w:rsidR="007E703B" w:rsidRPr="00166F92">
        <w:rPr>
          <w:b/>
          <w:sz w:val="32"/>
          <w:szCs w:val="32"/>
        </w:rPr>
        <w:t xml:space="preserve"> </w:t>
      </w:r>
      <w:r w:rsidRPr="00166F92">
        <w:rPr>
          <w:b/>
          <w:sz w:val="32"/>
          <w:szCs w:val="32"/>
        </w:rPr>
        <w:t>-</w:t>
      </w:r>
      <w:r w:rsidR="007E703B" w:rsidRPr="00166F92">
        <w:rPr>
          <w:b/>
          <w:sz w:val="32"/>
          <w:szCs w:val="32"/>
        </w:rPr>
        <w:t xml:space="preserve"> </w:t>
      </w:r>
      <w:r w:rsidRPr="00166F92">
        <w:rPr>
          <w:b/>
          <w:sz w:val="32"/>
          <w:szCs w:val="32"/>
        </w:rPr>
        <w:t>Instructions</w:t>
      </w:r>
      <w:r w:rsidR="007E703B" w:rsidRPr="00166F92">
        <w:rPr>
          <w:b/>
          <w:sz w:val="32"/>
          <w:szCs w:val="32"/>
        </w:rPr>
        <w:t xml:space="preserve"> </w:t>
      </w:r>
      <w:r w:rsidRPr="00166F92">
        <w:rPr>
          <w:b/>
          <w:sz w:val="32"/>
          <w:szCs w:val="32"/>
        </w:rPr>
        <w:t>to</w:t>
      </w:r>
      <w:r w:rsidR="007E703B" w:rsidRPr="00166F92">
        <w:rPr>
          <w:b/>
          <w:sz w:val="32"/>
          <w:szCs w:val="32"/>
        </w:rPr>
        <w:t xml:space="preserve"> </w:t>
      </w:r>
      <w:r w:rsidRPr="00166F92">
        <w:rPr>
          <w:b/>
          <w:sz w:val="32"/>
          <w:szCs w:val="32"/>
        </w:rPr>
        <w:t>Bidders</w:t>
      </w:r>
      <w:bookmarkEnd w:id="15"/>
      <w:bookmarkEnd w:id="16"/>
      <w:bookmarkEnd w:id="17"/>
    </w:p>
    <w:p w14:paraId="6C43E0FA" w14:textId="77777777" w:rsidR="00BC3F68" w:rsidRPr="00166F92" w:rsidRDefault="00BC3F68" w:rsidP="001D5093">
      <w:pPr>
        <w:tabs>
          <w:tab w:val="right" w:leader="underscore" w:pos="9360"/>
        </w:tabs>
        <w:ind w:right="-421"/>
        <w:jc w:val="right"/>
        <w:outlineLvl w:val="0"/>
        <w:rPr>
          <w:sz w:val="28"/>
        </w:rPr>
      </w:pPr>
    </w:p>
    <w:tbl>
      <w:tblPr>
        <w:tblpPr w:leftFromText="180" w:rightFromText="180" w:vertAnchor="text" w:tblpX="-90" w:tblpY="1"/>
        <w:tblOverlap w:val="never"/>
        <w:tblW w:w="5112" w:type="pct"/>
        <w:tblLayout w:type="fixed"/>
        <w:tblLook w:val="0000" w:firstRow="0" w:lastRow="0" w:firstColumn="0" w:lastColumn="0" w:noHBand="0" w:noVBand="0"/>
      </w:tblPr>
      <w:tblGrid>
        <w:gridCol w:w="2251"/>
        <w:gridCol w:w="6925"/>
        <w:gridCol w:w="26"/>
      </w:tblGrid>
      <w:tr w:rsidR="00C77E9C" w:rsidRPr="00166F92" w14:paraId="332BA761" w14:textId="77777777" w:rsidTr="006001BE">
        <w:trPr>
          <w:gridAfter w:val="1"/>
          <w:wAfter w:w="14" w:type="pct"/>
          <w:trHeight w:val="755"/>
        </w:trPr>
        <w:tc>
          <w:tcPr>
            <w:tcW w:w="4986" w:type="pct"/>
            <w:gridSpan w:val="2"/>
            <w:vAlign w:val="center"/>
          </w:tcPr>
          <w:p w14:paraId="031AB8AE" w14:textId="77777777" w:rsidR="00C77E9C" w:rsidRPr="00166F92" w:rsidRDefault="00C77E9C" w:rsidP="008445B0">
            <w:pPr>
              <w:pStyle w:val="S1-Header"/>
              <w:numPr>
                <w:ilvl w:val="0"/>
                <w:numId w:val="20"/>
              </w:numPr>
              <w:spacing w:before="0" w:after="120"/>
              <w:ind w:left="-16" w:right="1123" w:firstLine="16"/>
            </w:pPr>
            <w:bookmarkStart w:id="18" w:name="_Toc135149867"/>
            <w:r w:rsidRPr="00166F92">
              <w:t>General</w:t>
            </w:r>
            <w:bookmarkEnd w:id="18"/>
          </w:p>
        </w:tc>
      </w:tr>
      <w:tr w:rsidR="00E04AF1" w:rsidRPr="00166F92" w14:paraId="7B399534" w14:textId="77777777" w:rsidTr="006001BE">
        <w:trPr>
          <w:gridAfter w:val="1"/>
          <w:wAfter w:w="14" w:type="pct"/>
        </w:trPr>
        <w:tc>
          <w:tcPr>
            <w:tcW w:w="1223" w:type="pct"/>
          </w:tcPr>
          <w:p w14:paraId="2CC1089D" w14:textId="77777777" w:rsidR="00E04AF1" w:rsidRPr="00166F92" w:rsidRDefault="00E04AF1" w:rsidP="008445B0">
            <w:pPr>
              <w:pStyle w:val="S1-Header2"/>
              <w:numPr>
                <w:ilvl w:val="0"/>
                <w:numId w:val="27"/>
              </w:numPr>
              <w:tabs>
                <w:tab w:val="num" w:pos="432"/>
              </w:tabs>
              <w:spacing w:after="120"/>
              <w:ind w:left="432" w:hanging="432"/>
            </w:pPr>
            <w:bookmarkStart w:id="19" w:name="_Hlt126563253"/>
            <w:bookmarkStart w:id="20" w:name="_Hlt126393978"/>
            <w:bookmarkStart w:id="21" w:name="_Toc23236745"/>
            <w:bookmarkStart w:id="22" w:name="_Toc125782987"/>
            <w:bookmarkStart w:id="23" w:name="_Toc436556097"/>
            <w:bookmarkStart w:id="24" w:name="_Toc135149868"/>
            <w:bookmarkEnd w:id="19"/>
            <w:bookmarkEnd w:id="20"/>
            <w:r w:rsidRPr="00166F92">
              <w:rPr>
                <w:noProof/>
              </w:rPr>
              <w:t>Scope</w:t>
            </w:r>
            <w:r w:rsidR="007E703B" w:rsidRPr="00166F92">
              <w:rPr>
                <w:noProof/>
              </w:rPr>
              <w:t xml:space="preserve"> </w:t>
            </w:r>
            <w:r w:rsidRPr="00166F92">
              <w:rPr>
                <w:noProof/>
              </w:rPr>
              <w:t>of</w:t>
            </w:r>
            <w:r w:rsidR="007E703B" w:rsidRPr="00166F92">
              <w:rPr>
                <w:noProof/>
              </w:rPr>
              <w:t xml:space="preserve"> </w:t>
            </w:r>
            <w:r w:rsidRPr="00166F92">
              <w:rPr>
                <w:noProof/>
              </w:rPr>
              <w:t>Bid</w:t>
            </w:r>
            <w:bookmarkEnd w:id="21"/>
            <w:bookmarkEnd w:id="22"/>
            <w:bookmarkEnd w:id="23"/>
            <w:bookmarkEnd w:id="24"/>
          </w:p>
        </w:tc>
        <w:tc>
          <w:tcPr>
            <w:tcW w:w="3763" w:type="pct"/>
            <w:vMerge w:val="restart"/>
          </w:tcPr>
          <w:p w14:paraId="04742763" w14:textId="70171EAD" w:rsidR="00E04AF1" w:rsidRPr="00166F92" w:rsidRDefault="00E04AF1" w:rsidP="008445B0">
            <w:pPr>
              <w:pStyle w:val="ITBno"/>
              <w:numPr>
                <w:ilvl w:val="1"/>
                <w:numId w:val="27"/>
              </w:numPr>
              <w:spacing w:after="120"/>
              <w:ind w:left="614" w:hanging="720"/>
            </w:pPr>
            <w:r w:rsidRPr="00166F92">
              <w:t>In</w:t>
            </w:r>
            <w:r w:rsidR="007E703B" w:rsidRPr="00166F92">
              <w:t xml:space="preserve"> </w:t>
            </w:r>
            <w:r w:rsidRPr="00166F92">
              <w:t>connection</w:t>
            </w:r>
            <w:r w:rsidR="007E703B" w:rsidRPr="00166F92">
              <w:t xml:space="preserve"> </w:t>
            </w:r>
            <w:r w:rsidRPr="00166F92">
              <w:t>with</w:t>
            </w:r>
            <w:r w:rsidR="007E703B" w:rsidRPr="00166F92">
              <w:t xml:space="preserve"> </w:t>
            </w:r>
            <w:r w:rsidRPr="00166F92">
              <w:t>the</w:t>
            </w:r>
            <w:r w:rsidR="007E703B" w:rsidRPr="00166F92">
              <w:t xml:space="preserve"> </w:t>
            </w:r>
            <w:r w:rsidRPr="00166F92">
              <w:t>Specific</w:t>
            </w:r>
            <w:r w:rsidR="007E703B" w:rsidRPr="00166F92">
              <w:t xml:space="preserve"> </w:t>
            </w:r>
            <w:r w:rsidRPr="00166F92">
              <w:t>Procurement</w:t>
            </w:r>
            <w:r w:rsidR="007E703B" w:rsidRPr="00166F92">
              <w:t xml:space="preserve"> </w:t>
            </w:r>
            <w:r w:rsidRPr="00166F92">
              <w:t>Notice</w:t>
            </w:r>
            <w:r w:rsidR="007E703B" w:rsidRPr="00166F92">
              <w:t xml:space="preserve"> </w:t>
            </w:r>
            <w:r w:rsidRPr="00166F92">
              <w:t>-</w:t>
            </w:r>
            <w:r w:rsidR="007E703B" w:rsidRPr="00166F92">
              <w:t xml:space="preserve"> </w:t>
            </w:r>
            <w:r w:rsidRPr="00166F92">
              <w:t>Request</w:t>
            </w:r>
            <w:r w:rsidR="007E703B" w:rsidRPr="00166F92">
              <w:t xml:space="preserve"> </w:t>
            </w:r>
            <w:r w:rsidRPr="00166F92">
              <w:t>for</w:t>
            </w:r>
            <w:r w:rsidR="007E703B" w:rsidRPr="00166F92">
              <w:t xml:space="preserve"> </w:t>
            </w:r>
            <w:r w:rsidRPr="00166F92">
              <w:t>Bids</w:t>
            </w:r>
            <w:r w:rsidR="007E703B" w:rsidRPr="00166F92">
              <w:t xml:space="preserve"> </w:t>
            </w:r>
            <w:r w:rsidRPr="00166F92">
              <w:t>(RFB),</w:t>
            </w:r>
            <w:r w:rsidR="007E703B" w:rsidRPr="00166F92">
              <w:t xml:space="preserve"> </w:t>
            </w:r>
            <w:r w:rsidRPr="00166F92">
              <w:t>specified</w:t>
            </w:r>
            <w:r w:rsidR="007E703B" w:rsidRPr="00166F92">
              <w:t xml:space="preserve"> </w:t>
            </w:r>
            <w:r w:rsidRPr="00166F92">
              <w:t>in</w:t>
            </w:r>
            <w:r w:rsidR="007E703B" w:rsidRPr="00166F92">
              <w:t xml:space="preserve"> </w:t>
            </w:r>
            <w:r w:rsidRPr="00166F92">
              <w:t>the</w:t>
            </w:r>
            <w:r w:rsidR="007E703B" w:rsidRPr="00166F92">
              <w:t xml:space="preserve"> </w:t>
            </w:r>
            <w:r w:rsidRPr="00166F92">
              <w:t>Bid</w:t>
            </w:r>
            <w:r w:rsidR="007E703B" w:rsidRPr="00166F92">
              <w:t xml:space="preserve"> </w:t>
            </w:r>
            <w:r w:rsidRPr="00166F92">
              <w:t>Data</w:t>
            </w:r>
            <w:r w:rsidR="007E703B" w:rsidRPr="00166F92">
              <w:t xml:space="preserve"> </w:t>
            </w:r>
            <w:r w:rsidRPr="00166F92">
              <w:t>Sheet</w:t>
            </w:r>
            <w:r w:rsidR="007E703B" w:rsidRPr="00166F92">
              <w:t xml:space="preserve"> </w:t>
            </w:r>
            <w:r w:rsidRPr="00166F92">
              <w:t>(BDS),</w:t>
            </w:r>
            <w:r w:rsidR="007E703B" w:rsidRPr="00166F92">
              <w:t xml:space="preserve"> </w:t>
            </w:r>
            <w:r w:rsidRPr="00166F92">
              <w:t>the</w:t>
            </w:r>
            <w:r w:rsidR="007E703B" w:rsidRPr="00166F92">
              <w:t xml:space="preserve"> </w:t>
            </w:r>
            <w:r w:rsidRPr="00166F92">
              <w:t>Employer,</w:t>
            </w:r>
            <w:r w:rsidR="007E703B" w:rsidRPr="00166F92">
              <w:t xml:space="preserve"> </w:t>
            </w:r>
            <w:r w:rsidRPr="00166F92">
              <w:t>as</w:t>
            </w:r>
            <w:r w:rsidR="007E703B" w:rsidRPr="00166F92">
              <w:t xml:space="preserve"> </w:t>
            </w:r>
            <w:r w:rsidRPr="00166F92">
              <w:t>specified</w:t>
            </w:r>
            <w:r w:rsidR="007E703B" w:rsidRPr="00166F92">
              <w:rPr>
                <w:b/>
              </w:rPr>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Pr="00166F92">
              <w:t>,</w:t>
            </w:r>
            <w:r w:rsidR="007E703B" w:rsidRPr="00166F92">
              <w:t xml:space="preserve"> </w:t>
            </w:r>
            <w:r w:rsidRPr="00166F92">
              <w:t>issues</w:t>
            </w:r>
            <w:r w:rsidR="007E703B" w:rsidRPr="00166F92">
              <w:t xml:space="preserve"> </w:t>
            </w:r>
            <w:r w:rsidRPr="00166F92">
              <w:t>this</w:t>
            </w:r>
            <w:r w:rsidR="007E703B" w:rsidRPr="00166F92">
              <w:t xml:space="preserve"> </w:t>
            </w:r>
            <w:r w:rsidR="00D71DAF" w:rsidRPr="00166F92">
              <w:t>bidding document</w:t>
            </w:r>
            <w:r w:rsidR="007E703B" w:rsidRPr="00166F92">
              <w:t xml:space="preserve"> </w:t>
            </w:r>
            <w:r w:rsidRPr="00166F92">
              <w:t>for</w:t>
            </w:r>
            <w:r w:rsidR="007E703B" w:rsidRPr="00166F92">
              <w:t xml:space="preserve"> </w:t>
            </w:r>
            <w:r w:rsidRPr="00166F92">
              <w:t>the</w:t>
            </w:r>
            <w:r w:rsidR="007E703B" w:rsidRPr="00166F92">
              <w:t xml:space="preserve"> </w:t>
            </w:r>
            <w:r w:rsidRPr="00166F92">
              <w:t>Design,</w:t>
            </w:r>
            <w:r w:rsidR="007E703B" w:rsidRPr="00166F92">
              <w:t xml:space="preserve"> </w:t>
            </w:r>
            <w:r w:rsidRPr="00166F92">
              <w:t>Supply</w:t>
            </w:r>
            <w:r w:rsidR="007E703B" w:rsidRPr="00166F92">
              <w:t xml:space="preserve"> </w:t>
            </w:r>
            <w:r w:rsidRPr="00166F92">
              <w:t>and</w:t>
            </w:r>
            <w:r w:rsidR="007E703B" w:rsidRPr="00166F92">
              <w:t xml:space="preserve"> </w:t>
            </w:r>
            <w:r w:rsidRPr="00166F92">
              <w:t>Installation</w:t>
            </w:r>
            <w:r w:rsidR="007E703B" w:rsidRPr="00166F92">
              <w:t xml:space="preserve"> </w:t>
            </w:r>
            <w:r w:rsidRPr="00166F92">
              <w:t>of</w:t>
            </w:r>
            <w:r w:rsidR="007E703B" w:rsidRPr="00166F92">
              <w:t xml:space="preserve"> </w:t>
            </w:r>
            <w:r w:rsidRPr="00166F92">
              <w:t>Plant</w:t>
            </w:r>
            <w:r w:rsidR="007E703B" w:rsidRPr="00166F92">
              <w:t xml:space="preserve"> </w:t>
            </w:r>
            <w:r w:rsidRPr="00166F92">
              <w:t>as</w:t>
            </w:r>
            <w:r w:rsidR="007E703B" w:rsidRPr="00166F92">
              <w:t xml:space="preserve"> </w:t>
            </w:r>
            <w:r w:rsidRPr="00166F92">
              <w:t>specified</w:t>
            </w:r>
            <w:r w:rsidR="007E703B" w:rsidRPr="00166F92">
              <w:t xml:space="preserve"> </w:t>
            </w:r>
            <w:r w:rsidRPr="00166F92">
              <w:t>in</w:t>
            </w:r>
            <w:r w:rsidR="007E703B" w:rsidRPr="00166F92">
              <w:t xml:space="preserve"> </w:t>
            </w:r>
            <w:r w:rsidRPr="00166F92">
              <w:t>Section</w:t>
            </w:r>
            <w:r w:rsidR="007E703B" w:rsidRPr="00166F92">
              <w:t xml:space="preserve"> </w:t>
            </w:r>
            <w:r w:rsidRPr="00166F92">
              <w:t>VI</w:t>
            </w:r>
            <w:r w:rsidR="00974C4B" w:rsidRPr="00166F92">
              <w:t>I</w:t>
            </w:r>
            <w:r w:rsidRPr="00166F92">
              <w:t>,</w:t>
            </w:r>
            <w:r w:rsidR="007E703B" w:rsidRPr="00166F92">
              <w:t xml:space="preserve"> </w:t>
            </w:r>
            <w:r w:rsidRPr="00166F92">
              <w:t>Employer’s</w:t>
            </w:r>
            <w:r w:rsidR="007E703B" w:rsidRPr="00166F92">
              <w:t xml:space="preserve"> </w:t>
            </w:r>
            <w:r w:rsidRPr="00166F92">
              <w:t>Requirements.</w:t>
            </w:r>
            <w:r w:rsidR="007E703B" w:rsidRPr="00166F92">
              <w:t xml:space="preserve"> </w:t>
            </w:r>
            <w:r w:rsidRPr="00166F92">
              <w:t>The</w:t>
            </w:r>
            <w:r w:rsidR="007E703B" w:rsidRPr="00166F92">
              <w:t xml:space="preserve"> </w:t>
            </w:r>
            <w:r w:rsidRPr="00166F92">
              <w:t>name,</w:t>
            </w:r>
            <w:r w:rsidR="007E703B" w:rsidRPr="00166F92">
              <w:t xml:space="preserve"> </w:t>
            </w:r>
            <w:r w:rsidR="008D7D27" w:rsidRPr="00166F92">
              <w:t>identification,</w:t>
            </w:r>
            <w:r w:rsidR="007E703B" w:rsidRPr="00166F92">
              <w:t xml:space="preserve"> </w:t>
            </w:r>
            <w:r w:rsidRPr="00166F92">
              <w:t>and</w:t>
            </w:r>
            <w:r w:rsidR="007E703B" w:rsidRPr="00166F92">
              <w:t xml:space="preserve"> </w:t>
            </w:r>
            <w:bookmarkStart w:id="25" w:name="_Hlt126562804"/>
            <w:bookmarkEnd w:id="25"/>
            <w:r w:rsidRPr="00166F92">
              <w:t>number</w:t>
            </w:r>
            <w:r w:rsidR="007E703B" w:rsidRPr="00166F92">
              <w:t xml:space="preserve"> </w:t>
            </w:r>
            <w:r w:rsidRPr="00166F92">
              <w:t>of</w:t>
            </w:r>
            <w:r w:rsidR="007E703B" w:rsidRPr="00166F92">
              <w:t xml:space="preserve"> </w:t>
            </w:r>
            <w:r w:rsidRPr="00166F92">
              <w:rPr>
                <w:iCs/>
              </w:rPr>
              <w:t>lots</w:t>
            </w:r>
            <w:r w:rsidR="007E703B" w:rsidRPr="00166F92">
              <w:rPr>
                <w:iCs/>
              </w:rPr>
              <w:t xml:space="preserve"> </w:t>
            </w:r>
            <w:r w:rsidRPr="00166F92">
              <w:rPr>
                <w:iCs/>
              </w:rPr>
              <w:t>(</w:t>
            </w:r>
            <w:r w:rsidRPr="00166F92">
              <w:t>contracts)</w:t>
            </w:r>
            <w:r w:rsidR="007E703B" w:rsidRPr="00166F92">
              <w:t xml:space="preserve"> </w:t>
            </w:r>
            <w:r w:rsidRPr="00166F92">
              <w:t>of</w:t>
            </w:r>
            <w:r w:rsidR="007E703B" w:rsidRPr="00166F92">
              <w:t xml:space="preserve"> </w:t>
            </w:r>
            <w:r w:rsidRPr="00166F92">
              <w:t>this</w:t>
            </w:r>
            <w:r w:rsidR="007E703B" w:rsidRPr="00166F92">
              <w:t xml:space="preserve"> </w:t>
            </w:r>
            <w:r w:rsidRPr="00166F92">
              <w:t>RFB</w:t>
            </w:r>
            <w:r w:rsidR="007E703B" w:rsidRPr="00166F92">
              <w:t xml:space="preserve"> </w:t>
            </w:r>
            <w:r w:rsidRPr="00166F92">
              <w:t>are</w:t>
            </w:r>
            <w:r w:rsidR="007E703B" w:rsidRPr="00166F92">
              <w:t xml:space="preserve"> </w:t>
            </w:r>
            <w:r w:rsidRPr="00166F92">
              <w:t>specified</w:t>
            </w:r>
            <w:r w:rsidR="007E703B" w:rsidRPr="00166F92">
              <w:rPr>
                <w:b/>
              </w:rPr>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p>
          <w:p w14:paraId="7717A4DA" w14:textId="77777777" w:rsidR="00E04AF1" w:rsidRPr="00166F92" w:rsidRDefault="00E04AF1" w:rsidP="008445B0">
            <w:pPr>
              <w:pStyle w:val="ITBno"/>
              <w:numPr>
                <w:ilvl w:val="1"/>
                <w:numId w:val="27"/>
              </w:numPr>
              <w:spacing w:after="120"/>
              <w:ind w:left="614" w:hanging="720"/>
            </w:pPr>
            <w:r w:rsidRPr="00166F92">
              <w:t>Throughout</w:t>
            </w:r>
            <w:r w:rsidR="007E703B" w:rsidRPr="00166F92">
              <w:t xml:space="preserve"> </w:t>
            </w:r>
            <w:r w:rsidRPr="00166F92">
              <w:t>this</w:t>
            </w:r>
            <w:r w:rsidR="007E703B" w:rsidRPr="00166F92">
              <w:t xml:space="preserve"> </w:t>
            </w:r>
            <w:r w:rsidR="00D71DAF" w:rsidRPr="00166F92">
              <w:t>bidding document</w:t>
            </w:r>
            <w:r w:rsidRPr="00166F92">
              <w:t>:</w:t>
            </w:r>
          </w:p>
          <w:p w14:paraId="611C3F9F" w14:textId="04B3A24D" w:rsidR="00E04AF1" w:rsidRPr="00166F92" w:rsidRDefault="00E04AF1" w:rsidP="008445B0">
            <w:pPr>
              <w:pStyle w:val="Heading3"/>
              <w:numPr>
                <w:ilvl w:val="0"/>
                <w:numId w:val="30"/>
              </w:numPr>
              <w:spacing w:after="120"/>
              <w:ind w:left="1152" w:hanging="576"/>
            </w:pPr>
            <w:bookmarkStart w:id="26" w:name="_Toc437950052"/>
            <w:bookmarkStart w:id="27" w:name="_Toc437951031"/>
            <w:r w:rsidRPr="00166F92">
              <w:t>the</w:t>
            </w:r>
            <w:r w:rsidR="007E703B" w:rsidRPr="00166F92">
              <w:t xml:space="preserve"> </w:t>
            </w:r>
            <w:r w:rsidRPr="00166F92">
              <w:t>term</w:t>
            </w:r>
            <w:r w:rsidR="007E703B" w:rsidRPr="00166F92">
              <w:t xml:space="preserve"> </w:t>
            </w:r>
            <w:r w:rsidRPr="004F20BF">
              <w:rPr>
                <w:b/>
              </w:rPr>
              <w:t>“in</w:t>
            </w:r>
            <w:r w:rsidR="007E703B" w:rsidRPr="004F20BF">
              <w:rPr>
                <w:b/>
              </w:rPr>
              <w:t xml:space="preserve"> </w:t>
            </w:r>
            <w:r w:rsidRPr="004F20BF">
              <w:rPr>
                <w:b/>
              </w:rPr>
              <w:t>writing”</w:t>
            </w:r>
            <w:r w:rsidR="007E703B" w:rsidRPr="004F20BF">
              <w:rPr>
                <w:b/>
              </w:rPr>
              <w:t xml:space="preserve"> </w:t>
            </w:r>
            <w:r w:rsidRPr="00166F92">
              <w:t>means</w:t>
            </w:r>
            <w:r w:rsidR="007E703B" w:rsidRPr="00166F92">
              <w:t xml:space="preserve"> </w:t>
            </w:r>
            <w:r w:rsidRPr="00166F92">
              <w:t>communicated</w:t>
            </w:r>
            <w:r w:rsidR="007E703B" w:rsidRPr="00166F92">
              <w:t xml:space="preserve"> </w:t>
            </w:r>
            <w:r w:rsidRPr="00166F92">
              <w:t>in</w:t>
            </w:r>
            <w:r w:rsidR="007E703B" w:rsidRPr="00166F92">
              <w:t xml:space="preserve"> </w:t>
            </w:r>
            <w:r w:rsidRPr="00166F92">
              <w:t>written</w:t>
            </w:r>
            <w:r w:rsidR="007E703B" w:rsidRPr="00166F92">
              <w:t xml:space="preserve"> </w:t>
            </w:r>
            <w:r w:rsidRPr="00166F92">
              <w:t>form</w:t>
            </w:r>
            <w:r w:rsidR="007E703B" w:rsidRPr="00166F92">
              <w:t xml:space="preserve"> </w:t>
            </w:r>
            <w:r w:rsidRPr="00166F92">
              <w:t>(</w:t>
            </w:r>
            <w:r w:rsidR="006D7C8B" w:rsidRPr="00166F92">
              <w:t>e.g.,</w:t>
            </w:r>
            <w:r w:rsidR="007E703B" w:rsidRPr="00166F92">
              <w:t xml:space="preserve"> </w:t>
            </w:r>
            <w:r w:rsidRPr="00166F92">
              <w:t>by</w:t>
            </w:r>
            <w:r w:rsidR="007E703B" w:rsidRPr="00166F92">
              <w:t xml:space="preserve"> </w:t>
            </w:r>
            <w:r w:rsidRPr="00166F92">
              <w:t>mail,</w:t>
            </w:r>
            <w:r w:rsidR="007E703B" w:rsidRPr="00166F92">
              <w:t xml:space="preserve"> </w:t>
            </w:r>
            <w:r w:rsidRPr="00166F92">
              <w:t>e-mail,</w:t>
            </w:r>
            <w:r w:rsidR="007E703B" w:rsidRPr="00166F92">
              <w:t xml:space="preserve"> </w:t>
            </w:r>
            <w:r w:rsidRPr="00166F92">
              <w:t>fax,</w:t>
            </w:r>
            <w:r w:rsidR="007E703B" w:rsidRPr="00166F92">
              <w:t xml:space="preserve"> </w:t>
            </w:r>
            <w:r w:rsidRPr="00166F92">
              <w:t>including</w:t>
            </w:r>
            <w:r w:rsidR="007E703B" w:rsidRPr="00166F92">
              <w:t xml:space="preserve"> </w:t>
            </w:r>
            <w:r w:rsidRPr="00166F92">
              <w:t>if</w:t>
            </w:r>
            <w:r w:rsidR="007E703B" w:rsidRPr="00166F92">
              <w:t xml:space="preserve"> </w:t>
            </w:r>
            <w:r w:rsidRPr="00166F92">
              <w:t>specified</w:t>
            </w:r>
            <w:r w:rsidR="007E703B" w:rsidRPr="00166F92">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007E703B" w:rsidRPr="00166F92">
              <w:t xml:space="preserve"> </w:t>
            </w:r>
            <w:r w:rsidRPr="00166F92">
              <w:t>distributed</w:t>
            </w:r>
            <w:r w:rsidR="007E703B" w:rsidRPr="00166F92">
              <w:t xml:space="preserve"> </w:t>
            </w:r>
            <w:r w:rsidRPr="00166F92">
              <w:t>or</w:t>
            </w:r>
            <w:r w:rsidR="007E703B" w:rsidRPr="00166F92">
              <w:t xml:space="preserve"> </w:t>
            </w:r>
            <w:r w:rsidRPr="00166F92">
              <w:t>received</w:t>
            </w:r>
            <w:r w:rsidR="007E703B" w:rsidRPr="00166F92">
              <w:t xml:space="preserve"> </w:t>
            </w:r>
            <w:r w:rsidRPr="00166F92">
              <w:t>through</w:t>
            </w:r>
            <w:r w:rsidR="007E703B" w:rsidRPr="00166F92">
              <w:t xml:space="preserve"> </w:t>
            </w:r>
            <w:r w:rsidRPr="00166F92">
              <w:t>the</w:t>
            </w:r>
            <w:r w:rsidR="007E703B" w:rsidRPr="00166F92">
              <w:t xml:space="preserve"> </w:t>
            </w:r>
            <w:r w:rsidRPr="00166F92">
              <w:t>electronic-procurement</w:t>
            </w:r>
            <w:r w:rsidR="007E703B" w:rsidRPr="00166F92">
              <w:t xml:space="preserve"> </w:t>
            </w:r>
            <w:r w:rsidRPr="00166F92">
              <w:t>system</w:t>
            </w:r>
            <w:r w:rsidR="007E703B" w:rsidRPr="00166F92">
              <w:t xml:space="preserve"> </w:t>
            </w:r>
            <w:r w:rsidRPr="00166F92">
              <w:t>used</w:t>
            </w:r>
            <w:r w:rsidR="007E703B" w:rsidRPr="00166F92">
              <w:t xml:space="preserve"> </w:t>
            </w:r>
            <w:r w:rsidRPr="00166F92">
              <w:t>by</w:t>
            </w:r>
            <w:r w:rsidR="007E703B" w:rsidRPr="00166F92">
              <w:t xml:space="preserve"> </w:t>
            </w:r>
            <w:r w:rsidRPr="00166F92">
              <w:t>the</w:t>
            </w:r>
            <w:r w:rsidR="007E703B" w:rsidRPr="00166F92">
              <w:t xml:space="preserve"> </w:t>
            </w:r>
            <w:r w:rsidRPr="00166F92">
              <w:t>Employer)</w:t>
            </w:r>
            <w:r w:rsidR="007E703B" w:rsidRPr="00166F92">
              <w:t xml:space="preserve"> </w:t>
            </w:r>
            <w:r w:rsidRPr="00166F92">
              <w:t>with</w:t>
            </w:r>
            <w:r w:rsidR="007E703B" w:rsidRPr="00166F92">
              <w:t xml:space="preserve"> </w:t>
            </w:r>
            <w:r w:rsidRPr="00166F92">
              <w:t>proof</w:t>
            </w:r>
            <w:r w:rsidR="007E703B" w:rsidRPr="00166F92">
              <w:t xml:space="preserve"> </w:t>
            </w:r>
            <w:r w:rsidRPr="00166F92">
              <w:t>of</w:t>
            </w:r>
            <w:r w:rsidR="007E703B" w:rsidRPr="00166F92">
              <w:t xml:space="preserve"> </w:t>
            </w:r>
            <w:r w:rsidRPr="00166F92">
              <w:t>receipt;</w:t>
            </w:r>
            <w:bookmarkEnd w:id="26"/>
            <w:bookmarkEnd w:id="27"/>
          </w:p>
          <w:p w14:paraId="13C19D7E" w14:textId="77777777" w:rsidR="00E04AF1" w:rsidRPr="00166F92" w:rsidRDefault="00E04AF1" w:rsidP="008445B0">
            <w:pPr>
              <w:pStyle w:val="Heading3"/>
              <w:numPr>
                <w:ilvl w:val="0"/>
                <w:numId w:val="30"/>
              </w:numPr>
              <w:spacing w:after="120"/>
              <w:ind w:left="1152" w:hanging="576"/>
            </w:pPr>
            <w:bookmarkStart w:id="28" w:name="_Toc437950053"/>
            <w:bookmarkStart w:id="29" w:name="_Toc437951032"/>
            <w:r w:rsidRPr="00166F92">
              <w:t>if</w:t>
            </w:r>
            <w:r w:rsidR="007E703B" w:rsidRPr="00166F92">
              <w:t xml:space="preserve"> </w:t>
            </w:r>
            <w:r w:rsidRPr="00166F92">
              <w:t>the</w:t>
            </w:r>
            <w:r w:rsidR="007E703B" w:rsidRPr="00166F92">
              <w:t xml:space="preserve"> </w:t>
            </w:r>
            <w:r w:rsidRPr="00166F92">
              <w:t>context</w:t>
            </w:r>
            <w:r w:rsidR="007E703B" w:rsidRPr="00166F92">
              <w:t xml:space="preserve"> </w:t>
            </w:r>
            <w:r w:rsidRPr="00166F92">
              <w:t>so</w:t>
            </w:r>
            <w:r w:rsidR="007E703B" w:rsidRPr="00166F92">
              <w:t xml:space="preserve"> </w:t>
            </w:r>
            <w:r w:rsidRPr="00166F92">
              <w:t>requires,</w:t>
            </w:r>
            <w:r w:rsidR="007E703B" w:rsidRPr="00166F92">
              <w:t xml:space="preserve"> </w:t>
            </w:r>
            <w:r w:rsidRPr="00166F92">
              <w:t>“singular”</w:t>
            </w:r>
            <w:r w:rsidR="007E703B" w:rsidRPr="00166F92">
              <w:t xml:space="preserve"> </w:t>
            </w:r>
            <w:r w:rsidRPr="00166F92">
              <w:t>means</w:t>
            </w:r>
            <w:r w:rsidR="007E703B" w:rsidRPr="00166F92">
              <w:t xml:space="preserve"> </w:t>
            </w:r>
            <w:r w:rsidRPr="00166F92">
              <w:t>“plural”</w:t>
            </w:r>
            <w:r w:rsidR="007E703B" w:rsidRPr="00166F92">
              <w:t xml:space="preserve"> </w:t>
            </w:r>
            <w:r w:rsidRPr="00166F92">
              <w:t>and</w:t>
            </w:r>
            <w:r w:rsidR="007E703B" w:rsidRPr="00166F92">
              <w:t xml:space="preserve"> </w:t>
            </w:r>
            <w:r w:rsidRPr="00166F92">
              <w:t>vice</w:t>
            </w:r>
            <w:r w:rsidR="007E703B" w:rsidRPr="00166F92">
              <w:t xml:space="preserve"> </w:t>
            </w:r>
            <w:r w:rsidRPr="00166F92">
              <w:t>versa;</w:t>
            </w:r>
            <w:r w:rsidR="007E703B" w:rsidRPr="00166F92">
              <w:t xml:space="preserve"> </w:t>
            </w:r>
            <w:bookmarkEnd w:id="28"/>
            <w:bookmarkEnd w:id="29"/>
          </w:p>
          <w:p w14:paraId="05C39F61" w14:textId="77777777" w:rsidR="007F51F3" w:rsidRDefault="00E04AF1" w:rsidP="008445B0">
            <w:pPr>
              <w:pStyle w:val="Heading3"/>
              <w:numPr>
                <w:ilvl w:val="0"/>
                <w:numId w:val="30"/>
              </w:numPr>
              <w:spacing w:after="120"/>
              <w:ind w:left="1152" w:hanging="576"/>
            </w:pPr>
            <w:bookmarkStart w:id="30" w:name="_Toc437950054"/>
            <w:bookmarkStart w:id="31" w:name="_Toc437951033"/>
            <w:r w:rsidRPr="00C2663D">
              <w:rPr>
                <w:b/>
              </w:rPr>
              <w:t>“Day”</w:t>
            </w:r>
            <w:r w:rsidR="007E703B" w:rsidRPr="00166F92">
              <w:t xml:space="preserve"> </w:t>
            </w:r>
            <w:r w:rsidRPr="00166F92">
              <w:t>means</w:t>
            </w:r>
            <w:r w:rsidR="007E703B" w:rsidRPr="00166F92">
              <w:t xml:space="preserve"> </w:t>
            </w:r>
            <w:r w:rsidRPr="00166F92">
              <w:t>calendar</w:t>
            </w:r>
            <w:r w:rsidR="007E703B" w:rsidRPr="00166F92">
              <w:t xml:space="preserve"> </w:t>
            </w:r>
            <w:r w:rsidRPr="00166F92">
              <w:t>day,</w:t>
            </w:r>
            <w:r w:rsidR="007E703B" w:rsidRPr="00166F92">
              <w:t xml:space="preserve"> </w:t>
            </w:r>
            <w:r w:rsidRPr="00166F92">
              <w:t>unless</w:t>
            </w:r>
            <w:r w:rsidR="007E703B" w:rsidRPr="00166F92">
              <w:t xml:space="preserve"> </w:t>
            </w:r>
            <w:r w:rsidRPr="00166F92">
              <w:t>otherwise</w:t>
            </w:r>
            <w:r w:rsidR="007E703B" w:rsidRPr="00166F92">
              <w:t xml:space="preserve"> </w:t>
            </w:r>
            <w:r w:rsidRPr="00166F92">
              <w:t>specified</w:t>
            </w:r>
            <w:r w:rsidR="007E703B" w:rsidRPr="00166F92">
              <w:t xml:space="preserve"> </w:t>
            </w:r>
            <w:r w:rsidRPr="00166F92">
              <w:t>as</w:t>
            </w:r>
            <w:r w:rsidR="007E703B" w:rsidRPr="00166F92">
              <w:t xml:space="preserve"> </w:t>
            </w:r>
            <w:r w:rsidRPr="00C2663D">
              <w:rPr>
                <w:b/>
              </w:rPr>
              <w:t>“Business</w:t>
            </w:r>
            <w:r w:rsidR="007E703B" w:rsidRPr="00C2663D">
              <w:rPr>
                <w:b/>
              </w:rPr>
              <w:t xml:space="preserve"> </w:t>
            </w:r>
            <w:r w:rsidRPr="00C2663D">
              <w:rPr>
                <w:b/>
              </w:rPr>
              <w:t>Day.”</w:t>
            </w:r>
            <w:r w:rsidR="007E703B" w:rsidRPr="00166F92">
              <w:t xml:space="preserve"> </w:t>
            </w:r>
            <w:r w:rsidRPr="00166F92">
              <w:t>A</w:t>
            </w:r>
            <w:r w:rsidR="007E703B" w:rsidRPr="00166F92">
              <w:t xml:space="preserve"> </w:t>
            </w:r>
            <w:r w:rsidRPr="00166F92">
              <w:t>Business</w:t>
            </w:r>
            <w:r w:rsidR="007E703B" w:rsidRPr="00166F92">
              <w:t xml:space="preserve"> </w:t>
            </w:r>
            <w:r w:rsidRPr="00166F92">
              <w:t>Day</w:t>
            </w:r>
            <w:r w:rsidR="007E703B" w:rsidRPr="00166F92">
              <w:t xml:space="preserve"> </w:t>
            </w:r>
            <w:r w:rsidRPr="00166F92">
              <w:t>is</w:t>
            </w:r>
            <w:r w:rsidR="007E703B" w:rsidRPr="00166F92">
              <w:t xml:space="preserve"> </w:t>
            </w:r>
            <w:r w:rsidRPr="00166F92">
              <w:t>any</w:t>
            </w:r>
            <w:r w:rsidR="007E703B" w:rsidRPr="00166F92">
              <w:t xml:space="preserve"> </w:t>
            </w:r>
            <w:r w:rsidRPr="00166F92">
              <w:t>day</w:t>
            </w:r>
            <w:r w:rsidR="007E703B" w:rsidRPr="00166F92">
              <w:t xml:space="preserve"> </w:t>
            </w:r>
            <w:r w:rsidRPr="00166F92">
              <w:t>that</w:t>
            </w:r>
            <w:r w:rsidR="007E703B" w:rsidRPr="00166F92">
              <w:t xml:space="preserve"> </w:t>
            </w:r>
            <w:r w:rsidRPr="00166F92">
              <w:t>is</w:t>
            </w:r>
            <w:r w:rsidR="007E703B" w:rsidRPr="00166F92">
              <w:t xml:space="preserve"> </w:t>
            </w:r>
            <w:r w:rsidRPr="00166F92">
              <w:t>an</w:t>
            </w:r>
            <w:r w:rsidR="007E703B" w:rsidRPr="00166F92">
              <w:t xml:space="preserve"> </w:t>
            </w:r>
            <w:r w:rsidRPr="00166F92">
              <w:t>official</w:t>
            </w:r>
            <w:r w:rsidR="007E703B" w:rsidRPr="00166F92">
              <w:t xml:space="preserve"> </w:t>
            </w:r>
            <w:r w:rsidRPr="00166F92">
              <w:t>working</w:t>
            </w:r>
            <w:r w:rsidR="007E703B" w:rsidRPr="00166F92">
              <w:t xml:space="preserve"> </w:t>
            </w:r>
            <w:r w:rsidRPr="00166F92">
              <w:t>day</w:t>
            </w:r>
            <w:r w:rsidR="007E703B" w:rsidRPr="00166F92">
              <w:t xml:space="preserve"> </w:t>
            </w:r>
            <w:r w:rsidRPr="00166F92">
              <w:t>of</w:t>
            </w:r>
            <w:r w:rsidR="007E703B" w:rsidRPr="00166F92">
              <w:t xml:space="preserve"> </w:t>
            </w:r>
            <w:r w:rsidRPr="00166F92">
              <w:t>the</w:t>
            </w:r>
            <w:r w:rsidR="007E703B" w:rsidRPr="00166F92">
              <w:t xml:space="preserve"> </w:t>
            </w:r>
            <w:r w:rsidRPr="00166F92">
              <w:t>Borrower.</w:t>
            </w:r>
            <w:r w:rsidR="007E703B" w:rsidRPr="00166F92">
              <w:t xml:space="preserve"> </w:t>
            </w:r>
            <w:r w:rsidRPr="00166F92">
              <w:t>It</w:t>
            </w:r>
            <w:r w:rsidR="007E703B" w:rsidRPr="00166F92">
              <w:t xml:space="preserve"> </w:t>
            </w:r>
            <w:r w:rsidRPr="00166F92">
              <w:t>excludes</w:t>
            </w:r>
            <w:r w:rsidR="007E703B" w:rsidRPr="00166F92">
              <w:t xml:space="preserve"> </w:t>
            </w:r>
            <w:r w:rsidRPr="00166F92">
              <w:t>the</w:t>
            </w:r>
            <w:r w:rsidR="007E703B" w:rsidRPr="00166F92">
              <w:t xml:space="preserve"> </w:t>
            </w:r>
            <w:r w:rsidRPr="00166F92">
              <w:t>Borrower’s</w:t>
            </w:r>
            <w:r w:rsidR="007E703B" w:rsidRPr="00166F92">
              <w:t xml:space="preserve"> </w:t>
            </w:r>
            <w:r w:rsidRPr="00166F92">
              <w:t>official</w:t>
            </w:r>
            <w:r w:rsidR="007E703B" w:rsidRPr="00166F92">
              <w:t xml:space="preserve"> </w:t>
            </w:r>
            <w:r w:rsidRPr="00166F92">
              <w:t>public</w:t>
            </w:r>
            <w:r w:rsidR="007E703B" w:rsidRPr="00166F92">
              <w:t xml:space="preserve"> </w:t>
            </w:r>
            <w:r w:rsidRPr="00166F92">
              <w:t>holidays</w:t>
            </w:r>
            <w:bookmarkEnd w:id="30"/>
            <w:bookmarkEnd w:id="31"/>
            <w:r w:rsidR="007F51F3">
              <w:t>;</w:t>
            </w:r>
          </w:p>
          <w:p w14:paraId="3CC5ECFC" w14:textId="27D0D304" w:rsidR="007F51F3" w:rsidRPr="00C2663D" w:rsidRDefault="007F51F3" w:rsidP="008445B0">
            <w:pPr>
              <w:pStyle w:val="Heading3"/>
              <w:numPr>
                <w:ilvl w:val="0"/>
                <w:numId w:val="30"/>
              </w:numPr>
              <w:spacing w:after="120"/>
              <w:ind w:left="1152" w:hanging="576"/>
            </w:pPr>
            <w:r w:rsidRPr="00C2663D">
              <w:rPr>
                <w:color w:val="000000" w:themeColor="text1"/>
              </w:rPr>
              <w:t xml:space="preserve"> </w:t>
            </w:r>
            <w:r w:rsidRPr="00C2663D">
              <w:rPr>
                <w:b/>
              </w:rPr>
              <w:t>“ES”</w:t>
            </w:r>
            <w:r w:rsidRPr="00C2663D">
              <w:rPr>
                <w:color w:val="000000" w:themeColor="text1"/>
              </w:rPr>
              <w:t xml:space="preserve"> means environmental and social (including Sexual Exploitation</w:t>
            </w:r>
            <w:r w:rsidR="0029360E">
              <w:rPr>
                <w:color w:val="000000" w:themeColor="text1"/>
              </w:rPr>
              <w:t xml:space="preserve"> </w:t>
            </w:r>
            <w:r w:rsidRPr="00C2663D">
              <w:rPr>
                <w:color w:val="000000" w:themeColor="text1"/>
              </w:rPr>
              <w:t xml:space="preserve">and </w:t>
            </w:r>
            <w:r w:rsidR="00202FED">
              <w:rPr>
                <w:color w:val="000000" w:themeColor="text1"/>
              </w:rPr>
              <w:t xml:space="preserve">Abuse </w:t>
            </w:r>
            <w:r w:rsidRPr="00C2663D">
              <w:rPr>
                <w:color w:val="000000" w:themeColor="text1"/>
              </w:rPr>
              <w:t>(SEA)</w:t>
            </w:r>
            <w:r w:rsidR="0029360E">
              <w:rPr>
                <w:color w:val="000000" w:themeColor="text1"/>
              </w:rPr>
              <w:t>,</w:t>
            </w:r>
            <w:r w:rsidR="00825BF1">
              <w:rPr>
                <w:color w:val="000000" w:themeColor="text1"/>
              </w:rPr>
              <w:t xml:space="preserve"> and Sexual Harassment (SH)</w:t>
            </w:r>
            <w:r w:rsidRPr="00C2663D">
              <w:rPr>
                <w:color w:val="000000" w:themeColor="text1"/>
              </w:rPr>
              <w:t>);</w:t>
            </w:r>
            <w:r>
              <w:rPr>
                <w:color w:val="000000" w:themeColor="text1"/>
              </w:rPr>
              <w:t xml:space="preserve"> </w:t>
            </w:r>
          </w:p>
          <w:p w14:paraId="1021417D" w14:textId="77777777" w:rsidR="007F51F3" w:rsidRPr="007F51F3" w:rsidRDefault="007F51F3" w:rsidP="008445B0">
            <w:pPr>
              <w:pStyle w:val="Heading3"/>
              <w:numPr>
                <w:ilvl w:val="0"/>
                <w:numId w:val="30"/>
              </w:numPr>
              <w:spacing w:after="120"/>
              <w:ind w:left="1152" w:hanging="576"/>
            </w:pPr>
            <w:r w:rsidRPr="00C2663D">
              <w:rPr>
                <w:b/>
              </w:rPr>
              <w:t xml:space="preserve">“Sexual Exploitation and </w:t>
            </w:r>
            <w:r w:rsidR="00202FED" w:rsidRPr="00C2663D">
              <w:rPr>
                <w:b/>
              </w:rPr>
              <w:t>Abuse</w:t>
            </w:r>
            <w:r w:rsidRPr="00C2663D">
              <w:rPr>
                <w:b/>
              </w:rPr>
              <w:t>” “(SEA)”</w:t>
            </w:r>
            <w:r w:rsidRPr="00C2663D">
              <w:rPr>
                <w:color w:val="000000" w:themeColor="text1"/>
              </w:rPr>
              <w:t xml:space="preserve"> </w:t>
            </w:r>
            <w:r w:rsidR="00FD72DB">
              <w:rPr>
                <w:color w:val="000000" w:themeColor="text1"/>
              </w:rPr>
              <w:t xml:space="preserve">means </w:t>
            </w:r>
            <w:r w:rsidRPr="00C2663D">
              <w:rPr>
                <w:color w:val="000000" w:themeColor="text1"/>
              </w:rPr>
              <w:t>the following:</w:t>
            </w:r>
          </w:p>
          <w:p w14:paraId="66DA05E4" w14:textId="77777777" w:rsidR="007F51F3" w:rsidRPr="00C2663D" w:rsidRDefault="007F51F3" w:rsidP="006001BE">
            <w:pPr>
              <w:pStyle w:val="Heading3"/>
              <w:tabs>
                <w:tab w:val="clear" w:pos="864"/>
              </w:tabs>
              <w:spacing w:after="120"/>
              <w:ind w:left="1152" w:firstLine="0"/>
              <w:rPr>
                <w:color w:val="000000" w:themeColor="text1"/>
              </w:rPr>
            </w:pPr>
            <w:r w:rsidRPr="00C2663D">
              <w:rPr>
                <w:b/>
              </w:rPr>
              <w:t xml:space="preserve">Sexual </w:t>
            </w:r>
            <w:r w:rsidR="00C2663D">
              <w:rPr>
                <w:b/>
              </w:rPr>
              <w:t>E</w:t>
            </w:r>
            <w:r w:rsidRPr="00C2663D">
              <w:rPr>
                <w:b/>
              </w:rPr>
              <w:t>xploitation</w:t>
            </w:r>
            <w:r w:rsidRPr="00A77A67">
              <w:rPr>
                <w:color w:val="000000" w:themeColor="text1"/>
              </w:rPr>
              <w:t xml:space="preserve"> is defined as any actual or attempted abuse of position of vulnerability, differential power or trust, for sexual purposes, including, but not limited to, profiting monetarily, socially or politically from the sexual exploitation of another.  </w:t>
            </w:r>
            <w:r w:rsidRPr="00C2663D">
              <w:rPr>
                <w:color w:val="000000" w:themeColor="text1"/>
              </w:rPr>
              <w:t xml:space="preserve"> </w:t>
            </w:r>
          </w:p>
          <w:p w14:paraId="5520DF7B" w14:textId="77777777" w:rsidR="007F51F3" w:rsidRDefault="00745566" w:rsidP="006001BE">
            <w:pPr>
              <w:pStyle w:val="Heading3"/>
              <w:tabs>
                <w:tab w:val="clear" w:pos="864"/>
              </w:tabs>
              <w:spacing w:after="120"/>
              <w:ind w:left="1154" w:firstLine="0"/>
              <w:rPr>
                <w:color w:val="000000" w:themeColor="text1"/>
              </w:rPr>
            </w:pPr>
            <w:r w:rsidRPr="00C2663D">
              <w:rPr>
                <w:b/>
              </w:rPr>
              <w:t>Sexual Abuse</w:t>
            </w:r>
            <w:r>
              <w:t xml:space="preserve"> </w:t>
            </w:r>
            <w:r w:rsidRPr="00B009D3">
              <w:t xml:space="preserve">is defined as </w:t>
            </w:r>
            <w:r>
              <w:rPr>
                <w:color w:val="000000" w:themeColor="text1"/>
              </w:rPr>
              <w:t>t</w:t>
            </w:r>
            <w:r w:rsidRPr="008B30DF">
              <w:rPr>
                <w:color w:val="000000" w:themeColor="text1"/>
              </w:rPr>
              <w:t>he actual or threatened physical intrusion of a sexual nature, whether by force or under unequal or coercive conditions</w:t>
            </w:r>
            <w:r w:rsidR="00AB2FEE">
              <w:rPr>
                <w:color w:val="000000" w:themeColor="text1"/>
              </w:rPr>
              <w:t>.</w:t>
            </w:r>
          </w:p>
          <w:p w14:paraId="692A61D9" w14:textId="77777777" w:rsidR="00745566" w:rsidRDefault="00745566" w:rsidP="008445B0">
            <w:pPr>
              <w:pStyle w:val="Heading3"/>
              <w:numPr>
                <w:ilvl w:val="0"/>
                <w:numId w:val="30"/>
              </w:numPr>
              <w:spacing w:after="120"/>
              <w:ind w:left="1152" w:hanging="576"/>
            </w:pPr>
            <w:r w:rsidRPr="00C2663D">
              <w:rPr>
                <w:b/>
              </w:rPr>
              <w:t>“Sexual Harassment” “(SH)”</w:t>
            </w:r>
            <w:r>
              <w:rPr>
                <w:color w:val="000000" w:themeColor="text1"/>
              </w:rPr>
              <w:t xml:space="preserve"> is defined as </w:t>
            </w:r>
            <w:r w:rsidRPr="00B60783">
              <w:t xml:space="preserve">unwelcome sexual advances, requests for sexual favors, and other verbal or physical conduct of a sexual nature </w:t>
            </w:r>
            <w:r>
              <w:t xml:space="preserve">by the Contractor’s Personnel </w:t>
            </w:r>
            <w:r w:rsidRPr="00B60783">
              <w:t>with other Contractor’s or Employer’s Personnel</w:t>
            </w:r>
            <w:r>
              <w:t>.</w:t>
            </w:r>
          </w:p>
          <w:p w14:paraId="19F8BED1" w14:textId="2363D32F" w:rsidR="00745566" w:rsidRPr="00C655E7" w:rsidRDefault="00745566" w:rsidP="008445B0">
            <w:pPr>
              <w:pStyle w:val="Heading3"/>
              <w:numPr>
                <w:ilvl w:val="0"/>
                <w:numId w:val="30"/>
              </w:numPr>
              <w:spacing w:after="120"/>
              <w:ind w:left="1152" w:hanging="576"/>
              <w:rPr>
                <w:color w:val="000000" w:themeColor="text1"/>
              </w:rPr>
            </w:pPr>
            <w:r w:rsidRPr="00C2663D">
              <w:rPr>
                <w:b/>
              </w:rPr>
              <w:lastRenderedPageBreak/>
              <w:t>“Contractor’s Personnel”</w:t>
            </w:r>
            <w:r w:rsidRPr="00976CDD">
              <w:rPr>
                <w:color w:val="000000" w:themeColor="text1"/>
              </w:rPr>
              <w:t xml:space="preserve"> is as defined </w:t>
            </w:r>
            <w:r w:rsidRPr="00561D01">
              <w:rPr>
                <w:color w:val="000000" w:themeColor="text1"/>
              </w:rPr>
              <w:t xml:space="preserve">in </w:t>
            </w:r>
            <w:r w:rsidR="00231570" w:rsidRPr="00C2663D">
              <w:rPr>
                <w:color w:val="000000" w:themeColor="text1"/>
              </w:rPr>
              <w:t xml:space="preserve">GCC </w:t>
            </w:r>
            <w:r w:rsidRPr="00561D01">
              <w:rPr>
                <w:color w:val="000000" w:themeColor="text1"/>
              </w:rPr>
              <w:t>Sub-Clause</w:t>
            </w:r>
            <w:r w:rsidR="00486057">
              <w:rPr>
                <w:color w:val="000000" w:themeColor="text1"/>
              </w:rPr>
              <w:t xml:space="preserve"> </w:t>
            </w:r>
            <w:r w:rsidR="00231570" w:rsidRPr="00C2663D">
              <w:rPr>
                <w:color w:val="000000" w:themeColor="text1"/>
              </w:rPr>
              <w:t>1</w:t>
            </w:r>
            <w:r w:rsidRPr="00561D01">
              <w:rPr>
                <w:color w:val="000000" w:themeColor="text1"/>
              </w:rPr>
              <w:t xml:space="preserve">; </w:t>
            </w:r>
            <w:r w:rsidRPr="00C4666E">
              <w:rPr>
                <w:color w:val="000000" w:themeColor="text1"/>
              </w:rPr>
              <w:t>and</w:t>
            </w:r>
          </w:p>
          <w:p w14:paraId="76BD0A80" w14:textId="77777777" w:rsidR="00231570" w:rsidRDefault="00745566" w:rsidP="008445B0">
            <w:pPr>
              <w:pStyle w:val="Heading3"/>
              <w:numPr>
                <w:ilvl w:val="0"/>
                <w:numId w:val="30"/>
              </w:numPr>
              <w:spacing w:after="120"/>
              <w:ind w:left="1152" w:hanging="576"/>
              <w:rPr>
                <w:color w:val="000000" w:themeColor="text1"/>
              </w:rPr>
            </w:pPr>
            <w:r w:rsidRPr="00C2663D">
              <w:rPr>
                <w:b/>
              </w:rPr>
              <w:t>“Employer’s Personnel”</w:t>
            </w:r>
            <w:r w:rsidRPr="00231570">
              <w:rPr>
                <w:color w:val="000000" w:themeColor="text1"/>
              </w:rPr>
              <w:t xml:space="preserve"> is as defined in </w:t>
            </w:r>
            <w:r w:rsidR="00231570">
              <w:rPr>
                <w:color w:val="000000" w:themeColor="text1"/>
              </w:rPr>
              <w:t xml:space="preserve">GCC </w:t>
            </w:r>
            <w:r w:rsidRPr="00231570">
              <w:rPr>
                <w:color w:val="000000" w:themeColor="text1"/>
              </w:rPr>
              <w:t xml:space="preserve">Sub-Clause </w:t>
            </w:r>
            <w:r w:rsidR="00231570">
              <w:rPr>
                <w:color w:val="000000" w:themeColor="text1"/>
              </w:rPr>
              <w:t xml:space="preserve">1. </w:t>
            </w:r>
          </w:p>
          <w:p w14:paraId="4D48C1A4" w14:textId="4042697F" w:rsidR="00EB56BD" w:rsidRPr="00231570" w:rsidRDefault="00231570" w:rsidP="006001BE">
            <w:pPr>
              <w:spacing w:after="120"/>
              <w:ind w:left="614"/>
            </w:pPr>
            <w:r w:rsidRPr="1D428C31">
              <w:t>A non-exhaustive list of (i) behaviors which constitute SEA and (ii) behaviors which constitute SH is attached to the Code of Conduct form in Section IV</w:t>
            </w:r>
            <w:r>
              <w:t>.</w:t>
            </w:r>
          </w:p>
        </w:tc>
      </w:tr>
      <w:tr w:rsidR="00E04AF1" w:rsidRPr="00166F92" w14:paraId="279464B5" w14:textId="77777777" w:rsidTr="006001BE">
        <w:trPr>
          <w:gridAfter w:val="1"/>
          <w:wAfter w:w="14" w:type="pct"/>
        </w:trPr>
        <w:tc>
          <w:tcPr>
            <w:tcW w:w="1223" w:type="pct"/>
          </w:tcPr>
          <w:p w14:paraId="6B1DE9EB" w14:textId="77777777" w:rsidR="00E04AF1" w:rsidRPr="00166F92" w:rsidRDefault="00E04AF1" w:rsidP="006001BE">
            <w:pPr>
              <w:spacing w:after="120"/>
              <w:rPr>
                <w:b/>
              </w:rPr>
            </w:pPr>
            <w:bookmarkStart w:id="32" w:name="_Toc438530847"/>
            <w:bookmarkStart w:id="33" w:name="_Toc438532555"/>
            <w:bookmarkEnd w:id="32"/>
            <w:bookmarkEnd w:id="33"/>
          </w:p>
        </w:tc>
        <w:tc>
          <w:tcPr>
            <w:tcW w:w="3763" w:type="pct"/>
            <w:vMerge/>
          </w:tcPr>
          <w:p w14:paraId="75A3CA4A" w14:textId="77777777" w:rsidR="00E04AF1" w:rsidRPr="00166F92" w:rsidRDefault="00E04AF1" w:rsidP="008445B0">
            <w:pPr>
              <w:pStyle w:val="Heading3"/>
              <w:numPr>
                <w:ilvl w:val="2"/>
                <w:numId w:val="17"/>
              </w:numPr>
              <w:tabs>
                <w:tab w:val="clear" w:pos="1152"/>
                <w:tab w:val="num" w:pos="1488"/>
              </w:tabs>
              <w:spacing w:after="120"/>
              <w:ind w:hanging="576"/>
            </w:pPr>
          </w:p>
        </w:tc>
      </w:tr>
      <w:tr w:rsidR="00E04AF1" w:rsidRPr="00166F92" w14:paraId="636A967F" w14:textId="77777777" w:rsidTr="006001BE">
        <w:trPr>
          <w:gridAfter w:val="1"/>
          <w:wAfter w:w="14" w:type="pct"/>
        </w:trPr>
        <w:tc>
          <w:tcPr>
            <w:tcW w:w="1223" w:type="pct"/>
          </w:tcPr>
          <w:p w14:paraId="02E835EB" w14:textId="77777777" w:rsidR="00E04AF1" w:rsidRPr="00166F92" w:rsidRDefault="00E04AF1" w:rsidP="008445B0">
            <w:pPr>
              <w:pStyle w:val="S1-Header2"/>
              <w:numPr>
                <w:ilvl w:val="0"/>
                <w:numId w:val="27"/>
              </w:numPr>
              <w:tabs>
                <w:tab w:val="num" w:pos="432"/>
              </w:tabs>
              <w:spacing w:after="120"/>
              <w:ind w:left="432" w:hanging="432"/>
            </w:pPr>
            <w:bookmarkStart w:id="34" w:name="_Toc438438821"/>
            <w:bookmarkStart w:id="35" w:name="_Toc438532556"/>
            <w:bookmarkStart w:id="36" w:name="_Toc438733965"/>
            <w:bookmarkStart w:id="37" w:name="_Toc438907006"/>
            <w:bookmarkStart w:id="38" w:name="_Toc438907205"/>
            <w:bookmarkStart w:id="39" w:name="_Toc23236746"/>
            <w:bookmarkStart w:id="40" w:name="_Toc125782988"/>
            <w:bookmarkStart w:id="41" w:name="_Toc436556098"/>
            <w:bookmarkStart w:id="42" w:name="_Toc135149869"/>
            <w:r w:rsidRPr="00166F92">
              <w:rPr>
                <w:noProof/>
              </w:rPr>
              <w:t>Source</w:t>
            </w:r>
            <w:r w:rsidR="007E703B" w:rsidRPr="00166F92">
              <w:rPr>
                <w:noProof/>
              </w:rPr>
              <w:t xml:space="preserve"> </w:t>
            </w:r>
            <w:r w:rsidRPr="00166F92">
              <w:rPr>
                <w:noProof/>
              </w:rPr>
              <w:t>of</w:t>
            </w:r>
            <w:r w:rsidR="007E703B" w:rsidRPr="00166F92">
              <w:rPr>
                <w:noProof/>
              </w:rPr>
              <w:t xml:space="preserve"> </w:t>
            </w:r>
            <w:r w:rsidRPr="00166F92">
              <w:rPr>
                <w:noProof/>
              </w:rPr>
              <w:t>Funds</w:t>
            </w:r>
            <w:bookmarkEnd w:id="34"/>
            <w:bookmarkEnd w:id="35"/>
            <w:bookmarkEnd w:id="36"/>
            <w:bookmarkEnd w:id="37"/>
            <w:bookmarkEnd w:id="38"/>
            <w:bookmarkEnd w:id="39"/>
            <w:bookmarkEnd w:id="40"/>
            <w:bookmarkEnd w:id="41"/>
            <w:bookmarkEnd w:id="42"/>
          </w:p>
        </w:tc>
        <w:tc>
          <w:tcPr>
            <w:tcW w:w="3763" w:type="pct"/>
            <w:vMerge w:val="restart"/>
          </w:tcPr>
          <w:p w14:paraId="21693AC2" w14:textId="77777777" w:rsidR="00E04AF1" w:rsidRPr="00166F92" w:rsidRDefault="00E04AF1" w:rsidP="008445B0">
            <w:pPr>
              <w:pStyle w:val="ITBno"/>
              <w:numPr>
                <w:ilvl w:val="1"/>
                <w:numId w:val="27"/>
              </w:numPr>
              <w:spacing w:after="120"/>
              <w:ind w:left="614" w:hanging="720"/>
            </w:pPr>
            <w:r w:rsidRPr="00166F92">
              <w:t>The</w:t>
            </w:r>
            <w:r w:rsidR="007E703B" w:rsidRPr="00166F92">
              <w:t xml:space="preserve"> </w:t>
            </w:r>
            <w:r w:rsidRPr="00166F92">
              <w:t>Borrower</w:t>
            </w:r>
            <w:r w:rsidR="007E703B" w:rsidRPr="00166F92">
              <w:t xml:space="preserve"> </w:t>
            </w:r>
            <w:r w:rsidRPr="00166F92">
              <w:t>or</w:t>
            </w:r>
            <w:r w:rsidR="007E703B" w:rsidRPr="00166F92">
              <w:t xml:space="preserve"> </w:t>
            </w:r>
            <w:r w:rsidRPr="00166F92">
              <w:t>Recipient</w:t>
            </w:r>
            <w:r w:rsidR="007E703B" w:rsidRPr="00166F92">
              <w:t xml:space="preserve"> </w:t>
            </w:r>
            <w:r w:rsidRPr="00166F92">
              <w:t>(hereinafter</w:t>
            </w:r>
            <w:r w:rsidR="007E703B" w:rsidRPr="00166F92">
              <w:t xml:space="preserve"> </w:t>
            </w:r>
            <w:r w:rsidRPr="00166F92">
              <w:t>called</w:t>
            </w:r>
            <w:r w:rsidR="007E703B" w:rsidRPr="00166F92">
              <w:t xml:space="preserve"> </w:t>
            </w:r>
            <w:r w:rsidRPr="00166F92">
              <w:t>“Borrower”)</w:t>
            </w:r>
            <w:r w:rsidR="007E703B" w:rsidRPr="00166F92">
              <w:t xml:space="preserve"> </w:t>
            </w:r>
            <w:r w:rsidRPr="00166F92">
              <w:t>indicated</w:t>
            </w:r>
            <w:r w:rsidR="007E703B" w:rsidRPr="00166F92">
              <w:rPr>
                <w:b/>
              </w:rPr>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007E703B" w:rsidRPr="00166F92">
              <w:t xml:space="preserve"> </w:t>
            </w:r>
            <w:r w:rsidRPr="00166F92">
              <w:t>has</w:t>
            </w:r>
            <w:r w:rsidR="007E703B" w:rsidRPr="00166F92">
              <w:t xml:space="preserve"> </w:t>
            </w:r>
            <w:r w:rsidRPr="00166F92">
              <w:t>applied</w:t>
            </w:r>
            <w:r w:rsidR="007E703B" w:rsidRPr="00166F92">
              <w:t xml:space="preserve"> </w:t>
            </w:r>
            <w:r w:rsidRPr="00166F92">
              <w:t>for</w:t>
            </w:r>
            <w:r w:rsidR="007E703B" w:rsidRPr="00166F92">
              <w:t xml:space="preserve"> </w:t>
            </w:r>
            <w:r w:rsidRPr="00166F92">
              <w:t>or</w:t>
            </w:r>
            <w:r w:rsidR="007E703B" w:rsidRPr="00166F92">
              <w:t xml:space="preserve"> </w:t>
            </w:r>
            <w:r w:rsidRPr="00166F92">
              <w:t>received</w:t>
            </w:r>
            <w:r w:rsidR="007E703B" w:rsidRPr="00166F92">
              <w:t xml:space="preserve"> </w:t>
            </w:r>
            <w:r w:rsidRPr="00166F92">
              <w:t>financing</w:t>
            </w:r>
            <w:r w:rsidR="007E703B" w:rsidRPr="00166F92">
              <w:t xml:space="preserve"> </w:t>
            </w:r>
            <w:r w:rsidRPr="00166F92">
              <w:t>(hereinafter</w:t>
            </w:r>
            <w:r w:rsidR="007E703B" w:rsidRPr="00166F92">
              <w:t xml:space="preserve"> </w:t>
            </w:r>
            <w:r w:rsidRPr="00166F92">
              <w:t>called</w:t>
            </w:r>
            <w:r w:rsidR="007E703B" w:rsidRPr="00166F92">
              <w:t xml:space="preserve"> </w:t>
            </w:r>
            <w:r w:rsidRPr="00166F92">
              <w:t>“funds”)</w:t>
            </w:r>
            <w:r w:rsidR="007E703B" w:rsidRPr="00166F92">
              <w:t xml:space="preserve"> </w:t>
            </w:r>
            <w:r w:rsidRPr="00166F92">
              <w:t>from</w:t>
            </w:r>
            <w:r w:rsidR="007E703B" w:rsidRPr="00166F92">
              <w:t xml:space="preserve"> </w:t>
            </w:r>
            <w:r w:rsidRPr="00166F92">
              <w:t>the</w:t>
            </w:r>
            <w:r w:rsidR="007E703B" w:rsidRPr="00166F92">
              <w:t xml:space="preserve"> </w:t>
            </w:r>
            <w:r w:rsidRPr="00166F92">
              <w:t>World</w:t>
            </w:r>
            <w:r w:rsidR="007E703B" w:rsidRPr="00166F92">
              <w:t xml:space="preserve"> </w:t>
            </w:r>
            <w:r w:rsidRPr="00166F92">
              <w:t>Bank</w:t>
            </w:r>
            <w:r w:rsidR="007E703B" w:rsidRPr="00166F92">
              <w:t xml:space="preserve"> </w:t>
            </w:r>
            <w:r w:rsidRPr="00166F92">
              <w:t>(hereinafter</w:t>
            </w:r>
            <w:r w:rsidR="007E703B" w:rsidRPr="00166F92">
              <w:t xml:space="preserve"> </w:t>
            </w:r>
            <w:r w:rsidRPr="00166F92">
              <w:t>called</w:t>
            </w:r>
            <w:r w:rsidR="007E703B" w:rsidRPr="00166F92">
              <w:t xml:space="preserve"> </w:t>
            </w:r>
            <w:r w:rsidRPr="00166F92">
              <w:t>“the</w:t>
            </w:r>
            <w:r w:rsidR="007E703B" w:rsidRPr="00166F92">
              <w:t xml:space="preserve"> </w:t>
            </w:r>
            <w:r w:rsidRPr="00166F92">
              <w:t>Bank”)</w:t>
            </w:r>
            <w:r w:rsidR="007E703B" w:rsidRPr="00166F92">
              <w:t xml:space="preserve"> </w:t>
            </w:r>
            <w:r w:rsidRPr="00166F92">
              <w:t>in</w:t>
            </w:r>
            <w:r w:rsidR="007E703B" w:rsidRPr="00166F92">
              <w:t xml:space="preserve"> </w:t>
            </w:r>
            <w:r w:rsidRPr="00166F92">
              <w:t>an</w:t>
            </w:r>
            <w:r w:rsidR="007E703B" w:rsidRPr="00166F92">
              <w:t xml:space="preserve"> </w:t>
            </w:r>
            <w:r w:rsidRPr="00166F92">
              <w:t>amount</w:t>
            </w:r>
            <w:r w:rsidR="007E703B" w:rsidRPr="00166F92">
              <w:t xml:space="preserve"> </w:t>
            </w:r>
            <w:r w:rsidRPr="00166F92">
              <w:t>specified</w:t>
            </w:r>
            <w:r w:rsidR="007E703B" w:rsidRPr="00166F92">
              <w:rPr>
                <w:b/>
              </w:rPr>
              <w:t xml:space="preserve"> </w:t>
            </w:r>
            <w:r w:rsidRPr="00166F92">
              <w:rPr>
                <w:b/>
              </w:rPr>
              <w:t>in</w:t>
            </w:r>
            <w:r w:rsidR="007E703B" w:rsidRPr="00166F92">
              <w:rPr>
                <w:b/>
              </w:rPr>
              <w:t xml:space="preserve"> </w:t>
            </w:r>
            <w:r w:rsidRPr="00166F92">
              <w:rPr>
                <w:b/>
              </w:rPr>
              <w:t>BDS</w:t>
            </w:r>
            <w:r w:rsidRPr="00166F92">
              <w:t>,</w:t>
            </w:r>
            <w:r w:rsidR="007E703B" w:rsidRPr="00166F92">
              <w:t xml:space="preserve"> </w:t>
            </w:r>
            <w:r w:rsidRPr="00166F92">
              <w:t>toward</w:t>
            </w:r>
            <w:r w:rsidR="007E703B" w:rsidRPr="00166F92">
              <w:t xml:space="preserve"> </w:t>
            </w:r>
            <w:r w:rsidRPr="00166F92">
              <w:t>the</w:t>
            </w:r>
            <w:r w:rsidR="007E703B" w:rsidRPr="00166F92">
              <w:t xml:space="preserve"> </w:t>
            </w:r>
            <w:r w:rsidRPr="00166F92">
              <w:t>project</w:t>
            </w:r>
            <w:r w:rsidR="007E703B" w:rsidRPr="00166F92">
              <w:t xml:space="preserve"> </w:t>
            </w:r>
            <w:r w:rsidRPr="00166F92">
              <w:t>named</w:t>
            </w:r>
            <w:r w:rsidR="007E703B" w:rsidRPr="00166F92">
              <w:t xml:space="preserve"> </w:t>
            </w:r>
            <w:r w:rsidRPr="00166F92">
              <w:rPr>
                <w:b/>
              </w:rPr>
              <w:t>in</w:t>
            </w:r>
            <w:r w:rsidR="007E703B" w:rsidRPr="00166F92">
              <w:rPr>
                <w:b/>
              </w:rPr>
              <w:t xml:space="preserve"> </w:t>
            </w:r>
            <w:r w:rsidRPr="00166F92">
              <w:rPr>
                <w:b/>
              </w:rPr>
              <w:t>BDS</w:t>
            </w:r>
            <w:r w:rsidRPr="00166F92">
              <w:t>.</w:t>
            </w:r>
            <w:r w:rsidR="007E703B" w:rsidRPr="00166F92">
              <w:t xml:space="preserve">  </w:t>
            </w:r>
            <w:r w:rsidRPr="00166F92">
              <w:t>The</w:t>
            </w:r>
            <w:r w:rsidR="007E703B" w:rsidRPr="00166F92">
              <w:t xml:space="preserve"> </w:t>
            </w:r>
            <w:r w:rsidRPr="00166F92">
              <w:t>Borrower</w:t>
            </w:r>
            <w:r w:rsidR="007E703B" w:rsidRPr="00166F92">
              <w:t xml:space="preserve"> </w:t>
            </w:r>
            <w:r w:rsidRPr="00166F92">
              <w:t>intends</w:t>
            </w:r>
            <w:r w:rsidR="007E703B" w:rsidRPr="00166F92">
              <w:t xml:space="preserve"> </w:t>
            </w:r>
            <w:r w:rsidRPr="00166F92">
              <w:t>to</w:t>
            </w:r>
            <w:r w:rsidR="007E703B" w:rsidRPr="00166F92">
              <w:t xml:space="preserve"> </w:t>
            </w:r>
            <w:r w:rsidRPr="00166F92">
              <w:t>apply</w:t>
            </w:r>
            <w:r w:rsidR="007E703B" w:rsidRPr="00166F92">
              <w:t xml:space="preserve"> </w:t>
            </w:r>
            <w:r w:rsidRPr="00166F92">
              <w:t>a</w:t>
            </w:r>
            <w:r w:rsidR="007E703B" w:rsidRPr="00166F92">
              <w:t xml:space="preserve"> </w:t>
            </w:r>
            <w:r w:rsidRPr="00166F92">
              <w:t>portion</w:t>
            </w:r>
            <w:r w:rsidR="007E703B" w:rsidRPr="00166F92">
              <w:t xml:space="preserve"> </w:t>
            </w:r>
            <w:r w:rsidRPr="00166F92">
              <w:t>of</w:t>
            </w:r>
            <w:r w:rsidR="007E703B" w:rsidRPr="00166F92">
              <w:t xml:space="preserve"> </w:t>
            </w:r>
            <w:r w:rsidRPr="00166F92">
              <w:t>the</w:t>
            </w:r>
            <w:r w:rsidR="007E703B" w:rsidRPr="00166F92">
              <w:t xml:space="preserve"> </w:t>
            </w:r>
            <w:r w:rsidRPr="00166F92">
              <w:t>funds</w:t>
            </w:r>
            <w:r w:rsidR="007E703B" w:rsidRPr="00166F92">
              <w:t xml:space="preserve"> </w:t>
            </w:r>
            <w:r w:rsidRPr="00166F92">
              <w:t>to</w:t>
            </w:r>
            <w:r w:rsidR="007E703B" w:rsidRPr="00166F92">
              <w:t xml:space="preserve"> </w:t>
            </w:r>
            <w:r w:rsidRPr="00166F92">
              <w:t>eligible</w:t>
            </w:r>
            <w:r w:rsidR="007E703B" w:rsidRPr="00166F92">
              <w:t xml:space="preserve"> </w:t>
            </w:r>
            <w:r w:rsidRPr="00166F92">
              <w:t>payments</w:t>
            </w:r>
            <w:r w:rsidR="007E703B" w:rsidRPr="00166F92">
              <w:t xml:space="preserve"> </w:t>
            </w:r>
            <w:r w:rsidRPr="00166F92">
              <w:t>under</w:t>
            </w:r>
            <w:r w:rsidR="007E703B" w:rsidRPr="00166F92">
              <w:t xml:space="preserve"> </w:t>
            </w:r>
            <w:r w:rsidRPr="00166F92">
              <w:t>the</w:t>
            </w:r>
            <w:r w:rsidR="007E703B" w:rsidRPr="00166F92">
              <w:t xml:space="preserve"> </w:t>
            </w:r>
            <w:r w:rsidRPr="00166F92">
              <w:t>contract(s)</w:t>
            </w:r>
            <w:r w:rsidR="007E703B" w:rsidRPr="00166F92">
              <w:t xml:space="preserve"> </w:t>
            </w:r>
            <w:r w:rsidRPr="00166F92">
              <w:t>for</w:t>
            </w:r>
            <w:r w:rsidR="007E703B" w:rsidRPr="00166F92">
              <w:t xml:space="preserve"> </w:t>
            </w:r>
            <w:r w:rsidRPr="00166F92">
              <w:t>which</w:t>
            </w:r>
            <w:r w:rsidR="007E703B" w:rsidRPr="00166F92">
              <w:t xml:space="preserve"> </w:t>
            </w:r>
            <w:r w:rsidRPr="00166F92">
              <w:t>this</w:t>
            </w:r>
            <w:r w:rsidR="007E703B" w:rsidRPr="00166F92">
              <w:t xml:space="preserve"> </w:t>
            </w:r>
            <w:r w:rsidR="00D71DAF" w:rsidRPr="00166F92">
              <w:t>bidding document</w:t>
            </w:r>
            <w:r w:rsidR="007E703B" w:rsidRPr="00166F92">
              <w:t xml:space="preserve"> </w:t>
            </w:r>
            <w:r w:rsidRPr="00166F92">
              <w:t>is</w:t>
            </w:r>
            <w:r w:rsidR="007E703B" w:rsidRPr="00166F92">
              <w:t xml:space="preserve"> </w:t>
            </w:r>
            <w:r w:rsidRPr="00166F92">
              <w:t>issued.</w:t>
            </w:r>
          </w:p>
          <w:p w14:paraId="5CFFFBC5" w14:textId="77777777" w:rsidR="00E04AF1" w:rsidRPr="00166F92" w:rsidRDefault="00E04AF1" w:rsidP="008445B0">
            <w:pPr>
              <w:pStyle w:val="ITBno"/>
              <w:numPr>
                <w:ilvl w:val="1"/>
                <w:numId w:val="27"/>
              </w:numPr>
              <w:spacing w:after="120"/>
              <w:ind w:left="614" w:hanging="720"/>
            </w:pPr>
            <w:r w:rsidRPr="00166F92">
              <w:t>Payment</w:t>
            </w:r>
            <w:r w:rsidR="007E703B" w:rsidRPr="00166F92">
              <w:t xml:space="preserve"> </w:t>
            </w:r>
            <w:r w:rsidRPr="00166F92">
              <w:t>by</w:t>
            </w:r>
            <w:r w:rsidR="007E703B" w:rsidRPr="00166F92">
              <w:t xml:space="preserve"> </w:t>
            </w:r>
            <w:r w:rsidRPr="00166F92">
              <w:t>the</w:t>
            </w:r>
            <w:r w:rsidR="007E703B" w:rsidRPr="00166F92">
              <w:t xml:space="preserve"> </w:t>
            </w:r>
            <w:r w:rsidRPr="00166F92">
              <w:t>Bank</w:t>
            </w:r>
            <w:r w:rsidR="007E703B" w:rsidRPr="00166F92">
              <w:t xml:space="preserve"> </w:t>
            </w:r>
            <w:r w:rsidRPr="00166F92">
              <w:t>will</w:t>
            </w:r>
            <w:r w:rsidR="007E703B" w:rsidRPr="00166F92">
              <w:t xml:space="preserve"> </w:t>
            </w:r>
            <w:r w:rsidRPr="00166F92">
              <w:t>be</w:t>
            </w:r>
            <w:r w:rsidR="007E703B" w:rsidRPr="00166F92">
              <w:t xml:space="preserve"> </w:t>
            </w:r>
            <w:r w:rsidRPr="00166F92">
              <w:t>made</w:t>
            </w:r>
            <w:r w:rsidR="007E703B" w:rsidRPr="00166F92">
              <w:t xml:space="preserve"> </w:t>
            </w:r>
            <w:r w:rsidRPr="00166F92">
              <w:t>only</w:t>
            </w:r>
            <w:r w:rsidR="007E703B" w:rsidRPr="00166F92">
              <w:t xml:space="preserve"> </w:t>
            </w:r>
            <w:r w:rsidRPr="00166F92">
              <w:t>at</w:t>
            </w:r>
            <w:r w:rsidR="007E703B" w:rsidRPr="00166F92">
              <w:t xml:space="preserve"> </w:t>
            </w:r>
            <w:r w:rsidRPr="00166F92">
              <w:t>the</w:t>
            </w:r>
            <w:r w:rsidR="007E703B" w:rsidRPr="00166F92">
              <w:t xml:space="preserve"> </w:t>
            </w:r>
            <w:r w:rsidRPr="00166F92">
              <w:t>request</w:t>
            </w:r>
            <w:r w:rsidR="007E703B" w:rsidRPr="00166F92">
              <w:t xml:space="preserve"> </w:t>
            </w:r>
            <w:r w:rsidRPr="00166F92">
              <w:t>of</w:t>
            </w:r>
            <w:r w:rsidR="007E703B" w:rsidRPr="00166F92">
              <w:t xml:space="preserve"> </w:t>
            </w:r>
            <w:r w:rsidRPr="00166F92">
              <w:t>the</w:t>
            </w:r>
            <w:r w:rsidR="007E703B" w:rsidRPr="00166F92">
              <w:t xml:space="preserve"> </w:t>
            </w:r>
            <w:r w:rsidRPr="00166F92">
              <w:t>Borrower</w:t>
            </w:r>
            <w:r w:rsidR="007E703B" w:rsidRPr="00166F92">
              <w:t xml:space="preserve"> </w:t>
            </w:r>
            <w:r w:rsidRPr="00166F92">
              <w:t>and</w:t>
            </w:r>
            <w:r w:rsidR="007E703B" w:rsidRPr="00166F92">
              <w:t xml:space="preserve"> </w:t>
            </w:r>
            <w:r w:rsidRPr="00166F92">
              <w:t>upon</w:t>
            </w:r>
            <w:r w:rsidR="007E703B" w:rsidRPr="00166F92">
              <w:t xml:space="preserve"> </w:t>
            </w:r>
            <w:r w:rsidRPr="00166F92">
              <w:t>approval</w:t>
            </w:r>
            <w:r w:rsidR="007E703B" w:rsidRPr="00166F92">
              <w:t xml:space="preserve"> </w:t>
            </w:r>
            <w:r w:rsidRPr="00166F92">
              <w:t>by</w:t>
            </w:r>
            <w:r w:rsidR="007E703B" w:rsidRPr="00166F92">
              <w:t xml:space="preserve"> </w:t>
            </w:r>
            <w:r w:rsidRPr="00166F92">
              <w:t>the</w:t>
            </w:r>
            <w:r w:rsidR="007E703B" w:rsidRPr="00166F92">
              <w:t xml:space="preserve"> </w:t>
            </w:r>
            <w:r w:rsidRPr="00166F92">
              <w:t>Bank</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the</w:t>
            </w:r>
            <w:r w:rsidR="007E703B" w:rsidRPr="00166F92">
              <w:t xml:space="preserve"> </w:t>
            </w:r>
            <w:r w:rsidRPr="00166F92">
              <w:t>terms</w:t>
            </w:r>
            <w:r w:rsidR="007E703B" w:rsidRPr="00166F92">
              <w:t xml:space="preserve"> </w:t>
            </w:r>
            <w:r w:rsidRPr="00166F92">
              <w:t>and</w:t>
            </w:r>
            <w:r w:rsidR="007E703B" w:rsidRPr="00166F92">
              <w:t xml:space="preserve"> </w:t>
            </w:r>
            <w:r w:rsidRPr="00166F92">
              <w:t>conditions</w:t>
            </w:r>
            <w:r w:rsidR="007E703B" w:rsidRPr="00166F92">
              <w:t xml:space="preserve"> </w:t>
            </w:r>
            <w:r w:rsidRPr="00166F92">
              <w:t>of</w:t>
            </w:r>
            <w:r w:rsidR="007E703B" w:rsidRPr="00166F92">
              <w:t xml:space="preserve"> </w:t>
            </w:r>
            <w:r w:rsidRPr="00166F92">
              <w:t>the</w:t>
            </w:r>
            <w:r w:rsidR="007E703B" w:rsidRPr="00166F92">
              <w:t xml:space="preserve"> </w:t>
            </w:r>
            <w:r w:rsidRPr="00166F92">
              <w:t>Loan</w:t>
            </w:r>
            <w:r w:rsidR="007E703B" w:rsidRPr="00166F92">
              <w:t xml:space="preserve"> </w:t>
            </w:r>
            <w:r w:rsidRPr="00166F92">
              <w:t>(or</w:t>
            </w:r>
            <w:r w:rsidR="007E703B" w:rsidRPr="00166F92">
              <w:t xml:space="preserve"> </w:t>
            </w:r>
            <w:r w:rsidRPr="00166F92">
              <w:t>other</w:t>
            </w:r>
            <w:r w:rsidR="007E703B" w:rsidRPr="00166F92">
              <w:t xml:space="preserve"> </w:t>
            </w:r>
            <w:r w:rsidRPr="00166F92">
              <w:t>financing)</w:t>
            </w:r>
            <w:r w:rsidR="007E703B" w:rsidRPr="00166F92">
              <w:t xml:space="preserve"> </w:t>
            </w:r>
            <w:r w:rsidRPr="00166F92">
              <w:t>Agreement.</w:t>
            </w:r>
            <w:r w:rsidR="007E703B" w:rsidRPr="00166F92">
              <w:rPr>
                <w:noProof/>
              </w:rPr>
              <w:t xml:space="preserve"> </w:t>
            </w:r>
            <w:r w:rsidRPr="00166F92">
              <w:rPr>
                <w:noProof/>
              </w:rPr>
              <w:t>The</w:t>
            </w:r>
            <w:r w:rsidR="007E703B" w:rsidRPr="00166F92">
              <w:rPr>
                <w:noProof/>
              </w:rPr>
              <w:t xml:space="preserve"> </w:t>
            </w:r>
            <w:r w:rsidRPr="00166F92">
              <w:rPr>
                <w:noProof/>
              </w:rPr>
              <w:t>Loan</w:t>
            </w:r>
            <w:r w:rsidR="007E703B" w:rsidRPr="00166F92">
              <w:rPr>
                <w:noProof/>
              </w:rPr>
              <w:t xml:space="preserve"> </w:t>
            </w:r>
            <w:r w:rsidRPr="00166F92">
              <w:rPr>
                <w:noProof/>
              </w:rPr>
              <w:t>(or</w:t>
            </w:r>
            <w:r w:rsidR="007E703B" w:rsidRPr="00166F92">
              <w:rPr>
                <w:noProof/>
              </w:rPr>
              <w:t xml:space="preserve"> </w:t>
            </w:r>
            <w:r w:rsidRPr="00166F92">
              <w:rPr>
                <w:noProof/>
              </w:rPr>
              <w:t>other</w:t>
            </w:r>
            <w:r w:rsidR="007E703B" w:rsidRPr="00166F92">
              <w:rPr>
                <w:noProof/>
              </w:rPr>
              <w:t xml:space="preserve"> </w:t>
            </w:r>
            <w:r w:rsidRPr="00166F92">
              <w:rPr>
                <w:noProof/>
              </w:rPr>
              <w:t>financing)</w:t>
            </w:r>
            <w:r w:rsidR="007E703B" w:rsidRPr="00166F92">
              <w:rPr>
                <w:noProof/>
              </w:rPr>
              <w:t xml:space="preserve"> </w:t>
            </w:r>
            <w:r w:rsidRPr="00166F92">
              <w:rPr>
                <w:noProof/>
              </w:rPr>
              <w:t>Agreement</w:t>
            </w:r>
            <w:r w:rsidR="007E703B" w:rsidRPr="00166F92">
              <w:rPr>
                <w:noProof/>
              </w:rPr>
              <w:t xml:space="preserve"> </w:t>
            </w:r>
            <w:r w:rsidRPr="00166F92">
              <w:rPr>
                <w:noProof/>
              </w:rPr>
              <w:t>prohibits</w:t>
            </w:r>
            <w:r w:rsidR="007E703B" w:rsidRPr="00166F92">
              <w:rPr>
                <w:noProof/>
              </w:rPr>
              <w:t xml:space="preserve"> </w:t>
            </w:r>
            <w:r w:rsidRPr="00166F92">
              <w:rPr>
                <w:noProof/>
              </w:rPr>
              <w:t>a</w:t>
            </w:r>
            <w:r w:rsidR="007E703B" w:rsidRPr="00166F92">
              <w:rPr>
                <w:noProof/>
              </w:rPr>
              <w:t xml:space="preserve"> </w:t>
            </w:r>
            <w:r w:rsidRPr="00166F92">
              <w:rPr>
                <w:noProof/>
              </w:rPr>
              <w:t>withdrawal</w:t>
            </w:r>
            <w:r w:rsidR="007E703B" w:rsidRPr="00166F92">
              <w:rPr>
                <w:noProof/>
              </w:rPr>
              <w:t xml:space="preserve"> </w:t>
            </w:r>
            <w:r w:rsidRPr="00166F92">
              <w:rPr>
                <w:noProof/>
              </w:rPr>
              <w:t>from</w:t>
            </w:r>
            <w:r w:rsidR="007E703B" w:rsidRPr="00166F92">
              <w:rPr>
                <w:noProof/>
              </w:rPr>
              <w:t xml:space="preserve"> </w:t>
            </w:r>
            <w:r w:rsidRPr="00166F92">
              <w:rPr>
                <w:noProof/>
              </w:rPr>
              <w:t>the</w:t>
            </w:r>
            <w:r w:rsidR="007E703B" w:rsidRPr="00166F92">
              <w:rPr>
                <w:noProof/>
              </w:rPr>
              <w:t xml:space="preserve"> </w:t>
            </w:r>
            <w:r w:rsidRPr="00166F92">
              <w:rPr>
                <w:noProof/>
              </w:rPr>
              <w:t>loan</w:t>
            </w:r>
            <w:r w:rsidR="007E703B" w:rsidRPr="00166F92">
              <w:rPr>
                <w:noProof/>
              </w:rPr>
              <w:t xml:space="preserve"> </w:t>
            </w:r>
            <w:r w:rsidRPr="00166F92">
              <w:rPr>
                <w:noProof/>
              </w:rPr>
              <w:t>account</w:t>
            </w:r>
            <w:r w:rsidR="007E703B" w:rsidRPr="00166F92">
              <w:rPr>
                <w:noProof/>
              </w:rPr>
              <w:t xml:space="preserve"> </w:t>
            </w:r>
            <w:r w:rsidRPr="00166F92">
              <w:rPr>
                <w:noProof/>
              </w:rPr>
              <w:t>for</w:t>
            </w:r>
            <w:r w:rsidR="007E703B" w:rsidRPr="00166F92">
              <w:rPr>
                <w:noProof/>
              </w:rPr>
              <w:t xml:space="preserve"> </w:t>
            </w:r>
            <w:r w:rsidRPr="00166F92">
              <w:rPr>
                <w:noProof/>
              </w:rPr>
              <w:t>the</w:t>
            </w:r>
            <w:r w:rsidR="007E703B" w:rsidRPr="00166F92">
              <w:rPr>
                <w:noProof/>
              </w:rPr>
              <w:t xml:space="preserve"> </w:t>
            </w:r>
            <w:r w:rsidRPr="00166F92">
              <w:rPr>
                <w:noProof/>
              </w:rPr>
              <w:t>purpose</w:t>
            </w:r>
            <w:r w:rsidR="007E703B" w:rsidRPr="00166F92">
              <w:rPr>
                <w:noProof/>
              </w:rPr>
              <w:t xml:space="preserve"> </w:t>
            </w:r>
            <w:r w:rsidRPr="00166F92">
              <w:rPr>
                <w:noProof/>
              </w:rPr>
              <w:t>of</w:t>
            </w:r>
            <w:r w:rsidR="007E703B" w:rsidRPr="00166F92">
              <w:rPr>
                <w:noProof/>
              </w:rPr>
              <w:t xml:space="preserve"> </w:t>
            </w:r>
            <w:r w:rsidRPr="00166F92">
              <w:rPr>
                <w:noProof/>
              </w:rPr>
              <w:t>any</w:t>
            </w:r>
            <w:r w:rsidR="007E703B" w:rsidRPr="00166F92">
              <w:rPr>
                <w:noProof/>
              </w:rPr>
              <w:t xml:space="preserve"> </w:t>
            </w:r>
            <w:r w:rsidRPr="00166F92">
              <w:rPr>
                <w:noProof/>
              </w:rPr>
              <w:t>payment</w:t>
            </w:r>
            <w:r w:rsidR="007E703B" w:rsidRPr="00166F92">
              <w:rPr>
                <w:noProof/>
              </w:rPr>
              <w:t xml:space="preserve"> </w:t>
            </w:r>
            <w:r w:rsidRPr="00166F92">
              <w:rPr>
                <w:noProof/>
              </w:rPr>
              <w:t>to</w:t>
            </w:r>
            <w:r w:rsidR="007E703B" w:rsidRPr="00166F92">
              <w:rPr>
                <w:noProof/>
              </w:rPr>
              <w:t xml:space="preserve"> </w:t>
            </w:r>
            <w:r w:rsidRPr="00166F92">
              <w:rPr>
                <w:noProof/>
              </w:rPr>
              <w:t>persons</w:t>
            </w:r>
            <w:r w:rsidR="007E703B" w:rsidRPr="00166F92">
              <w:rPr>
                <w:noProof/>
              </w:rPr>
              <w:t xml:space="preserve"> </w:t>
            </w:r>
            <w:r w:rsidRPr="00166F92">
              <w:rPr>
                <w:noProof/>
              </w:rPr>
              <w:t>or</w:t>
            </w:r>
            <w:r w:rsidR="007E703B" w:rsidRPr="00166F92">
              <w:rPr>
                <w:noProof/>
              </w:rPr>
              <w:t xml:space="preserve"> </w:t>
            </w:r>
            <w:r w:rsidRPr="00166F92">
              <w:rPr>
                <w:noProof/>
              </w:rPr>
              <w:t>entities,</w:t>
            </w:r>
            <w:r w:rsidR="007E703B" w:rsidRPr="00166F92">
              <w:rPr>
                <w:noProof/>
              </w:rPr>
              <w:t xml:space="preserve"> </w:t>
            </w:r>
            <w:r w:rsidRPr="00166F92">
              <w:rPr>
                <w:noProof/>
              </w:rPr>
              <w:t>or</w:t>
            </w:r>
            <w:r w:rsidR="007E703B" w:rsidRPr="00166F92">
              <w:rPr>
                <w:noProof/>
              </w:rPr>
              <w:t xml:space="preserve"> </w:t>
            </w:r>
            <w:r w:rsidRPr="00166F92">
              <w:rPr>
                <w:noProof/>
              </w:rPr>
              <w:t>for</w:t>
            </w:r>
            <w:r w:rsidR="007E703B" w:rsidRPr="00166F92">
              <w:rPr>
                <w:noProof/>
              </w:rPr>
              <w:t xml:space="preserve"> </w:t>
            </w:r>
            <w:r w:rsidRPr="00166F92">
              <w:rPr>
                <w:noProof/>
              </w:rPr>
              <w:t>any</w:t>
            </w:r>
            <w:r w:rsidR="007E703B" w:rsidRPr="00166F92">
              <w:rPr>
                <w:noProof/>
              </w:rPr>
              <w:t xml:space="preserve"> </w:t>
            </w:r>
            <w:r w:rsidRPr="00166F92">
              <w:rPr>
                <w:noProof/>
              </w:rPr>
              <w:t>import</w:t>
            </w:r>
            <w:r w:rsidR="007E703B" w:rsidRPr="00166F92">
              <w:rPr>
                <w:noProof/>
              </w:rPr>
              <w:t xml:space="preserve"> </w:t>
            </w:r>
            <w:r w:rsidRPr="00166F92">
              <w:rPr>
                <w:noProof/>
              </w:rPr>
              <w:t>of</w:t>
            </w:r>
            <w:r w:rsidR="007E703B" w:rsidRPr="00166F92">
              <w:rPr>
                <w:noProof/>
              </w:rPr>
              <w:t xml:space="preserve"> </w:t>
            </w:r>
            <w:r w:rsidRPr="00166F92">
              <w:rPr>
                <w:noProof/>
              </w:rPr>
              <w:t>goods,</w:t>
            </w:r>
            <w:r w:rsidR="007E703B" w:rsidRPr="00166F92">
              <w:rPr>
                <w:noProof/>
              </w:rPr>
              <w:t xml:space="preserve"> </w:t>
            </w:r>
            <w:r w:rsidRPr="00166F92">
              <w:t>equipment</w:t>
            </w:r>
            <w:r w:rsidRPr="00166F92">
              <w:rPr>
                <w:noProof/>
              </w:rPr>
              <w:t>,</w:t>
            </w:r>
            <w:r w:rsidR="007E703B" w:rsidRPr="00166F92">
              <w:rPr>
                <w:noProof/>
              </w:rPr>
              <w:t xml:space="preserve"> </w:t>
            </w:r>
            <w:r w:rsidRPr="00166F92">
              <w:rPr>
                <w:noProof/>
              </w:rPr>
              <w:t>plant,</w:t>
            </w:r>
            <w:r w:rsidR="007E703B" w:rsidRPr="00166F92">
              <w:rPr>
                <w:noProof/>
              </w:rPr>
              <w:t xml:space="preserve"> </w:t>
            </w:r>
            <w:r w:rsidRPr="00166F92">
              <w:rPr>
                <w:noProof/>
              </w:rPr>
              <w:t>or</w:t>
            </w:r>
            <w:r w:rsidR="007E703B" w:rsidRPr="00166F92">
              <w:rPr>
                <w:noProof/>
              </w:rPr>
              <w:t xml:space="preserve"> </w:t>
            </w:r>
            <w:r w:rsidRPr="00166F92">
              <w:rPr>
                <w:noProof/>
              </w:rPr>
              <w:t>materials,</w:t>
            </w:r>
            <w:r w:rsidR="007E703B" w:rsidRPr="00166F92">
              <w:rPr>
                <w:noProof/>
              </w:rPr>
              <w:t xml:space="preserve"> </w:t>
            </w:r>
            <w:r w:rsidRPr="00166F92">
              <w:rPr>
                <w:noProof/>
              </w:rPr>
              <w:t>if</w:t>
            </w:r>
            <w:r w:rsidR="007E703B" w:rsidRPr="00166F92">
              <w:rPr>
                <w:noProof/>
              </w:rPr>
              <w:t xml:space="preserve"> </w:t>
            </w:r>
            <w:r w:rsidRPr="00166F92">
              <w:rPr>
                <w:noProof/>
              </w:rPr>
              <w:t>such</w:t>
            </w:r>
            <w:r w:rsidR="007E703B" w:rsidRPr="00166F92">
              <w:rPr>
                <w:noProof/>
              </w:rPr>
              <w:t xml:space="preserve"> </w:t>
            </w:r>
            <w:r w:rsidRPr="00166F92">
              <w:rPr>
                <w:noProof/>
              </w:rPr>
              <w:t>payment</w:t>
            </w:r>
            <w:r w:rsidR="007E703B" w:rsidRPr="00166F92">
              <w:rPr>
                <w:noProof/>
              </w:rPr>
              <w:t xml:space="preserve"> </w:t>
            </w:r>
            <w:r w:rsidRPr="00166F92">
              <w:rPr>
                <w:noProof/>
              </w:rPr>
              <w:t>or</w:t>
            </w:r>
            <w:r w:rsidR="007E703B" w:rsidRPr="00166F92">
              <w:rPr>
                <w:noProof/>
              </w:rPr>
              <w:t xml:space="preserve"> </w:t>
            </w:r>
            <w:r w:rsidRPr="00166F92">
              <w:rPr>
                <w:noProof/>
              </w:rPr>
              <w:t>import</w:t>
            </w:r>
            <w:r w:rsidR="007E703B" w:rsidRPr="00166F92">
              <w:rPr>
                <w:noProof/>
              </w:rPr>
              <w:t xml:space="preserve"> </w:t>
            </w:r>
            <w:r w:rsidRPr="00166F92">
              <w:rPr>
                <w:noProof/>
              </w:rPr>
              <w:t>is</w:t>
            </w:r>
            <w:r w:rsidR="007E703B" w:rsidRPr="00166F92">
              <w:rPr>
                <w:noProof/>
              </w:rPr>
              <w:t xml:space="preserve"> </w:t>
            </w:r>
            <w:r w:rsidRPr="00166F92">
              <w:rPr>
                <w:noProof/>
              </w:rPr>
              <w:t>prohibited</w:t>
            </w:r>
            <w:r w:rsidR="007E703B" w:rsidRPr="00166F92">
              <w:rPr>
                <w:noProof/>
              </w:rPr>
              <w:t xml:space="preserve"> </w:t>
            </w:r>
            <w:r w:rsidRPr="00166F92">
              <w:rPr>
                <w:noProof/>
              </w:rPr>
              <w:t>by</w:t>
            </w:r>
            <w:r w:rsidR="007E703B" w:rsidRPr="00166F92">
              <w:rPr>
                <w:noProof/>
              </w:rPr>
              <w:t xml:space="preserve"> </w:t>
            </w:r>
            <w:r w:rsidRPr="00166F92">
              <w:rPr>
                <w:noProof/>
              </w:rPr>
              <w:t>a</w:t>
            </w:r>
            <w:r w:rsidR="007E703B" w:rsidRPr="00166F92">
              <w:rPr>
                <w:noProof/>
              </w:rPr>
              <w:t xml:space="preserve"> </w:t>
            </w:r>
            <w:r w:rsidRPr="00166F92">
              <w:rPr>
                <w:noProof/>
              </w:rPr>
              <w:t>decision</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Pr="00166F92">
              <w:rPr>
                <w:noProof/>
              </w:rPr>
              <w:t>United</w:t>
            </w:r>
            <w:r w:rsidR="007E703B" w:rsidRPr="00166F92">
              <w:rPr>
                <w:noProof/>
              </w:rPr>
              <w:t xml:space="preserve"> </w:t>
            </w:r>
            <w:r w:rsidRPr="00166F92">
              <w:rPr>
                <w:noProof/>
              </w:rPr>
              <w:t>Nations</w:t>
            </w:r>
            <w:r w:rsidR="007E703B" w:rsidRPr="00166F92">
              <w:rPr>
                <w:noProof/>
              </w:rPr>
              <w:t xml:space="preserve"> </w:t>
            </w:r>
            <w:r w:rsidRPr="00166F92">
              <w:rPr>
                <w:noProof/>
              </w:rPr>
              <w:t>Security</w:t>
            </w:r>
            <w:r w:rsidR="007E703B" w:rsidRPr="00166F92">
              <w:rPr>
                <w:noProof/>
              </w:rPr>
              <w:t xml:space="preserve"> </w:t>
            </w:r>
            <w:r w:rsidRPr="00166F92">
              <w:rPr>
                <w:noProof/>
              </w:rPr>
              <w:t>Council</w:t>
            </w:r>
            <w:r w:rsidR="007E703B" w:rsidRPr="00166F92">
              <w:rPr>
                <w:noProof/>
              </w:rPr>
              <w:t xml:space="preserve"> </w:t>
            </w:r>
            <w:r w:rsidRPr="00166F92">
              <w:rPr>
                <w:noProof/>
              </w:rPr>
              <w:t>taken</w:t>
            </w:r>
            <w:r w:rsidR="007E703B" w:rsidRPr="00166F92">
              <w:rPr>
                <w:noProof/>
              </w:rPr>
              <w:t xml:space="preserve"> </w:t>
            </w:r>
            <w:r w:rsidRPr="00166F92">
              <w:rPr>
                <w:noProof/>
              </w:rPr>
              <w:t>under</w:t>
            </w:r>
            <w:r w:rsidR="007E703B" w:rsidRPr="00166F92">
              <w:rPr>
                <w:noProof/>
              </w:rPr>
              <w:t xml:space="preserve"> </w:t>
            </w:r>
            <w:r w:rsidRPr="00166F92">
              <w:rPr>
                <w:noProof/>
              </w:rPr>
              <w:t>Chapter</w:t>
            </w:r>
            <w:r w:rsidR="007E703B" w:rsidRPr="00166F92">
              <w:rPr>
                <w:noProof/>
              </w:rPr>
              <w:t xml:space="preserve"> </w:t>
            </w:r>
            <w:r w:rsidRPr="00166F92">
              <w:rPr>
                <w:noProof/>
              </w:rPr>
              <w:t>VII</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Pr="00166F92">
              <w:rPr>
                <w:noProof/>
              </w:rPr>
              <w:t>Charter</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Pr="00166F92">
              <w:rPr>
                <w:noProof/>
              </w:rPr>
              <w:t>United</w:t>
            </w:r>
            <w:r w:rsidR="007E703B" w:rsidRPr="00166F92">
              <w:rPr>
                <w:noProof/>
              </w:rPr>
              <w:t xml:space="preserve"> </w:t>
            </w:r>
            <w:r w:rsidRPr="00166F92">
              <w:rPr>
                <w:noProof/>
              </w:rPr>
              <w:t>Nations.</w:t>
            </w:r>
            <w:r w:rsidR="007E703B" w:rsidRPr="00166F92">
              <w:rPr>
                <w:noProof/>
              </w:rPr>
              <w:t xml:space="preserve"> </w:t>
            </w:r>
            <w:r w:rsidRPr="00166F92">
              <w:rPr>
                <w:noProof/>
              </w:rPr>
              <w:t>No</w:t>
            </w:r>
            <w:r w:rsidR="007E703B" w:rsidRPr="00166F92">
              <w:rPr>
                <w:noProof/>
              </w:rPr>
              <w:t xml:space="preserve"> </w:t>
            </w:r>
            <w:r w:rsidRPr="00166F92">
              <w:rPr>
                <w:noProof/>
              </w:rPr>
              <w:t>party</w:t>
            </w:r>
            <w:r w:rsidR="007E703B" w:rsidRPr="00166F92">
              <w:rPr>
                <w:noProof/>
              </w:rPr>
              <w:t xml:space="preserve"> </w:t>
            </w:r>
            <w:r w:rsidRPr="00166F92">
              <w:rPr>
                <w:noProof/>
              </w:rPr>
              <w:t>other</w:t>
            </w:r>
            <w:r w:rsidR="007E703B" w:rsidRPr="00166F92">
              <w:rPr>
                <w:noProof/>
              </w:rPr>
              <w:t xml:space="preserve"> </w:t>
            </w:r>
            <w:r w:rsidRPr="00166F92">
              <w:rPr>
                <w:noProof/>
              </w:rPr>
              <w:t>than</w:t>
            </w:r>
            <w:r w:rsidR="007E703B" w:rsidRPr="00166F92">
              <w:rPr>
                <w:noProof/>
              </w:rPr>
              <w:t xml:space="preserve"> </w:t>
            </w:r>
            <w:r w:rsidRPr="00166F92">
              <w:rPr>
                <w:noProof/>
              </w:rPr>
              <w:t>the</w:t>
            </w:r>
            <w:r w:rsidR="007E703B" w:rsidRPr="00166F92">
              <w:rPr>
                <w:noProof/>
              </w:rPr>
              <w:t xml:space="preserve"> </w:t>
            </w:r>
            <w:r w:rsidRPr="00166F92">
              <w:rPr>
                <w:noProof/>
              </w:rPr>
              <w:t>Borrower</w:t>
            </w:r>
            <w:r w:rsidR="007E703B" w:rsidRPr="00166F92">
              <w:rPr>
                <w:noProof/>
              </w:rPr>
              <w:t xml:space="preserve"> </w:t>
            </w:r>
            <w:r w:rsidRPr="00166F92">
              <w:rPr>
                <w:noProof/>
              </w:rPr>
              <w:t>shall</w:t>
            </w:r>
            <w:r w:rsidR="007E703B" w:rsidRPr="00166F92">
              <w:rPr>
                <w:noProof/>
              </w:rPr>
              <w:t xml:space="preserve"> </w:t>
            </w:r>
            <w:r w:rsidRPr="00166F92">
              <w:rPr>
                <w:noProof/>
              </w:rPr>
              <w:t>derive</w:t>
            </w:r>
            <w:r w:rsidR="007E703B" w:rsidRPr="00166F92">
              <w:rPr>
                <w:noProof/>
              </w:rPr>
              <w:t xml:space="preserve"> </w:t>
            </w:r>
            <w:r w:rsidRPr="00166F92">
              <w:rPr>
                <w:noProof/>
              </w:rPr>
              <w:t>any</w:t>
            </w:r>
            <w:r w:rsidR="007E703B" w:rsidRPr="00166F92">
              <w:rPr>
                <w:noProof/>
              </w:rPr>
              <w:t xml:space="preserve"> </w:t>
            </w:r>
            <w:r w:rsidRPr="00166F92">
              <w:rPr>
                <w:noProof/>
              </w:rPr>
              <w:t>rights</w:t>
            </w:r>
            <w:r w:rsidR="007E703B" w:rsidRPr="00166F92">
              <w:rPr>
                <w:noProof/>
              </w:rPr>
              <w:t xml:space="preserve"> </w:t>
            </w:r>
            <w:r w:rsidRPr="00166F92">
              <w:rPr>
                <w:noProof/>
              </w:rPr>
              <w:t>from</w:t>
            </w:r>
            <w:r w:rsidR="007E703B" w:rsidRPr="00166F92">
              <w:rPr>
                <w:noProof/>
              </w:rPr>
              <w:t xml:space="preserve"> </w:t>
            </w:r>
            <w:r w:rsidRPr="00166F92">
              <w:rPr>
                <w:noProof/>
              </w:rPr>
              <w:t>the</w:t>
            </w:r>
            <w:r w:rsidR="007E703B" w:rsidRPr="00166F92">
              <w:rPr>
                <w:noProof/>
              </w:rPr>
              <w:t xml:space="preserve"> </w:t>
            </w:r>
            <w:r w:rsidRPr="00166F92">
              <w:rPr>
                <w:noProof/>
              </w:rPr>
              <w:t>Loan</w:t>
            </w:r>
            <w:r w:rsidR="007E703B" w:rsidRPr="00166F92">
              <w:rPr>
                <w:noProof/>
              </w:rPr>
              <w:t xml:space="preserve"> </w:t>
            </w:r>
            <w:r w:rsidRPr="00166F92">
              <w:rPr>
                <w:noProof/>
              </w:rPr>
              <w:t>(or</w:t>
            </w:r>
            <w:r w:rsidR="007E703B" w:rsidRPr="00166F92">
              <w:rPr>
                <w:noProof/>
              </w:rPr>
              <w:t xml:space="preserve"> </w:t>
            </w:r>
            <w:r w:rsidRPr="00166F92">
              <w:rPr>
                <w:noProof/>
              </w:rPr>
              <w:t>other</w:t>
            </w:r>
            <w:r w:rsidR="007E703B" w:rsidRPr="00166F92">
              <w:rPr>
                <w:noProof/>
              </w:rPr>
              <w:t xml:space="preserve"> </w:t>
            </w:r>
            <w:r w:rsidRPr="00166F92">
              <w:rPr>
                <w:noProof/>
              </w:rPr>
              <w:t>financing)</w:t>
            </w:r>
            <w:r w:rsidR="007E703B" w:rsidRPr="00166F92">
              <w:rPr>
                <w:noProof/>
              </w:rPr>
              <w:t xml:space="preserve"> </w:t>
            </w:r>
            <w:r w:rsidRPr="00166F92">
              <w:rPr>
                <w:noProof/>
              </w:rPr>
              <w:t>Agreement</w:t>
            </w:r>
            <w:r w:rsidR="007E703B" w:rsidRPr="00166F92">
              <w:rPr>
                <w:noProof/>
              </w:rPr>
              <w:t xml:space="preserve"> </w:t>
            </w:r>
            <w:r w:rsidRPr="00166F92">
              <w:rPr>
                <w:noProof/>
              </w:rPr>
              <w:t>or</w:t>
            </w:r>
            <w:r w:rsidR="007E703B" w:rsidRPr="00166F92">
              <w:rPr>
                <w:noProof/>
              </w:rPr>
              <w:t xml:space="preserve"> </w:t>
            </w:r>
            <w:r w:rsidRPr="00166F92">
              <w:rPr>
                <w:noProof/>
              </w:rPr>
              <w:t>have</w:t>
            </w:r>
            <w:r w:rsidR="007E703B" w:rsidRPr="00166F92">
              <w:rPr>
                <w:noProof/>
              </w:rPr>
              <w:t xml:space="preserve"> </w:t>
            </w:r>
            <w:r w:rsidRPr="00166F92">
              <w:rPr>
                <w:noProof/>
              </w:rPr>
              <w:t>any</w:t>
            </w:r>
            <w:r w:rsidR="007E703B" w:rsidRPr="00166F92">
              <w:rPr>
                <w:noProof/>
              </w:rPr>
              <w:t xml:space="preserve"> </w:t>
            </w:r>
            <w:r w:rsidRPr="00166F92">
              <w:rPr>
                <w:noProof/>
              </w:rPr>
              <w:t>claim</w:t>
            </w:r>
            <w:r w:rsidR="007E703B" w:rsidRPr="00166F92">
              <w:rPr>
                <w:noProof/>
              </w:rPr>
              <w:t xml:space="preserve"> </w:t>
            </w:r>
            <w:r w:rsidRPr="00166F92">
              <w:rPr>
                <w:noProof/>
              </w:rPr>
              <w:t>to</w:t>
            </w:r>
            <w:r w:rsidR="007E703B" w:rsidRPr="00166F92">
              <w:rPr>
                <w:noProof/>
              </w:rPr>
              <w:t xml:space="preserve"> </w:t>
            </w:r>
            <w:r w:rsidRPr="00166F92">
              <w:rPr>
                <w:noProof/>
              </w:rPr>
              <w:t>the</w:t>
            </w:r>
            <w:r w:rsidR="007E703B" w:rsidRPr="00166F92">
              <w:rPr>
                <w:noProof/>
              </w:rPr>
              <w:t xml:space="preserve"> </w:t>
            </w:r>
            <w:r w:rsidRPr="00166F92">
              <w:rPr>
                <w:noProof/>
              </w:rPr>
              <w:t>proceeds</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Pr="00166F92">
              <w:rPr>
                <w:noProof/>
              </w:rPr>
              <w:t>Loan</w:t>
            </w:r>
            <w:r w:rsidR="007E703B" w:rsidRPr="00166F92">
              <w:rPr>
                <w:noProof/>
              </w:rPr>
              <w:t xml:space="preserve"> </w:t>
            </w:r>
            <w:r w:rsidRPr="00166F92">
              <w:rPr>
                <w:noProof/>
              </w:rPr>
              <w:t>(or</w:t>
            </w:r>
            <w:r w:rsidR="007E703B" w:rsidRPr="00166F92">
              <w:rPr>
                <w:noProof/>
              </w:rPr>
              <w:t xml:space="preserve"> </w:t>
            </w:r>
            <w:r w:rsidRPr="00166F92">
              <w:rPr>
                <w:noProof/>
              </w:rPr>
              <w:t>other</w:t>
            </w:r>
            <w:r w:rsidR="007E703B" w:rsidRPr="00166F92">
              <w:rPr>
                <w:noProof/>
              </w:rPr>
              <w:t xml:space="preserve"> </w:t>
            </w:r>
            <w:r w:rsidRPr="00166F92">
              <w:rPr>
                <w:noProof/>
              </w:rPr>
              <w:t>financing).</w:t>
            </w:r>
          </w:p>
        </w:tc>
      </w:tr>
      <w:tr w:rsidR="00E04AF1" w:rsidRPr="00166F92" w14:paraId="2A6D1988" w14:textId="77777777" w:rsidTr="006001BE">
        <w:trPr>
          <w:gridAfter w:val="1"/>
          <w:wAfter w:w="14" w:type="pct"/>
          <w:trHeight w:val="1160"/>
        </w:trPr>
        <w:tc>
          <w:tcPr>
            <w:tcW w:w="1223" w:type="pct"/>
          </w:tcPr>
          <w:p w14:paraId="0B1C6F7D" w14:textId="77777777" w:rsidR="00E04AF1" w:rsidRPr="00166F92" w:rsidRDefault="00E04AF1" w:rsidP="006001BE">
            <w:pPr>
              <w:spacing w:after="120"/>
            </w:pPr>
            <w:bookmarkStart w:id="43" w:name="_Toc438532557"/>
            <w:bookmarkEnd w:id="43"/>
          </w:p>
        </w:tc>
        <w:tc>
          <w:tcPr>
            <w:tcW w:w="3763" w:type="pct"/>
            <w:vMerge/>
          </w:tcPr>
          <w:p w14:paraId="5CEDD0B8" w14:textId="77777777" w:rsidR="00E04AF1" w:rsidRPr="00166F92" w:rsidRDefault="00E04AF1" w:rsidP="006001BE">
            <w:pPr>
              <w:pStyle w:val="S1-subpara"/>
              <w:tabs>
                <w:tab w:val="clear" w:pos="1296"/>
                <w:tab w:val="num" w:pos="728"/>
              </w:tabs>
              <w:spacing w:after="120"/>
              <w:ind w:left="576"/>
            </w:pPr>
          </w:p>
        </w:tc>
      </w:tr>
      <w:tr w:rsidR="007630B4" w:rsidRPr="00166F92" w14:paraId="6A3CE7A1" w14:textId="77777777" w:rsidTr="006001BE">
        <w:trPr>
          <w:gridAfter w:val="1"/>
          <w:wAfter w:w="14" w:type="pct"/>
          <w:trHeight w:val="70"/>
        </w:trPr>
        <w:tc>
          <w:tcPr>
            <w:tcW w:w="1223" w:type="pct"/>
            <w:shd w:val="clear" w:color="auto" w:fill="auto"/>
          </w:tcPr>
          <w:p w14:paraId="36794575" w14:textId="77777777" w:rsidR="005F33A7" w:rsidRPr="00166F92" w:rsidRDefault="00461426" w:rsidP="008445B0">
            <w:pPr>
              <w:pStyle w:val="S1-Header2"/>
              <w:numPr>
                <w:ilvl w:val="0"/>
                <w:numId w:val="27"/>
              </w:numPr>
              <w:tabs>
                <w:tab w:val="num" w:pos="432"/>
              </w:tabs>
              <w:spacing w:after="120"/>
              <w:ind w:left="432" w:hanging="432"/>
            </w:pPr>
            <w:bookmarkStart w:id="44" w:name="_Toc438532558"/>
            <w:bookmarkStart w:id="45" w:name="_Toc436556099"/>
            <w:bookmarkStart w:id="46" w:name="_Toc438002631"/>
            <w:bookmarkStart w:id="47" w:name="_Toc438438822"/>
            <w:bookmarkStart w:id="48" w:name="_Toc438532559"/>
            <w:bookmarkStart w:id="49" w:name="_Toc438733966"/>
            <w:bookmarkStart w:id="50" w:name="_Toc438907007"/>
            <w:bookmarkStart w:id="51" w:name="_Toc438907206"/>
            <w:bookmarkStart w:id="52" w:name="_Toc23236747"/>
            <w:bookmarkStart w:id="53" w:name="_Toc125782989"/>
            <w:bookmarkStart w:id="54" w:name="_Toc135149870"/>
            <w:bookmarkEnd w:id="44"/>
            <w:r w:rsidRPr="00166F92">
              <w:rPr>
                <w:noProof/>
              </w:rPr>
              <w:t>Fraud</w:t>
            </w:r>
            <w:r w:rsidR="007E703B" w:rsidRPr="00166F92">
              <w:rPr>
                <w:noProof/>
              </w:rPr>
              <w:t xml:space="preserve"> </w:t>
            </w:r>
            <w:r w:rsidRPr="00166F92">
              <w:rPr>
                <w:noProof/>
              </w:rPr>
              <w:t>and</w:t>
            </w:r>
            <w:r w:rsidR="007E703B" w:rsidRPr="00166F92">
              <w:rPr>
                <w:noProof/>
              </w:rPr>
              <w:t xml:space="preserve"> </w:t>
            </w:r>
            <w:r w:rsidR="005F33A7" w:rsidRPr="00166F92">
              <w:rPr>
                <w:noProof/>
              </w:rPr>
              <w:t>Corrupt</w:t>
            </w:r>
            <w:r w:rsidRPr="00166F92">
              <w:rPr>
                <w:noProof/>
              </w:rPr>
              <w:t>ion</w:t>
            </w:r>
            <w:bookmarkEnd w:id="45"/>
            <w:bookmarkEnd w:id="46"/>
            <w:bookmarkEnd w:id="47"/>
            <w:bookmarkEnd w:id="48"/>
            <w:bookmarkEnd w:id="49"/>
            <w:bookmarkEnd w:id="50"/>
            <w:bookmarkEnd w:id="51"/>
            <w:bookmarkEnd w:id="52"/>
            <w:bookmarkEnd w:id="53"/>
            <w:bookmarkEnd w:id="54"/>
          </w:p>
        </w:tc>
        <w:tc>
          <w:tcPr>
            <w:tcW w:w="3763" w:type="pct"/>
            <w:shd w:val="clear" w:color="auto" w:fill="auto"/>
          </w:tcPr>
          <w:p w14:paraId="656A652E" w14:textId="77777777" w:rsidR="00F07D31" w:rsidRPr="00166F92" w:rsidRDefault="00BF4A59" w:rsidP="008445B0">
            <w:pPr>
              <w:pStyle w:val="ITBno"/>
              <w:numPr>
                <w:ilvl w:val="1"/>
                <w:numId w:val="27"/>
              </w:numPr>
              <w:spacing w:after="120"/>
              <w:ind w:left="614" w:hanging="720"/>
            </w:pPr>
            <w:r w:rsidRPr="00166F92">
              <w:t>The</w:t>
            </w:r>
            <w:r w:rsidR="007E703B" w:rsidRPr="00166F92">
              <w:t xml:space="preserve"> </w:t>
            </w:r>
            <w:r w:rsidR="000E6657" w:rsidRPr="00166F92">
              <w:t>Bank requires compliance with the Bank’s Anti-Corruption Guidelines and its prevailing sanctions policies and procedures as set forth in the WBG’s Sanctions Framework, as set forth in Section VI</w:t>
            </w:r>
            <w:r w:rsidR="00974C4B" w:rsidRPr="00166F92">
              <w:t xml:space="preserve">. </w:t>
            </w:r>
          </w:p>
          <w:p w14:paraId="3DB88115" w14:textId="77777777" w:rsidR="00AE644D" w:rsidRPr="00166F92" w:rsidRDefault="00AF503D" w:rsidP="008445B0">
            <w:pPr>
              <w:pStyle w:val="ITBno"/>
              <w:numPr>
                <w:ilvl w:val="1"/>
                <w:numId w:val="27"/>
              </w:numPr>
              <w:spacing w:after="120"/>
              <w:ind w:left="614" w:hanging="720"/>
            </w:pPr>
            <w:r w:rsidRPr="00166F92">
              <w:rPr>
                <w:color w:val="000000"/>
              </w:rPr>
              <w:t>In</w:t>
            </w:r>
            <w:r w:rsidR="007E703B" w:rsidRPr="00166F92">
              <w:rPr>
                <w:color w:val="000000"/>
              </w:rPr>
              <w:t xml:space="preserve"> </w:t>
            </w:r>
            <w:r w:rsidR="000E6657" w:rsidRPr="00166F92">
              <w:rPr>
                <w:color w:val="000000"/>
              </w:rPr>
              <w:t xml:space="preserve">further pursuance of this policy, bidders shall permit and shall cause </w:t>
            </w:r>
            <w:r w:rsidR="004C4EF7" w:rsidRPr="00166F92">
              <w:rPr>
                <w:color w:val="000000"/>
              </w:rPr>
              <w:t>their</w:t>
            </w:r>
            <w:r w:rsidR="000E6657" w:rsidRPr="00166F92">
              <w:rPr>
                <w:color w:val="000000"/>
              </w:rPr>
              <w:t xml:space="preserve"> agents (where declared or not), subcontractors, </w:t>
            </w:r>
            <w:r w:rsidR="000E6657" w:rsidRPr="00152C09">
              <w:t>subconsultants</w:t>
            </w:r>
            <w:r w:rsidR="000E6657" w:rsidRPr="00166F92">
              <w:rPr>
                <w:color w:val="000000"/>
              </w:rPr>
              <w:t xml:space="preserve">, service providers, suppliers, and personnel, to permit the Bank to inspect all accounts, records and other documents relating to any </w:t>
            </w:r>
            <w:r w:rsidR="003F1203" w:rsidRPr="00166F92">
              <w:t>initial selection process, prequalification process, bid submission, proposal submission and contract performance (in the case of award), and to have them audited by auditors appointed by the Bank.</w:t>
            </w:r>
          </w:p>
        </w:tc>
      </w:tr>
      <w:tr w:rsidR="001B4B57" w:rsidRPr="00166F92" w14:paraId="61CB241E" w14:textId="77777777" w:rsidTr="006001BE">
        <w:trPr>
          <w:gridAfter w:val="1"/>
          <w:wAfter w:w="14" w:type="pct"/>
        </w:trPr>
        <w:tc>
          <w:tcPr>
            <w:tcW w:w="1223" w:type="pct"/>
          </w:tcPr>
          <w:p w14:paraId="3D8F05FF" w14:textId="77777777" w:rsidR="001B4B57" w:rsidRPr="00166F92" w:rsidRDefault="001B4B57" w:rsidP="008445B0">
            <w:pPr>
              <w:pStyle w:val="S1-Header2"/>
              <w:numPr>
                <w:ilvl w:val="0"/>
                <w:numId w:val="27"/>
              </w:numPr>
              <w:tabs>
                <w:tab w:val="num" w:pos="432"/>
              </w:tabs>
              <w:spacing w:after="120"/>
              <w:ind w:left="432" w:hanging="432"/>
            </w:pPr>
            <w:bookmarkStart w:id="55" w:name="_Toc433185062"/>
            <w:bookmarkStart w:id="56" w:name="_Toc436556100"/>
            <w:bookmarkStart w:id="57" w:name="_Toc438438823"/>
            <w:bookmarkStart w:id="58" w:name="_Toc438532560"/>
            <w:bookmarkStart w:id="59" w:name="_Toc438733967"/>
            <w:bookmarkStart w:id="60" w:name="_Toc438907008"/>
            <w:bookmarkStart w:id="61" w:name="_Toc438907207"/>
            <w:bookmarkStart w:id="62" w:name="_Toc23236748"/>
            <w:bookmarkStart w:id="63" w:name="_Toc125782990"/>
            <w:bookmarkStart w:id="64" w:name="_Toc436556104"/>
            <w:bookmarkStart w:id="65" w:name="_Toc135149871"/>
            <w:bookmarkEnd w:id="55"/>
            <w:bookmarkEnd w:id="56"/>
            <w:r w:rsidRPr="00166F92">
              <w:rPr>
                <w:noProof/>
              </w:rPr>
              <w:t>Eligible</w:t>
            </w:r>
            <w:r w:rsidR="007E703B" w:rsidRPr="00166F92">
              <w:rPr>
                <w:noProof/>
              </w:rPr>
              <w:t xml:space="preserve"> </w:t>
            </w:r>
            <w:r w:rsidRPr="00166F92">
              <w:rPr>
                <w:noProof/>
              </w:rPr>
              <w:t>Bidders</w:t>
            </w:r>
            <w:bookmarkEnd w:id="57"/>
            <w:bookmarkEnd w:id="58"/>
            <w:bookmarkEnd w:id="59"/>
            <w:bookmarkEnd w:id="60"/>
            <w:bookmarkEnd w:id="61"/>
            <w:bookmarkEnd w:id="62"/>
            <w:bookmarkEnd w:id="63"/>
            <w:bookmarkEnd w:id="64"/>
            <w:bookmarkEnd w:id="65"/>
          </w:p>
        </w:tc>
        <w:tc>
          <w:tcPr>
            <w:tcW w:w="3763" w:type="pct"/>
          </w:tcPr>
          <w:p w14:paraId="32E5E0CD" w14:textId="77777777" w:rsidR="001B4B57" w:rsidRPr="00166F92" w:rsidRDefault="001B4B57" w:rsidP="008445B0">
            <w:pPr>
              <w:pStyle w:val="ITBno"/>
              <w:numPr>
                <w:ilvl w:val="1"/>
                <w:numId w:val="27"/>
              </w:numPr>
              <w:spacing w:after="120"/>
              <w:ind w:left="614" w:hanging="720"/>
            </w:pPr>
            <w:r w:rsidRPr="00166F92">
              <w:t>A</w:t>
            </w:r>
            <w:r w:rsidR="007E703B" w:rsidRPr="00166F92">
              <w:t xml:space="preserve"> </w:t>
            </w:r>
            <w:r w:rsidRPr="00166F92">
              <w:t>Bidder</w:t>
            </w:r>
            <w:r w:rsidR="007E703B" w:rsidRPr="00166F92">
              <w:t xml:space="preserve"> </w:t>
            </w:r>
            <w:r w:rsidRPr="00166F92">
              <w:t>may</w:t>
            </w:r>
            <w:r w:rsidR="007E703B" w:rsidRPr="00166F92">
              <w:t xml:space="preserve"> </w:t>
            </w:r>
            <w:r w:rsidRPr="00166F92">
              <w:t>be</w:t>
            </w:r>
            <w:r w:rsidR="007E703B" w:rsidRPr="00166F92">
              <w:t xml:space="preserve"> </w:t>
            </w:r>
            <w:r w:rsidRPr="00166F92">
              <w:t>a</w:t>
            </w:r>
            <w:r w:rsidR="007E703B" w:rsidRPr="00166F92">
              <w:t xml:space="preserve"> </w:t>
            </w:r>
            <w:r w:rsidRPr="00166F92">
              <w:t>firm</w:t>
            </w:r>
            <w:r w:rsidR="007E703B" w:rsidRPr="00166F92">
              <w:t xml:space="preserve"> </w:t>
            </w:r>
            <w:r w:rsidRPr="00166F92">
              <w:t>that</w:t>
            </w:r>
            <w:r w:rsidR="007E703B" w:rsidRPr="00166F92">
              <w:t xml:space="preserve"> </w:t>
            </w:r>
            <w:r w:rsidRPr="00166F92">
              <w:t>is</w:t>
            </w:r>
            <w:r w:rsidR="007E703B" w:rsidRPr="00166F92">
              <w:t xml:space="preserve"> </w:t>
            </w:r>
            <w:r w:rsidRPr="00166F92">
              <w:t>a</w:t>
            </w:r>
            <w:r w:rsidR="007E703B" w:rsidRPr="00166F92">
              <w:t xml:space="preserve"> </w:t>
            </w:r>
            <w:r w:rsidRPr="00166F92">
              <w:t>private</w:t>
            </w:r>
            <w:r w:rsidR="007E703B" w:rsidRPr="00166F92">
              <w:t xml:space="preserve"> </w:t>
            </w:r>
            <w:r w:rsidRPr="00166F92">
              <w:t>entity,</w:t>
            </w:r>
            <w:r w:rsidR="007E703B" w:rsidRPr="00166F92">
              <w:t xml:space="preserve"> </w:t>
            </w:r>
            <w:r w:rsidRPr="00166F92">
              <w:t>a</w:t>
            </w:r>
            <w:r w:rsidR="007E703B" w:rsidRPr="00166F92">
              <w:t xml:space="preserve"> </w:t>
            </w:r>
            <w:r w:rsidRPr="00166F92">
              <w:t>state-owned</w:t>
            </w:r>
            <w:r w:rsidR="007E703B" w:rsidRPr="00166F92">
              <w:t xml:space="preserve"> </w:t>
            </w:r>
            <w:r w:rsidRPr="00166F92">
              <w:t>enterprise</w:t>
            </w:r>
            <w:r w:rsidR="007E703B" w:rsidRPr="00166F92">
              <w:t xml:space="preserve"> </w:t>
            </w:r>
            <w:r w:rsidRPr="00166F92">
              <w:t>or</w:t>
            </w:r>
            <w:r w:rsidR="007E703B" w:rsidRPr="00166F92">
              <w:t xml:space="preserve"> </w:t>
            </w:r>
            <w:r w:rsidRPr="00166F92">
              <w:t>institution</w:t>
            </w:r>
            <w:r w:rsidR="007E703B" w:rsidRPr="00166F92">
              <w:t xml:space="preserve"> </w:t>
            </w:r>
            <w:r w:rsidRPr="00166F92">
              <w:t>subject</w:t>
            </w:r>
            <w:r w:rsidR="007E703B" w:rsidRPr="00166F92">
              <w:t xml:space="preserve"> </w:t>
            </w:r>
            <w:r w:rsidRPr="00166F92">
              <w:t>to</w:t>
            </w:r>
            <w:r w:rsidR="007E703B" w:rsidRPr="00166F92">
              <w:t xml:space="preserve"> </w:t>
            </w:r>
            <w:r w:rsidRPr="00166F92">
              <w:t>ITB</w:t>
            </w:r>
            <w:r w:rsidR="007E703B" w:rsidRPr="00166F92">
              <w:t xml:space="preserve"> </w:t>
            </w:r>
            <w:r w:rsidRPr="00166F92">
              <w:t>4.6</w:t>
            </w:r>
            <w:r w:rsidR="001D5093" w:rsidRPr="00166F92">
              <w:t xml:space="preserve">, </w:t>
            </w:r>
            <w:r w:rsidRPr="00166F92">
              <w:t>or</w:t>
            </w:r>
            <w:r w:rsidR="007E703B" w:rsidRPr="00166F92">
              <w:t xml:space="preserve"> </w:t>
            </w:r>
            <w:r w:rsidRPr="00166F92">
              <w:t>any</w:t>
            </w:r>
            <w:r w:rsidR="007E703B" w:rsidRPr="00166F92">
              <w:t xml:space="preserve"> </w:t>
            </w:r>
            <w:r w:rsidRPr="00166F92">
              <w:t>combination</w:t>
            </w:r>
            <w:r w:rsidR="007E703B" w:rsidRPr="00166F92">
              <w:t xml:space="preserve"> </w:t>
            </w:r>
            <w:r w:rsidRPr="00166F92">
              <w:t>of</w:t>
            </w:r>
            <w:r w:rsidR="007E703B" w:rsidRPr="00166F92">
              <w:t xml:space="preserve"> </w:t>
            </w:r>
            <w:r w:rsidRPr="00166F92">
              <w:t>such</w:t>
            </w:r>
            <w:r w:rsidR="007E703B" w:rsidRPr="00166F92">
              <w:t xml:space="preserve"> </w:t>
            </w:r>
            <w:r w:rsidRPr="00166F92">
              <w:t>entities</w:t>
            </w:r>
            <w:r w:rsidR="007E703B" w:rsidRPr="00166F92">
              <w:t xml:space="preserve"> </w:t>
            </w:r>
            <w:r w:rsidRPr="00166F92">
              <w:t>in</w:t>
            </w:r>
            <w:r w:rsidR="007E703B" w:rsidRPr="00166F92">
              <w:t xml:space="preserve"> </w:t>
            </w:r>
            <w:r w:rsidRPr="00166F92">
              <w:t>the</w:t>
            </w:r>
            <w:r w:rsidR="007E703B" w:rsidRPr="00166F92">
              <w:t xml:space="preserve"> </w:t>
            </w:r>
            <w:r w:rsidRPr="00166F92">
              <w:t>form</w:t>
            </w:r>
            <w:r w:rsidR="007E703B" w:rsidRPr="00166F92">
              <w:t xml:space="preserve"> </w:t>
            </w:r>
            <w:r w:rsidRPr="00166F92">
              <w:t>of</w:t>
            </w:r>
            <w:r w:rsidR="007E703B" w:rsidRPr="00166F92">
              <w:t xml:space="preserve"> </w:t>
            </w:r>
            <w:r w:rsidRPr="00166F92">
              <w:t>a</w:t>
            </w:r>
            <w:r w:rsidR="007E703B" w:rsidRPr="00166F92">
              <w:t xml:space="preserve"> </w:t>
            </w:r>
            <w:r w:rsidRPr="00166F92">
              <w:t>joint</w:t>
            </w:r>
            <w:r w:rsidR="007E703B" w:rsidRPr="00166F92">
              <w:t xml:space="preserve"> </w:t>
            </w:r>
            <w:r w:rsidRPr="00166F92">
              <w:t>venture</w:t>
            </w:r>
            <w:r w:rsidR="007E703B" w:rsidRPr="00166F92">
              <w:t xml:space="preserve"> </w:t>
            </w:r>
            <w:r w:rsidRPr="00166F92">
              <w:t>(JV)</w:t>
            </w:r>
            <w:r w:rsidR="007E703B" w:rsidRPr="00166F92">
              <w:t xml:space="preserve"> </w:t>
            </w:r>
            <w:r w:rsidRPr="00166F92">
              <w:t>under</w:t>
            </w:r>
            <w:r w:rsidR="007E703B" w:rsidRPr="00166F92">
              <w:t xml:space="preserve"> </w:t>
            </w:r>
            <w:r w:rsidRPr="00166F92">
              <w:t>an</w:t>
            </w:r>
            <w:r w:rsidR="007E703B" w:rsidRPr="00166F92">
              <w:t xml:space="preserve"> </w:t>
            </w:r>
            <w:r w:rsidRPr="00166F92">
              <w:t>existing</w:t>
            </w:r>
            <w:r w:rsidR="007E703B" w:rsidRPr="00166F92">
              <w:t xml:space="preserve"> </w:t>
            </w:r>
            <w:r w:rsidRPr="00166F92">
              <w:t>agreement</w:t>
            </w:r>
            <w:r w:rsidR="007E703B" w:rsidRPr="00166F92">
              <w:t xml:space="preserve"> </w:t>
            </w:r>
            <w:r w:rsidRPr="00166F92">
              <w:t>or</w:t>
            </w:r>
            <w:r w:rsidR="007E703B" w:rsidRPr="00166F92">
              <w:t xml:space="preserve"> </w:t>
            </w:r>
            <w:r w:rsidRPr="00166F92">
              <w:t>with</w:t>
            </w:r>
            <w:r w:rsidR="007E703B" w:rsidRPr="00166F92">
              <w:t xml:space="preserve"> </w:t>
            </w:r>
            <w:r w:rsidRPr="00166F92">
              <w:t>the</w:t>
            </w:r>
            <w:r w:rsidR="007E703B" w:rsidRPr="00166F92">
              <w:t xml:space="preserve"> </w:t>
            </w:r>
            <w:r w:rsidRPr="00166F92">
              <w:t>intent</w:t>
            </w:r>
            <w:r w:rsidR="007E703B" w:rsidRPr="00166F92">
              <w:t xml:space="preserve"> </w:t>
            </w:r>
            <w:r w:rsidRPr="00166F92">
              <w:t>to</w:t>
            </w:r>
            <w:r w:rsidR="007E703B" w:rsidRPr="00166F92">
              <w:t xml:space="preserve"> </w:t>
            </w:r>
            <w:r w:rsidRPr="00166F92">
              <w:t>enter</w:t>
            </w:r>
            <w:r w:rsidR="007E703B" w:rsidRPr="00166F92">
              <w:t xml:space="preserve"> </w:t>
            </w:r>
            <w:r w:rsidRPr="00166F92">
              <w:t>into</w:t>
            </w:r>
            <w:r w:rsidR="007E703B" w:rsidRPr="00166F92">
              <w:t xml:space="preserve"> </w:t>
            </w:r>
            <w:r w:rsidRPr="00166F92">
              <w:t>such</w:t>
            </w:r>
            <w:r w:rsidR="007E703B" w:rsidRPr="00166F92">
              <w:t xml:space="preserve"> </w:t>
            </w:r>
            <w:r w:rsidRPr="00166F92">
              <w:t>an</w:t>
            </w:r>
            <w:r w:rsidR="007E703B" w:rsidRPr="00166F92">
              <w:t xml:space="preserve"> </w:t>
            </w:r>
            <w:r w:rsidRPr="00166F92">
              <w:t>agreement</w:t>
            </w:r>
            <w:r w:rsidR="007E703B" w:rsidRPr="00166F92">
              <w:t xml:space="preserve"> </w:t>
            </w:r>
            <w:r w:rsidRPr="00166F92">
              <w:t>supported</w:t>
            </w:r>
            <w:r w:rsidR="007E703B" w:rsidRPr="00166F92">
              <w:t xml:space="preserve"> </w:t>
            </w:r>
            <w:r w:rsidRPr="00166F92">
              <w:t>by</w:t>
            </w:r>
            <w:r w:rsidR="007E703B" w:rsidRPr="00166F92">
              <w:t xml:space="preserve"> </w:t>
            </w:r>
            <w:r w:rsidRPr="00166F92">
              <w:t>a</w:t>
            </w:r>
            <w:r w:rsidR="007E703B" w:rsidRPr="00166F92">
              <w:t xml:space="preserve"> </w:t>
            </w:r>
            <w:r w:rsidRPr="00166F92">
              <w:t>letter</w:t>
            </w:r>
            <w:r w:rsidR="007E703B" w:rsidRPr="00166F92">
              <w:t xml:space="preserve"> </w:t>
            </w:r>
            <w:r w:rsidRPr="00166F92">
              <w:t>of</w:t>
            </w:r>
            <w:r w:rsidR="007E703B" w:rsidRPr="00166F92">
              <w:t xml:space="preserve"> </w:t>
            </w:r>
            <w:r w:rsidRPr="00166F92">
              <w:t>intent.</w:t>
            </w:r>
            <w:r w:rsidR="007E703B" w:rsidRPr="00166F92">
              <w:t xml:space="preserve">  </w:t>
            </w:r>
            <w:r w:rsidRPr="00166F92">
              <w:t>In</w:t>
            </w:r>
            <w:r w:rsidR="007E703B" w:rsidRPr="00166F92">
              <w:t xml:space="preserve"> </w:t>
            </w:r>
            <w:r w:rsidRPr="00166F92">
              <w:t>the</w:t>
            </w:r>
            <w:r w:rsidR="007E703B" w:rsidRPr="00166F92">
              <w:t xml:space="preserve"> </w:t>
            </w:r>
            <w:r w:rsidRPr="00166F92">
              <w:t>case</w:t>
            </w:r>
            <w:r w:rsidR="007E703B" w:rsidRPr="00166F92">
              <w:t xml:space="preserve"> </w:t>
            </w:r>
            <w:r w:rsidRPr="00166F92">
              <w:t>of</w:t>
            </w:r>
            <w:r w:rsidR="007E703B" w:rsidRPr="00166F92">
              <w:t xml:space="preserve"> </w:t>
            </w:r>
            <w:r w:rsidRPr="00166F92">
              <w:t>a</w:t>
            </w:r>
            <w:r w:rsidR="007E703B" w:rsidRPr="00166F92">
              <w:t xml:space="preserve"> </w:t>
            </w:r>
            <w:r w:rsidRPr="00166F92">
              <w:t>joint</w:t>
            </w:r>
            <w:r w:rsidR="007E703B" w:rsidRPr="00166F92">
              <w:t xml:space="preserve"> </w:t>
            </w:r>
            <w:r w:rsidRPr="00166F92">
              <w:t>venture,</w:t>
            </w:r>
            <w:r w:rsidR="007E703B" w:rsidRPr="00166F92">
              <w:t xml:space="preserve"> </w:t>
            </w:r>
            <w:r w:rsidRPr="00166F92">
              <w:t>all</w:t>
            </w:r>
            <w:r w:rsidR="007E703B" w:rsidRPr="00166F92">
              <w:t xml:space="preserve"> </w:t>
            </w:r>
            <w:r w:rsidRPr="00166F92">
              <w:lastRenderedPageBreak/>
              <w:t>members</w:t>
            </w:r>
            <w:r w:rsidR="007E703B" w:rsidRPr="00166F92">
              <w:t xml:space="preserve"> </w:t>
            </w:r>
            <w:r w:rsidRPr="00166F92">
              <w:t>shall</w:t>
            </w:r>
            <w:r w:rsidR="007E703B" w:rsidRPr="00166F92">
              <w:t xml:space="preserve"> </w:t>
            </w:r>
            <w:r w:rsidRPr="00166F92">
              <w:t>be</w:t>
            </w:r>
            <w:r w:rsidR="007E703B" w:rsidRPr="00166F92">
              <w:t xml:space="preserve"> </w:t>
            </w:r>
            <w:r w:rsidRPr="00166F92">
              <w:t>jointly</w:t>
            </w:r>
            <w:r w:rsidR="007E703B" w:rsidRPr="00166F92">
              <w:t xml:space="preserve"> </w:t>
            </w:r>
            <w:r w:rsidRPr="00166F92">
              <w:t>and</w:t>
            </w:r>
            <w:r w:rsidR="007E703B" w:rsidRPr="00166F92">
              <w:t xml:space="preserve"> </w:t>
            </w:r>
            <w:r w:rsidRPr="00166F92">
              <w:t>severally</w:t>
            </w:r>
            <w:r w:rsidR="007E703B" w:rsidRPr="00166F92">
              <w:t xml:space="preserve"> </w:t>
            </w:r>
            <w:r w:rsidRPr="00166F92">
              <w:t>liable</w:t>
            </w:r>
            <w:r w:rsidR="007E703B" w:rsidRPr="00166F92">
              <w:t xml:space="preserve"> </w:t>
            </w:r>
            <w:r w:rsidRPr="00166F92">
              <w:t>for</w:t>
            </w:r>
            <w:r w:rsidR="007E703B" w:rsidRPr="00166F92">
              <w:t xml:space="preserve"> </w:t>
            </w:r>
            <w:r w:rsidRPr="00166F92">
              <w:t>the</w:t>
            </w:r>
            <w:r w:rsidR="007E703B" w:rsidRPr="00166F92">
              <w:t xml:space="preserve"> </w:t>
            </w:r>
            <w:r w:rsidRPr="00166F92">
              <w:t>execution</w:t>
            </w:r>
            <w:r w:rsidR="007E703B" w:rsidRPr="00166F92">
              <w:t xml:space="preserve"> </w:t>
            </w:r>
            <w:r w:rsidRPr="00166F92">
              <w:t>of</w:t>
            </w:r>
            <w:r w:rsidR="007E703B" w:rsidRPr="00166F92">
              <w:t xml:space="preserve"> </w:t>
            </w:r>
            <w:r w:rsidRPr="00166F92">
              <w:t>the</w:t>
            </w:r>
            <w:r w:rsidR="007E703B" w:rsidRPr="00166F92">
              <w:t xml:space="preserve"> </w:t>
            </w:r>
            <w:r w:rsidRPr="00166F92">
              <w:t>entire</w:t>
            </w:r>
            <w:r w:rsidR="007E703B" w:rsidRPr="00166F92">
              <w:t xml:space="preserve"> </w:t>
            </w:r>
            <w:r w:rsidRPr="00166F92">
              <w:t>Contract</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the</w:t>
            </w:r>
            <w:r w:rsidR="007E703B" w:rsidRPr="00166F92">
              <w:t xml:space="preserve"> </w:t>
            </w:r>
            <w:r w:rsidRPr="00166F92">
              <w:t>Contract</w:t>
            </w:r>
            <w:r w:rsidR="007E703B" w:rsidRPr="00166F92">
              <w:t xml:space="preserve"> </w:t>
            </w:r>
            <w:r w:rsidRPr="00166F92">
              <w:t>terms.</w:t>
            </w:r>
            <w:r w:rsidR="007E703B" w:rsidRPr="00166F92">
              <w:t xml:space="preserve"> </w:t>
            </w:r>
            <w:r w:rsidRPr="00166F92">
              <w:t>The</w:t>
            </w:r>
            <w:r w:rsidR="007E703B" w:rsidRPr="00166F92">
              <w:t xml:space="preserve"> </w:t>
            </w:r>
            <w:r w:rsidRPr="00166F92">
              <w:t>JV</w:t>
            </w:r>
            <w:r w:rsidR="007E703B" w:rsidRPr="00166F92">
              <w:t xml:space="preserve"> </w:t>
            </w:r>
            <w:r w:rsidRPr="00166F92">
              <w:t>shall</w:t>
            </w:r>
            <w:r w:rsidR="007E703B" w:rsidRPr="00166F92">
              <w:t xml:space="preserve"> </w:t>
            </w:r>
            <w:r w:rsidRPr="00166F92">
              <w:t>nominate</w:t>
            </w:r>
            <w:r w:rsidR="007E703B" w:rsidRPr="00166F92">
              <w:t xml:space="preserve"> </w:t>
            </w:r>
            <w:r w:rsidRPr="00166F92">
              <w:t>a</w:t>
            </w:r>
            <w:r w:rsidR="007E703B" w:rsidRPr="00166F92">
              <w:t xml:space="preserve"> </w:t>
            </w:r>
            <w:r w:rsidRPr="00166F92">
              <w:t>Representative</w:t>
            </w:r>
            <w:r w:rsidR="007E703B" w:rsidRPr="00166F92">
              <w:t xml:space="preserve"> </w:t>
            </w:r>
            <w:r w:rsidRPr="00166F92">
              <w:t>who</w:t>
            </w:r>
            <w:r w:rsidR="007E703B" w:rsidRPr="00166F92">
              <w:t xml:space="preserve"> </w:t>
            </w:r>
            <w:r w:rsidRPr="00166F92">
              <w:t>shall</w:t>
            </w:r>
            <w:r w:rsidR="007E703B" w:rsidRPr="00166F92">
              <w:t xml:space="preserve"> </w:t>
            </w:r>
            <w:r w:rsidRPr="00166F92">
              <w:t>have</w:t>
            </w:r>
            <w:r w:rsidR="007E703B" w:rsidRPr="00166F92">
              <w:t xml:space="preserve"> </w:t>
            </w:r>
            <w:r w:rsidRPr="00166F92">
              <w:t>the</w:t>
            </w:r>
            <w:r w:rsidR="007E703B" w:rsidRPr="00166F92">
              <w:t xml:space="preserve"> </w:t>
            </w:r>
            <w:r w:rsidRPr="00166F92">
              <w:t>authority</w:t>
            </w:r>
            <w:r w:rsidR="007E703B" w:rsidRPr="00166F92">
              <w:t xml:space="preserve"> </w:t>
            </w:r>
            <w:r w:rsidRPr="00166F92">
              <w:t>to</w:t>
            </w:r>
            <w:r w:rsidR="007E703B" w:rsidRPr="00166F92">
              <w:t xml:space="preserve"> </w:t>
            </w:r>
            <w:r w:rsidRPr="00166F92">
              <w:t>conduct</w:t>
            </w:r>
            <w:r w:rsidR="007E703B" w:rsidRPr="00166F92">
              <w:t xml:space="preserve"> </w:t>
            </w:r>
            <w:r w:rsidRPr="00166F92">
              <w:t>all</w:t>
            </w:r>
            <w:r w:rsidR="007E703B" w:rsidRPr="00166F92">
              <w:t xml:space="preserve"> </w:t>
            </w:r>
            <w:r w:rsidRPr="00166F92">
              <w:t>business</w:t>
            </w:r>
            <w:r w:rsidR="007E703B" w:rsidRPr="00166F92">
              <w:t xml:space="preserve"> </w:t>
            </w:r>
            <w:r w:rsidRPr="00166F92">
              <w:t>for</w:t>
            </w:r>
            <w:r w:rsidR="007E703B" w:rsidRPr="00166F92">
              <w:t xml:space="preserve"> </w:t>
            </w:r>
            <w:r w:rsidRPr="00166F92">
              <w:t>and</w:t>
            </w:r>
            <w:r w:rsidR="007E703B" w:rsidRPr="00166F92">
              <w:t xml:space="preserve"> </w:t>
            </w:r>
            <w:r w:rsidRPr="00166F92">
              <w:t>on</w:t>
            </w:r>
            <w:r w:rsidR="007E703B" w:rsidRPr="00166F92">
              <w:t xml:space="preserve"> </w:t>
            </w:r>
            <w:r w:rsidRPr="00166F92">
              <w:t>behalf</w:t>
            </w:r>
            <w:r w:rsidR="007E703B" w:rsidRPr="00166F92">
              <w:t xml:space="preserve"> </w:t>
            </w:r>
            <w:r w:rsidRPr="00166F92">
              <w:t>of</w:t>
            </w:r>
            <w:r w:rsidR="007E703B" w:rsidRPr="00166F92">
              <w:t xml:space="preserve"> </w:t>
            </w:r>
            <w:r w:rsidRPr="00166F92">
              <w:t>any</w:t>
            </w:r>
            <w:r w:rsidR="007E703B" w:rsidRPr="00166F92">
              <w:t xml:space="preserve"> </w:t>
            </w:r>
            <w:r w:rsidRPr="00166F92">
              <w:t>and</w:t>
            </w:r>
            <w:r w:rsidR="007E703B" w:rsidRPr="00166F92">
              <w:t xml:space="preserve"> </w:t>
            </w:r>
            <w:r w:rsidRPr="00166F92">
              <w:t>all</w:t>
            </w:r>
            <w:r w:rsidR="007E703B" w:rsidRPr="00166F92">
              <w:t xml:space="preserve"> </w:t>
            </w:r>
            <w:r w:rsidRPr="00166F92">
              <w:t>the</w:t>
            </w:r>
            <w:r w:rsidR="007E703B" w:rsidRPr="00166F92">
              <w:t xml:space="preserve"> </w:t>
            </w:r>
            <w:r w:rsidRPr="00166F92">
              <w:t>members</w:t>
            </w:r>
            <w:r w:rsidR="007E703B" w:rsidRPr="00166F92">
              <w:t xml:space="preserve"> </w:t>
            </w:r>
            <w:r w:rsidRPr="00166F92">
              <w:t>of</w:t>
            </w:r>
            <w:r w:rsidR="007E703B" w:rsidRPr="00166F92">
              <w:t xml:space="preserve"> </w:t>
            </w:r>
            <w:r w:rsidRPr="00166F92">
              <w:t>the</w:t>
            </w:r>
            <w:r w:rsidR="007E703B" w:rsidRPr="00166F92">
              <w:t xml:space="preserve"> </w:t>
            </w:r>
            <w:r w:rsidRPr="00166F92">
              <w:t>JV</w:t>
            </w:r>
            <w:r w:rsidR="007E703B" w:rsidRPr="00166F92">
              <w:t xml:space="preserve"> </w:t>
            </w:r>
            <w:r w:rsidRPr="00166F92">
              <w:t>during</w:t>
            </w:r>
            <w:r w:rsidR="007E703B" w:rsidRPr="00166F92">
              <w:t xml:space="preserve"> </w:t>
            </w:r>
            <w:r w:rsidRPr="00166F92">
              <w:t>the</w:t>
            </w:r>
            <w:r w:rsidR="007E703B" w:rsidRPr="00166F92">
              <w:t xml:space="preserve"> </w:t>
            </w:r>
            <w:r w:rsidRPr="00166F92">
              <w:t>Bidding</w:t>
            </w:r>
            <w:r w:rsidR="007E703B" w:rsidRPr="00166F92">
              <w:t xml:space="preserve"> </w:t>
            </w:r>
            <w:r w:rsidRPr="00166F92">
              <w:t>process</w:t>
            </w:r>
            <w:r w:rsidR="007E703B" w:rsidRPr="00166F92">
              <w:t xml:space="preserve"> </w:t>
            </w:r>
            <w:r w:rsidRPr="00166F92">
              <w:t>and,</w:t>
            </w:r>
            <w:r w:rsidR="007E703B" w:rsidRPr="00166F92">
              <w:t xml:space="preserve"> </w:t>
            </w:r>
            <w:r w:rsidRPr="00166F92">
              <w:t>in</w:t>
            </w:r>
            <w:r w:rsidR="007E703B" w:rsidRPr="00166F92">
              <w:t xml:space="preserve"> </w:t>
            </w:r>
            <w:r w:rsidRPr="00166F92">
              <w:t>the</w:t>
            </w:r>
            <w:r w:rsidR="007E703B" w:rsidRPr="00166F92">
              <w:t xml:space="preserve"> </w:t>
            </w:r>
            <w:r w:rsidRPr="00166F92">
              <w:t>event</w:t>
            </w:r>
            <w:r w:rsidR="007E703B" w:rsidRPr="00166F92">
              <w:t xml:space="preserve"> </w:t>
            </w:r>
            <w:r w:rsidRPr="00166F92">
              <w:t>the</w:t>
            </w:r>
            <w:r w:rsidR="007E703B" w:rsidRPr="00166F92">
              <w:t xml:space="preserve"> </w:t>
            </w:r>
            <w:r w:rsidRPr="00166F92">
              <w:t>JV</w:t>
            </w:r>
            <w:r w:rsidR="007E703B" w:rsidRPr="00166F92">
              <w:t xml:space="preserve"> </w:t>
            </w:r>
            <w:r w:rsidRPr="00166F92">
              <w:t>is</w:t>
            </w:r>
            <w:r w:rsidR="007E703B" w:rsidRPr="00166F92">
              <w:t xml:space="preserve"> </w:t>
            </w:r>
            <w:r w:rsidRPr="00166F92">
              <w:t>awarded</w:t>
            </w:r>
            <w:r w:rsidR="007E703B" w:rsidRPr="00166F92">
              <w:t xml:space="preserve"> </w:t>
            </w:r>
            <w:r w:rsidRPr="00166F92">
              <w:t>the</w:t>
            </w:r>
            <w:r w:rsidR="007E703B" w:rsidRPr="00166F92">
              <w:t xml:space="preserve"> </w:t>
            </w:r>
            <w:r w:rsidRPr="00166F92">
              <w:t>Contract,</w:t>
            </w:r>
            <w:r w:rsidR="007E703B" w:rsidRPr="00166F92">
              <w:t xml:space="preserve"> </w:t>
            </w:r>
            <w:r w:rsidRPr="00166F92">
              <w:t>during</w:t>
            </w:r>
            <w:r w:rsidR="007E703B" w:rsidRPr="00166F92">
              <w:t xml:space="preserve"> </w:t>
            </w:r>
            <w:r w:rsidRPr="00166F92">
              <w:t>contract</w:t>
            </w:r>
            <w:r w:rsidR="007E703B" w:rsidRPr="00166F92">
              <w:t xml:space="preserve"> </w:t>
            </w:r>
            <w:r w:rsidRPr="00166F92">
              <w:t>execution.</w:t>
            </w:r>
            <w:r w:rsidR="007E703B" w:rsidRPr="00166F92">
              <w:t xml:space="preserve"> </w:t>
            </w:r>
            <w:r w:rsidRPr="00166F92">
              <w:t>Unless</w:t>
            </w:r>
            <w:r w:rsidR="007E703B" w:rsidRPr="00166F92">
              <w:t xml:space="preserve"> </w:t>
            </w:r>
            <w:r w:rsidRPr="00166F92">
              <w:t>specified</w:t>
            </w:r>
            <w:r w:rsidR="007E703B" w:rsidRPr="00166F92">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Pr="00166F92">
              <w:t>,</w:t>
            </w:r>
            <w:r w:rsidR="007E703B" w:rsidRPr="00166F92">
              <w:t xml:space="preserve"> </w:t>
            </w:r>
            <w:r w:rsidRPr="00166F92">
              <w:t>there</w:t>
            </w:r>
            <w:r w:rsidR="007E703B" w:rsidRPr="00166F92">
              <w:t xml:space="preserve"> </w:t>
            </w:r>
            <w:r w:rsidRPr="00166F92">
              <w:t>is</w:t>
            </w:r>
            <w:r w:rsidR="007E703B" w:rsidRPr="00166F92">
              <w:t xml:space="preserve"> </w:t>
            </w:r>
            <w:r w:rsidRPr="00166F92">
              <w:t>no</w:t>
            </w:r>
            <w:r w:rsidR="007E703B" w:rsidRPr="00166F92">
              <w:t xml:space="preserve"> </w:t>
            </w:r>
            <w:r w:rsidRPr="00166F92">
              <w:t>limit</w:t>
            </w:r>
            <w:r w:rsidR="007E703B" w:rsidRPr="00166F92">
              <w:t xml:space="preserve"> </w:t>
            </w:r>
            <w:r w:rsidRPr="00166F92">
              <w:t>on</w:t>
            </w:r>
            <w:r w:rsidR="007E703B" w:rsidRPr="00166F92">
              <w:t xml:space="preserve"> </w:t>
            </w:r>
            <w:r w:rsidRPr="00166F92">
              <w:t>the</w:t>
            </w:r>
            <w:r w:rsidR="007E703B" w:rsidRPr="00166F92">
              <w:t xml:space="preserve"> </w:t>
            </w:r>
            <w:r w:rsidRPr="00166F92">
              <w:t>number</w:t>
            </w:r>
            <w:r w:rsidR="007E703B" w:rsidRPr="00166F92">
              <w:t xml:space="preserve"> </w:t>
            </w:r>
            <w:r w:rsidRPr="00166F92">
              <w:t>of</w:t>
            </w:r>
            <w:r w:rsidR="007E703B" w:rsidRPr="00166F92">
              <w:t xml:space="preserve"> </w:t>
            </w:r>
            <w:r w:rsidRPr="00166F92">
              <w:t>members</w:t>
            </w:r>
            <w:r w:rsidR="007E703B" w:rsidRPr="00166F92">
              <w:t xml:space="preserve"> </w:t>
            </w:r>
            <w:r w:rsidRPr="00166F92">
              <w:t>in</w:t>
            </w:r>
            <w:r w:rsidR="007E703B" w:rsidRPr="00166F92">
              <w:t xml:space="preserve"> </w:t>
            </w:r>
            <w:r w:rsidRPr="00166F92">
              <w:t>a</w:t>
            </w:r>
            <w:r w:rsidR="007E703B" w:rsidRPr="00166F92">
              <w:t xml:space="preserve"> </w:t>
            </w:r>
            <w:r w:rsidRPr="00166F92">
              <w:t>JV.</w:t>
            </w:r>
          </w:p>
          <w:p w14:paraId="37EDF828" w14:textId="77777777" w:rsidR="001B4B57" w:rsidRPr="00166F92" w:rsidRDefault="001B4B57" w:rsidP="008445B0">
            <w:pPr>
              <w:pStyle w:val="ITBno"/>
              <w:numPr>
                <w:ilvl w:val="1"/>
                <w:numId w:val="27"/>
              </w:numPr>
              <w:spacing w:after="120"/>
              <w:ind w:left="614" w:hanging="720"/>
            </w:pPr>
            <w:r w:rsidRPr="00166F92">
              <w:t>A</w:t>
            </w:r>
            <w:r w:rsidR="007E703B" w:rsidRPr="00166F92">
              <w:t xml:space="preserve"> </w:t>
            </w:r>
            <w:r w:rsidRPr="00166F92">
              <w:t>Bidder</w:t>
            </w:r>
            <w:r w:rsidR="007E703B" w:rsidRPr="00166F92">
              <w:t xml:space="preserve"> </w:t>
            </w:r>
            <w:r w:rsidRPr="00166F92">
              <w:t>shall</w:t>
            </w:r>
            <w:r w:rsidR="007E703B" w:rsidRPr="00166F92">
              <w:t xml:space="preserve"> </w:t>
            </w:r>
            <w:r w:rsidRPr="00166F92">
              <w:t>not</w:t>
            </w:r>
            <w:r w:rsidR="007E703B" w:rsidRPr="00166F92">
              <w:t xml:space="preserve"> </w:t>
            </w:r>
            <w:r w:rsidRPr="00166F92">
              <w:t>have</w:t>
            </w:r>
            <w:r w:rsidR="007E703B" w:rsidRPr="00166F92">
              <w:t xml:space="preserve"> </w:t>
            </w:r>
            <w:r w:rsidRPr="00166F92">
              <w:t>a</w:t>
            </w:r>
            <w:r w:rsidR="007E703B" w:rsidRPr="00166F92">
              <w:t xml:space="preserve"> </w:t>
            </w:r>
            <w:r w:rsidRPr="00166F92">
              <w:t>conflict</w:t>
            </w:r>
            <w:r w:rsidR="007E703B" w:rsidRPr="00166F92">
              <w:t xml:space="preserve"> </w:t>
            </w:r>
            <w:r w:rsidRPr="00166F92">
              <w:t>of</w:t>
            </w:r>
            <w:r w:rsidR="007E703B" w:rsidRPr="00166F92">
              <w:t xml:space="preserve"> </w:t>
            </w:r>
            <w:r w:rsidRPr="00166F92">
              <w:t>interest.</w:t>
            </w:r>
            <w:r w:rsidR="007E703B" w:rsidRPr="00166F92">
              <w:t xml:space="preserve"> </w:t>
            </w:r>
            <w:r w:rsidRPr="00166F92">
              <w:t>Any</w:t>
            </w:r>
            <w:r w:rsidR="007E703B" w:rsidRPr="00166F92">
              <w:t xml:space="preserve"> </w:t>
            </w:r>
            <w:r w:rsidRPr="00166F92">
              <w:t>Bidder</w:t>
            </w:r>
            <w:r w:rsidR="007E703B" w:rsidRPr="00166F92">
              <w:t xml:space="preserve"> </w:t>
            </w:r>
            <w:r w:rsidRPr="00166F92">
              <w:t>found</w:t>
            </w:r>
            <w:r w:rsidR="007E703B" w:rsidRPr="00166F92">
              <w:t xml:space="preserve"> </w:t>
            </w:r>
            <w:r w:rsidRPr="00166F92">
              <w:t>to</w:t>
            </w:r>
            <w:r w:rsidR="007E703B" w:rsidRPr="00166F92">
              <w:t xml:space="preserve"> </w:t>
            </w:r>
            <w:r w:rsidRPr="00166F92">
              <w:t>have</w:t>
            </w:r>
            <w:r w:rsidR="007E703B" w:rsidRPr="00166F92">
              <w:t xml:space="preserve"> </w:t>
            </w:r>
            <w:r w:rsidRPr="00166F92">
              <w:t>a</w:t>
            </w:r>
            <w:r w:rsidR="007E703B" w:rsidRPr="00166F92">
              <w:t xml:space="preserve"> </w:t>
            </w:r>
            <w:r w:rsidRPr="00166F92">
              <w:t>conflict</w:t>
            </w:r>
            <w:r w:rsidR="007E703B" w:rsidRPr="00166F92">
              <w:t xml:space="preserve"> </w:t>
            </w:r>
            <w:r w:rsidRPr="00166F92">
              <w:t>of</w:t>
            </w:r>
            <w:r w:rsidR="007E703B" w:rsidRPr="00166F92">
              <w:t xml:space="preserve"> </w:t>
            </w:r>
            <w:r w:rsidRPr="00166F92">
              <w:t>interest</w:t>
            </w:r>
            <w:r w:rsidR="007E703B" w:rsidRPr="00166F92">
              <w:t xml:space="preserve"> </w:t>
            </w:r>
            <w:r w:rsidRPr="00166F92">
              <w:t>shall</w:t>
            </w:r>
            <w:r w:rsidR="007E703B" w:rsidRPr="00166F92">
              <w:t xml:space="preserve"> </w:t>
            </w:r>
            <w:r w:rsidRPr="00166F92">
              <w:t>be</w:t>
            </w:r>
            <w:r w:rsidR="007E703B" w:rsidRPr="00166F92">
              <w:t xml:space="preserve"> </w:t>
            </w:r>
            <w:r w:rsidRPr="00166F92">
              <w:t>disqualified.</w:t>
            </w:r>
            <w:r w:rsidR="007E703B" w:rsidRPr="00166F92">
              <w:t xml:space="preserve"> </w:t>
            </w:r>
            <w:r w:rsidRPr="00166F92">
              <w:t>A</w:t>
            </w:r>
            <w:r w:rsidR="007E703B" w:rsidRPr="00166F92">
              <w:t xml:space="preserve"> </w:t>
            </w:r>
            <w:r w:rsidRPr="00166F92">
              <w:t>Bidder</w:t>
            </w:r>
            <w:r w:rsidR="007E703B" w:rsidRPr="00166F92">
              <w:t xml:space="preserve"> </w:t>
            </w:r>
            <w:r w:rsidRPr="00166F92">
              <w:t>may</w:t>
            </w:r>
            <w:r w:rsidR="007E703B" w:rsidRPr="00166F92">
              <w:t xml:space="preserve"> </w:t>
            </w:r>
            <w:r w:rsidRPr="00166F92">
              <w:t>be</w:t>
            </w:r>
            <w:r w:rsidR="007E703B" w:rsidRPr="00166F92">
              <w:t xml:space="preserve"> </w:t>
            </w:r>
            <w:r w:rsidRPr="00166F92">
              <w:t>considered</w:t>
            </w:r>
            <w:r w:rsidR="007E703B" w:rsidRPr="00166F92">
              <w:t xml:space="preserve"> </w:t>
            </w:r>
            <w:r w:rsidRPr="00166F92">
              <w:t>to</w:t>
            </w:r>
            <w:r w:rsidR="007E703B" w:rsidRPr="00166F92">
              <w:t xml:space="preserve"> </w:t>
            </w:r>
            <w:r w:rsidRPr="00166F92">
              <w:t>have</w:t>
            </w:r>
            <w:r w:rsidR="007E703B" w:rsidRPr="00166F92">
              <w:t xml:space="preserve"> </w:t>
            </w:r>
            <w:r w:rsidRPr="00166F92">
              <w:t>a</w:t>
            </w:r>
            <w:r w:rsidR="007E703B" w:rsidRPr="00166F92">
              <w:t xml:space="preserve"> </w:t>
            </w:r>
            <w:r w:rsidRPr="00166F92">
              <w:t>conflict</w:t>
            </w:r>
            <w:r w:rsidR="007E703B" w:rsidRPr="00166F92">
              <w:t xml:space="preserve"> </w:t>
            </w:r>
            <w:r w:rsidRPr="00166F92">
              <w:t>of</w:t>
            </w:r>
            <w:r w:rsidR="007E703B" w:rsidRPr="00166F92">
              <w:t xml:space="preserve"> </w:t>
            </w:r>
            <w:r w:rsidRPr="00166F92">
              <w:t>interest</w:t>
            </w:r>
            <w:r w:rsidR="007E703B" w:rsidRPr="00166F92">
              <w:t xml:space="preserve"> </w:t>
            </w:r>
            <w:r w:rsidRPr="00166F92">
              <w:t>for</w:t>
            </w:r>
            <w:r w:rsidR="007E703B" w:rsidRPr="00166F92">
              <w:t xml:space="preserve"> </w:t>
            </w:r>
            <w:r w:rsidRPr="00166F92">
              <w:t>the</w:t>
            </w:r>
            <w:r w:rsidR="007E703B" w:rsidRPr="00166F92">
              <w:t xml:space="preserve"> </w:t>
            </w:r>
            <w:r w:rsidRPr="00166F92">
              <w:t>purpose</w:t>
            </w:r>
            <w:r w:rsidR="007E703B" w:rsidRPr="00166F92">
              <w:t xml:space="preserve"> </w:t>
            </w:r>
            <w:r w:rsidRPr="00166F92">
              <w:t>of</w:t>
            </w:r>
            <w:r w:rsidR="007E703B" w:rsidRPr="00166F92">
              <w:t xml:space="preserve"> </w:t>
            </w:r>
            <w:r w:rsidRPr="00166F92">
              <w:t>this</w:t>
            </w:r>
            <w:r w:rsidR="007E703B" w:rsidRPr="00166F92">
              <w:t xml:space="preserve"> </w:t>
            </w:r>
            <w:r w:rsidRPr="00166F92">
              <w:t>Bidding</w:t>
            </w:r>
            <w:r w:rsidR="007E703B" w:rsidRPr="00166F92">
              <w:t xml:space="preserve"> </w:t>
            </w:r>
            <w:r w:rsidRPr="00166F92">
              <w:t>process,</w:t>
            </w:r>
            <w:r w:rsidR="007E703B" w:rsidRPr="00166F92">
              <w:t xml:space="preserve"> </w:t>
            </w:r>
            <w:r w:rsidRPr="00166F92">
              <w:t>if</w:t>
            </w:r>
            <w:r w:rsidR="007E703B" w:rsidRPr="00166F92">
              <w:t xml:space="preserve"> </w:t>
            </w:r>
            <w:r w:rsidRPr="00166F92">
              <w:t>the</w:t>
            </w:r>
            <w:r w:rsidR="007E703B" w:rsidRPr="00166F92">
              <w:t xml:space="preserve"> </w:t>
            </w:r>
            <w:r w:rsidRPr="00166F92">
              <w:t>Bidder:</w:t>
            </w:r>
            <w:r w:rsidR="007E703B" w:rsidRPr="00166F92">
              <w:t xml:space="preserve"> </w:t>
            </w:r>
          </w:p>
          <w:p w14:paraId="3F55EEA6" w14:textId="77777777" w:rsidR="001B4B57" w:rsidRPr="00166F92" w:rsidRDefault="001B4B57" w:rsidP="008445B0">
            <w:pPr>
              <w:pStyle w:val="Heading3"/>
              <w:numPr>
                <w:ilvl w:val="0"/>
                <w:numId w:val="31"/>
              </w:numPr>
              <w:spacing w:after="120"/>
              <w:ind w:left="1152" w:hanging="576"/>
            </w:pPr>
            <w:bookmarkStart w:id="66" w:name="_Toc437950057"/>
            <w:bookmarkStart w:id="67" w:name="_Toc437951036"/>
            <w:r w:rsidRPr="00166F92">
              <w:t>directly</w:t>
            </w:r>
            <w:r w:rsidR="007E703B" w:rsidRPr="00166F92">
              <w:t xml:space="preserve"> </w:t>
            </w:r>
            <w:r w:rsidRPr="00166F92">
              <w:t>or</w:t>
            </w:r>
            <w:r w:rsidR="007E703B" w:rsidRPr="00166F92">
              <w:t xml:space="preserve"> </w:t>
            </w:r>
            <w:r w:rsidRPr="00166F92">
              <w:t>indirectly</w:t>
            </w:r>
            <w:r w:rsidR="007E703B" w:rsidRPr="00166F92">
              <w:t xml:space="preserve"> </w:t>
            </w:r>
            <w:r w:rsidRPr="00166F92">
              <w:t>controls,</w:t>
            </w:r>
            <w:r w:rsidR="007E703B" w:rsidRPr="00166F92">
              <w:t xml:space="preserve"> </w:t>
            </w:r>
            <w:r w:rsidRPr="00166F92">
              <w:t>is</w:t>
            </w:r>
            <w:r w:rsidR="007E703B" w:rsidRPr="00166F92">
              <w:t xml:space="preserve"> </w:t>
            </w:r>
            <w:r w:rsidRPr="00166F92">
              <w:t>controlled</w:t>
            </w:r>
            <w:r w:rsidR="007E703B" w:rsidRPr="00166F92">
              <w:t xml:space="preserve"> </w:t>
            </w:r>
            <w:r w:rsidRPr="00166F92">
              <w:t>by</w:t>
            </w:r>
            <w:r w:rsidR="007E703B" w:rsidRPr="00166F92">
              <w:t xml:space="preserve"> </w:t>
            </w:r>
            <w:r w:rsidRPr="00166F92">
              <w:t>or</w:t>
            </w:r>
            <w:r w:rsidR="007E703B" w:rsidRPr="00166F92">
              <w:t xml:space="preserve"> </w:t>
            </w:r>
            <w:r w:rsidRPr="00166F92">
              <w:t>is</w:t>
            </w:r>
            <w:r w:rsidR="007E703B" w:rsidRPr="00166F92">
              <w:t xml:space="preserve"> </w:t>
            </w:r>
            <w:r w:rsidRPr="00166F92">
              <w:t>under</w:t>
            </w:r>
            <w:r w:rsidR="007E703B" w:rsidRPr="00166F92">
              <w:t xml:space="preserve"> </w:t>
            </w:r>
            <w:r w:rsidRPr="00166F92">
              <w:t>common</w:t>
            </w:r>
            <w:r w:rsidR="007E703B" w:rsidRPr="00166F92">
              <w:t xml:space="preserve"> </w:t>
            </w:r>
            <w:r w:rsidRPr="00166F92">
              <w:t>control</w:t>
            </w:r>
            <w:r w:rsidR="007E703B" w:rsidRPr="00166F92">
              <w:t xml:space="preserve"> </w:t>
            </w:r>
            <w:r w:rsidRPr="00166F92">
              <w:t>with</w:t>
            </w:r>
            <w:r w:rsidR="007E703B" w:rsidRPr="00166F92">
              <w:t xml:space="preserve"> </w:t>
            </w:r>
            <w:r w:rsidRPr="00166F92">
              <w:t>another</w:t>
            </w:r>
            <w:r w:rsidR="007E703B" w:rsidRPr="00166F92">
              <w:t xml:space="preserve"> </w:t>
            </w:r>
            <w:r w:rsidRPr="00166F92">
              <w:t>Bidder;</w:t>
            </w:r>
            <w:r w:rsidR="007E703B" w:rsidRPr="00166F92">
              <w:t xml:space="preserve"> </w:t>
            </w:r>
            <w:r w:rsidRPr="00166F92">
              <w:t>or</w:t>
            </w:r>
            <w:bookmarkEnd w:id="66"/>
            <w:bookmarkEnd w:id="67"/>
          </w:p>
          <w:p w14:paraId="5EB12128" w14:textId="77777777" w:rsidR="001B4B57" w:rsidRPr="00166F92" w:rsidRDefault="001B4B57" w:rsidP="008445B0">
            <w:pPr>
              <w:pStyle w:val="Heading3"/>
              <w:numPr>
                <w:ilvl w:val="0"/>
                <w:numId w:val="31"/>
              </w:numPr>
              <w:spacing w:after="120"/>
              <w:ind w:left="1152" w:hanging="576"/>
            </w:pPr>
            <w:bookmarkStart w:id="68" w:name="_Toc437950058"/>
            <w:bookmarkStart w:id="69" w:name="_Toc437951037"/>
            <w:r w:rsidRPr="00166F92">
              <w:t>receives</w:t>
            </w:r>
            <w:r w:rsidR="007E703B" w:rsidRPr="00166F92">
              <w:t xml:space="preserve"> </w:t>
            </w:r>
            <w:r w:rsidRPr="00166F92">
              <w:t>or</w:t>
            </w:r>
            <w:r w:rsidR="007E703B" w:rsidRPr="00166F92">
              <w:t xml:space="preserve"> </w:t>
            </w:r>
            <w:r w:rsidRPr="00166F92">
              <w:t>has</w:t>
            </w:r>
            <w:r w:rsidR="007E703B" w:rsidRPr="00166F92">
              <w:t xml:space="preserve"> </w:t>
            </w:r>
            <w:r w:rsidRPr="00166F92">
              <w:t>received</w:t>
            </w:r>
            <w:r w:rsidR="007E703B" w:rsidRPr="00166F92">
              <w:t xml:space="preserve"> </w:t>
            </w:r>
            <w:r w:rsidRPr="00166F92">
              <w:t>any</w:t>
            </w:r>
            <w:r w:rsidR="007E703B" w:rsidRPr="00166F92">
              <w:t xml:space="preserve"> </w:t>
            </w:r>
            <w:r w:rsidRPr="00166F92">
              <w:t>direct</w:t>
            </w:r>
            <w:r w:rsidR="007E703B" w:rsidRPr="00166F92">
              <w:t xml:space="preserve"> </w:t>
            </w:r>
            <w:r w:rsidRPr="00166F92">
              <w:t>or</w:t>
            </w:r>
            <w:r w:rsidR="007E703B" w:rsidRPr="00166F92">
              <w:t xml:space="preserve"> </w:t>
            </w:r>
            <w:r w:rsidRPr="00166F92">
              <w:t>indirect</w:t>
            </w:r>
            <w:r w:rsidR="007E703B" w:rsidRPr="00166F92">
              <w:t xml:space="preserve"> </w:t>
            </w:r>
            <w:r w:rsidRPr="00166F92">
              <w:t>subsidy</w:t>
            </w:r>
            <w:r w:rsidR="007E703B" w:rsidRPr="00166F92">
              <w:t xml:space="preserve"> </w:t>
            </w:r>
            <w:r w:rsidRPr="00166F92">
              <w:t>from</w:t>
            </w:r>
            <w:r w:rsidR="007E703B" w:rsidRPr="00166F92">
              <w:t xml:space="preserve"> </w:t>
            </w:r>
            <w:r w:rsidRPr="00166F92">
              <w:t>another</w:t>
            </w:r>
            <w:r w:rsidR="007E703B" w:rsidRPr="00166F92">
              <w:t xml:space="preserve"> </w:t>
            </w:r>
            <w:r w:rsidRPr="00166F92">
              <w:t>Bidder;</w:t>
            </w:r>
            <w:r w:rsidR="007E703B" w:rsidRPr="00166F92">
              <w:t xml:space="preserve"> </w:t>
            </w:r>
            <w:r w:rsidRPr="00166F92">
              <w:t>or</w:t>
            </w:r>
            <w:bookmarkEnd w:id="68"/>
            <w:bookmarkEnd w:id="69"/>
          </w:p>
          <w:p w14:paraId="4C51E6FA" w14:textId="77777777" w:rsidR="001B4B57" w:rsidRPr="00166F92" w:rsidRDefault="001B4B57" w:rsidP="008445B0">
            <w:pPr>
              <w:pStyle w:val="Heading3"/>
              <w:numPr>
                <w:ilvl w:val="0"/>
                <w:numId w:val="31"/>
              </w:numPr>
              <w:spacing w:after="120"/>
              <w:ind w:left="1152" w:hanging="576"/>
            </w:pPr>
            <w:bookmarkStart w:id="70" w:name="_Toc437950059"/>
            <w:bookmarkStart w:id="71" w:name="_Toc437951038"/>
            <w:r w:rsidRPr="00166F92">
              <w:t>has</w:t>
            </w:r>
            <w:r w:rsidR="007E703B" w:rsidRPr="00166F92">
              <w:t xml:space="preserve"> </w:t>
            </w:r>
            <w:r w:rsidRPr="00166F92">
              <w:t>the</w:t>
            </w:r>
            <w:r w:rsidR="007E703B" w:rsidRPr="00166F92">
              <w:t xml:space="preserve"> </w:t>
            </w:r>
            <w:r w:rsidRPr="00166F92">
              <w:t>same</w:t>
            </w:r>
            <w:r w:rsidR="007E703B" w:rsidRPr="00166F92">
              <w:t xml:space="preserve"> </w:t>
            </w:r>
            <w:r w:rsidRPr="00166F92">
              <w:t>legal</w:t>
            </w:r>
            <w:r w:rsidR="007E703B" w:rsidRPr="00166F92">
              <w:t xml:space="preserve"> </w:t>
            </w:r>
            <w:r w:rsidRPr="00166F92">
              <w:t>representative</w:t>
            </w:r>
            <w:r w:rsidR="007E703B" w:rsidRPr="00166F92">
              <w:t xml:space="preserve"> </w:t>
            </w:r>
            <w:r w:rsidRPr="00166F92">
              <w:t>as</w:t>
            </w:r>
            <w:r w:rsidR="007E703B" w:rsidRPr="00166F92">
              <w:t xml:space="preserve"> </w:t>
            </w:r>
            <w:r w:rsidRPr="00166F92">
              <w:t>another</w:t>
            </w:r>
            <w:r w:rsidR="007E703B" w:rsidRPr="00166F92">
              <w:t xml:space="preserve"> </w:t>
            </w:r>
            <w:r w:rsidRPr="00166F92">
              <w:t>Bidder;</w:t>
            </w:r>
            <w:r w:rsidR="007E703B" w:rsidRPr="00166F92">
              <w:t xml:space="preserve"> </w:t>
            </w:r>
            <w:r w:rsidRPr="00166F92">
              <w:t>or</w:t>
            </w:r>
            <w:bookmarkEnd w:id="70"/>
            <w:bookmarkEnd w:id="71"/>
          </w:p>
          <w:p w14:paraId="7D16F0CA" w14:textId="77777777" w:rsidR="001B4B57" w:rsidRPr="00166F92" w:rsidRDefault="001B4B57" w:rsidP="008445B0">
            <w:pPr>
              <w:pStyle w:val="Heading3"/>
              <w:numPr>
                <w:ilvl w:val="0"/>
                <w:numId w:val="31"/>
              </w:numPr>
              <w:spacing w:after="120"/>
              <w:ind w:left="1152" w:hanging="576"/>
            </w:pPr>
            <w:bookmarkStart w:id="72" w:name="_Toc437950060"/>
            <w:bookmarkStart w:id="73" w:name="_Toc437951039"/>
            <w:r w:rsidRPr="00166F92">
              <w:t>has</w:t>
            </w:r>
            <w:r w:rsidR="007E703B" w:rsidRPr="00166F92">
              <w:t xml:space="preserve"> </w:t>
            </w:r>
            <w:r w:rsidRPr="00166F92">
              <w:t>a</w:t>
            </w:r>
            <w:r w:rsidR="007E703B" w:rsidRPr="00166F92">
              <w:t xml:space="preserve"> </w:t>
            </w:r>
            <w:r w:rsidRPr="00166F92">
              <w:t>relationship</w:t>
            </w:r>
            <w:r w:rsidR="007E703B" w:rsidRPr="00166F92">
              <w:t xml:space="preserve"> </w:t>
            </w:r>
            <w:r w:rsidRPr="00166F92">
              <w:t>with</w:t>
            </w:r>
            <w:r w:rsidR="007E703B" w:rsidRPr="00166F92">
              <w:t xml:space="preserve"> </w:t>
            </w:r>
            <w:r w:rsidRPr="00166F92">
              <w:t>another</w:t>
            </w:r>
            <w:r w:rsidR="007E703B" w:rsidRPr="00166F92">
              <w:t xml:space="preserve"> </w:t>
            </w:r>
            <w:r w:rsidRPr="00166F92">
              <w:t>Bidder,</w:t>
            </w:r>
            <w:r w:rsidR="007E703B" w:rsidRPr="00166F92">
              <w:t xml:space="preserve"> </w:t>
            </w:r>
            <w:r w:rsidRPr="00166F92">
              <w:t>directly</w:t>
            </w:r>
            <w:r w:rsidR="007E703B" w:rsidRPr="00166F92">
              <w:t xml:space="preserve"> </w:t>
            </w:r>
            <w:r w:rsidRPr="00166F92">
              <w:t>or</w:t>
            </w:r>
            <w:r w:rsidR="007E703B" w:rsidRPr="00166F92">
              <w:t xml:space="preserve"> </w:t>
            </w:r>
            <w:r w:rsidRPr="00166F92">
              <w:t>through</w:t>
            </w:r>
            <w:r w:rsidR="007E703B" w:rsidRPr="00166F92">
              <w:t xml:space="preserve"> </w:t>
            </w:r>
            <w:r w:rsidRPr="00166F92">
              <w:t>common</w:t>
            </w:r>
            <w:r w:rsidR="007E703B" w:rsidRPr="00166F92">
              <w:t xml:space="preserve"> </w:t>
            </w:r>
            <w:r w:rsidRPr="00166F92">
              <w:t>third</w:t>
            </w:r>
            <w:r w:rsidR="007E703B" w:rsidRPr="00166F92">
              <w:t xml:space="preserve"> </w:t>
            </w:r>
            <w:r w:rsidRPr="00166F92">
              <w:t>parties,</w:t>
            </w:r>
            <w:r w:rsidR="007E703B" w:rsidRPr="00166F92">
              <w:t xml:space="preserve"> </w:t>
            </w:r>
            <w:r w:rsidRPr="00166F92">
              <w:t>that</w:t>
            </w:r>
            <w:r w:rsidR="007E703B" w:rsidRPr="00166F92">
              <w:t xml:space="preserve"> </w:t>
            </w:r>
            <w:r w:rsidRPr="00166F92">
              <w:t>puts</w:t>
            </w:r>
            <w:r w:rsidR="007E703B" w:rsidRPr="00166F92">
              <w:t xml:space="preserve"> </w:t>
            </w:r>
            <w:r w:rsidRPr="00166F92">
              <w:t>it</w:t>
            </w:r>
            <w:r w:rsidR="007E703B" w:rsidRPr="00166F92">
              <w:t xml:space="preserve"> </w:t>
            </w:r>
            <w:r w:rsidRPr="00166F92">
              <w:t>in</w:t>
            </w:r>
            <w:r w:rsidR="007E703B" w:rsidRPr="00166F92">
              <w:t xml:space="preserve"> </w:t>
            </w:r>
            <w:r w:rsidRPr="00166F92">
              <w:t>a</w:t>
            </w:r>
            <w:r w:rsidR="007E703B" w:rsidRPr="00166F92">
              <w:t xml:space="preserve"> </w:t>
            </w:r>
            <w:r w:rsidRPr="00166F92">
              <w:t>position</w:t>
            </w:r>
            <w:r w:rsidR="007E703B" w:rsidRPr="00166F92">
              <w:t xml:space="preserve"> </w:t>
            </w:r>
            <w:r w:rsidRPr="00166F92">
              <w:t>to</w:t>
            </w:r>
            <w:r w:rsidR="007E703B" w:rsidRPr="00166F92">
              <w:t xml:space="preserve"> </w:t>
            </w:r>
            <w:r w:rsidRPr="00166F92">
              <w:t>influence</w:t>
            </w:r>
            <w:r w:rsidR="007E703B" w:rsidRPr="00166F92">
              <w:t xml:space="preserve"> </w:t>
            </w:r>
            <w:r w:rsidRPr="00166F92">
              <w:t>the</w:t>
            </w:r>
            <w:r w:rsidR="007E703B" w:rsidRPr="00166F92">
              <w:t xml:space="preserve"> </w:t>
            </w:r>
            <w:r w:rsidRPr="00166F92">
              <w:t>Bid</w:t>
            </w:r>
            <w:r w:rsidR="007E703B" w:rsidRPr="00166F92">
              <w:t xml:space="preserve"> </w:t>
            </w:r>
            <w:r w:rsidRPr="00166F92">
              <w:t>of</w:t>
            </w:r>
            <w:r w:rsidR="007E703B" w:rsidRPr="00166F92">
              <w:t xml:space="preserve"> </w:t>
            </w:r>
            <w:r w:rsidRPr="00166F92">
              <w:t>another</w:t>
            </w:r>
            <w:r w:rsidR="007E703B" w:rsidRPr="00166F92">
              <w:t xml:space="preserve"> </w:t>
            </w:r>
            <w:r w:rsidRPr="00166F92">
              <w:t>Bidder,</w:t>
            </w:r>
            <w:r w:rsidR="007E703B" w:rsidRPr="00166F92">
              <w:t xml:space="preserve"> </w:t>
            </w:r>
            <w:r w:rsidRPr="00166F92">
              <w:t>or</w:t>
            </w:r>
            <w:r w:rsidR="007E703B" w:rsidRPr="00166F92">
              <w:t xml:space="preserve"> </w:t>
            </w:r>
            <w:r w:rsidRPr="00166F92">
              <w:t>influence</w:t>
            </w:r>
            <w:r w:rsidR="007E703B" w:rsidRPr="00166F92">
              <w:t xml:space="preserve"> </w:t>
            </w:r>
            <w:r w:rsidRPr="00166F92">
              <w:t>the</w:t>
            </w:r>
            <w:r w:rsidR="007E703B" w:rsidRPr="00166F92">
              <w:t xml:space="preserve"> </w:t>
            </w:r>
            <w:r w:rsidRPr="00166F92">
              <w:t>decisions</w:t>
            </w:r>
            <w:r w:rsidR="007E703B" w:rsidRPr="00166F92">
              <w:t xml:space="preserve"> </w:t>
            </w:r>
            <w:r w:rsidRPr="00166F92">
              <w:t>of</w:t>
            </w:r>
            <w:r w:rsidR="007E703B" w:rsidRPr="00166F92">
              <w:t xml:space="preserve"> </w:t>
            </w:r>
            <w:r w:rsidRPr="00166F92">
              <w:t>the</w:t>
            </w:r>
            <w:r w:rsidR="007E703B" w:rsidRPr="00166F92">
              <w:t xml:space="preserve"> </w:t>
            </w:r>
            <w:r w:rsidRPr="00166F92">
              <w:t>Employer</w:t>
            </w:r>
            <w:r w:rsidR="007E703B" w:rsidRPr="00166F92">
              <w:t xml:space="preserve"> </w:t>
            </w:r>
            <w:r w:rsidRPr="00166F92">
              <w:t>regarding</w:t>
            </w:r>
            <w:r w:rsidR="007E703B" w:rsidRPr="00166F92">
              <w:t xml:space="preserve"> </w:t>
            </w:r>
            <w:r w:rsidRPr="00166F92">
              <w:t>this</w:t>
            </w:r>
            <w:r w:rsidR="007E703B" w:rsidRPr="00166F92">
              <w:t xml:space="preserve"> </w:t>
            </w:r>
            <w:r w:rsidRPr="00166F92">
              <w:t>Bidding</w:t>
            </w:r>
            <w:r w:rsidR="007E703B" w:rsidRPr="00166F92">
              <w:t xml:space="preserve"> </w:t>
            </w:r>
            <w:r w:rsidRPr="00166F92">
              <w:t>process;</w:t>
            </w:r>
            <w:r w:rsidR="007E703B" w:rsidRPr="00166F92">
              <w:t xml:space="preserve"> </w:t>
            </w:r>
            <w:r w:rsidRPr="00166F92">
              <w:t>or</w:t>
            </w:r>
            <w:bookmarkEnd w:id="72"/>
            <w:bookmarkEnd w:id="73"/>
          </w:p>
          <w:p w14:paraId="74206BC4" w14:textId="77777777" w:rsidR="001B4B57" w:rsidRPr="00166F92" w:rsidRDefault="001B4B57" w:rsidP="008445B0">
            <w:pPr>
              <w:pStyle w:val="Heading3"/>
              <w:numPr>
                <w:ilvl w:val="0"/>
                <w:numId w:val="31"/>
              </w:numPr>
              <w:spacing w:after="120"/>
              <w:ind w:left="1152" w:hanging="576"/>
            </w:pPr>
            <w:bookmarkStart w:id="74" w:name="_Toc437950062"/>
            <w:bookmarkStart w:id="75" w:name="_Toc437951041"/>
            <w:r w:rsidRPr="00166F92">
              <w:t>or</w:t>
            </w:r>
            <w:r w:rsidR="007E703B" w:rsidRPr="00166F92">
              <w:t xml:space="preserve"> </w:t>
            </w:r>
            <w:r w:rsidRPr="00166F92">
              <w:t>any</w:t>
            </w:r>
            <w:r w:rsidR="007E703B" w:rsidRPr="00166F92">
              <w:t xml:space="preserve"> </w:t>
            </w:r>
            <w:r w:rsidRPr="00166F92">
              <w:t>of</w:t>
            </w:r>
            <w:r w:rsidR="007E703B" w:rsidRPr="00166F92">
              <w:t xml:space="preserve"> </w:t>
            </w:r>
            <w:r w:rsidRPr="00166F92">
              <w:t>its</w:t>
            </w:r>
            <w:r w:rsidR="007E703B" w:rsidRPr="00166F92">
              <w:t xml:space="preserve"> </w:t>
            </w:r>
            <w:r w:rsidRPr="00166F92">
              <w:t>affiliates</w:t>
            </w:r>
            <w:r w:rsidR="007E703B" w:rsidRPr="00166F92">
              <w:t xml:space="preserve"> </w:t>
            </w:r>
            <w:r w:rsidRPr="00166F92">
              <w:t>participated</w:t>
            </w:r>
            <w:r w:rsidR="007E703B" w:rsidRPr="00166F92">
              <w:t xml:space="preserve"> </w:t>
            </w:r>
            <w:r w:rsidRPr="00166F92">
              <w:t>as</w:t>
            </w:r>
            <w:r w:rsidR="007E703B" w:rsidRPr="00166F92">
              <w:t xml:space="preserve"> </w:t>
            </w:r>
            <w:r w:rsidRPr="00166F92">
              <w:t>a</w:t>
            </w:r>
            <w:r w:rsidR="007E703B" w:rsidRPr="00166F92">
              <w:t xml:space="preserve"> </w:t>
            </w:r>
            <w:r w:rsidRPr="00166F92">
              <w:t>consultant</w:t>
            </w:r>
            <w:r w:rsidR="007E703B" w:rsidRPr="00166F92">
              <w:t xml:space="preserve"> </w:t>
            </w:r>
            <w:r w:rsidRPr="00166F92">
              <w:t>in</w:t>
            </w:r>
            <w:r w:rsidR="007E703B" w:rsidRPr="00166F92">
              <w:t xml:space="preserve"> </w:t>
            </w:r>
            <w:r w:rsidRPr="00166F92">
              <w:t>the</w:t>
            </w:r>
            <w:r w:rsidR="007E703B" w:rsidRPr="00166F92">
              <w:t xml:space="preserve"> </w:t>
            </w:r>
            <w:r w:rsidRPr="00166F92">
              <w:t>preparation</w:t>
            </w:r>
            <w:r w:rsidR="007E703B" w:rsidRPr="00166F92">
              <w:t xml:space="preserve"> </w:t>
            </w:r>
            <w:r w:rsidRPr="00166F92">
              <w:t>of</w:t>
            </w:r>
            <w:r w:rsidR="007E703B" w:rsidRPr="00166F92">
              <w:t xml:space="preserve"> </w:t>
            </w:r>
            <w:r w:rsidRPr="00166F92">
              <w:t>the</w:t>
            </w:r>
            <w:r w:rsidR="007E703B" w:rsidRPr="00166F92">
              <w:t xml:space="preserve"> </w:t>
            </w:r>
            <w:r w:rsidRPr="00166F92">
              <w:t>design</w:t>
            </w:r>
            <w:r w:rsidR="007E703B" w:rsidRPr="00166F92">
              <w:t xml:space="preserve"> </w:t>
            </w:r>
            <w:r w:rsidRPr="00166F92">
              <w:t>or</w:t>
            </w:r>
            <w:r w:rsidR="007E703B" w:rsidRPr="00166F92">
              <w:t xml:space="preserve"> </w:t>
            </w:r>
            <w:r w:rsidRPr="00166F92">
              <w:t>technical</w:t>
            </w:r>
            <w:r w:rsidR="007E703B" w:rsidRPr="00166F92">
              <w:t xml:space="preserve"> </w:t>
            </w:r>
            <w:r w:rsidRPr="00166F92">
              <w:t>specifications</w:t>
            </w:r>
            <w:r w:rsidR="007E703B" w:rsidRPr="00166F92">
              <w:t xml:space="preserve"> </w:t>
            </w:r>
            <w:r w:rsidRPr="00166F92">
              <w:t>of</w:t>
            </w:r>
            <w:r w:rsidR="007E703B" w:rsidRPr="00166F92">
              <w:t xml:space="preserve"> </w:t>
            </w:r>
            <w:r w:rsidRPr="00166F92">
              <w:t>the</w:t>
            </w:r>
            <w:r w:rsidR="007E703B" w:rsidRPr="00166F92">
              <w:t xml:space="preserve"> </w:t>
            </w:r>
            <w:r w:rsidRPr="00166F92">
              <w:t>Plant</w:t>
            </w:r>
            <w:r w:rsidR="007E703B" w:rsidRPr="00166F92">
              <w:t xml:space="preserve"> </w:t>
            </w:r>
            <w:r w:rsidRPr="00166F92">
              <w:t>and</w:t>
            </w:r>
            <w:r w:rsidR="007E703B" w:rsidRPr="00166F92">
              <w:t xml:space="preserve"> </w:t>
            </w:r>
            <w:r w:rsidRPr="00166F92">
              <w:t>Installation</w:t>
            </w:r>
            <w:r w:rsidR="007E703B" w:rsidRPr="00166F92">
              <w:t xml:space="preserve"> </w:t>
            </w:r>
            <w:r w:rsidRPr="00166F92">
              <w:t>Services</w:t>
            </w:r>
            <w:r w:rsidR="007E703B" w:rsidRPr="00166F92">
              <w:t xml:space="preserve"> </w:t>
            </w:r>
            <w:r w:rsidRPr="00166F92">
              <w:t>that</w:t>
            </w:r>
            <w:r w:rsidR="007E703B" w:rsidRPr="00166F92">
              <w:t xml:space="preserve"> </w:t>
            </w:r>
            <w:r w:rsidRPr="00166F92">
              <w:t>are</w:t>
            </w:r>
            <w:r w:rsidR="007E703B" w:rsidRPr="00166F92">
              <w:t xml:space="preserve"> </w:t>
            </w:r>
            <w:r w:rsidRPr="00166F92">
              <w:t>the</w:t>
            </w:r>
            <w:r w:rsidR="007E703B" w:rsidRPr="00166F92">
              <w:t xml:space="preserve"> </w:t>
            </w:r>
            <w:r w:rsidRPr="00166F92">
              <w:t>subject</w:t>
            </w:r>
            <w:r w:rsidR="007E703B" w:rsidRPr="00166F92">
              <w:t xml:space="preserve"> </w:t>
            </w:r>
            <w:r w:rsidRPr="00166F92">
              <w:t>of</w:t>
            </w:r>
            <w:r w:rsidR="007E703B" w:rsidRPr="00166F92">
              <w:t xml:space="preserve"> </w:t>
            </w:r>
            <w:r w:rsidRPr="00166F92">
              <w:t>the</w:t>
            </w:r>
            <w:r w:rsidR="007E703B" w:rsidRPr="00166F92">
              <w:t xml:space="preserve"> </w:t>
            </w:r>
            <w:r w:rsidRPr="00166F92">
              <w:t>Bid</w:t>
            </w:r>
            <w:bookmarkEnd w:id="74"/>
            <w:bookmarkEnd w:id="75"/>
            <w:r w:rsidRPr="00166F92">
              <w:t>;</w:t>
            </w:r>
            <w:r w:rsidR="007E703B" w:rsidRPr="00166F92">
              <w:t xml:space="preserve"> </w:t>
            </w:r>
            <w:r w:rsidRPr="00166F92">
              <w:t>or</w:t>
            </w:r>
          </w:p>
          <w:p w14:paraId="1AD33E1C" w14:textId="77777777" w:rsidR="001B4B57" w:rsidRPr="00166F92" w:rsidRDefault="001B4B57" w:rsidP="008445B0">
            <w:pPr>
              <w:pStyle w:val="Heading3"/>
              <w:numPr>
                <w:ilvl w:val="0"/>
                <w:numId w:val="31"/>
              </w:numPr>
              <w:spacing w:after="120"/>
              <w:ind w:left="1152" w:hanging="576"/>
            </w:pPr>
            <w:bookmarkStart w:id="76" w:name="_Toc437950063"/>
            <w:bookmarkStart w:id="77" w:name="_Toc437951042"/>
            <w:r w:rsidRPr="00166F92">
              <w:t>or</w:t>
            </w:r>
            <w:r w:rsidR="007E703B" w:rsidRPr="00166F92">
              <w:t xml:space="preserve"> </w:t>
            </w:r>
            <w:r w:rsidRPr="00166F92">
              <w:t>any</w:t>
            </w:r>
            <w:r w:rsidR="007E703B" w:rsidRPr="00166F92">
              <w:t xml:space="preserve"> </w:t>
            </w:r>
            <w:r w:rsidRPr="00166F92">
              <w:t>of</w:t>
            </w:r>
            <w:r w:rsidR="007E703B" w:rsidRPr="00166F92">
              <w:t xml:space="preserve"> </w:t>
            </w:r>
            <w:r w:rsidRPr="00166F92">
              <w:t>its</w:t>
            </w:r>
            <w:r w:rsidR="007E703B" w:rsidRPr="00166F92">
              <w:t xml:space="preserve"> </w:t>
            </w:r>
            <w:r w:rsidRPr="00166F92">
              <w:t>affiliates</w:t>
            </w:r>
            <w:r w:rsidR="007E703B" w:rsidRPr="00166F92">
              <w:t xml:space="preserve"> </w:t>
            </w:r>
            <w:r w:rsidRPr="00166F92">
              <w:t>has</w:t>
            </w:r>
            <w:r w:rsidR="007E703B" w:rsidRPr="00166F92">
              <w:t xml:space="preserve"> </w:t>
            </w:r>
            <w:r w:rsidRPr="00166F92">
              <w:t>been</w:t>
            </w:r>
            <w:r w:rsidR="007E703B" w:rsidRPr="00166F92">
              <w:t xml:space="preserve"> </w:t>
            </w:r>
            <w:r w:rsidRPr="00166F92">
              <w:t>hired</w:t>
            </w:r>
            <w:r w:rsidR="007E703B" w:rsidRPr="00166F92">
              <w:t xml:space="preserve"> </w:t>
            </w:r>
            <w:r w:rsidRPr="00166F92">
              <w:t>(or</w:t>
            </w:r>
            <w:r w:rsidR="007E703B" w:rsidRPr="00166F92">
              <w:t xml:space="preserve"> </w:t>
            </w:r>
            <w:r w:rsidRPr="00166F92">
              <w:t>is</w:t>
            </w:r>
            <w:r w:rsidR="007E703B" w:rsidRPr="00166F92">
              <w:t xml:space="preserve"> </w:t>
            </w:r>
            <w:r w:rsidRPr="00166F92">
              <w:t>proposed</w:t>
            </w:r>
            <w:r w:rsidR="007E703B" w:rsidRPr="00166F92">
              <w:t xml:space="preserve"> </w:t>
            </w:r>
            <w:r w:rsidRPr="00166F92">
              <w:t>to</w:t>
            </w:r>
            <w:r w:rsidR="007E703B" w:rsidRPr="00166F92">
              <w:t xml:space="preserve"> </w:t>
            </w:r>
            <w:r w:rsidRPr="00166F92">
              <w:t>be</w:t>
            </w:r>
            <w:r w:rsidR="007E703B" w:rsidRPr="00166F92">
              <w:t xml:space="preserve"> </w:t>
            </w:r>
            <w:r w:rsidRPr="00166F92">
              <w:t>hired)</w:t>
            </w:r>
            <w:r w:rsidR="007E703B" w:rsidRPr="00166F92">
              <w:t xml:space="preserve"> </w:t>
            </w:r>
            <w:r w:rsidRPr="00166F92">
              <w:t>by</w:t>
            </w:r>
            <w:r w:rsidR="007E703B" w:rsidRPr="00166F92">
              <w:t xml:space="preserve"> </w:t>
            </w:r>
            <w:r w:rsidRPr="00166F92">
              <w:t>the</w:t>
            </w:r>
            <w:r w:rsidR="007E703B" w:rsidRPr="00166F92">
              <w:t xml:space="preserve"> </w:t>
            </w:r>
            <w:r w:rsidRPr="00166F92">
              <w:t>Employer</w:t>
            </w:r>
            <w:r w:rsidR="007E703B" w:rsidRPr="00166F92">
              <w:t xml:space="preserve"> </w:t>
            </w:r>
            <w:r w:rsidRPr="00166F92">
              <w:t>or</w:t>
            </w:r>
            <w:r w:rsidR="007E703B" w:rsidRPr="00166F92">
              <w:t xml:space="preserve"> </w:t>
            </w:r>
            <w:r w:rsidRPr="00166F92">
              <w:t>Borrower</w:t>
            </w:r>
            <w:r w:rsidR="007E703B" w:rsidRPr="00166F92">
              <w:t xml:space="preserve"> </w:t>
            </w:r>
            <w:r w:rsidRPr="00166F92">
              <w:t>as</w:t>
            </w:r>
            <w:r w:rsidR="007E703B" w:rsidRPr="00166F92">
              <w:t xml:space="preserve"> </w:t>
            </w:r>
            <w:r w:rsidRPr="00166F92">
              <w:t>Project</w:t>
            </w:r>
            <w:r w:rsidR="007E703B" w:rsidRPr="00166F92">
              <w:t xml:space="preserve"> </w:t>
            </w:r>
            <w:r w:rsidRPr="00166F92">
              <w:t>Manager</w:t>
            </w:r>
            <w:r w:rsidR="007E703B" w:rsidRPr="00166F92">
              <w:t xml:space="preserve"> </w:t>
            </w:r>
            <w:r w:rsidRPr="00166F92">
              <w:t>for</w:t>
            </w:r>
            <w:r w:rsidR="007E703B" w:rsidRPr="00166F92">
              <w:t xml:space="preserve"> </w:t>
            </w:r>
            <w:r w:rsidRPr="00166F92">
              <w:t>the</w:t>
            </w:r>
            <w:r w:rsidR="007E703B" w:rsidRPr="00166F92">
              <w:t xml:space="preserve"> </w:t>
            </w:r>
            <w:r w:rsidRPr="00166F92">
              <w:t>Contract</w:t>
            </w:r>
            <w:r w:rsidR="007E703B" w:rsidRPr="00166F92">
              <w:t xml:space="preserve"> </w:t>
            </w:r>
            <w:r w:rsidRPr="00166F92">
              <w:t>implementation;</w:t>
            </w:r>
            <w:r w:rsidR="007E703B" w:rsidRPr="00166F92">
              <w:t xml:space="preserve"> </w:t>
            </w:r>
            <w:r w:rsidRPr="00166F92">
              <w:t>or</w:t>
            </w:r>
            <w:bookmarkEnd w:id="76"/>
            <w:bookmarkEnd w:id="77"/>
          </w:p>
          <w:p w14:paraId="35026E0C" w14:textId="77777777" w:rsidR="001B4B57" w:rsidRPr="00166F92" w:rsidRDefault="001B4B57" w:rsidP="008445B0">
            <w:pPr>
              <w:pStyle w:val="Heading3"/>
              <w:numPr>
                <w:ilvl w:val="0"/>
                <w:numId w:val="31"/>
              </w:numPr>
              <w:spacing w:after="120"/>
              <w:ind w:left="1152" w:hanging="576"/>
              <w:rPr>
                <w:bCs/>
                <w:iCs/>
              </w:rPr>
            </w:pPr>
            <w:bookmarkStart w:id="78" w:name="_Toc437950064"/>
            <w:bookmarkStart w:id="79" w:name="_Toc437951043"/>
            <w:r w:rsidRPr="00166F92">
              <w:rPr>
                <w:bCs/>
                <w:iCs/>
              </w:rPr>
              <w:t>would</w:t>
            </w:r>
            <w:r w:rsidR="007E703B" w:rsidRPr="00166F92">
              <w:rPr>
                <w:bCs/>
                <w:iCs/>
              </w:rPr>
              <w:t xml:space="preserve"> </w:t>
            </w:r>
            <w:r w:rsidRPr="00166F92">
              <w:rPr>
                <w:bCs/>
                <w:iCs/>
              </w:rPr>
              <w:t>be</w:t>
            </w:r>
            <w:r w:rsidR="007E703B" w:rsidRPr="00166F92">
              <w:rPr>
                <w:bCs/>
                <w:iCs/>
              </w:rPr>
              <w:t xml:space="preserve"> </w:t>
            </w:r>
            <w:r w:rsidRPr="00166F92">
              <w:rPr>
                <w:bCs/>
                <w:iCs/>
              </w:rPr>
              <w:t>providing</w:t>
            </w:r>
            <w:r w:rsidR="007E703B" w:rsidRPr="00166F92">
              <w:rPr>
                <w:bCs/>
                <w:iCs/>
              </w:rPr>
              <w:t xml:space="preserve"> </w:t>
            </w:r>
            <w:r w:rsidRPr="00166F92">
              <w:rPr>
                <w:bCs/>
                <w:iCs/>
              </w:rPr>
              <w:t>goods,</w:t>
            </w:r>
            <w:r w:rsidR="007E703B" w:rsidRPr="00166F92">
              <w:rPr>
                <w:bCs/>
                <w:iCs/>
              </w:rPr>
              <w:t xml:space="preserve"> </w:t>
            </w:r>
            <w:r w:rsidRPr="00166F92">
              <w:rPr>
                <w:bCs/>
                <w:iCs/>
              </w:rPr>
              <w:t>works,</w:t>
            </w:r>
            <w:r w:rsidR="007E703B" w:rsidRPr="00166F92">
              <w:rPr>
                <w:bCs/>
                <w:iCs/>
              </w:rPr>
              <w:t xml:space="preserve"> </w:t>
            </w:r>
            <w:r w:rsidRPr="00166F92">
              <w:rPr>
                <w:bCs/>
                <w:iCs/>
              </w:rPr>
              <w:t>or</w:t>
            </w:r>
            <w:r w:rsidR="007E703B" w:rsidRPr="00166F92">
              <w:rPr>
                <w:bCs/>
                <w:iCs/>
              </w:rPr>
              <w:t xml:space="preserve"> </w:t>
            </w:r>
            <w:r w:rsidRPr="00166F92">
              <w:rPr>
                <w:bCs/>
                <w:iCs/>
              </w:rPr>
              <w:t>non-consulting</w:t>
            </w:r>
            <w:r w:rsidR="007E703B" w:rsidRPr="00166F92">
              <w:rPr>
                <w:bCs/>
                <w:iCs/>
              </w:rPr>
              <w:t xml:space="preserve"> </w:t>
            </w:r>
            <w:r w:rsidRPr="00166F92">
              <w:rPr>
                <w:bCs/>
                <w:iCs/>
              </w:rPr>
              <w:t>services</w:t>
            </w:r>
            <w:r w:rsidR="007E703B" w:rsidRPr="00166F92">
              <w:rPr>
                <w:bCs/>
                <w:iCs/>
              </w:rPr>
              <w:t xml:space="preserve"> </w:t>
            </w:r>
            <w:r w:rsidRPr="00166F92">
              <w:rPr>
                <w:bCs/>
                <w:iCs/>
              </w:rPr>
              <w:t>resulting</w:t>
            </w:r>
            <w:r w:rsidR="007E703B" w:rsidRPr="00166F92">
              <w:rPr>
                <w:bCs/>
                <w:iCs/>
              </w:rPr>
              <w:t xml:space="preserve"> </w:t>
            </w:r>
            <w:r w:rsidRPr="00166F92">
              <w:rPr>
                <w:bCs/>
                <w:iCs/>
              </w:rPr>
              <w:t>from</w:t>
            </w:r>
            <w:r w:rsidR="007E703B" w:rsidRPr="00166F92">
              <w:rPr>
                <w:bCs/>
                <w:iCs/>
              </w:rPr>
              <w:t xml:space="preserve"> </w:t>
            </w:r>
            <w:r w:rsidRPr="00166F92">
              <w:rPr>
                <w:bCs/>
                <w:iCs/>
              </w:rPr>
              <w:t>or</w:t>
            </w:r>
            <w:r w:rsidR="007E703B" w:rsidRPr="00166F92">
              <w:rPr>
                <w:bCs/>
                <w:iCs/>
              </w:rPr>
              <w:t xml:space="preserve"> </w:t>
            </w:r>
            <w:r w:rsidRPr="00166F92">
              <w:rPr>
                <w:bCs/>
                <w:iCs/>
              </w:rPr>
              <w:t>directly</w:t>
            </w:r>
            <w:r w:rsidR="007E703B" w:rsidRPr="00166F92">
              <w:rPr>
                <w:bCs/>
                <w:iCs/>
              </w:rPr>
              <w:t xml:space="preserve"> </w:t>
            </w:r>
            <w:r w:rsidRPr="00166F92">
              <w:rPr>
                <w:bCs/>
                <w:iCs/>
              </w:rPr>
              <w:t>related</w:t>
            </w:r>
            <w:r w:rsidR="007E703B" w:rsidRPr="00166F92">
              <w:rPr>
                <w:bCs/>
                <w:iCs/>
              </w:rPr>
              <w:t xml:space="preserve"> </w:t>
            </w:r>
            <w:r w:rsidRPr="00166F92">
              <w:rPr>
                <w:bCs/>
                <w:iCs/>
              </w:rPr>
              <w:t>to</w:t>
            </w:r>
            <w:r w:rsidR="007E703B" w:rsidRPr="00166F92">
              <w:rPr>
                <w:bCs/>
                <w:iCs/>
              </w:rPr>
              <w:t xml:space="preserve"> </w:t>
            </w:r>
            <w:r w:rsidRPr="00166F92">
              <w:rPr>
                <w:bCs/>
                <w:iCs/>
              </w:rPr>
              <w:t>consulting</w:t>
            </w:r>
            <w:r w:rsidR="007E703B" w:rsidRPr="00166F92">
              <w:rPr>
                <w:bCs/>
                <w:iCs/>
              </w:rPr>
              <w:t xml:space="preserve"> </w:t>
            </w:r>
            <w:r w:rsidRPr="00166F92">
              <w:rPr>
                <w:bCs/>
                <w:iCs/>
              </w:rPr>
              <w:t>services</w:t>
            </w:r>
            <w:r w:rsidR="007E703B" w:rsidRPr="00166F92">
              <w:t xml:space="preserve"> </w:t>
            </w:r>
            <w:r w:rsidRPr="00166F92">
              <w:t>for</w:t>
            </w:r>
            <w:r w:rsidR="007E703B" w:rsidRPr="00166F92">
              <w:t xml:space="preserve"> </w:t>
            </w:r>
            <w:r w:rsidRPr="00166F92">
              <w:t>the</w:t>
            </w:r>
            <w:r w:rsidR="007E703B" w:rsidRPr="00166F92">
              <w:t xml:space="preserve"> </w:t>
            </w:r>
            <w:r w:rsidRPr="00166F92">
              <w:rPr>
                <w:bCs/>
                <w:iCs/>
              </w:rPr>
              <w:t>preparation</w:t>
            </w:r>
            <w:r w:rsidR="007E703B" w:rsidRPr="00166F92">
              <w:rPr>
                <w:bCs/>
                <w:iCs/>
              </w:rPr>
              <w:t xml:space="preserve"> </w:t>
            </w:r>
            <w:r w:rsidRPr="00166F92">
              <w:rPr>
                <w:bCs/>
                <w:iCs/>
              </w:rPr>
              <w:t>or</w:t>
            </w:r>
            <w:r w:rsidR="007E703B" w:rsidRPr="00166F92">
              <w:rPr>
                <w:bCs/>
                <w:iCs/>
              </w:rPr>
              <w:t xml:space="preserve"> </w:t>
            </w:r>
            <w:r w:rsidRPr="00166F92">
              <w:rPr>
                <w:bCs/>
                <w:iCs/>
              </w:rPr>
              <w:t>implementation</w:t>
            </w:r>
            <w:r w:rsidR="007E703B" w:rsidRPr="00166F92">
              <w:rPr>
                <w:bCs/>
                <w:iCs/>
              </w:rPr>
              <w:t xml:space="preserve"> </w:t>
            </w:r>
            <w:r w:rsidRPr="00166F92">
              <w:rPr>
                <w:bCs/>
                <w:iCs/>
              </w:rPr>
              <w:t>of</w:t>
            </w:r>
            <w:r w:rsidR="007E703B" w:rsidRPr="00166F92">
              <w:rPr>
                <w:bCs/>
                <w:iCs/>
              </w:rPr>
              <w:t xml:space="preserve"> </w:t>
            </w:r>
            <w:r w:rsidRPr="00166F92">
              <w:rPr>
                <w:bCs/>
                <w:iCs/>
              </w:rPr>
              <w:t>the</w:t>
            </w:r>
            <w:r w:rsidR="007E703B" w:rsidRPr="00166F92">
              <w:rPr>
                <w:bCs/>
                <w:iCs/>
              </w:rPr>
              <w:t xml:space="preserve"> </w:t>
            </w:r>
            <w:r w:rsidRPr="00166F92">
              <w:rPr>
                <w:bCs/>
                <w:iCs/>
              </w:rPr>
              <w:t>project</w:t>
            </w:r>
            <w:r w:rsidR="007E703B" w:rsidRPr="00166F92">
              <w:rPr>
                <w:bCs/>
                <w:iCs/>
              </w:rPr>
              <w:t xml:space="preserve"> </w:t>
            </w:r>
            <w:r w:rsidRPr="00166F92">
              <w:rPr>
                <w:bCs/>
                <w:iCs/>
              </w:rPr>
              <w:t>specified</w:t>
            </w:r>
            <w:r w:rsidR="007E703B" w:rsidRPr="00166F92">
              <w:rPr>
                <w:bCs/>
                <w:iCs/>
              </w:rPr>
              <w:t xml:space="preserve"> </w:t>
            </w:r>
            <w:r w:rsidRPr="00166F92">
              <w:rPr>
                <w:bCs/>
                <w:iCs/>
              </w:rPr>
              <w:t>in</w:t>
            </w:r>
            <w:r w:rsidR="007E703B" w:rsidRPr="00166F92">
              <w:rPr>
                <w:bCs/>
                <w:iCs/>
              </w:rPr>
              <w:t xml:space="preserve"> </w:t>
            </w:r>
            <w:r w:rsidRPr="00166F92">
              <w:rPr>
                <w:bCs/>
                <w:iCs/>
              </w:rPr>
              <w:t>the</w:t>
            </w:r>
            <w:r w:rsidR="007E703B" w:rsidRPr="00166F92">
              <w:rPr>
                <w:bCs/>
                <w:iCs/>
              </w:rPr>
              <w:t xml:space="preserve"> </w:t>
            </w:r>
            <w:r w:rsidRPr="00166F92">
              <w:rPr>
                <w:bCs/>
                <w:iCs/>
              </w:rPr>
              <w:t>BDS</w:t>
            </w:r>
            <w:r w:rsidR="007E703B" w:rsidRPr="00166F92">
              <w:rPr>
                <w:bCs/>
                <w:iCs/>
              </w:rPr>
              <w:t xml:space="preserve"> </w:t>
            </w:r>
            <w:r w:rsidRPr="00166F92">
              <w:rPr>
                <w:bCs/>
                <w:iCs/>
              </w:rPr>
              <w:t>ITB</w:t>
            </w:r>
            <w:r w:rsidR="007E703B" w:rsidRPr="00166F92">
              <w:rPr>
                <w:bCs/>
                <w:iCs/>
              </w:rPr>
              <w:t xml:space="preserve"> </w:t>
            </w:r>
            <w:r w:rsidRPr="00166F92">
              <w:rPr>
                <w:bCs/>
                <w:iCs/>
              </w:rPr>
              <w:t>2.1</w:t>
            </w:r>
            <w:r w:rsidR="007E703B" w:rsidRPr="00166F92">
              <w:rPr>
                <w:bCs/>
                <w:iCs/>
              </w:rPr>
              <w:t xml:space="preserve"> </w:t>
            </w:r>
            <w:r w:rsidRPr="00166F92">
              <w:rPr>
                <w:bCs/>
                <w:iCs/>
              </w:rPr>
              <w:t>that</w:t>
            </w:r>
            <w:r w:rsidR="007E703B" w:rsidRPr="00166F92">
              <w:rPr>
                <w:bCs/>
                <w:iCs/>
              </w:rPr>
              <w:t xml:space="preserve"> </w:t>
            </w:r>
            <w:r w:rsidRPr="00166F92">
              <w:rPr>
                <w:bCs/>
                <w:iCs/>
              </w:rPr>
              <w:t>it</w:t>
            </w:r>
            <w:r w:rsidR="007E703B" w:rsidRPr="00166F92">
              <w:rPr>
                <w:bCs/>
                <w:iCs/>
              </w:rPr>
              <w:t xml:space="preserve"> </w:t>
            </w:r>
            <w:r w:rsidRPr="00166F92">
              <w:rPr>
                <w:bCs/>
                <w:iCs/>
              </w:rPr>
              <w:t>provided</w:t>
            </w:r>
            <w:r w:rsidR="007E703B" w:rsidRPr="00166F92">
              <w:rPr>
                <w:bCs/>
                <w:iCs/>
              </w:rPr>
              <w:t xml:space="preserve"> </w:t>
            </w:r>
            <w:r w:rsidRPr="00166F92">
              <w:rPr>
                <w:bCs/>
                <w:iCs/>
              </w:rPr>
              <w:t>or</w:t>
            </w:r>
            <w:r w:rsidR="007E703B" w:rsidRPr="00166F92">
              <w:rPr>
                <w:bCs/>
                <w:iCs/>
              </w:rPr>
              <w:t xml:space="preserve"> </w:t>
            </w:r>
            <w:r w:rsidRPr="00166F92">
              <w:rPr>
                <w:bCs/>
                <w:iCs/>
              </w:rPr>
              <w:t>were</w:t>
            </w:r>
            <w:r w:rsidR="007E703B" w:rsidRPr="00166F92">
              <w:rPr>
                <w:bCs/>
                <w:iCs/>
              </w:rPr>
              <w:t xml:space="preserve"> </w:t>
            </w:r>
            <w:r w:rsidRPr="00166F92">
              <w:rPr>
                <w:bCs/>
                <w:iCs/>
              </w:rPr>
              <w:t>provided</w:t>
            </w:r>
            <w:r w:rsidR="007E703B" w:rsidRPr="00166F92">
              <w:rPr>
                <w:bCs/>
                <w:iCs/>
              </w:rPr>
              <w:t xml:space="preserve"> </w:t>
            </w:r>
            <w:r w:rsidRPr="00166F92">
              <w:rPr>
                <w:bCs/>
                <w:iCs/>
              </w:rPr>
              <w:t>by</w:t>
            </w:r>
            <w:r w:rsidR="007E703B" w:rsidRPr="00166F92">
              <w:rPr>
                <w:bCs/>
                <w:iCs/>
              </w:rPr>
              <w:t xml:space="preserve"> </w:t>
            </w:r>
            <w:r w:rsidRPr="00166F92">
              <w:rPr>
                <w:bCs/>
                <w:iCs/>
              </w:rPr>
              <w:t>any</w:t>
            </w:r>
            <w:r w:rsidR="007E703B" w:rsidRPr="00166F92">
              <w:rPr>
                <w:bCs/>
                <w:iCs/>
              </w:rPr>
              <w:t xml:space="preserve"> </w:t>
            </w:r>
            <w:r w:rsidRPr="00166F92">
              <w:rPr>
                <w:bCs/>
                <w:iCs/>
              </w:rPr>
              <w:t>affiliate</w:t>
            </w:r>
            <w:r w:rsidR="007E703B" w:rsidRPr="00166F92">
              <w:rPr>
                <w:bCs/>
                <w:iCs/>
              </w:rPr>
              <w:t xml:space="preserve"> </w:t>
            </w:r>
            <w:r w:rsidRPr="00166F92">
              <w:rPr>
                <w:bCs/>
                <w:iCs/>
              </w:rPr>
              <w:t>that</w:t>
            </w:r>
            <w:r w:rsidR="007E703B" w:rsidRPr="00166F92">
              <w:rPr>
                <w:bCs/>
                <w:iCs/>
              </w:rPr>
              <w:t xml:space="preserve"> </w:t>
            </w:r>
            <w:r w:rsidRPr="00166F92">
              <w:rPr>
                <w:bCs/>
                <w:iCs/>
              </w:rPr>
              <w:t>directly</w:t>
            </w:r>
            <w:r w:rsidR="007E703B" w:rsidRPr="00166F92">
              <w:rPr>
                <w:bCs/>
                <w:iCs/>
              </w:rPr>
              <w:t xml:space="preserve"> </w:t>
            </w:r>
            <w:r w:rsidRPr="00166F92">
              <w:rPr>
                <w:bCs/>
                <w:iCs/>
              </w:rPr>
              <w:t>or</w:t>
            </w:r>
            <w:r w:rsidR="007E703B" w:rsidRPr="00166F92">
              <w:rPr>
                <w:bCs/>
                <w:iCs/>
              </w:rPr>
              <w:t xml:space="preserve"> </w:t>
            </w:r>
            <w:r w:rsidRPr="00166F92">
              <w:rPr>
                <w:bCs/>
                <w:iCs/>
              </w:rPr>
              <w:t>indirectly</w:t>
            </w:r>
            <w:r w:rsidR="007E703B" w:rsidRPr="00166F92">
              <w:rPr>
                <w:bCs/>
                <w:iCs/>
              </w:rPr>
              <w:t xml:space="preserve"> </w:t>
            </w:r>
            <w:r w:rsidRPr="00166F92">
              <w:rPr>
                <w:bCs/>
                <w:iCs/>
              </w:rPr>
              <w:t>controls,</w:t>
            </w:r>
            <w:r w:rsidR="007E703B" w:rsidRPr="00166F92">
              <w:rPr>
                <w:bCs/>
                <w:iCs/>
              </w:rPr>
              <w:t xml:space="preserve"> </w:t>
            </w:r>
            <w:r w:rsidRPr="00166F92">
              <w:rPr>
                <w:bCs/>
                <w:iCs/>
              </w:rPr>
              <w:t>is</w:t>
            </w:r>
            <w:r w:rsidR="007E703B" w:rsidRPr="00166F92">
              <w:rPr>
                <w:bCs/>
                <w:iCs/>
              </w:rPr>
              <w:t xml:space="preserve"> </w:t>
            </w:r>
            <w:r w:rsidRPr="00166F92">
              <w:rPr>
                <w:bCs/>
                <w:iCs/>
              </w:rPr>
              <w:t>controlled</w:t>
            </w:r>
            <w:r w:rsidR="007E703B" w:rsidRPr="00166F92">
              <w:rPr>
                <w:bCs/>
                <w:iCs/>
              </w:rPr>
              <w:t xml:space="preserve"> </w:t>
            </w:r>
            <w:r w:rsidRPr="00166F92">
              <w:rPr>
                <w:bCs/>
                <w:iCs/>
              </w:rPr>
              <w:t>by,</w:t>
            </w:r>
            <w:r w:rsidR="007E703B" w:rsidRPr="00166F92">
              <w:rPr>
                <w:bCs/>
                <w:iCs/>
              </w:rPr>
              <w:t xml:space="preserve"> </w:t>
            </w:r>
            <w:r w:rsidRPr="00166F92">
              <w:rPr>
                <w:bCs/>
                <w:iCs/>
              </w:rPr>
              <w:t>or</w:t>
            </w:r>
            <w:r w:rsidR="007E703B" w:rsidRPr="00166F92">
              <w:rPr>
                <w:bCs/>
                <w:iCs/>
              </w:rPr>
              <w:t xml:space="preserve"> </w:t>
            </w:r>
            <w:r w:rsidRPr="00166F92">
              <w:rPr>
                <w:bCs/>
                <w:iCs/>
              </w:rPr>
              <w:t>is</w:t>
            </w:r>
            <w:r w:rsidR="007E703B" w:rsidRPr="00166F92">
              <w:rPr>
                <w:bCs/>
                <w:iCs/>
              </w:rPr>
              <w:t xml:space="preserve"> </w:t>
            </w:r>
            <w:r w:rsidRPr="00166F92">
              <w:rPr>
                <w:bCs/>
                <w:iCs/>
              </w:rPr>
              <w:t>under</w:t>
            </w:r>
            <w:r w:rsidR="007E703B" w:rsidRPr="00166F92">
              <w:rPr>
                <w:bCs/>
                <w:iCs/>
              </w:rPr>
              <w:t xml:space="preserve"> </w:t>
            </w:r>
            <w:r w:rsidRPr="00166F92">
              <w:rPr>
                <w:bCs/>
                <w:iCs/>
              </w:rPr>
              <w:t>common</w:t>
            </w:r>
            <w:r w:rsidR="007E703B" w:rsidRPr="00166F92">
              <w:rPr>
                <w:bCs/>
                <w:iCs/>
              </w:rPr>
              <w:t xml:space="preserve"> </w:t>
            </w:r>
            <w:r w:rsidRPr="00166F92">
              <w:rPr>
                <w:bCs/>
                <w:iCs/>
              </w:rPr>
              <w:t>control</w:t>
            </w:r>
            <w:r w:rsidR="007E703B" w:rsidRPr="00166F92">
              <w:rPr>
                <w:bCs/>
                <w:iCs/>
              </w:rPr>
              <w:t xml:space="preserve"> </w:t>
            </w:r>
            <w:r w:rsidRPr="00166F92">
              <w:rPr>
                <w:bCs/>
                <w:iCs/>
              </w:rPr>
              <w:t>with</w:t>
            </w:r>
            <w:r w:rsidR="007E703B" w:rsidRPr="00166F92">
              <w:rPr>
                <w:bCs/>
                <w:iCs/>
              </w:rPr>
              <w:t xml:space="preserve"> </w:t>
            </w:r>
            <w:r w:rsidRPr="00166F92">
              <w:rPr>
                <w:bCs/>
                <w:iCs/>
              </w:rPr>
              <w:t>that</w:t>
            </w:r>
            <w:r w:rsidR="007E703B" w:rsidRPr="00166F92">
              <w:rPr>
                <w:bCs/>
                <w:iCs/>
              </w:rPr>
              <w:t xml:space="preserve"> </w:t>
            </w:r>
            <w:r w:rsidRPr="00166F92">
              <w:rPr>
                <w:bCs/>
                <w:iCs/>
              </w:rPr>
              <w:t>firm;</w:t>
            </w:r>
            <w:r w:rsidR="007E703B" w:rsidRPr="00166F92">
              <w:rPr>
                <w:bCs/>
                <w:iCs/>
              </w:rPr>
              <w:t xml:space="preserve"> </w:t>
            </w:r>
            <w:r w:rsidRPr="00166F92">
              <w:rPr>
                <w:bCs/>
                <w:iCs/>
              </w:rPr>
              <w:t>or</w:t>
            </w:r>
            <w:bookmarkEnd w:id="78"/>
            <w:bookmarkEnd w:id="79"/>
          </w:p>
          <w:p w14:paraId="39448CD7" w14:textId="77777777" w:rsidR="001B4B57" w:rsidRPr="00166F92" w:rsidRDefault="001B4B57" w:rsidP="008445B0">
            <w:pPr>
              <w:pStyle w:val="Heading3"/>
              <w:numPr>
                <w:ilvl w:val="0"/>
                <w:numId w:val="31"/>
              </w:numPr>
              <w:spacing w:after="120"/>
              <w:ind w:left="1152" w:hanging="576"/>
            </w:pPr>
            <w:bookmarkStart w:id="80" w:name="_Toc437950065"/>
            <w:bookmarkStart w:id="81" w:name="_Toc437951044"/>
            <w:r w:rsidRPr="00166F92">
              <w:rPr>
                <w:bCs/>
                <w:iCs/>
              </w:rPr>
              <w:t>has</w:t>
            </w:r>
            <w:r w:rsidR="007E703B" w:rsidRPr="00166F92">
              <w:rPr>
                <w:bCs/>
                <w:iCs/>
              </w:rPr>
              <w:t xml:space="preserve"> </w:t>
            </w:r>
            <w:r w:rsidRPr="00166F92">
              <w:rPr>
                <w:bCs/>
                <w:iCs/>
              </w:rPr>
              <w:t>a</w:t>
            </w:r>
            <w:r w:rsidR="007E703B" w:rsidRPr="00166F92">
              <w:rPr>
                <w:bCs/>
                <w:iCs/>
              </w:rPr>
              <w:t xml:space="preserve"> </w:t>
            </w:r>
            <w:r w:rsidRPr="00166F92">
              <w:rPr>
                <w:bCs/>
                <w:iCs/>
              </w:rPr>
              <w:t>close</w:t>
            </w:r>
            <w:r w:rsidR="007E703B" w:rsidRPr="00166F92">
              <w:rPr>
                <w:bCs/>
                <w:iCs/>
              </w:rPr>
              <w:t xml:space="preserve"> </w:t>
            </w:r>
            <w:r w:rsidRPr="00166F92">
              <w:rPr>
                <w:bCs/>
                <w:iCs/>
              </w:rPr>
              <w:t>business</w:t>
            </w:r>
            <w:r w:rsidR="007E703B" w:rsidRPr="00166F92">
              <w:rPr>
                <w:bCs/>
                <w:iCs/>
              </w:rPr>
              <w:t xml:space="preserve"> </w:t>
            </w:r>
            <w:r w:rsidRPr="00166F92">
              <w:rPr>
                <w:bCs/>
                <w:iCs/>
              </w:rPr>
              <w:t>or</w:t>
            </w:r>
            <w:r w:rsidR="007E703B" w:rsidRPr="00166F92">
              <w:rPr>
                <w:bCs/>
                <w:iCs/>
              </w:rPr>
              <w:t xml:space="preserve"> </w:t>
            </w:r>
            <w:r w:rsidRPr="00166F92">
              <w:rPr>
                <w:bCs/>
                <w:iCs/>
              </w:rPr>
              <w:t>family</w:t>
            </w:r>
            <w:r w:rsidR="007E703B" w:rsidRPr="00166F92">
              <w:rPr>
                <w:bCs/>
                <w:iCs/>
              </w:rPr>
              <w:t xml:space="preserve"> </w:t>
            </w:r>
            <w:r w:rsidRPr="00166F92">
              <w:rPr>
                <w:bCs/>
                <w:iCs/>
              </w:rPr>
              <w:t>relationship</w:t>
            </w:r>
            <w:r w:rsidR="007E703B" w:rsidRPr="00166F92">
              <w:rPr>
                <w:bCs/>
                <w:iCs/>
              </w:rPr>
              <w:t xml:space="preserve"> </w:t>
            </w:r>
            <w:r w:rsidRPr="00166F92">
              <w:rPr>
                <w:bCs/>
                <w:iCs/>
              </w:rPr>
              <w:t>with</w:t>
            </w:r>
            <w:r w:rsidR="007E703B" w:rsidRPr="00166F92">
              <w:rPr>
                <w:bCs/>
                <w:iCs/>
              </w:rPr>
              <w:t xml:space="preserve"> </w:t>
            </w:r>
            <w:r w:rsidRPr="00166F92">
              <w:rPr>
                <w:bCs/>
                <w:iCs/>
              </w:rPr>
              <w:t>a</w:t>
            </w:r>
            <w:r w:rsidR="007E703B" w:rsidRPr="00166F92">
              <w:rPr>
                <w:bCs/>
                <w:iCs/>
              </w:rPr>
              <w:t xml:space="preserve"> </w:t>
            </w:r>
            <w:r w:rsidRPr="00166F92">
              <w:rPr>
                <w:bCs/>
                <w:iCs/>
              </w:rPr>
              <w:t>professional</w:t>
            </w:r>
            <w:r w:rsidR="007E703B" w:rsidRPr="00166F92">
              <w:rPr>
                <w:bCs/>
                <w:iCs/>
              </w:rPr>
              <w:t xml:space="preserve"> </w:t>
            </w:r>
            <w:r w:rsidRPr="00166F92">
              <w:rPr>
                <w:bCs/>
                <w:iCs/>
              </w:rPr>
              <w:t>staff</w:t>
            </w:r>
            <w:r w:rsidR="007E703B" w:rsidRPr="00166F92">
              <w:rPr>
                <w:bCs/>
                <w:iCs/>
              </w:rPr>
              <w:t xml:space="preserve"> </w:t>
            </w:r>
            <w:r w:rsidRPr="00166F92">
              <w:rPr>
                <w:bCs/>
                <w:iCs/>
              </w:rPr>
              <w:t>of</w:t>
            </w:r>
            <w:r w:rsidR="007E703B" w:rsidRPr="00166F92">
              <w:rPr>
                <w:bCs/>
                <w:iCs/>
              </w:rPr>
              <w:t xml:space="preserve"> </w:t>
            </w:r>
            <w:r w:rsidRPr="00166F92">
              <w:rPr>
                <w:bCs/>
                <w:iCs/>
              </w:rPr>
              <w:t>the</w:t>
            </w:r>
            <w:r w:rsidR="007E703B" w:rsidRPr="00166F92">
              <w:rPr>
                <w:bCs/>
                <w:iCs/>
              </w:rPr>
              <w:t xml:space="preserve"> </w:t>
            </w:r>
            <w:r w:rsidRPr="00166F92">
              <w:rPr>
                <w:bCs/>
                <w:iCs/>
              </w:rPr>
              <w:t>Borrower</w:t>
            </w:r>
            <w:r w:rsidR="007E703B" w:rsidRPr="00166F92">
              <w:rPr>
                <w:bCs/>
                <w:iCs/>
              </w:rPr>
              <w:t xml:space="preserve"> </w:t>
            </w:r>
            <w:r w:rsidRPr="00166F92">
              <w:rPr>
                <w:bCs/>
                <w:iCs/>
              </w:rPr>
              <w:t>(or</w:t>
            </w:r>
            <w:r w:rsidR="007E703B" w:rsidRPr="00166F92">
              <w:rPr>
                <w:bCs/>
                <w:iCs/>
              </w:rPr>
              <w:t xml:space="preserve"> </w:t>
            </w:r>
            <w:r w:rsidRPr="00166F92">
              <w:rPr>
                <w:bCs/>
                <w:iCs/>
              </w:rPr>
              <w:t>of</w:t>
            </w:r>
            <w:r w:rsidR="007E703B" w:rsidRPr="00166F92">
              <w:rPr>
                <w:bCs/>
                <w:iCs/>
              </w:rPr>
              <w:t xml:space="preserve"> </w:t>
            </w:r>
            <w:r w:rsidRPr="00166F92">
              <w:rPr>
                <w:bCs/>
                <w:iCs/>
              </w:rPr>
              <w:t>the</w:t>
            </w:r>
            <w:r w:rsidR="007E703B" w:rsidRPr="00166F92">
              <w:rPr>
                <w:bCs/>
                <w:iCs/>
              </w:rPr>
              <w:t xml:space="preserve"> </w:t>
            </w:r>
            <w:r w:rsidRPr="00166F92">
              <w:rPr>
                <w:bCs/>
                <w:iCs/>
              </w:rPr>
              <w:t>project</w:t>
            </w:r>
            <w:r w:rsidR="007E703B" w:rsidRPr="00166F92">
              <w:rPr>
                <w:bCs/>
                <w:iCs/>
              </w:rPr>
              <w:t xml:space="preserve"> </w:t>
            </w:r>
            <w:r w:rsidRPr="00166F92">
              <w:rPr>
                <w:bCs/>
                <w:iCs/>
              </w:rPr>
              <w:t>implementing</w:t>
            </w:r>
            <w:r w:rsidR="007E703B" w:rsidRPr="00166F92">
              <w:rPr>
                <w:bCs/>
                <w:iCs/>
              </w:rPr>
              <w:t xml:space="preserve"> </w:t>
            </w:r>
            <w:r w:rsidRPr="00166F92">
              <w:rPr>
                <w:bCs/>
                <w:iCs/>
              </w:rPr>
              <w:t>agency,</w:t>
            </w:r>
            <w:r w:rsidR="007E703B" w:rsidRPr="00166F92">
              <w:rPr>
                <w:bCs/>
                <w:iCs/>
              </w:rPr>
              <w:t xml:space="preserve"> </w:t>
            </w:r>
            <w:r w:rsidRPr="00166F92">
              <w:rPr>
                <w:bCs/>
                <w:iCs/>
              </w:rPr>
              <w:t>or</w:t>
            </w:r>
            <w:r w:rsidR="007E703B" w:rsidRPr="00166F92">
              <w:rPr>
                <w:bCs/>
                <w:iCs/>
              </w:rPr>
              <w:t xml:space="preserve"> </w:t>
            </w:r>
            <w:r w:rsidRPr="00166F92">
              <w:rPr>
                <w:bCs/>
                <w:iCs/>
              </w:rPr>
              <w:t>of</w:t>
            </w:r>
            <w:r w:rsidR="007E703B" w:rsidRPr="00166F92">
              <w:rPr>
                <w:bCs/>
                <w:iCs/>
              </w:rPr>
              <w:t xml:space="preserve"> </w:t>
            </w:r>
            <w:r w:rsidRPr="00166F92">
              <w:rPr>
                <w:bCs/>
                <w:iCs/>
              </w:rPr>
              <w:t>a</w:t>
            </w:r>
            <w:r w:rsidR="007E703B" w:rsidRPr="00166F92">
              <w:rPr>
                <w:bCs/>
                <w:iCs/>
              </w:rPr>
              <w:t xml:space="preserve"> </w:t>
            </w:r>
            <w:r w:rsidRPr="00166F92">
              <w:rPr>
                <w:bCs/>
                <w:iCs/>
              </w:rPr>
              <w:t>recipient</w:t>
            </w:r>
            <w:r w:rsidR="007E703B" w:rsidRPr="00166F92">
              <w:rPr>
                <w:bCs/>
                <w:iCs/>
              </w:rPr>
              <w:t xml:space="preserve"> </w:t>
            </w:r>
            <w:r w:rsidRPr="00166F92">
              <w:rPr>
                <w:bCs/>
                <w:iCs/>
              </w:rPr>
              <w:t>of</w:t>
            </w:r>
            <w:r w:rsidR="007E703B" w:rsidRPr="00166F92">
              <w:rPr>
                <w:bCs/>
                <w:iCs/>
              </w:rPr>
              <w:t xml:space="preserve"> </w:t>
            </w:r>
            <w:r w:rsidRPr="00166F92">
              <w:rPr>
                <w:bCs/>
                <w:iCs/>
              </w:rPr>
              <w:t>a</w:t>
            </w:r>
            <w:r w:rsidR="007E703B" w:rsidRPr="00166F92">
              <w:rPr>
                <w:bCs/>
                <w:iCs/>
              </w:rPr>
              <w:t xml:space="preserve"> </w:t>
            </w:r>
            <w:r w:rsidRPr="00166F92">
              <w:rPr>
                <w:bCs/>
                <w:iCs/>
              </w:rPr>
              <w:t>part</w:t>
            </w:r>
            <w:r w:rsidR="007E703B" w:rsidRPr="00166F92">
              <w:rPr>
                <w:bCs/>
                <w:iCs/>
              </w:rPr>
              <w:t xml:space="preserve"> </w:t>
            </w:r>
            <w:r w:rsidRPr="00166F92">
              <w:rPr>
                <w:bCs/>
                <w:iCs/>
              </w:rPr>
              <w:t>of</w:t>
            </w:r>
            <w:r w:rsidR="007E703B" w:rsidRPr="00166F92">
              <w:rPr>
                <w:bCs/>
                <w:iCs/>
              </w:rPr>
              <w:t xml:space="preserve"> </w:t>
            </w:r>
            <w:r w:rsidRPr="00166F92">
              <w:rPr>
                <w:bCs/>
                <w:iCs/>
              </w:rPr>
              <w:t>the</w:t>
            </w:r>
            <w:r w:rsidR="007E703B" w:rsidRPr="00166F92">
              <w:rPr>
                <w:bCs/>
                <w:iCs/>
              </w:rPr>
              <w:t xml:space="preserve"> </w:t>
            </w:r>
            <w:r w:rsidRPr="00166F92">
              <w:rPr>
                <w:bCs/>
                <w:iCs/>
              </w:rPr>
              <w:t>loan)</w:t>
            </w:r>
            <w:r w:rsidR="007E703B" w:rsidRPr="00166F92">
              <w:rPr>
                <w:bCs/>
                <w:iCs/>
              </w:rPr>
              <w:t xml:space="preserve"> </w:t>
            </w:r>
            <w:r w:rsidRPr="00166F92">
              <w:rPr>
                <w:bCs/>
                <w:iCs/>
              </w:rPr>
              <w:t>who:</w:t>
            </w:r>
            <w:r w:rsidR="007E703B" w:rsidRPr="00166F92">
              <w:rPr>
                <w:bCs/>
                <w:iCs/>
              </w:rPr>
              <w:t xml:space="preserve"> </w:t>
            </w:r>
            <w:r w:rsidRPr="00166F92">
              <w:rPr>
                <w:bCs/>
                <w:iCs/>
              </w:rPr>
              <w:t>(i)</w:t>
            </w:r>
            <w:r w:rsidR="007E703B" w:rsidRPr="00166F92">
              <w:rPr>
                <w:bCs/>
                <w:iCs/>
              </w:rPr>
              <w:t xml:space="preserve"> </w:t>
            </w:r>
            <w:r w:rsidRPr="00166F92">
              <w:rPr>
                <w:bCs/>
                <w:iCs/>
              </w:rPr>
              <w:t>are</w:t>
            </w:r>
            <w:r w:rsidR="007E703B" w:rsidRPr="00166F92">
              <w:rPr>
                <w:bCs/>
                <w:iCs/>
              </w:rPr>
              <w:t xml:space="preserve"> </w:t>
            </w:r>
            <w:r w:rsidRPr="00166F92">
              <w:rPr>
                <w:bCs/>
                <w:iCs/>
              </w:rPr>
              <w:t>directly</w:t>
            </w:r>
            <w:r w:rsidR="007E703B" w:rsidRPr="00166F92">
              <w:rPr>
                <w:bCs/>
                <w:iCs/>
              </w:rPr>
              <w:t xml:space="preserve"> </w:t>
            </w:r>
            <w:r w:rsidRPr="00166F92">
              <w:rPr>
                <w:bCs/>
                <w:iCs/>
              </w:rPr>
              <w:t>or</w:t>
            </w:r>
            <w:r w:rsidR="007E703B" w:rsidRPr="00166F92">
              <w:rPr>
                <w:bCs/>
                <w:iCs/>
              </w:rPr>
              <w:t xml:space="preserve"> </w:t>
            </w:r>
            <w:r w:rsidRPr="00166F92">
              <w:rPr>
                <w:bCs/>
                <w:iCs/>
              </w:rPr>
              <w:t>indirectly</w:t>
            </w:r>
            <w:r w:rsidR="007E703B" w:rsidRPr="00166F92">
              <w:rPr>
                <w:bCs/>
                <w:iCs/>
              </w:rPr>
              <w:t xml:space="preserve"> </w:t>
            </w:r>
            <w:r w:rsidRPr="00166F92">
              <w:rPr>
                <w:bCs/>
                <w:iCs/>
              </w:rPr>
              <w:t>involved</w:t>
            </w:r>
            <w:r w:rsidR="007E703B" w:rsidRPr="00166F92">
              <w:rPr>
                <w:bCs/>
                <w:iCs/>
              </w:rPr>
              <w:t xml:space="preserve"> </w:t>
            </w:r>
            <w:r w:rsidRPr="00166F92">
              <w:rPr>
                <w:bCs/>
                <w:iCs/>
              </w:rPr>
              <w:t>in</w:t>
            </w:r>
            <w:r w:rsidR="007E703B" w:rsidRPr="00166F92">
              <w:rPr>
                <w:bCs/>
                <w:iCs/>
              </w:rPr>
              <w:t xml:space="preserve"> </w:t>
            </w:r>
            <w:r w:rsidRPr="00166F92">
              <w:rPr>
                <w:bCs/>
                <w:iCs/>
              </w:rPr>
              <w:t>the</w:t>
            </w:r>
            <w:r w:rsidR="007E703B" w:rsidRPr="00166F92">
              <w:rPr>
                <w:bCs/>
                <w:iCs/>
              </w:rPr>
              <w:t xml:space="preserve"> </w:t>
            </w:r>
            <w:r w:rsidRPr="00166F92">
              <w:rPr>
                <w:bCs/>
                <w:iCs/>
              </w:rPr>
              <w:t>preparation</w:t>
            </w:r>
            <w:r w:rsidR="007E703B" w:rsidRPr="00166F92">
              <w:rPr>
                <w:bCs/>
                <w:iCs/>
              </w:rPr>
              <w:t xml:space="preserve"> </w:t>
            </w:r>
            <w:r w:rsidRPr="00166F92">
              <w:rPr>
                <w:bCs/>
                <w:iCs/>
              </w:rPr>
              <w:t>of</w:t>
            </w:r>
            <w:r w:rsidR="007E703B" w:rsidRPr="00166F92">
              <w:rPr>
                <w:bCs/>
                <w:iCs/>
              </w:rPr>
              <w:t xml:space="preserve"> </w:t>
            </w:r>
            <w:r w:rsidRPr="00166F92">
              <w:rPr>
                <w:bCs/>
                <w:iCs/>
              </w:rPr>
              <w:t>the</w:t>
            </w:r>
            <w:r w:rsidR="007E703B" w:rsidRPr="00166F92">
              <w:rPr>
                <w:bCs/>
                <w:iCs/>
              </w:rPr>
              <w:t xml:space="preserve"> </w:t>
            </w:r>
            <w:r w:rsidR="00D71DAF" w:rsidRPr="00166F92">
              <w:rPr>
                <w:bCs/>
                <w:iCs/>
              </w:rPr>
              <w:t>bidding document</w:t>
            </w:r>
            <w:r w:rsidR="007E703B" w:rsidRPr="00166F92">
              <w:rPr>
                <w:bCs/>
                <w:iCs/>
              </w:rPr>
              <w:t xml:space="preserve"> </w:t>
            </w:r>
            <w:r w:rsidRPr="00166F92">
              <w:rPr>
                <w:bCs/>
                <w:iCs/>
              </w:rPr>
              <w:t>or</w:t>
            </w:r>
            <w:r w:rsidR="007E703B" w:rsidRPr="00166F92">
              <w:rPr>
                <w:bCs/>
                <w:iCs/>
              </w:rPr>
              <w:t xml:space="preserve"> </w:t>
            </w:r>
            <w:r w:rsidRPr="00166F92">
              <w:rPr>
                <w:bCs/>
                <w:iCs/>
              </w:rPr>
              <w:t>specifications</w:t>
            </w:r>
            <w:r w:rsidR="007E703B" w:rsidRPr="00166F92">
              <w:rPr>
                <w:bCs/>
                <w:iCs/>
              </w:rPr>
              <w:t xml:space="preserve"> </w:t>
            </w:r>
            <w:r w:rsidRPr="00166F92">
              <w:rPr>
                <w:bCs/>
                <w:iCs/>
              </w:rPr>
              <w:t>of</w:t>
            </w:r>
            <w:r w:rsidR="007E703B" w:rsidRPr="00166F92">
              <w:rPr>
                <w:bCs/>
                <w:iCs/>
              </w:rPr>
              <w:t xml:space="preserve"> </w:t>
            </w:r>
            <w:r w:rsidRPr="00166F92">
              <w:rPr>
                <w:bCs/>
                <w:iCs/>
              </w:rPr>
              <w:t>the</w:t>
            </w:r>
            <w:r w:rsidR="007E703B" w:rsidRPr="00166F92">
              <w:rPr>
                <w:bCs/>
                <w:iCs/>
              </w:rPr>
              <w:t xml:space="preserve"> </w:t>
            </w:r>
            <w:r w:rsidRPr="00166F92">
              <w:rPr>
                <w:bCs/>
                <w:iCs/>
              </w:rPr>
              <w:t>Contract,</w:t>
            </w:r>
            <w:r w:rsidR="007E703B" w:rsidRPr="00166F92">
              <w:rPr>
                <w:bCs/>
                <w:iCs/>
              </w:rPr>
              <w:t xml:space="preserve"> </w:t>
            </w:r>
            <w:r w:rsidRPr="00166F92">
              <w:rPr>
                <w:bCs/>
                <w:iCs/>
              </w:rPr>
              <w:t>and/or</w:t>
            </w:r>
            <w:r w:rsidR="007E703B" w:rsidRPr="00166F92">
              <w:rPr>
                <w:bCs/>
                <w:iCs/>
              </w:rPr>
              <w:t xml:space="preserve"> </w:t>
            </w:r>
            <w:r w:rsidRPr="00166F92">
              <w:rPr>
                <w:bCs/>
                <w:iCs/>
              </w:rPr>
              <w:t>the</w:t>
            </w:r>
            <w:r w:rsidR="007E703B" w:rsidRPr="00166F92">
              <w:rPr>
                <w:bCs/>
                <w:iCs/>
              </w:rPr>
              <w:t xml:space="preserve"> </w:t>
            </w:r>
            <w:r w:rsidRPr="00166F92">
              <w:rPr>
                <w:bCs/>
                <w:iCs/>
              </w:rPr>
              <w:t>Bid</w:t>
            </w:r>
            <w:r w:rsidR="007E703B" w:rsidRPr="00166F92">
              <w:rPr>
                <w:bCs/>
                <w:iCs/>
              </w:rPr>
              <w:t xml:space="preserve"> </w:t>
            </w:r>
            <w:r w:rsidRPr="00166F92">
              <w:rPr>
                <w:bCs/>
                <w:iCs/>
              </w:rPr>
              <w:t>evaluation</w:t>
            </w:r>
            <w:r w:rsidR="007E703B" w:rsidRPr="00166F92">
              <w:rPr>
                <w:bCs/>
                <w:iCs/>
              </w:rPr>
              <w:t xml:space="preserve"> </w:t>
            </w:r>
            <w:r w:rsidRPr="00166F92">
              <w:rPr>
                <w:bCs/>
                <w:iCs/>
              </w:rPr>
              <w:t>process</w:t>
            </w:r>
            <w:r w:rsidR="007E703B" w:rsidRPr="00166F92">
              <w:rPr>
                <w:bCs/>
                <w:iCs/>
              </w:rPr>
              <w:t xml:space="preserve"> </w:t>
            </w:r>
            <w:r w:rsidRPr="00166F92">
              <w:rPr>
                <w:bCs/>
                <w:iCs/>
              </w:rPr>
              <w:t>of</w:t>
            </w:r>
            <w:r w:rsidR="007E703B" w:rsidRPr="00166F92">
              <w:rPr>
                <w:bCs/>
                <w:iCs/>
              </w:rPr>
              <w:t xml:space="preserve"> </w:t>
            </w:r>
            <w:r w:rsidRPr="00166F92">
              <w:rPr>
                <w:bCs/>
                <w:iCs/>
              </w:rPr>
              <w:t>such</w:t>
            </w:r>
            <w:r w:rsidR="007E703B" w:rsidRPr="00166F92">
              <w:rPr>
                <w:bCs/>
                <w:iCs/>
              </w:rPr>
              <w:t xml:space="preserve"> </w:t>
            </w:r>
            <w:r w:rsidRPr="00166F92">
              <w:rPr>
                <w:bCs/>
                <w:iCs/>
              </w:rPr>
              <w:t>Contract;</w:t>
            </w:r>
            <w:r w:rsidR="007E703B" w:rsidRPr="00166F92">
              <w:rPr>
                <w:bCs/>
                <w:iCs/>
              </w:rPr>
              <w:t xml:space="preserve"> </w:t>
            </w:r>
            <w:r w:rsidRPr="00166F92">
              <w:rPr>
                <w:bCs/>
                <w:iCs/>
              </w:rPr>
              <w:t>or</w:t>
            </w:r>
            <w:r w:rsidR="007E703B" w:rsidRPr="00166F92">
              <w:rPr>
                <w:bCs/>
                <w:iCs/>
              </w:rPr>
              <w:t xml:space="preserve"> </w:t>
            </w:r>
            <w:r w:rsidRPr="00166F92">
              <w:rPr>
                <w:bCs/>
                <w:iCs/>
              </w:rPr>
              <w:t>(ii)</w:t>
            </w:r>
            <w:r w:rsidR="007E703B" w:rsidRPr="00166F92">
              <w:rPr>
                <w:bCs/>
                <w:iCs/>
              </w:rPr>
              <w:t xml:space="preserve"> </w:t>
            </w:r>
            <w:r w:rsidRPr="00166F92">
              <w:rPr>
                <w:bCs/>
                <w:iCs/>
              </w:rPr>
              <w:t>would</w:t>
            </w:r>
            <w:r w:rsidR="007E703B" w:rsidRPr="00166F92">
              <w:rPr>
                <w:bCs/>
                <w:iCs/>
              </w:rPr>
              <w:t xml:space="preserve"> </w:t>
            </w:r>
            <w:r w:rsidRPr="00166F92">
              <w:rPr>
                <w:bCs/>
                <w:iCs/>
              </w:rPr>
              <w:t>be</w:t>
            </w:r>
            <w:r w:rsidR="007E703B" w:rsidRPr="00166F92">
              <w:rPr>
                <w:bCs/>
                <w:iCs/>
              </w:rPr>
              <w:t xml:space="preserve"> </w:t>
            </w:r>
            <w:r w:rsidRPr="00166F92">
              <w:rPr>
                <w:bCs/>
                <w:iCs/>
              </w:rPr>
              <w:t>involved</w:t>
            </w:r>
            <w:r w:rsidR="007E703B" w:rsidRPr="00166F92">
              <w:rPr>
                <w:bCs/>
                <w:iCs/>
              </w:rPr>
              <w:t xml:space="preserve"> </w:t>
            </w:r>
            <w:r w:rsidRPr="00166F92">
              <w:rPr>
                <w:bCs/>
                <w:iCs/>
              </w:rPr>
              <w:t>in</w:t>
            </w:r>
            <w:r w:rsidR="007E703B" w:rsidRPr="00166F92">
              <w:rPr>
                <w:bCs/>
                <w:iCs/>
              </w:rPr>
              <w:t xml:space="preserve"> </w:t>
            </w:r>
            <w:r w:rsidRPr="00166F92">
              <w:rPr>
                <w:bCs/>
                <w:iCs/>
              </w:rPr>
              <w:t>the</w:t>
            </w:r>
            <w:r w:rsidR="007E703B" w:rsidRPr="00166F92">
              <w:rPr>
                <w:bCs/>
                <w:iCs/>
              </w:rPr>
              <w:t xml:space="preserve"> </w:t>
            </w:r>
            <w:r w:rsidRPr="00166F92">
              <w:rPr>
                <w:bCs/>
                <w:iCs/>
              </w:rPr>
              <w:t>implementation</w:t>
            </w:r>
            <w:r w:rsidR="007E703B" w:rsidRPr="00166F92">
              <w:rPr>
                <w:bCs/>
                <w:iCs/>
              </w:rPr>
              <w:t xml:space="preserve"> </w:t>
            </w:r>
            <w:r w:rsidRPr="00166F92">
              <w:rPr>
                <w:bCs/>
                <w:iCs/>
              </w:rPr>
              <w:t>or</w:t>
            </w:r>
            <w:r w:rsidR="007E703B" w:rsidRPr="00166F92">
              <w:rPr>
                <w:bCs/>
                <w:iCs/>
              </w:rPr>
              <w:t xml:space="preserve"> </w:t>
            </w:r>
            <w:r w:rsidRPr="00166F92">
              <w:rPr>
                <w:bCs/>
                <w:iCs/>
              </w:rPr>
              <w:t>supervision</w:t>
            </w:r>
            <w:r w:rsidR="007E703B" w:rsidRPr="00166F92">
              <w:rPr>
                <w:bCs/>
                <w:iCs/>
              </w:rPr>
              <w:t xml:space="preserve"> </w:t>
            </w:r>
            <w:r w:rsidRPr="00166F92">
              <w:rPr>
                <w:bCs/>
                <w:iCs/>
              </w:rPr>
              <w:t>of</w:t>
            </w:r>
            <w:r w:rsidR="007E703B" w:rsidRPr="00166F92">
              <w:rPr>
                <w:bCs/>
                <w:iCs/>
              </w:rPr>
              <w:t xml:space="preserve"> </w:t>
            </w:r>
            <w:r w:rsidRPr="00166F92">
              <w:rPr>
                <w:bCs/>
                <w:iCs/>
              </w:rPr>
              <w:t>such</w:t>
            </w:r>
            <w:r w:rsidR="007E703B" w:rsidRPr="00166F92">
              <w:rPr>
                <w:bCs/>
                <w:iCs/>
              </w:rPr>
              <w:t xml:space="preserve"> </w:t>
            </w:r>
            <w:r w:rsidRPr="00166F92">
              <w:rPr>
                <w:bCs/>
                <w:iCs/>
              </w:rPr>
              <w:t>contract</w:t>
            </w:r>
            <w:r w:rsidR="007E703B" w:rsidRPr="00166F92">
              <w:rPr>
                <w:bCs/>
                <w:iCs/>
              </w:rPr>
              <w:t xml:space="preserve"> </w:t>
            </w:r>
            <w:r w:rsidRPr="00166F92">
              <w:rPr>
                <w:bCs/>
                <w:iCs/>
              </w:rPr>
              <w:t>unless</w:t>
            </w:r>
            <w:r w:rsidR="007E703B" w:rsidRPr="00166F92">
              <w:rPr>
                <w:bCs/>
                <w:iCs/>
              </w:rPr>
              <w:t xml:space="preserve"> </w:t>
            </w:r>
            <w:r w:rsidRPr="00166F92">
              <w:rPr>
                <w:bCs/>
                <w:iCs/>
              </w:rPr>
              <w:t>the</w:t>
            </w:r>
            <w:r w:rsidR="007E703B" w:rsidRPr="00166F92">
              <w:rPr>
                <w:bCs/>
                <w:iCs/>
              </w:rPr>
              <w:t xml:space="preserve"> </w:t>
            </w:r>
            <w:r w:rsidRPr="00166F92">
              <w:rPr>
                <w:bCs/>
                <w:iCs/>
              </w:rPr>
              <w:lastRenderedPageBreak/>
              <w:t>conflict</w:t>
            </w:r>
            <w:r w:rsidR="007E703B" w:rsidRPr="00166F92">
              <w:rPr>
                <w:bCs/>
                <w:iCs/>
              </w:rPr>
              <w:t xml:space="preserve"> </w:t>
            </w:r>
            <w:r w:rsidRPr="00166F92">
              <w:rPr>
                <w:bCs/>
                <w:iCs/>
              </w:rPr>
              <w:t>stemming</w:t>
            </w:r>
            <w:r w:rsidR="007E703B" w:rsidRPr="00166F92">
              <w:rPr>
                <w:bCs/>
                <w:iCs/>
              </w:rPr>
              <w:t xml:space="preserve"> </w:t>
            </w:r>
            <w:r w:rsidRPr="00166F92">
              <w:rPr>
                <w:bCs/>
                <w:iCs/>
              </w:rPr>
              <w:t>from</w:t>
            </w:r>
            <w:r w:rsidR="007E703B" w:rsidRPr="00166F92">
              <w:rPr>
                <w:bCs/>
                <w:iCs/>
              </w:rPr>
              <w:t xml:space="preserve"> </w:t>
            </w:r>
            <w:r w:rsidRPr="00166F92">
              <w:rPr>
                <w:bCs/>
                <w:iCs/>
              </w:rPr>
              <w:t>such</w:t>
            </w:r>
            <w:r w:rsidR="007E703B" w:rsidRPr="00166F92">
              <w:rPr>
                <w:bCs/>
                <w:iCs/>
              </w:rPr>
              <w:t xml:space="preserve"> </w:t>
            </w:r>
            <w:r w:rsidRPr="00166F92">
              <w:rPr>
                <w:bCs/>
                <w:iCs/>
              </w:rPr>
              <w:t>relationship</w:t>
            </w:r>
            <w:r w:rsidR="007E703B" w:rsidRPr="00166F92">
              <w:rPr>
                <w:bCs/>
                <w:iCs/>
              </w:rPr>
              <w:t xml:space="preserve"> </w:t>
            </w:r>
            <w:r w:rsidRPr="00166F92">
              <w:rPr>
                <w:bCs/>
                <w:iCs/>
              </w:rPr>
              <w:t>has</w:t>
            </w:r>
            <w:r w:rsidR="007E703B" w:rsidRPr="00166F92">
              <w:rPr>
                <w:bCs/>
                <w:iCs/>
              </w:rPr>
              <w:t xml:space="preserve"> </w:t>
            </w:r>
            <w:r w:rsidRPr="00166F92">
              <w:rPr>
                <w:bCs/>
                <w:iCs/>
              </w:rPr>
              <w:t>been</w:t>
            </w:r>
            <w:r w:rsidR="007E703B" w:rsidRPr="00166F92">
              <w:rPr>
                <w:bCs/>
                <w:iCs/>
              </w:rPr>
              <w:t xml:space="preserve"> </w:t>
            </w:r>
            <w:r w:rsidRPr="00166F92">
              <w:rPr>
                <w:bCs/>
                <w:iCs/>
              </w:rPr>
              <w:t>resolved</w:t>
            </w:r>
            <w:r w:rsidR="007E703B" w:rsidRPr="00166F92">
              <w:rPr>
                <w:bCs/>
                <w:iCs/>
              </w:rPr>
              <w:t xml:space="preserve"> </w:t>
            </w:r>
            <w:r w:rsidRPr="00166F92">
              <w:rPr>
                <w:bCs/>
                <w:iCs/>
              </w:rPr>
              <w:t>in</w:t>
            </w:r>
            <w:r w:rsidR="007E703B" w:rsidRPr="00166F92">
              <w:rPr>
                <w:bCs/>
                <w:iCs/>
              </w:rPr>
              <w:t xml:space="preserve"> </w:t>
            </w:r>
            <w:r w:rsidRPr="00166F92">
              <w:rPr>
                <w:bCs/>
                <w:iCs/>
              </w:rPr>
              <w:t>a</w:t>
            </w:r>
            <w:r w:rsidR="007E703B" w:rsidRPr="00166F92">
              <w:rPr>
                <w:bCs/>
                <w:iCs/>
              </w:rPr>
              <w:t xml:space="preserve"> </w:t>
            </w:r>
            <w:r w:rsidRPr="00166F92">
              <w:rPr>
                <w:bCs/>
                <w:iCs/>
              </w:rPr>
              <w:t>manner</w:t>
            </w:r>
            <w:r w:rsidR="007E703B" w:rsidRPr="00166F92">
              <w:rPr>
                <w:bCs/>
                <w:iCs/>
              </w:rPr>
              <w:t xml:space="preserve"> </w:t>
            </w:r>
            <w:r w:rsidRPr="00166F92">
              <w:rPr>
                <w:bCs/>
                <w:iCs/>
              </w:rPr>
              <w:t>acceptable</w:t>
            </w:r>
            <w:r w:rsidR="007E703B" w:rsidRPr="00166F92">
              <w:rPr>
                <w:bCs/>
                <w:iCs/>
              </w:rPr>
              <w:t xml:space="preserve"> </w:t>
            </w:r>
            <w:r w:rsidRPr="00166F92">
              <w:rPr>
                <w:bCs/>
                <w:iCs/>
              </w:rPr>
              <w:t>to</w:t>
            </w:r>
            <w:r w:rsidR="007E703B" w:rsidRPr="00166F92">
              <w:rPr>
                <w:bCs/>
                <w:iCs/>
              </w:rPr>
              <w:t xml:space="preserve"> </w:t>
            </w:r>
            <w:r w:rsidRPr="00166F92">
              <w:rPr>
                <w:bCs/>
                <w:iCs/>
              </w:rPr>
              <w:t>the</w:t>
            </w:r>
            <w:r w:rsidR="007E703B" w:rsidRPr="00166F92">
              <w:rPr>
                <w:bCs/>
                <w:iCs/>
              </w:rPr>
              <w:t xml:space="preserve"> </w:t>
            </w:r>
            <w:r w:rsidRPr="00166F92">
              <w:rPr>
                <w:bCs/>
                <w:iCs/>
              </w:rPr>
              <w:t>Bank</w:t>
            </w:r>
            <w:r w:rsidR="007E703B" w:rsidRPr="00166F92">
              <w:rPr>
                <w:bCs/>
                <w:iCs/>
              </w:rPr>
              <w:t xml:space="preserve"> </w:t>
            </w:r>
            <w:r w:rsidRPr="00166F92">
              <w:rPr>
                <w:bCs/>
                <w:iCs/>
              </w:rPr>
              <w:t>throughout</w:t>
            </w:r>
            <w:r w:rsidR="007E703B" w:rsidRPr="00166F92">
              <w:rPr>
                <w:bCs/>
                <w:iCs/>
              </w:rPr>
              <w:t xml:space="preserve"> </w:t>
            </w:r>
            <w:r w:rsidRPr="00166F92">
              <w:rPr>
                <w:bCs/>
                <w:iCs/>
              </w:rPr>
              <w:t>the</w:t>
            </w:r>
            <w:r w:rsidR="007E703B" w:rsidRPr="00166F92">
              <w:rPr>
                <w:bCs/>
                <w:iCs/>
              </w:rPr>
              <w:t xml:space="preserve"> </w:t>
            </w:r>
            <w:r w:rsidRPr="00166F92">
              <w:rPr>
                <w:bCs/>
                <w:iCs/>
              </w:rPr>
              <w:t>Bidding</w:t>
            </w:r>
            <w:r w:rsidR="007E703B" w:rsidRPr="00166F92">
              <w:rPr>
                <w:bCs/>
                <w:iCs/>
              </w:rPr>
              <w:t xml:space="preserve"> </w:t>
            </w:r>
            <w:r w:rsidRPr="00166F92">
              <w:rPr>
                <w:bCs/>
                <w:iCs/>
              </w:rPr>
              <w:t>process</w:t>
            </w:r>
            <w:r w:rsidR="007E703B" w:rsidRPr="00166F92">
              <w:rPr>
                <w:bCs/>
                <w:iCs/>
              </w:rPr>
              <w:t xml:space="preserve"> </w:t>
            </w:r>
            <w:r w:rsidRPr="00166F92">
              <w:rPr>
                <w:bCs/>
                <w:iCs/>
              </w:rPr>
              <w:t>and</w:t>
            </w:r>
            <w:r w:rsidR="007E703B" w:rsidRPr="00166F92">
              <w:rPr>
                <w:bCs/>
                <w:iCs/>
              </w:rPr>
              <w:t xml:space="preserve"> </w:t>
            </w:r>
            <w:r w:rsidRPr="00166F92">
              <w:rPr>
                <w:bCs/>
                <w:iCs/>
              </w:rPr>
              <w:t>execution</w:t>
            </w:r>
            <w:r w:rsidR="007E703B" w:rsidRPr="00166F92">
              <w:rPr>
                <w:bCs/>
                <w:iCs/>
              </w:rPr>
              <w:t xml:space="preserve"> </w:t>
            </w:r>
            <w:r w:rsidRPr="00166F92">
              <w:rPr>
                <w:bCs/>
                <w:iCs/>
              </w:rPr>
              <w:t>of</w:t>
            </w:r>
            <w:r w:rsidR="007E703B" w:rsidRPr="00166F92">
              <w:rPr>
                <w:bCs/>
                <w:iCs/>
              </w:rPr>
              <w:t xml:space="preserve"> </w:t>
            </w:r>
            <w:r w:rsidRPr="00166F92">
              <w:rPr>
                <w:bCs/>
                <w:iCs/>
              </w:rPr>
              <w:t>the</w:t>
            </w:r>
            <w:r w:rsidR="007E703B" w:rsidRPr="00166F92">
              <w:rPr>
                <w:bCs/>
                <w:iCs/>
              </w:rPr>
              <w:t xml:space="preserve"> </w:t>
            </w:r>
            <w:r w:rsidRPr="00166F92">
              <w:t>Contract.</w:t>
            </w:r>
          </w:p>
          <w:bookmarkEnd w:id="80"/>
          <w:bookmarkEnd w:id="81"/>
          <w:p w14:paraId="15DBDCB7" w14:textId="77777777" w:rsidR="001B4B57" w:rsidRPr="00166F92" w:rsidRDefault="001B4B57" w:rsidP="008445B0">
            <w:pPr>
              <w:pStyle w:val="ITBno"/>
              <w:numPr>
                <w:ilvl w:val="1"/>
                <w:numId w:val="27"/>
              </w:numPr>
              <w:spacing w:after="120"/>
              <w:ind w:left="614" w:hanging="720"/>
            </w:pPr>
            <w:r w:rsidRPr="00166F92">
              <w:t>A</w:t>
            </w:r>
            <w:r w:rsidR="007E703B" w:rsidRPr="00166F92">
              <w:t xml:space="preserve"> </w:t>
            </w:r>
            <w:r w:rsidRPr="00166F92">
              <w:t>firm</w:t>
            </w:r>
            <w:r w:rsidR="007E703B" w:rsidRPr="00166F92">
              <w:t xml:space="preserve"> </w:t>
            </w:r>
            <w:r w:rsidRPr="00166F92">
              <w:t>that</w:t>
            </w:r>
            <w:r w:rsidR="007E703B" w:rsidRPr="00166F92">
              <w:t xml:space="preserve"> </w:t>
            </w:r>
            <w:r w:rsidRPr="00166F92">
              <w:t>is</w:t>
            </w:r>
            <w:r w:rsidR="007E703B" w:rsidRPr="00166F92">
              <w:t xml:space="preserve"> </w:t>
            </w:r>
            <w:r w:rsidRPr="00166F92">
              <w:t>a</w:t>
            </w:r>
            <w:r w:rsidR="007E703B" w:rsidRPr="00166F92">
              <w:t xml:space="preserve"> </w:t>
            </w:r>
            <w:r w:rsidRPr="00166F92">
              <w:t>Bidder</w:t>
            </w:r>
            <w:r w:rsidR="007E703B" w:rsidRPr="00166F92">
              <w:t xml:space="preserve"> </w:t>
            </w:r>
            <w:r w:rsidRPr="00166F92">
              <w:t>(either</w:t>
            </w:r>
            <w:r w:rsidR="007E703B" w:rsidRPr="00166F92">
              <w:t xml:space="preserve"> </w:t>
            </w:r>
            <w:r w:rsidRPr="00166F92">
              <w:t>individually</w:t>
            </w:r>
            <w:r w:rsidR="007E703B" w:rsidRPr="00166F92">
              <w:t xml:space="preserve"> </w:t>
            </w:r>
            <w:r w:rsidRPr="00166F92">
              <w:t>or</w:t>
            </w:r>
            <w:r w:rsidR="007E703B" w:rsidRPr="00166F92">
              <w:t xml:space="preserve"> </w:t>
            </w:r>
            <w:r w:rsidRPr="00166F92">
              <w:t>as</w:t>
            </w:r>
            <w:r w:rsidR="007E703B" w:rsidRPr="00166F92">
              <w:t xml:space="preserve"> </w:t>
            </w:r>
            <w:r w:rsidRPr="00166F92">
              <w:t>a</w:t>
            </w:r>
            <w:r w:rsidR="007E703B" w:rsidRPr="00166F92">
              <w:t xml:space="preserve"> </w:t>
            </w:r>
            <w:r w:rsidRPr="00166F92">
              <w:t>JV</w:t>
            </w:r>
            <w:r w:rsidR="007E703B" w:rsidRPr="00166F92">
              <w:t xml:space="preserve"> </w:t>
            </w:r>
            <w:r w:rsidRPr="00166F92">
              <w:t>member)</w:t>
            </w:r>
            <w:r w:rsidR="007E703B" w:rsidRPr="00166F92">
              <w:t xml:space="preserve"> </w:t>
            </w:r>
            <w:r w:rsidRPr="00166F92">
              <w:t>shall</w:t>
            </w:r>
            <w:r w:rsidR="007E703B" w:rsidRPr="00166F92">
              <w:t xml:space="preserve"> </w:t>
            </w:r>
            <w:r w:rsidRPr="00166F92">
              <w:t>not</w:t>
            </w:r>
            <w:r w:rsidR="007E703B" w:rsidRPr="00166F92">
              <w:t xml:space="preserve"> </w:t>
            </w:r>
            <w:r w:rsidRPr="00166F92">
              <w:t>participate</w:t>
            </w:r>
            <w:r w:rsidR="007E703B" w:rsidRPr="00166F92">
              <w:t xml:space="preserve"> </w:t>
            </w:r>
            <w:r w:rsidRPr="00166F92">
              <w:t>as</w:t>
            </w:r>
            <w:r w:rsidR="007E703B" w:rsidRPr="00166F92">
              <w:t xml:space="preserve"> </w:t>
            </w:r>
            <w:r w:rsidRPr="00166F92">
              <w:t>a</w:t>
            </w:r>
            <w:r w:rsidR="007E703B" w:rsidRPr="00166F92">
              <w:t xml:space="preserve"> </w:t>
            </w:r>
            <w:r w:rsidRPr="00166F92">
              <w:t>Bidder</w:t>
            </w:r>
            <w:r w:rsidR="007E703B" w:rsidRPr="00166F92">
              <w:t xml:space="preserve"> </w:t>
            </w:r>
            <w:r w:rsidRPr="00166F92">
              <w:t>or</w:t>
            </w:r>
            <w:r w:rsidR="007E703B" w:rsidRPr="00166F92">
              <w:t xml:space="preserve"> </w:t>
            </w:r>
            <w:r w:rsidRPr="00166F92">
              <w:t>as</w:t>
            </w:r>
            <w:r w:rsidR="007E703B" w:rsidRPr="00166F92">
              <w:t xml:space="preserve"> </w:t>
            </w:r>
            <w:r w:rsidRPr="00166F92">
              <w:t>JV</w:t>
            </w:r>
            <w:r w:rsidR="007E703B" w:rsidRPr="00166F92">
              <w:t xml:space="preserve"> </w:t>
            </w:r>
            <w:r w:rsidRPr="00166F92">
              <w:t>member</w:t>
            </w:r>
            <w:r w:rsidR="007E703B" w:rsidRPr="00166F92">
              <w:t xml:space="preserve"> </w:t>
            </w:r>
            <w:r w:rsidRPr="00166F92">
              <w:t>in</w:t>
            </w:r>
            <w:r w:rsidR="007E703B" w:rsidRPr="00166F92">
              <w:t xml:space="preserve"> </w:t>
            </w:r>
            <w:r w:rsidRPr="00166F92">
              <w:t>more</w:t>
            </w:r>
            <w:r w:rsidR="007E703B" w:rsidRPr="00166F92">
              <w:t xml:space="preserve"> </w:t>
            </w:r>
            <w:r w:rsidRPr="00166F92">
              <w:t>than</w:t>
            </w:r>
            <w:r w:rsidR="007E703B" w:rsidRPr="00166F92">
              <w:t xml:space="preserve"> </w:t>
            </w:r>
            <w:r w:rsidRPr="00166F92">
              <w:t>one</w:t>
            </w:r>
            <w:r w:rsidR="007E703B" w:rsidRPr="00166F92">
              <w:t xml:space="preserve"> </w:t>
            </w:r>
            <w:r w:rsidRPr="00166F92">
              <w:t>Bid</w:t>
            </w:r>
            <w:r w:rsidR="007E703B" w:rsidRPr="00166F92">
              <w:t xml:space="preserve"> </w:t>
            </w:r>
            <w:r w:rsidRPr="00166F92">
              <w:t>except</w:t>
            </w:r>
            <w:r w:rsidR="007E703B" w:rsidRPr="00166F92">
              <w:t xml:space="preserve"> </w:t>
            </w:r>
            <w:r w:rsidRPr="00166F92">
              <w:t>for</w:t>
            </w:r>
            <w:r w:rsidR="007E703B" w:rsidRPr="00166F92">
              <w:t xml:space="preserve"> </w:t>
            </w:r>
            <w:r w:rsidRPr="00166F92">
              <w:t>permitted</w:t>
            </w:r>
            <w:r w:rsidR="007E703B" w:rsidRPr="00166F92">
              <w:t xml:space="preserve"> </w:t>
            </w:r>
            <w:r w:rsidRPr="00166F92">
              <w:t>alternative</w:t>
            </w:r>
            <w:r w:rsidR="007E703B" w:rsidRPr="00166F92">
              <w:t xml:space="preserve"> </w:t>
            </w:r>
            <w:r w:rsidRPr="00166F92">
              <w:t>Bids.</w:t>
            </w:r>
            <w:r w:rsidR="007E703B" w:rsidRPr="00166F92">
              <w:t xml:space="preserve"> </w:t>
            </w:r>
            <w:r w:rsidRPr="00166F92">
              <w:t>Such</w:t>
            </w:r>
            <w:r w:rsidR="007E703B" w:rsidRPr="00166F92">
              <w:t xml:space="preserve"> </w:t>
            </w:r>
            <w:r w:rsidRPr="00166F92">
              <w:t>participation</w:t>
            </w:r>
            <w:r w:rsidR="007E703B" w:rsidRPr="00166F92">
              <w:t xml:space="preserve"> </w:t>
            </w:r>
            <w:r w:rsidRPr="00166F92">
              <w:t>shall</w:t>
            </w:r>
            <w:r w:rsidR="007E703B" w:rsidRPr="00166F92">
              <w:t xml:space="preserve"> </w:t>
            </w:r>
            <w:r w:rsidRPr="00166F92">
              <w:t>result</w:t>
            </w:r>
            <w:r w:rsidR="007E703B" w:rsidRPr="00166F92">
              <w:t xml:space="preserve"> </w:t>
            </w:r>
            <w:r w:rsidRPr="00166F92">
              <w:t>in</w:t>
            </w:r>
            <w:r w:rsidR="007E703B" w:rsidRPr="00166F92">
              <w:t xml:space="preserve"> </w:t>
            </w:r>
            <w:r w:rsidRPr="00166F92">
              <w:t>the</w:t>
            </w:r>
            <w:r w:rsidR="007E703B" w:rsidRPr="00166F92">
              <w:t xml:space="preserve"> </w:t>
            </w:r>
            <w:r w:rsidRPr="00166F92">
              <w:t>disqualification</w:t>
            </w:r>
            <w:r w:rsidR="007E703B" w:rsidRPr="00166F92">
              <w:t xml:space="preserve"> </w:t>
            </w:r>
            <w:r w:rsidRPr="00166F92">
              <w:t>of</w:t>
            </w:r>
            <w:r w:rsidR="007E703B" w:rsidRPr="00166F92">
              <w:t xml:space="preserve"> </w:t>
            </w:r>
            <w:r w:rsidRPr="00166F92">
              <w:t>all</w:t>
            </w:r>
            <w:r w:rsidR="007E703B" w:rsidRPr="00166F92">
              <w:t xml:space="preserve"> </w:t>
            </w:r>
            <w:r w:rsidRPr="00166F92">
              <w:t>Bids</w:t>
            </w:r>
            <w:r w:rsidR="007E703B" w:rsidRPr="00166F92">
              <w:t xml:space="preserve"> </w:t>
            </w:r>
            <w:r w:rsidRPr="00166F92">
              <w:t>in</w:t>
            </w:r>
            <w:r w:rsidR="007E703B" w:rsidRPr="00166F92">
              <w:t xml:space="preserve"> </w:t>
            </w:r>
            <w:r w:rsidRPr="00166F92">
              <w:t>which</w:t>
            </w:r>
            <w:r w:rsidR="007E703B" w:rsidRPr="00166F92">
              <w:t xml:space="preserve"> </w:t>
            </w:r>
            <w:r w:rsidRPr="00166F92">
              <w:t>the</w:t>
            </w:r>
            <w:r w:rsidR="007E703B" w:rsidRPr="00166F92">
              <w:t xml:space="preserve"> </w:t>
            </w:r>
            <w:r w:rsidRPr="00166F92">
              <w:t>firm</w:t>
            </w:r>
            <w:r w:rsidR="007E703B" w:rsidRPr="00166F92">
              <w:t xml:space="preserve"> </w:t>
            </w:r>
            <w:r w:rsidRPr="00166F92">
              <w:t>is</w:t>
            </w:r>
            <w:r w:rsidR="007E703B" w:rsidRPr="00166F92">
              <w:t xml:space="preserve"> </w:t>
            </w:r>
            <w:r w:rsidRPr="00166F92">
              <w:t>involved.</w:t>
            </w:r>
            <w:r w:rsidR="007E703B" w:rsidRPr="00166F92">
              <w:t xml:space="preserve"> </w:t>
            </w:r>
            <w:r w:rsidRPr="00166F92">
              <w:t>However,</w:t>
            </w:r>
            <w:r w:rsidR="007E703B" w:rsidRPr="00166F92">
              <w:t xml:space="preserve"> </w:t>
            </w:r>
            <w:r w:rsidRPr="00166F92">
              <w:t>this</w:t>
            </w:r>
            <w:r w:rsidR="007E703B" w:rsidRPr="00166F92">
              <w:t xml:space="preserve"> </w:t>
            </w:r>
            <w:r w:rsidRPr="00166F92">
              <w:t>does</w:t>
            </w:r>
            <w:r w:rsidR="007E703B" w:rsidRPr="00166F92">
              <w:t xml:space="preserve"> </w:t>
            </w:r>
            <w:r w:rsidRPr="00166F92">
              <w:t>not</w:t>
            </w:r>
            <w:r w:rsidR="007E703B" w:rsidRPr="00166F92">
              <w:t xml:space="preserve"> </w:t>
            </w:r>
            <w:r w:rsidRPr="00166F92">
              <w:t>limit</w:t>
            </w:r>
            <w:r w:rsidR="007E703B" w:rsidRPr="00166F92">
              <w:t xml:space="preserve"> </w:t>
            </w:r>
            <w:r w:rsidRPr="00166F92">
              <w:t>the</w:t>
            </w:r>
            <w:r w:rsidR="007E703B" w:rsidRPr="00166F92">
              <w:t xml:space="preserve"> </w:t>
            </w:r>
            <w:r w:rsidRPr="00166F92">
              <w:t>participation</w:t>
            </w:r>
            <w:r w:rsidR="007E703B" w:rsidRPr="00166F92">
              <w:t xml:space="preserve"> </w:t>
            </w:r>
            <w:r w:rsidRPr="00166F92">
              <w:t>of</w:t>
            </w:r>
            <w:r w:rsidR="007E703B" w:rsidRPr="00166F92">
              <w:t xml:space="preserve"> </w:t>
            </w:r>
            <w:r w:rsidRPr="00166F92">
              <w:t>a</w:t>
            </w:r>
            <w:r w:rsidR="007E703B" w:rsidRPr="00166F92">
              <w:t xml:space="preserve"> </w:t>
            </w:r>
            <w:r w:rsidRPr="00166F92">
              <w:t>Bidder</w:t>
            </w:r>
            <w:r w:rsidR="007E703B" w:rsidRPr="00166F92">
              <w:t xml:space="preserve"> </w:t>
            </w:r>
            <w:r w:rsidRPr="00166F92">
              <w:t>as</w:t>
            </w:r>
            <w:r w:rsidR="007E703B" w:rsidRPr="00166F92">
              <w:t xml:space="preserve"> </w:t>
            </w:r>
            <w:r w:rsidRPr="00166F92">
              <w:t>subcontractor</w:t>
            </w:r>
            <w:r w:rsidR="007E703B" w:rsidRPr="00166F92">
              <w:t xml:space="preserve"> </w:t>
            </w:r>
            <w:r w:rsidRPr="00166F92">
              <w:t>in</w:t>
            </w:r>
            <w:r w:rsidR="007E703B" w:rsidRPr="00166F92">
              <w:t xml:space="preserve"> </w:t>
            </w:r>
            <w:r w:rsidRPr="00166F92">
              <w:t>another</w:t>
            </w:r>
            <w:r w:rsidR="007E703B" w:rsidRPr="00166F92">
              <w:t xml:space="preserve"> </w:t>
            </w:r>
            <w:r w:rsidRPr="00166F92">
              <w:t>Bid</w:t>
            </w:r>
            <w:r w:rsidR="007E703B" w:rsidRPr="00166F92">
              <w:t xml:space="preserve"> </w:t>
            </w:r>
            <w:r w:rsidRPr="00166F92">
              <w:t>or</w:t>
            </w:r>
            <w:r w:rsidR="007E703B" w:rsidRPr="00166F92">
              <w:t xml:space="preserve"> </w:t>
            </w:r>
            <w:r w:rsidRPr="00166F92">
              <w:t>of</w:t>
            </w:r>
            <w:r w:rsidR="007E703B" w:rsidRPr="00166F92">
              <w:t xml:space="preserve"> </w:t>
            </w:r>
            <w:r w:rsidRPr="00166F92">
              <w:t>a</w:t>
            </w:r>
            <w:r w:rsidR="007E703B" w:rsidRPr="00166F92">
              <w:t xml:space="preserve"> </w:t>
            </w:r>
            <w:r w:rsidRPr="00166F92">
              <w:t>firm</w:t>
            </w:r>
            <w:r w:rsidR="007E703B" w:rsidRPr="00166F92">
              <w:t xml:space="preserve"> </w:t>
            </w:r>
            <w:r w:rsidRPr="00166F92">
              <w:t>as</w:t>
            </w:r>
            <w:r w:rsidR="007E703B" w:rsidRPr="00166F92">
              <w:t xml:space="preserve"> </w:t>
            </w:r>
            <w:r w:rsidRPr="00166F92">
              <w:t>a</w:t>
            </w:r>
            <w:r w:rsidR="007E703B" w:rsidRPr="00166F92">
              <w:t xml:space="preserve"> </w:t>
            </w:r>
            <w:r w:rsidRPr="00166F92">
              <w:t>subcontractor</w:t>
            </w:r>
            <w:r w:rsidR="007E703B" w:rsidRPr="00166F92">
              <w:t xml:space="preserve"> </w:t>
            </w:r>
            <w:r w:rsidRPr="00166F92">
              <w:t>in</w:t>
            </w:r>
            <w:r w:rsidR="007E703B" w:rsidRPr="00166F92">
              <w:t xml:space="preserve"> </w:t>
            </w:r>
            <w:r w:rsidRPr="00166F92">
              <w:t>more</w:t>
            </w:r>
            <w:r w:rsidR="007E703B" w:rsidRPr="00166F92">
              <w:t xml:space="preserve"> </w:t>
            </w:r>
            <w:r w:rsidRPr="00166F92">
              <w:t>than</w:t>
            </w:r>
            <w:r w:rsidR="007E703B" w:rsidRPr="00166F92">
              <w:t xml:space="preserve"> </w:t>
            </w:r>
            <w:r w:rsidRPr="00166F92">
              <w:t>one</w:t>
            </w:r>
            <w:r w:rsidR="007E703B" w:rsidRPr="00166F92">
              <w:t xml:space="preserve"> </w:t>
            </w:r>
            <w:r w:rsidRPr="00166F92">
              <w:t>Bid.</w:t>
            </w:r>
          </w:p>
          <w:p w14:paraId="2EAF0C55" w14:textId="77777777" w:rsidR="001B4B57" w:rsidRPr="00166F92" w:rsidRDefault="001B4B57" w:rsidP="008445B0">
            <w:pPr>
              <w:pStyle w:val="ITBno"/>
              <w:numPr>
                <w:ilvl w:val="1"/>
                <w:numId w:val="27"/>
              </w:numPr>
              <w:spacing w:after="120"/>
              <w:ind w:left="614" w:hanging="720"/>
            </w:pPr>
            <w:r w:rsidRPr="00166F92">
              <w:t>A</w:t>
            </w:r>
            <w:r w:rsidR="007E703B" w:rsidRPr="00166F92">
              <w:t xml:space="preserve"> </w:t>
            </w:r>
            <w:r w:rsidRPr="00166F92">
              <w:t>Bidder</w:t>
            </w:r>
            <w:r w:rsidR="007E703B" w:rsidRPr="00166F92">
              <w:t xml:space="preserve"> </w:t>
            </w:r>
            <w:r w:rsidRPr="00166F92">
              <w:t>may</w:t>
            </w:r>
            <w:r w:rsidR="007E703B" w:rsidRPr="00166F92">
              <w:t xml:space="preserve"> </w:t>
            </w:r>
            <w:r w:rsidRPr="00166F92">
              <w:t>have</w:t>
            </w:r>
            <w:r w:rsidR="007E703B" w:rsidRPr="00166F92">
              <w:t xml:space="preserve"> </w:t>
            </w:r>
            <w:r w:rsidRPr="00166F92">
              <w:t>the</w:t>
            </w:r>
            <w:r w:rsidR="007E703B" w:rsidRPr="00166F92">
              <w:t xml:space="preserve"> </w:t>
            </w:r>
            <w:r w:rsidRPr="00166F92">
              <w:t>nationality</w:t>
            </w:r>
            <w:r w:rsidR="007E703B" w:rsidRPr="00166F92">
              <w:t xml:space="preserve"> </w:t>
            </w:r>
            <w:r w:rsidRPr="00166F92">
              <w:t>of</w:t>
            </w:r>
            <w:r w:rsidR="007E703B" w:rsidRPr="00166F92">
              <w:t xml:space="preserve"> </w:t>
            </w:r>
            <w:r w:rsidRPr="00166F92">
              <w:t>any</w:t>
            </w:r>
            <w:r w:rsidR="007E703B" w:rsidRPr="00166F92">
              <w:t xml:space="preserve"> </w:t>
            </w:r>
            <w:r w:rsidRPr="00166F92">
              <w:t>country,</w:t>
            </w:r>
            <w:r w:rsidR="007E703B" w:rsidRPr="00166F92">
              <w:t xml:space="preserve"> </w:t>
            </w:r>
            <w:r w:rsidRPr="00166F92">
              <w:t>subject</w:t>
            </w:r>
            <w:r w:rsidR="007E703B" w:rsidRPr="00166F92">
              <w:t xml:space="preserve"> </w:t>
            </w:r>
            <w:r w:rsidRPr="00166F92">
              <w:t>to</w:t>
            </w:r>
            <w:r w:rsidR="007E703B" w:rsidRPr="00166F92">
              <w:t xml:space="preserve"> </w:t>
            </w:r>
            <w:r w:rsidRPr="00166F92">
              <w:t>the</w:t>
            </w:r>
            <w:r w:rsidR="007E703B" w:rsidRPr="00166F92">
              <w:t xml:space="preserve"> </w:t>
            </w:r>
            <w:r w:rsidRPr="00166F92">
              <w:t>restrictions</w:t>
            </w:r>
            <w:r w:rsidR="007E703B" w:rsidRPr="00166F92">
              <w:t xml:space="preserve"> </w:t>
            </w:r>
            <w:r w:rsidRPr="00166F92">
              <w:t>pursuant</w:t>
            </w:r>
            <w:r w:rsidR="007E703B" w:rsidRPr="00166F92">
              <w:t xml:space="preserve"> </w:t>
            </w:r>
            <w:r w:rsidRPr="00166F92">
              <w:t>to</w:t>
            </w:r>
            <w:r w:rsidR="007E703B" w:rsidRPr="00166F92">
              <w:t xml:space="preserve"> </w:t>
            </w:r>
            <w:r w:rsidRPr="00166F92">
              <w:t>ITB</w:t>
            </w:r>
            <w:r w:rsidR="007E703B" w:rsidRPr="00166F92">
              <w:t xml:space="preserve"> </w:t>
            </w:r>
            <w:r w:rsidRPr="00166F92">
              <w:t>4.8.</w:t>
            </w:r>
            <w:r w:rsidR="007E703B" w:rsidRPr="00166F92">
              <w:t xml:space="preserve"> </w:t>
            </w:r>
            <w:r w:rsidRPr="00166F92">
              <w:t>A</w:t>
            </w:r>
            <w:r w:rsidR="007E703B" w:rsidRPr="00166F92">
              <w:t xml:space="preserve"> </w:t>
            </w:r>
            <w:r w:rsidRPr="00166F92">
              <w:t>Bidder</w:t>
            </w:r>
            <w:r w:rsidR="007E703B" w:rsidRPr="00166F92">
              <w:t xml:space="preserve"> </w:t>
            </w:r>
            <w:r w:rsidRPr="00166F92">
              <w:t>shall</w:t>
            </w:r>
            <w:r w:rsidR="007E703B" w:rsidRPr="00166F92">
              <w:t xml:space="preserve"> </w:t>
            </w:r>
            <w:r w:rsidRPr="00166F92">
              <w:t>be</w:t>
            </w:r>
            <w:r w:rsidR="007E703B" w:rsidRPr="00166F92">
              <w:t xml:space="preserve"> </w:t>
            </w:r>
            <w:r w:rsidRPr="00166F92">
              <w:t>deemed</w:t>
            </w:r>
            <w:r w:rsidR="007E703B" w:rsidRPr="00166F92">
              <w:t xml:space="preserve"> </w:t>
            </w:r>
            <w:r w:rsidRPr="00166F92">
              <w:t>to</w:t>
            </w:r>
            <w:r w:rsidR="007E703B" w:rsidRPr="00166F92">
              <w:t xml:space="preserve"> </w:t>
            </w:r>
            <w:r w:rsidRPr="00166F92">
              <w:t>have</w:t>
            </w:r>
            <w:r w:rsidR="007E703B" w:rsidRPr="00166F92">
              <w:t xml:space="preserve"> </w:t>
            </w:r>
            <w:r w:rsidRPr="00166F92">
              <w:t>the</w:t>
            </w:r>
            <w:r w:rsidR="007E703B" w:rsidRPr="00166F92">
              <w:t xml:space="preserve"> </w:t>
            </w:r>
            <w:r w:rsidRPr="00166F92">
              <w:t>nationality</w:t>
            </w:r>
            <w:r w:rsidR="007E703B" w:rsidRPr="00166F92">
              <w:t xml:space="preserve"> </w:t>
            </w:r>
            <w:r w:rsidRPr="00166F92">
              <w:t>of</w:t>
            </w:r>
            <w:r w:rsidR="007E703B" w:rsidRPr="00166F92">
              <w:t xml:space="preserve"> </w:t>
            </w:r>
            <w:r w:rsidRPr="00166F92">
              <w:t>a</w:t>
            </w:r>
            <w:r w:rsidR="007E703B" w:rsidRPr="00166F92">
              <w:t xml:space="preserve"> </w:t>
            </w:r>
            <w:r w:rsidRPr="00166F92">
              <w:t>country</w:t>
            </w:r>
            <w:r w:rsidR="007E703B" w:rsidRPr="00166F92">
              <w:t xml:space="preserve"> </w:t>
            </w:r>
            <w:r w:rsidRPr="00166F92">
              <w:t>if</w:t>
            </w:r>
            <w:r w:rsidR="007E703B" w:rsidRPr="00166F92">
              <w:t xml:space="preserve"> </w:t>
            </w:r>
            <w:r w:rsidRPr="00166F92">
              <w:t>the</w:t>
            </w:r>
            <w:r w:rsidR="007E703B" w:rsidRPr="00166F92">
              <w:t xml:space="preserve"> </w:t>
            </w:r>
            <w:r w:rsidRPr="00166F92">
              <w:t>Bidder</w:t>
            </w:r>
            <w:r w:rsidR="007E703B" w:rsidRPr="00166F92">
              <w:t xml:space="preserve"> </w:t>
            </w:r>
            <w:r w:rsidRPr="00166F92">
              <w:t>is</w:t>
            </w:r>
            <w:r w:rsidR="007E703B" w:rsidRPr="00166F92">
              <w:t xml:space="preserve"> </w:t>
            </w:r>
            <w:r w:rsidRPr="00166F92">
              <w:t>constituted,</w:t>
            </w:r>
            <w:r w:rsidR="007E703B" w:rsidRPr="00166F92">
              <w:t xml:space="preserve"> </w:t>
            </w:r>
            <w:r w:rsidRPr="00166F92">
              <w:t>incorporated</w:t>
            </w:r>
            <w:r w:rsidR="007E703B" w:rsidRPr="00166F92">
              <w:t xml:space="preserve"> </w:t>
            </w:r>
            <w:r w:rsidRPr="00166F92">
              <w:t>or</w:t>
            </w:r>
            <w:r w:rsidR="007E703B" w:rsidRPr="00166F92">
              <w:t xml:space="preserve"> </w:t>
            </w:r>
            <w:r w:rsidRPr="00166F92">
              <w:t>registered</w:t>
            </w:r>
            <w:r w:rsidR="007E703B" w:rsidRPr="00166F92">
              <w:t xml:space="preserve"> </w:t>
            </w:r>
            <w:r w:rsidRPr="00166F92">
              <w:t>in</w:t>
            </w:r>
            <w:r w:rsidR="007E703B" w:rsidRPr="00166F92">
              <w:t xml:space="preserve"> </w:t>
            </w:r>
            <w:r w:rsidRPr="00166F92">
              <w:t>and</w:t>
            </w:r>
            <w:r w:rsidR="007E703B" w:rsidRPr="00166F92">
              <w:t xml:space="preserve"> </w:t>
            </w:r>
            <w:r w:rsidRPr="00166F92">
              <w:t>operates</w:t>
            </w:r>
            <w:r w:rsidR="007E703B" w:rsidRPr="00166F92">
              <w:t xml:space="preserve"> </w:t>
            </w:r>
            <w:r w:rsidRPr="00166F92">
              <w:t>in</w:t>
            </w:r>
            <w:r w:rsidR="007E703B" w:rsidRPr="00166F92">
              <w:t xml:space="preserve"> </w:t>
            </w:r>
            <w:r w:rsidRPr="00166F92">
              <w:t>conformity</w:t>
            </w:r>
            <w:r w:rsidR="007E703B" w:rsidRPr="00166F92">
              <w:t xml:space="preserve"> </w:t>
            </w:r>
            <w:r w:rsidRPr="00166F92">
              <w:t>with</w:t>
            </w:r>
            <w:r w:rsidR="007E703B" w:rsidRPr="00166F92">
              <w:t xml:space="preserve"> </w:t>
            </w:r>
            <w:r w:rsidRPr="00166F92">
              <w:t>the</w:t>
            </w:r>
            <w:r w:rsidR="007E703B" w:rsidRPr="00166F92">
              <w:t xml:space="preserve"> </w:t>
            </w:r>
            <w:r w:rsidRPr="00166F92">
              <w:t>provisions</w:t>
            </w:r>
            <w:r w:rsidR="007E703B" w:rsidRPr="00166F92">
              <w:t xml:space="preserve"> </w:t>
            </w:r>
            <w:r w:rsidRPr="00166F92">
              <w:t>of</w:t>
            </w:r>
            <w:r w:rsidR="007E703B" w:rsidRPr="00166F92">
              <w:t xml:space="preserve"> </w:t>
            </w:r>
            <w:r w:rsidRPr="00166F92">
              <w:t>the</w:t>
            </w:r>
            <w:r w:rsidR="007E703B" w:rsidRPr="00166F92">
              <w:t xml:space="preserve"> </w:t>
            </w:r>
            <w:r w:rsidRPr="00166F92">
              <w:t>laws</w:t>
            </w:r>
            <w:r w:rsidR="007E703B" w:rsidRPr="00166F92">
              <w:t xml:space="preserve"> </w:t>
            </w:r>
            <w:r w:rsidRPr="00166F92">
              <w:t>of</w:t>
            </w:r>
            <w:r w:rsidR="007E703B" w:rsidRPr="00166F92">
              <w:t xml:space="preserve"> </w:t>
            </w:r>
            <w:r w:rsidRPr="00166F92">
              <w:t>that</w:t>
            </w:r>
            <w:r w:rsidR="007E703B" w:rsidRPr="00166F92">
              <w:t xml:space="preserve"> </w:t>
            </w:r>
            <w:r w:rsidRPr="00166F92">
              <w:t>country,</w:t>
            </w:r>
            <w:r w:rsidR="007E703B" w:rsidRPr="00166F92">
              <w:t xml:space="preserve"> </w:t>
            </w:r>
            <w:r w:rsidRPr="00166F92">
              <w:t>as</w:t>
            </w:r>
            <w:r w:rsidR="007E703B" w:rsidRPr="00166F92">
              <w:t xml:space="preserve"> </w:t>
            </w:r>
            <w:r w:rsidRPr="00166F92">
              <w:t>evidenced</w:t>
            </w:r>
            <w:r w:rsidR="007E703B" w:rsidRPr="00166F92">
              <w:t xml:space="preserve"> </w:t>
            </w:r>
            <w:r w:rsidRPr="00166F92">
              <w:t>by</w:t>
            </w:r>
            <w:r w:rsidR="007E703B" w:rsidRPr="00166F92">
              <w:t xml:space="preserve"> </w:t>
            </w:r>
            <w:r w:rsidRPr="00166F92">
              <w:t>its</w:t>
            </w:r>
            <w:r w:rsidR="007E703B" w:rsidRPr="00166F92">
              <w:t xml:space="preserve"> </w:t>
            </w:r>
            <w:r w:rsidRPr="00166F92">
              <w:t>articles</w:t>
            </w:r>
            <w:r w:rsidR="007E703B" w:rsidRPr="00166F92">
              <w:t xml:space="preserve"> </w:t>
            </w:r>
            <w:r w:rsidRPr="00166F92">
              <w:t>of</w:t>
            </w:r>
            <w:r w:rsidR="007E703B" w:rsidRPr="00166F92">
              <w:t xml:space="preserve"> </w:t>
            </w:r>
            <w:r w:rsidRPr="00166F92">
              <w:t>incorporation</w:t>
            </w:r>
            <w:r w:rsidR="007E703B" w:rsidRPr="00166F92">
              <w:t xml:space="preserve"> </w:t>
            </w:r>
            <w:r w:rsidRPr="00166F92">
              <w:t>(or</w:t>
            </w:r>
            <w:r w:rsidR="007E703B" w:rsidRPr="00166F92">
              <w:t xml:space="preserve"> </w:t>
            </w:r>
            <w:r w:rsidRPr="00166F92">
              <w:t>equivalent</w:t>
            </w:r>
            <w:r w:rsidR="007E703B" w:rsidRPr="00166F92">
              <w:t xml:space="preserve"> </w:t>
            </w:r>
            <w:r w:rsidRPr="00166F92">
              <w:t>documents</w:t>
            </w:r>
            <w:r w:rsidR="007E703B" w:rsidRPr="00166F92">
              <w:t xml:space="preserve"> </w:t>
            </w:r>
            <w:r w:rsidRPr="00166F92">
              <w:t>of</w:t>
            </w:r>
            <w:r w:rsidR="007E703B" w:rsidRPr="00166F92">
              <w:t xml:space="preserve"> </w:t>
            </w:r>
            <w:r w:rsidRPr="00166F92">
              <w:t>constitution</w:t>
            </w:r>
            <w:r w:rsidR="007E703B" w:rsidRPr="00166F92">
              <w:t xml:space="preserve"> </w:t>
            </w:r>
            <w:r w:rsidRPr="00166F92">
              <w:t>or</w:t>
            </w:r>
            <w:r w:rsidR="007E703B" w:rsidRPr="00166F92">
              <w:t xml:space="preserve"> </w:t>
            </w:r>
            <w:r w:rsidRPr="00166F92">
              <w:t>association)</w:t>
            </w:r>
            <w:r w:rsidR="007E703B" w:rsidRPr="00166F92">
              <w:t xml:space="preserve"> </w:t>
            </w:r>
            <w:r w:rsidRPr="00166F92">
              <w:t>and</w:t>
            </w:r>
            <w:r w:rsidR="007E703B" w:rsidRPr="00166F92">
              <w:t xml:space="preserve"> </w:t>
            </w:r>
            <w:r w:rsidRPr="00166F92">
              <w:t>its</w:t>
            </w:r>
            <w:r w:rsidR="007E703B" w:rsidRPr="00166F92">
              <w:t xml:space="preserve"> </w:t>
            </w:r>
            <w:r w:rsidRPr="00166F92">
              <w:t>registration</w:t>
            </w:r>
            <w:r w:rsidR="007E703B" w:rsidRPr="00166F92">
              <w:t xml:space="preserve"> </w:t>
            </w:r>
            <w:r w:rsidRPr="00166F92">
              <w:t>documents,</w:t>
            </w:r>
            <w:r w:rsidR="007E703B" w:rsidRPr="00166F92">
              <w:t xml:space="preserve"> </w:t>
            </w:r>
            <w:r w:rsidRPr="00166F92">
              <w:t>as</w:t>
            </w:r>
            <w:r w:rsidR="007E703B" w:rsidRPr="00166F92">
              <w:t xml:space="preserve"> </w:t>
            </w:r>
            <w:r w:rsidRPr="00166F92">
              <w:t>the</w:t>
            </w:r>
            <w:r w:rsidR="007E703B" w:rsidRPr="00166F92">
              <w:t xml:space="preserve"> </w:t>
            </w:r>
            <w:r w:rsidRPr="00166F92">
              <w:t>case</w:t>
            </w:r>
            <w:r w:rsidR="007E703B" w:rsidRPr="00166F92">
              <w:t xml:space="preserve"> </w:t>
            </w:r>
            <w:r w:rsidRPr="00166F92">
              <w:t>may</w:t>
            </w:r>
            <w:r w:rsidR="007E703B" w:rsidRPr="00166F92">
              <w:t xml:space="preserve"> </w:t>
            </w:r>
            <w:r w:rsidRPr="00166F92">
              <w:t>be.</w:t>
            </w:r>
            <w:r w:rsidR="007E703B" w:rsidRPr="00166F92">
              <w:t xml:space="preserve"> </w:t>
            </w:r>
            <w:r w:rsidRPr="00166F92">
              <w:t>This</w:t>
            </w:r>
            <w:r w:rsidR="007E703B" w:rsidRPr="00166F92">
              <w:t xml:space="preserve"> </w:t>
            </w:r>
            <w:r w:rsidRPr="00166F92">
              <w:t>criterion</w:t>
            </w:r>
            <w:r w:rsidR="007E703B" w:rsidRPr="00166F92">
              <w:t xml:space="preserve"> </w:t>
            </w:r>
            <w:r w:rsidRPr="00166F92">
              <w:t>also</w:t>
            </w:r>
            <w:r w:rsidR="007E703B" w:rsidRPr="00166F92">
              <w:t xml:space="preserve"> </w:t>
            </w:r>
            <w:r w:rsidRPr="00166F92">
              <w:t>shall</w:t>
            </w:r>
            <w:r w:rsidR="007E703B" w:rsidRPr="00166F92">
              <w:t xml:space="preserve"> </w:t>
            </w:r>
            <w:r w:rsidRPr="00166F92">
              <w:t>apply</w:t>
            </w:r>
            <w:r w:rsidR="007E703B" w:rsidRPr="00166F92">
              <w:t xml:space="preserve"> </w:t>
            </w:r>
            <w:r w:rsidRPr="00166F92">
              <w:t>to</w:t>
            </w:r>
            <w:r w:rsidR="007E703B" w:rsidRPr="00166F92">
              <w:t xml:space="preserve"> </w:t>
            </w:r>
            <w:r w:rsidRPr="00166F92">
              <w:t>the</w:t>
            </w:r>
            <w:r w:rsidR="007E703B" w:rsidRPr="00166F92">
              <w:t xml:space="preserve"> </w:t>
            </w:r>
            <w:r w:rsidRPr="00166F92">
              <w:t>determination</w:t>
            </w:r>
            <w:r w:rsidR="007E703B" w:rsidRPr="00166F92">
              <w:t xml:space="preserve"> </w:t>
            </w:r>
            <w:r w:rsidRPr="00166F92">
              <w:t>of</w:t>
            </w:r>
            <w:r w:rsidR="007E703B" w:rsidRPr="00166F92">
              <w:t xml:space="preserve"> </w:t>
            </w:r>
            <w:r w:rsidRPr="00166F92">
              <w:t>the</w:t>
            </w:r>
            <w:r w:rsidR="007E703B" w:rsidRPr="00166F92">
              <w:t xml:space="preserve"> </w:t>
            </w:r>
            <w:r w:rsidRPr="00166F92">
              <w:t>nationality</w:t>
            </w:r>
            <w:r w:rsidR="007E703B" w:rsidRPr="00166F92">
              <w:t xml:space="preserve"> </w:t>
            </w:r>
            <w:r w:rsidRPr="00166F92">
              <w:t>of</w:t>
            </w:r>
            <w:r w:rsidR="007E703B" w:rsidRPr="00166F92">
              <w:t xml:space="preserve"> </w:t>
            </w:r>
            <w:r w:rsidRPr="00166F92">
              <w:t>proposed</w:t>
            </w:r>
            <w:r w:rsidR="007E703B" w:rsidRPr="00166F92">
              <w:t xml:space="preserve"> </w:t>
            </w:r>
            <w:r w:rsidRPr="00166F92">
              <w:t>subcontractors</w:t>
            </w:r>
            <w:r w:rsidR="007E703B" w:rsidRPr="00166F92">
              <w:t xml:space="preserve"> </w:t>
            </w:r>
            <w:r w:rsidRPr="00166F92">
              <w:t>or</w:t>
            </w:r>
            <w:r w:rsidR="007E703B" w:rsidRPr="00166F92">
              <w:t xml:space="preserve"> </w:t>
            </w:r>
            <w:r w:rsidRPr="00166F92">
              <w:t>subconsultants</w:t>
            </w:r>
            <w:r w:rsidR="007E703B" w:rsidRPr="00166F92">
              <w:t xml:space="preserve"> </w:t>
            </w:r>
            <w:r w:rsidRPr="00166F92">
              <w:t>for</w:t>
            </w:r>
            <w:r w:rsidR="007E703B" w:rsidRPr="00166F92">
              <w:t xml:space="preserve"> </w:t>
            </w:r>
            <w:r w:rsidRPr="00166F92">
              <w:t>any</w:t>
            </w:r>
            <w:r w:rsidR="007E703B" w:rsidRPr="00166F92">
              <w:t xml:space="preserve"> </w:t>
            </w:r>
            <w:r w:rsidRPr="00166F92">
              <w:t>part</w:t>
            </w:r>
            <w:r w:rsidR="007E703B" w:rsidRPr="00166F92">
              <w:t xml:space="preserve"> </w:t>
            </w:r>
            <w:r w:rsidRPr="00166F92">
              <w:t>of</w:t>
            </w:r>
            <w:r w:rsidR="007E703B" w:rsidRPr="00166F92">
              <w:t xml:space="preserve"> </w:t>
            </w:r>
            <w:r w:rsidRPr="00166F92">
              <w:t>the</w:t>
            </w:r>
            <w:r w:rsidR="007E703B" w:rsidRPr="00166F92">
              <w:t xml:space="preserve"> </w:t>
            </w:r>
            <w:r w:rsidRPr="00166F92">
              <w:t>Contract</w:t>
            </w:r>
            <w:r w:rsidR="007E703B" w:rsidRPr="00166F92">
              <w:t xml:space="preserve"> </w:t>
            </w:r>
            <w:r w:rsidRPr="00166F92">
              <w:t>including</w:t>
            </w:r>
            <w:r w:rsidR="007E703B" w:rsidRPr="00166F92">
              <w:t xml:space="preserve"> </w:t>
            </w:r>
            <w:r w:rsidRPr="00166F92">
              <w:t>related</w:t>
            </w:r>
            <w:r w:rsidR="007E703B" w:rsidRPr="00166F92">
              <w:t xml:space="preserve"> </w:t>
            </w:r>
            <w:r w:rsidRPr="00166F92">
              <w:t>Services.</w:t>
            </w:r>
          </w:p>
          <w:p w14:paraId="0C78E708" w14:textId="77777777" w:rsidR="001B4B57" w:rsidRPr="00166F92" w:rsidRDefault="00D638D0" w:rsidP="008445B0">
            <w:pPr>
              <w:pStyle w:val="ITBno"/>
              <w:numPr>
                <w:ilvl w:val="1"/>
                <w:numId w:val="27"/>
              </w:numPr>
              <w:spacing w:after="120"/>
              <w:ind w:left="614" w:hanging="720"/>
            </w:pPr>
            <w:r w:rsidRPr="00166F92">
              <w:rPr>
                <w:bCs/>
              </w:rPr>
              <w:t xml:space="preserve">A Bidder </w:t>
            </w:r>
            <w:r w:rsidRPr="00166F92">
              <w:t>that has been sanctioned by the Bank, pursuant to the Bank’s Anti-Corruption Guidelines, in accordance with its prevailing sanctions policies and procedures as set forth in the WBG’s Sanctions Framework as described in Section VI paragraph 2.2 d., shall be ineligible to be prequalified for, initially selected for, bid for, propose for, or be awarded a Bank-financed contract or benefit from a Bank-financed contract, financially or otherwise, during such period of time as the Bank shall have determined. The list of debarred firms and individuals is available at the electronic address specified in the BDS</w:t>
            </w:r>
            <w:r w:rsidR="004C4EF7" w:rsidRPr="00166F92">
              <w:t xml:space="preserve">. </w:t>
            </w:r>
          </w:p>
          <w:p w14:paraId="1543E2B1" w14:textId="77777777" w:rsidR="001B4B57" w:rsidRPr="00166F92" w:rsidRDefault="001B4B57" w:rsidP="008445B0">
            <w:pPr>
              <w:pStyle w:val="ITBno"/>
              <w:numPr>
                <w:ilvl w:val="1"/>
                <w:numId w:val="27"/>
              </w:numPr>
              <w:spacing w:after="120"/>
              <w:ind w:left="614" w:hanging="720"/>
            </w:pPr>
            <w:r w:rsidRPr="00166F92">
              <w:t>Bidders</w:t>
            </w:r>
            <w:r w:rsidR="007E703B" w:rsidRPr="00166F92">
              <w:t xml:space="preserve"> </w:t>
            </w:r>
            <w:r w:rsidRPr="00166F92">
              <w:t>that</w:t>
            </w:r>
            <w:r w:rsidR="007E703B" w:rsidRPr="00166F92">
              <w:t xml:space="preserve"> </w:t>
            </w:r>
            <w:r w:rsidRPr="00166F92">
              <w:t>are</w:t>
            </w:r>
            <w:r w:rsidR="007E703B" w:rsidRPr="00166F92">
              <w:t xml:space="preserve"> </w:t>
            </w:r>
            <w:r w:rsidRPr="00166F92">
              <w:t>state-owned</w:t>
            </w:r>
            <w:r w:rsidR="007E703B" w:rsidRPr="00166F92">
              <w:t xml:space="preserve"> </w:t>
            </w:r>
            <w:r w:rsidRPr="00166F92">
              <w:t>enterprises</w:t>
            </w:r>
            <w:r w:rsidR="007E703B" w:rsidRPr="00166F92">
              <w:t xml:space="preserve"> </w:t>
            </w:r>
            <w:r w:rsidRPr="00166F92">
              <w:t>or</w:t>
            </w:r>
            <w:r w:rsidR="007E703B" w:rsidRPr="00166F92">
              <w:t xml:space="preserve"> </w:t>
            </w:r>
            <w:r w:rsidRPr="00166F92">
              <w:t>institutions</w:t>
            </w:r>
            <w:r w:rsidR="007E703B" w:rsidRPr="00166F92">
              <w:t xml:space="preserve"> </w:t>
            </w:r>
            <w:r w:rsidRPr="00166F92">
              <w:t>in</w:t>
            </w:r>
            <w:r w:rsidR="007E703B" w:rsidRPr="00166F92">
              <w:t xml:space="preserve"> </w:t>
            </w:r>
            <w:r w:rsidRPr="00166F92">
              <w:t>the</w:t>
            </w:r>
            <w:r w:rsidR="007E703B" w:rsidRPr="00166F92">
              <w:t xml:space="preserve"> </w:t>
            </w:r>
            <w:r w:rsidRPr="00166F92">
              <w:t>Employer’s</w:t>
            </w:r>
            <w:r w:rsidR="007E703B" w:rsidRPr="00166F92">
              <w:t xml:space="preserve"> </w:t>
            </w:r>
            <w:r w:rsidRPr="00166F92">
              <w:t>Country</w:t>
            </w:r>
            <w:r w:rsidR="007E703B" w:rsidRPr="00166F92">
              <w:t xml:space="preserve"> </w:t>
            </w:r>
            <w:r w:rsidRPr="00166F92">
              <w:t>may</w:t>
            </w:r>
            <w:r w:rsidR="007E703B" w:rsidRPr="00166F92">
              <w:t xml:space="preserve"> </w:t>
            </w:r>
            <w:r w:rsidRPr="00166F92">
              <w:t>be</w:t>
            </w:r>
            <w:r w:rsidR="007E703B" w:rsidRPr="00166F92">
              <w:t xml:space="preserve"> </w:t>
            </w:r>
            <w:r w:rsidRPr="00166F92">
              <w:t>eligible</w:t>
            </w:r>
            <w:r w:rsidR="007E703B" w:rsidRPr="00166F92">
              <w:t xml:space="preserve"> </w:t>
            </w:r>
            <w:r w:rsidRPr="00166F92">
              <w:t>to</w:t>
            </w:r>
            <w:r w:rsidR="007E703B" w:rsidRPr="00166F92">
              <w:t xml:space="preserve"> </w:t>
            </w:r>
            <w:r w:rsidRPr="00166F92">
              <w:t>compete</w:t>
            </w:r>
            <w:r w:rsidR="007E703B" w:rsidRPr="00166F92">
              <w:t xml:space="preserve"> </w:t>
            </w:r>
            <w:r w:rsidRPr="00166F92">
              <w:t>and</w:t>
            </w:r>
            <w:r w:rsidR="007E703B" w:rsidRPr="00166F92">
              <w:t xml:space="preserve"> </w:t>
            </w:r>
            <w:r w:rsidRPr="00166F92">
              <w:t>be</w:t>
            </w:r>
            <w:r w:rsidR="007E703B" w:rsidRPr="00166F92">
              <w:t xml:space="preserve"> </w:t>
            </w:r>
            <w:r w:rsidRPr="00166F92">
              <w:t>awarded</w:t>
            </w:r>
            <w:r w:rsidR="007E703B" w:rsidRPr="00166F92">
              <w:t xml:space="preserve"> </w:t>
            </w:r>
            <w:r w:rsidRPr="00166F92">
              <w:t>a</w:t>
            </w:r>
            <w:r w:rsidR="007E703B" w:rsidRPr="00166F92">
              <w:t xml:space="preserve"> </w:t>
            </w:r>
            <w:r w:rsidRPr="00166F92">
              <w:t>Contract(s)</w:t>
            </w:r>
            <w:r w:rsidR="007E703B" w:rsidRPr="00166F92">
              <w:t xml:space="preserve"> </w:t>
            </w:r>
            <w:r w:rsidRPr="00166F92">
              <w:t>only</w:t>
            </w:r>
            <w:r w:rsidR="007E703B" w:rsidRPr="00166F92">
              <w:t xml:space="preserve"> </w:t>
            </w:r>
            <w:r w:rsidRPr="00166F92">
              <w:t>if</w:t>
            </w:r>
            <w:r w:rsidR="007E703B" w:rsidRPr="00166F92">
              <w:t xml:space="preserve"> </w:t>
            </w:r>
            <w:r w:rsidRPr="00166F92">
              <w:t>they</w:t>
            </w:r>
            <w:r w:rsidR="007E703B" w:rsidRPr="00166F92">
              <w:t xml:space="preserve"> </w:t>
            </w:r>
            <w:r w:rsidRPr="00166F92">
              <w:t>can</w:t>
            </w:r>
            <w:r w:rsidR="007E703B" w:rsidRPr="00166F92">
              <w:t xml:space="preserve"> </w:t>
            </w:r>
            <w:r w:rsidRPr="00166F92">
              <w:t>establish,</w:t>
            </w:r>
            <w:r w:rsidR="007E703B" w:rsidRPr="00166F92">
              <w:t xml:space="preserve"> </w:t>
            </w:r>
            <w:r w:rsidRPr="00166F92">
              <w:t>in</w:t>
            </w:r>
            <w:r w:rsidR="007E703B" w:rsidRPr="00166F92">
              <w:t xml:space="preserve"> </w:t>
            </w:r>
            <w:r w:rsidRPr="00166F92">
              <w:t>a</w:t>
            </w:r>
            <w:r w:rsidR="007E703B" w:rsidRPr="00166F92">
              <w:t xml:space="preserve"> </w:t>
            </w:r>
            <w:r w:rsidRPr="00166F92">
              <w:t>manner</w:t>
            </w:r>
            <w:r w:rsidR="007E703B" w:rsidRPr="00166F92">
              <w:t xml:space="preserve"> </w:t>
            </w:r>
            <w:r w:rsidRPr="00166F92">
              <w:t>acceptable</w:t>
            </w:r>
            <w:r w:rsidR="007E703B" w:rsidRPr="00166F92">
              <w:t xml:space="preserve"> </w:t>
            </w:r>
            <w:r w:rsidRPr="00166F92">
              <w:t>to</w:t>
            </w:r>
            <w:r w:rsidR="007E703B" w:rsidRPr="00166F92">
              <w:t xml:space="preserve"> </w:t>
            </w:r>
            <w:r w:rsidRPr="00166F92">
              <w:t>the</w:t>
            </w:r>
            <w:r w:rsidR="007E703B" w:rsidRPr="00166F92">
              <w:t xml:space="preserve"> </w:t>
            </w:r>
            <w:r w:rsidRPr="00166F92">
              <w:t>Bank,</w:t>
            </w:r>
            <w:r w:rsidR="007E703B" w:rsidRPr="00166F92">
              <w:t xml:space="preserve"> </w:t>
            </w:r>
            <w:r w:rsidRPr="00166F92">
              <w:t>that</w:t>
            </w:r>
            <w:r w:rsidR="007E703B" w:rsidRPr="00166F92">
              <w:t xml:space="preserve"> </w:t>
            </w:r>
            <w:r w:rsidRPr="00166F92">
              <w:t>they</w:t>
            </w:r>
            <w:r w:rsidR="007E703B" w:rsidRPr="00166F92">
              <w:t xml:space="preserve"> </w:t>
            </w:r>
            <w:r w:rsidRPr="00166F92">
              <w:t>(i)</w:t>
            </w:r>
            <w:r w:rsidR="007E703B" w:rsidRPr="00166F92">
              <w:t xml:space="preserve"> </w:t>
            </w:r>
            <w:r w:rsidRPr="00166F92">
              <w:t>are</w:t>
            </w:r>
            <w:r w:rsidR="007E703B" w:rsidRPr="00166F92">
              <w:t xml:space="preserve"> </w:t>
            </w:r>
            <w:r w:rsidRPr="00166F92">
              <w:t>legally</w:t>
            </w:r>
            <w:r w:rsidR="007E703B" w:rsidRPr="00166F92">
              <w:t xml:space="preserve"> </w:t>
            </w:r>
            <w:r w:rsidRPr="00166F92">
              <w:t>and</w:t>
            </w:r>
            <w:r w:rsidR="007E703B" w:rsidRPr="00166F92">
              <w:t xml:space="preserve"> </w:t>
            </w:r>
            <w:r w:rsidRPr="00166F92">
              <w:t>financially</w:t>
            </w:r>
            <w:r w:rsidR="007E703B" w:rsidRPr="00166F92">
              <w:t xml:space="preserve"> </w:t>
            </w:r>
            <w:r w:rsidRPr="00166F92">
              <w:t>autonomous</w:t>
            </w:r>
            <w:r w:rsidR="007E703B" w:rsidRPr="00166F92">
              <w:t xml:space="preserve"> </w:t>
            </w:r>
            <w:r w:rsidRPr="00166F92">
              <w:t>(ii)</w:t>
            </w:r>
            <w:r w:rsidR="007E703B" w:rsidRPr="00166F92">
              <w:t xml:space="preserve"> </w:t>
            </w:r>
            <w:r w:rsidRPr="00166F92">
              <w:t>operate</w:t>
            </w:r>
            <w:r w:rsidR="007E703B" w:rsidRPr="00166F92">
              <w:t xml:space="preserve"> </w:t>
            </w:r>
            <w:r w:rsidRPr="00166F92">
              <w:t>under</w:t>
            </w:r>
            <w:r w:rsidR="007E703B" w:rsidRPr="00166F92">
              <w:t xml:space="preserve"> </w:t>
            </w:r>
            <w:r w:rsidRPr="00166F92">
              <w:t>commercial</w:t>
            </w:r>
            <w:r w:rsidR="007E703B" w:rsidRPr="00166F92">
              <w:t xml:space="preserve"> </w:t>
            </w:r>
            <w:r w:rsidRPr="00166F92">
              <w:t>law,</w:t>
            </w:r>
            <w:r w:rsidR="007E703B" w:rsidRPr="00166F92">
              <w:t xml:space="preserve"> </w:t>
            </w:r>
            <w:r w:rsidRPr="00166F92">
              <w:t>and</w:t>
            </w:r>
            <w:r w:rsidR="007E703B" w:rsidRPr="00166F92">
              <w:t xml:space="preserve"> </w:t>
            </w:r>
            <w:r w:rsidRPr="00166F92">
              <w:t>(iii)</w:t>
            </w:r>
            <w:r w:rsidR="007E703B" w:rsidRPr="00166F92">
              <w:t xml:space="preserve"> </w:t>
            </w:r>
            <w:r w:rsidRPr="00166F92">
              <w:t>are</w:t>
            </w:r>
            <w:r w:rsidR="007E703B" w:rsidRPr="00166F92">
              <w:t xml:space="preserve"> </w:t>
            </w:r>
            <w:r w:rsidRPr="00166F92">
              <w:t>not</w:t>
            </w:r>
            <w:r w:rsidR="007E703B" w:rsidRPr="00166F92">
              <w:t xml:space="preserve"> </w:t>
            </w:r>
            <w:r w:rsidRPr="00166F92">
              <w:t>under</w:t>
            </w:r>
            <w:r w:rsidR="007E703B" w:rsidRPr="00166F92">
              <w:t xml:space="preserve"> </w:t>
            </w:r>
            <w:r w:rsidRPr="00166F92">
              <w:t>supervision</w:t>
            </w:r>
            <w:r w:rsidR="007E703B" w:rsidRPr="00166F92">
              <w:t xml:space="preserve"> </w:t>
            </w:r>
            <w:r w:rsidRPr="00166F92">
              <w:t>of</w:t>
            </w:r>
            <w:r w:rsidR="007E703B" w:rsidRPr="00166F92">
              <w:t xml:space="preserve"> </w:t>
            </w:r>
            <w:r w:rsidRPr="00166F92">
              <w:t>the</w:t>
            </w:r>
            <w:r w:rsidR="007E703B" w:rsidRPr="00166F92">
              <w:t xml:space="preserve"> </w:t>
            </w:r>
            <w:r w:rsidRPr="00166F92">
              <w:t>Employer.</w:t>
            </w:r>
            <w:r w:rsidR="007E703B" w:rsidRPr="00166F92">
              <w:t xml:space="preserve"> </w:t>
            </w:r>
          </w:p>
          <w:p w14:paraId="685C7066" w14:textId="77777777" w:rsidR="001B4B57" w:rsidRPr="00166F92" w:rsidRDefault="001B4B57" w:rsidP="008445B0">
            <w:pPr>
              <w:pStyle w:val="ITBno"/>
              <w:numPr>
                <w:ilvl w:val="1"/>
                <w:numId w:val="27"/>
              </w:numPr>
              <w:spacing w:after="120"/>
              <w:ind w:left="614" w:hanging="720"/>
            </w:pPr>
            <w:r w:rsidRPr="00166F92">
              <w:t>A</w:t>
            </w:r>
            <w:r w:rsidR="007E703B" w:rsidRPr="00166F92">
              <w:t xml:space="preserve"> </w:t>
            </w:r>
            <w:r w:rsidRPr="00166F92">
              <w:t>Bidder</w:t>
            </w:r>
            <w:r w:rsidR="007E703B" w:rsidRPr="00166F92">
              <w:t xml:space="preserve"> </w:t>
            </w:r>
            <w:r w:rsidRPr="00166F92">
              <w:t>shall</w:t>
            </w:r>
            <w:r w:rsidR="007E703B" w:rsidRPr="00166F92">
              <w:t xml:space="preserve"> </w:t>
            </w:r>
            <w:r w:rsidRPr="00166F92">
              <w:t>not</w:t>
            </w:r>
            <w:r w:rsidR="007E703B" w:rsidRPr="00166F92">
              <w:t xml:space="preserve"> </w:t>
            </w:r>
            <w:r w:rsidRPr="00166F92">
              <w:t>be</w:t>
            </w:r>
            <w:r w:rsidR="007E703B" w:rsidRPr="00166F92">
              <w:t xml:space="preserve"> </w:t>
            </w:r>
            <w:r w:rsidRPr="00166F92">
              <w:t>under</w:t>
            </w:r>
            <w:r w:rsidR="007E703B" w:rsidRPr="00166F92">
              <w:t xml:space="preserve"> </w:t>
            </w:r>
            <w:r w:rsidRPr="00166F92">
              <w:t>suspension</w:t>
            </w:r>
            <w:r w:rsidR="007E703B" w:rsidRPr="00166F92">
              <w:t xml:space="preserve"> </w:t>
            </w:r>
            <w:r w:rsidRPr="00166F92">
              <w:t>from</w:t>
            </w:r>
            <w:r w:rsidR="007E703B" w:rsidRPr="00166F92">
              <w:t xml:space="preserve"> </w:t>
            </w:r>
            <w:r w:rsidRPr="00166F92">
              <w:t>Bidding</w:t>
            </w:r>
            <w:r w:rsidR="007E703B" w:rsidRPr="00166F92">
              <w:t xml:space="preserve"> </w:t>
            </w:r>
            <w:r w:rsidRPr="00166F92">
              <w:t>by</w:t>
            </w:r>
            <w:r w:rsidR="007E703B" w:rsidRPr="00166F92">
              <w:t xml:space="preserve"> </w:t>
            </w:r>
            <w:r w:rsidRPr="00166F92">
              <w:t>the</w:t>
            </w:r>
            <w:r w:rsidR="007E703B" w:rsidRPr="00166F92">
              <w:t xml:space="preserve"> </w:t>
            </w:r>
            <w:r w:rsidRPr="00166F92">
              <w:t>Employer</w:t>
            </w:r>
            <w:r w:rsidR="007E703B" w:rsidRPr="00166F92">
              <w:t xml:space="preserve"> </w:t>
            </w:r>
            <w:r w:rsidRPr="00166F92">
              <w:t>as</w:t>
            </w:r>
            <w:r w:rsidR="007E703B" w:rsidRPr="00166F92">
              <w:t xml:space="preserve"> </w:t>
            </w:r>
            <w:r w:rsidRPr="00166F92">
              <w:t>the</w:t>
            </w:r>
            <w:r w:rsidR="007E703B" w:rsidRPr="00166F92">
              <w:t xml:space="preserve"> </w:t>
            </w:r>
            <w:r w:rsidRPr="00166F92">
              <w:t>result</w:t>
            </w:r>
            <w:r w:rsidR="007E703B" w:rsidRPr="00166F92">
              <w:t xml:space="preserve"> </w:t>
            </w:r>
            <w:r w:rsidRPr="00166F92">
              <w:t>of</w:t>
            </w:r>
            <w:r w:rsidR="007E703B" w:rsidRPr="00166F92">
              <w:t xml:space="preserve"> </w:t>
            </w:r>
            <w:r w:rsidRPr="00166F92">
              <w:t>the</w:t>
            </w:r>
            <w:r w:rsidR="007E703B" w:rsidRPr="00166F92">
              <w:t xml:space="preserve"> </w:t>
            </w:r>
            <w:r w:rsidRPr="00166F92">
              <w:t>operation</w:t>
            </w:r>
            <w:r w:rsidR="007E703B" w:rsidRPr="00166F92">
              <w:t xml:space="preserve"> </w:t>
            </w:r>
            <w:r w:rsidRPr="00166F92">
              <w:t>of</w:t>
            </w:r>
            <w:r w:rsidR="007E703B" w:rsidRPr="00166F92">
              <w:t xml:space="preserve"> </w:t>
            </w:r>
            <w:r w:rsidRPr="00166F92">
              <w:t>a</w:t>
            </w:r>
            <w:r w:rsidR="007E703B" w:rsidRPr="00166F92">
              <w:t xml:space="preserve"> </w:t>
            </w:r>
            <w:r w:rsidRPr="00166F92">
              <w:t>Bid-Securing</w:t>
            </w:r>
            <w:r w:rsidR="007E703B" w:rsidRPr="00166F92">
              <w:t xml:space="preserve"> </w:t>
            </w:r>
            <w:r w:rsidRPr="00166F92">
              <w:t>Declaration</w:t>
            </w:r>
            <w:r w:rsidR="00D638D0" w:rsidRPr="00166F92">
              <w:t xml:space="preserve"> </w:t>
            </w:r>
            <w:r w:rsidR="00D638D0" w:rsidRPr="00166F92">
              <w:rPr>
                <w:bCs/>
                <w:color w:val="000000" w:themeColor="text1"/>
              </w:rPr>
              <w:t>or Proposal-Securing</w:t>
            </w:r>
            <w:r w:rsidR="00D638D0" w:rsidRPr="00166F92">
              <w:rPr>
                <w:bCs/>
              </w:rPr>
              <w:t xml:space="preserve"> Declaration</w:t>
            </w:r>
            <w:r w:rsidRPr="00166F92">
              <w:t>.</w:t>
            </w:r>
          </w:p>
          <w:p w14:paraId="3D50D990" w14:textId="77777777" w:rsidR="001B4B57" w:rsidRPr="00166F92" w:rsidRDefault="001B4B57" w:rsidP="008445B0">
            <w:pPr>
              <w:pStyle w:val="ITBno"/>
              <w:numPr>
                <w:ilvl w:val="1"/>
                <w:numId w:val="27"/>
              </w:numPr>
              <w:spacing w:after="120"/>
              <w:ind w:left="614" w:hanging="720"/>
            </w:pPr>
            <w:r w:rsidRPr="00166F92">
              <w:t>Firms</w:t>
            </w:r>
            <w:r w:rsidR="007E703B" w:rsidRPr="00166F92">
              <w:t xml:space="preserve"> </w:t>
            </w:r>
            <w:r w:rsidRPr="00166F92">
              <w:t>and</w:t>
            </w:r>
            <w:r w:rsidR="007E703B" w:rsidRPr="00166F92">
              <w:t xml:space="preserve"> </w:t>
            </w:r>
            <w:r w:rsidRPr="00166F92">
              <w:t>individuals</w:t>
            </w:r>
            <w:r w:rsidR="007E703B" w:rsidRPr="00166F92">
              <w:t xml:space="preserve"> </w:t>
            </w:r>
            <w:r w:rsidRPr="00166F92">
              <w:t>may</w:t>
            </w:r>
            <w:r w:rsidR="007E703B" w:rsidRPr="00166F92">
              <w:t xml:space="preserve"> </w:t>
            </w:r>
            <w:r w:rsidRPr="00166F92">
              <w:t>be</w:t>
            </w:r>
            <w:r w:rsidR="007E703B" w:rsidRPr="00166F92">
              <w:t xml:space="preserve"> </w:t>
            </w:r>
            <w:r w:rsidRPr="00166F92">
              <w:t>ineligible</w:t>
            </w:r>
            <w:r w:rsidR="007E703B" w:rsidRPr="00166F92">
              <w:t xml:space="preserve"> </w:t>
            </w:r>
            <w:r w:rsidRPr="00166F92">
              <w:t>if</w:t>
            </w:r>
            <w:r w:rsidR="007E703B" w:rsidRPr="00166F92">
              <w:t xml:space="preserve"> </w:t>
            </w:r>
            <w:r w:rsidRPr="00166F92">
              <w:t>so</w:t>
            </w:r>
            <w:r w:rsidR="007E703B" w:rsidRPr="00166F92">
              <w:t xml:space="preserve"> </w:t>
            </w:r>
            <w:r w:rsidRPr="00166F92">
              <w:t>indicated</w:t>
            </w:r>
            <w:r w:rsidR="007E703B" w:rsidRPr="00166F92">
              <w:t xml:space="preserve"> </w:t>
            </w:r>
            <w:r w:rsidRPr="00166F92">
              <w:t>in</w:t>
            </w:r>
            <w:r w:rsidR="007E703B" w:rsidRPr="00166F92">
              <w:t xml:space="preserve"> </w:t>
            </w:r>
            <w:r w:rsidRPr="00166F92">
              <w:t>Section</w:t>
            </w:r>
            <w:r w:rsidR="007E703B" w:rsidRPr="00166F92">
              <w:t xml:space="preserve"> </w:t>
            </w:r>
            <w:r w:rsidRPr="00166F92">
              <w:t>V</w:t>
            </w:r>
            <w:r w:rsidR="007E703B" w:rsidRPr="00166F92">
              <w:t xml:space="preserve"> </w:t>
            </w:r>
            <w:r w:rsidRPr="00166F92">
              <w:t>and</w:t>
            </w:r>
            <w:r w:rsidR="007E703B" w:rsidRPr="00166F92">
              <w:t xml:space="preserve"> </w:t>
            </w:r>
            <w:r w:rsidRPr="00166F92">
              <w:t>(a)as</w:t>
            </w:r>
            <w:r w:rsidR="007E703B" w:rsidRPr="00166F92">
              <w:t xml:space="preserve"> </w:t>
            </w:r>
            <w:r w:rsidRPr="00166F92">
              <w:t>a</w:t>
            </w:r>
            <w:r w:rsidR="007E703B" w:rsidRPr="00166F92">
              <w:t xml:space="preserve"> </w:t>
            </w:r>
            <w:r w:rsidRPr="00166F92">
              <w:t>matter</w:t>
            </w:r>
            <w:r w:rsidR="007E703B" w:rsidRPr="00166F92">
              <w:t xml:space="preserve"> </w:t>
            </w:r>
            <w:r w:rsidRPr="00166F92">
              <w:t>of</w:t>
            </w:r>
            <w:r w:rsidR="007E703B" w:rsidRPr="00166F92">
              <w:t xml:space="preserve"> </w:t>
            </w:r>
            <w:r w:rsidRPr="00166F92">
              <w:t>law</w:t>
            </w:r>
            <w:r w:rsidR="007E703B" w:rsidRPr="00166F92">
              <w:t xml:space="preserve"> </w:t>
            </w:r>
            <w:r w:rsidRPr="00166F92">
              <w:t>or</w:t>
            </w:r>
            <w:r w:rsidR="007E703B" w:rsidRPr="00166F92">
              <w:t xml:space="preserve"> </w:t>
            </w:r>
            <w:r w:rsidRPr="00166F92">
              <w:t>official</w:t>
            </w:r>
            <w:r w:rsidR="007E703B" w:rsidRPr="00166F92">
              <w:t xml:space="preserve"> </w:t>
            </w:r>
            <w:r w:rsidRPr="00166F92">
              <w:t>regulations,</w:t>
            </w:r>
            <w:r w:rsidR="007E703B" w:rsidRPr="00166F92">
              <w:t xml:space="preserve"> </w:t>
            </w:r>
            <w:r w:rsidRPr="00166F92">
              <w:t>the</w:t>
            </w:r>
            <w:r w:rsidR="007E703B" w:rsidRPr="00166F92">
              <w:t xml:space="preserve"> </w:t>
            </w:r>
            <w:r w:rsidRPr="00166F92">
              <w:t>Borrower’s</w:t>
            </w:r>
            <w:r w:rsidR="007E703B" w:rsidRPr="00166F92">
              <w:t xml:space="preserve"> </w:t>
            </w:r>
            <w:r w:rsidRPr="00166F92">
              <w:t>country</w:t>
            </w:r>
            <w:r w:rsidR="007E703B" w:rsidRPr="00166F92">
              <w:t xml:space="preserve"> </w:t>
            </w:r>
            <w:r w:rsidRPr="00166F92">
              <w:t>prohibits</w:t>
            </w:r>
            <w:r w:rsidR="007E703B" w:rsidRPr="00166F92">
              <w:t xml:space="preserve"> </w:t>
            </w:r>
            <w:r w:rsidRPr="00166F92">
              <w:t>commercial</w:t>
            </w:r>
            <w:r w:rsidR="007E703B" w:rsidRPr="00166F92">
              <w:t xml:space="preserve"> </w:t>
            </w:r>
            <w:r w:rsidRPr="00166F92">
              <w:t>relations</w:t>
            </w:r>
            <w:r w:rsidR="007E703B" w:rsidRPr="00166F92">
              <w:t xml:space="preserve"> </w:t>
            </w:r>
            <w:r w:rsidRPr="00166F92">
              <w:t>with</w:t>
            </w:r>
            <w:r w:rsidR="007E703B" w:rsidRPr="00166F92">
              <w:t xml:space="preserve"> </w:t>
            </w:r>
            <w:r w:rsidRPr="00166F92">
              <w:t>that</w:t>
            </w:r>
            <w:r w:rsidR="007E703B" w:rsidRPr="00166F92">
              <w:t xml:space="preserve"> </w:t>
            </w:r>
            <w:r w:rsidRPr="00166F92">
              <w:t>country,</w:t>
            </w:r>
            <w:r w:rsidR="007E703B" w:rsidRPr="00166F92">
              <w:t xml:space="preserve"> </w:t>
            </w:r>
            <w:r w:rsidRPr="00166F92">
              <w:t>provided</w:t>
            </w:r>
            <w:r w:rsidR="007E703B" w:rsidRPr="00166F92">
              <w:t xml:space="preserve"> </w:t>
            </w:r>
            <w:r w:rsidRPr="00166F92">
              <w:lastRenderedPageBreak/>
              <w:t>that</w:t>
            </w:r>
            <w:r w:rsidR="007E703B" w:rsidRPr="00166F92">
              <w:t xml:space="preserve"> </w:t>
            </w:r>
            <w:r w:rsidRPr="00166F92">
              <w:t>the</w:t>
            </w:r>
            <w:r w:rsidR="007E703B" w:rsidRPr="00166F92">
              <w:t xml:space="preserve"> </w:t>
            </w:r>
            <w:r w:rsidRPr="00166F92">
              <w:t>Bank</w:t>
            </w:r>
            <w:r w:rsidR="007E703B" w:rsidRPr="00166F92">
              <w:t xml:space="preserve"> </w:t>
            </w:r>
            <w:r w:rsidRPr="00166F92">
              <w:t>is</w:t>
            </w:r>
            <w:r w:rsidR="007E703B" w:rsidRPr="00166F92">
              <w:t xml:space="preserve"> </w:t>
            </w:r>
            <w:r w:rsidRPr="00166F92">
              <w:t>satisfied</w:t>
            </w:r>
            <w:r w:rsidR="007E703B" w:rsidRPr="00166F92">
              <w:t xml:space="preserve"> </w:t>
            </w:r>
            <w:r w:rsidRPr="00166F92">
              <w:t>that</w:t>
            </w:r>
            <w:r w:rsidR="007E703B" w:rsidRPr="00166F92">
              <w:t xml:space="preserve"> </w:t>
            </w:r>
            <w:r w:rsidRPr="00166F92">
              <w:t>such</w:t>
            </w:r>
            <w:r w:rsidR="007E703B" w:rsidRPr="00166F92">
              <w:t xml:space="preserve"> </w:t>
            </w:r>
            <w:r w:rsidRPr="00166F92">
              <w:t>exclusion</w:t>
            </w:r>
            <w:r w:rsidR="007E703B" w:rsidRPr="00166F92">
              <w:t xml:space="preserve"> </w:t>
            </w:r>
            <w:r w:rsidRPr="00166F92">
              <w:t>does</w:t>
            </w:r>
            <w:r w:rsidR="007E703B" w:rsidRPr="00166F92">
              <w:t xml:space="preserve"> </w:t>
            </w:r>
            <w:r w:rsidRPr="00166F92">
              <w:t>not</w:t>
            </w:r>
            <w:r w:rsidR="007E703B" w:rsidRPr="00166F92">
              <w:t xml:space="preserve"> </w:t>
            </w:r>
            <w:r w:rsidRPr="00166F92">
              <w:t>preclude</w:t>
            </w:r>
            <w:r w:rsidR="007E703B" w:rsidRPr="00166F92">
              <w:t xml:space="preserve"> </w:t>
            </w:r>
            <w:r w:rsidRPr="00166F92">
              <w:t>effective</w:t>
            </w:r>
            <w:r w:rsidR="007E703B" w:rsidRPr="00166F92">
              <w:t xml:space="preserve"> </w:t>
            </w:r>
            <w:r w:rsidRPr="00166F92">
              <w:t>competition</w:t>
            </w:r>
            <w:r w:rsidR="007E703B" w:rsidRPr="00166F92">
              <w:t xml:space="preserve"> </w:t>
            </w:r>
            <w:r w:rsidRPr="00166F92">
              <w:t>for</w:t>
            </w:r>
            <w:r w:rsidR="007E703B" w:rsidRPr="00166F92">
              <w:t xml:space="preserve"> </w:t>
            </w:r>
            <w:r w:rsidRPr="00166F92">
              <w:t>the</w:t>
            </w:r>
            <w:r w:rsidR="007E703B" w:rsidRPr="00166F92">
              <w:t xml:space="preserve"> </w:t>
            </w:r>
            <w:r w:rsidRPr="00166F92">
              <w:t>supply</w:t>
            </w:r>
            <w:r w:rsidR="007E703B" w:rsidRPr="00166F92">
              <w:t xml:space="preserve"> </w:t>
            </w:r>
            <w:r w:rsidRPr="00166F92">
              <w:t>of</w:t>
            </w:r>
            <w:r w:rsidR="007E703B" w:rsidRPr="00166F92">
              <w:t xml:space="preserve"> </w:t>
            </w:r>
            <w:r w:rsidRPr="00166F92">
              <w:t>goods</w:t>
            </w:r>
            <w:r w:rsidR="007E703B" w:rsidRPr="00166F92">
              <w:t xml:space="preserve"> </w:t>
            </w:r>
            <w:r w:rsidRPr="00166F92">
              <w:t>or</w:t>
            </w:r>
            <w:r w:rsidR="007E703B" w:rsidRPr="00166F92">
              <w:t xml:space="preserve"> </w:t>
            </w:r>
            <w:r w:rsidRPr="00166F92">
              <w:t>the</w:t>
            </w:r>
            <w:r w:rsidR="007E703B" w:rsidRPr="00166F92">
              <w:t xml:space="preserve"> </w:t>
            </w:r>
            <w:r w:rsidRPr="00166F92">
              <w:t>contracting</w:t>
            </w:r>
            <w:r w:rsidR="007E703B" w:rsidRPr="00166F92">
              <w:t xml:space="preserve"> </w:t>
            </w:r>
            <w:r w:rsidRPr="00166F92">
              <w:t>of</w:t>
            </w:r>
            <w:r w:rsidR="007E703B" w:rsidRPr="00166F92">
              <w:t xml:space="preserve"> </w:t>
            </w:r>
            <w:r w:rsidRPr="00166F92">
              <w:t>works</w:t>
            </w:r>
            <w:r w:rsidR="007E703B" w:rsidRPr="00166F92">
              <w:t xml:space="preserve"> </w:t>
            </w:r>
            <w:r w:rsidRPr="00166F92">
              <w:t>or</w:t>
            </w:r>
            <w:r w:rsidR="007E703B" w:rsidRPr="00166F92">
              <w:t xml:space="preserve"> </w:t>
            </w:r>
            <w:r w:rsidRPr="00166F92">
              <w:t>services</w:t>
            </w:r>
            <w:r w:rsidR="007E703B" w:rsidRPr="00166F92">
              <w:t xml:space="preserve"> </w:t>
            </w:r>
            <w:r w:rsidRPr="00166F92">
              <w:t>required;</w:t>
            </w:r>
            <w:r w:rsidR="007E703B" w:rsidRPr="00166F92">
              <w:t xml:space="preserve"> </w:t>
            </w:r>
            <w:r w:rsidRPr="00166F92">
              <w:t>or</w:t>
            </w:r>
            <w:r w:rsidR="007E703B" w:rsidRPr="00166F92">
              <w:t xml:space="preserve"> </w:t>
            </w:r>
            <w:r w:rsidRPr="00166F92">
              <w:t>(b)by</w:t>
            </w:r>
            <w:r w:rsidR="007E703B" w:rsidRPr="00166F92">
              <w:t xml:space="preserve"> </w:t>
            </w:r>
            <w:r w:rsidRPr="00166F92">
              <w:t>an</w:t>
            </w:r>
            <w:r w:rsidR="007E703B" w:rsidRPr="00166F92">
              <w:t xml:space="preserve"> </w:t>
            </w:r>
            <w:r w:rsidRPr="00166F92">
              <w:t>act</w:t>
            </w:r>
            <w:r w:rsidR="007E703B" w:rsidRPr="00166F92">
              <w:t xml:space="preserve"> </w:t>
            </w:r>
            <w:r w:rsidRPr="00166F92">
              <w:t>of</w:t>
            </w:r>
            <w:r w:rsidR="007E703B" w:rsidRPr="00166F92">
              <w:t xml:space="preserve"> </w:t>
            </w:r>
            <w:r w:rsidRPr="00166F92">
              <w:t>compliance</w:t>
            </w:r>
            <w:r w:rsidR="007E703B" w:rsidRPr="00166F92">
              <w:t xml:space="preserve"> </w:t>
            </w:r>
            <w:r w:rsidRPr="00166F92">
              <w:t>with</w:t>
            </w:r>
            <w:r w:rsidR="007E703B" w:rsidRPr="00166F92">
              <w:t xml:space="preserve"> </w:t>
            </w:r>
            <w:r w:rsidRPr="00166F92">
              <w:t>a</w:t>
            </w:r>
            <w:r w:rsidR="007E703B" w:rsidRPr="00166F92">
              <w:t xml:space="preserve"> </w:t>
            </w:r>
            <w:r w:rsidRPr="00166F92">
              <w:t>decision</w:t>
            </w:r>
            <w:r w:rsidR="007E703B" w:rsidRPr="00166F92">
              <w:t xml:space="preserve"> </w:t>
            </w:r>
            <w:r w:rsidRPr="00166F92">
              <w:t>of</w:t>
            </w:r>
            <w:r w:rsidR="007E703B" w:rsidRPr="00166F92">
              <w:t xml:space="preserve"> </w:t>
            </w:r>
            <w:r w:rsidRPr="00166F92">
              <w:t>the</w:t>
            </w:r>
            <w:r w:rsidR="007E703B" w:rsidRPr="00166F92">
              <w:t xml:space="preserve"> </w:t>
            </w:r>
            <w:r w:rsidRPr="00166F92">
              <w:t>United</w:t>
            </w:r>
            <w:r w:rsidR="007E703B" w:rsidRPr="00166F92">
              <w:t xml:space="preserve"> </w:t>
            </w:r>
            <w:r w:rsidRPr="00166F92">
              <w:t>Nations</w:t>
            </w:r>
            <w:r w:rsidR="007E703B" w:rsidRPr="00166F92">
              <w:t xml:space="preserve"> </w:t>
            </w:r>
            <w:r w:rsidRPr="00166F92">
              <w:t>Security</w:t>
            </w:r>
            <w:r w:rsidR="007E703B" w:rsidRPr="00166F92">
              <w:t xml:space="preserve"> </w:t>
            </w:r>
            <w:r w:rsidRPr="00166F92">
              <w:t>Council</w:t>
            </w:r>
            <w:r w:rsidR="007E703B" w:rsidRPr="00166F92">
              <w:t xml:space="preserve"> </w:t>
            </w:r>
            <w:r w:rsidRPr="00166F92">
              <w:t>taken</w:t>
            </w:r>
            <w:r w:rsidR="007E703B" w:rsidRPr="00166F92">
              <w:t xml:space="preserve"> </w:t>
            </w:r>
            <w:r w:rsidRPr="00166F92">
              <w:t>under</w:t>
            </w:r>
            <w:r w:rsidR="007E703B" w:rsidRPr="00166F92">
              <w:t xml:space="preserve"> </w:t>
            </w:r>
            <w:r w:rsidRPr="00166F92">
              <w:t>Chapter</w:t>
            </w:r>
            <w:r w:rsidR="007E703B" w:rsidRPr="00166F92">
              <w:t xml:space="preserve"> </w:t>
            </w:r>
            <w:r w:rsidRPr="00166F92">
              <w:t>VII</w:t>
            </w:r>
            <w:r w:rsidR="007E703B" w:rsidRPr="00166F92">
              <w:t xml:space="preserve"> </w:t>
            </w:r>
            <w:r w:rsidRPr="00166F92">
              <w:t>of</w:t>
            </w:r>
            <w:r w:rsidR="007E703B" w:rsidRPr="00166F92">
              <w:t xml:space="preserve"> </w:t>
            </w:r>
            <w:r w:rsidRPr="00166F92">
              <w:t>the</w:t>
            </w:r>
            <w:r w:rsidR="007E703B" w:rsidRPr="00166F92">
              <w:t xml:space="preserve"> </w:t>
            </w:r>
            <w:r w:rsidRPr="00166F92">
              <w:t>Charter</w:t>
            </w:r>
            <w:r w:rsidR="007E703B" w:rsidRPr="00166F92">
              <w:t xml:space="preserve"> </w:t>
            </w:r>
            <w:r w:rsidRPr="00166F92">
              <w:t>of</w:t>
            </w:r>
            <w:r w:rsidR="007E703B" w:rsidRPr="00166F92">
              <w:t xml:space="preserve"> </w:t>
            </w:r>
            <w:r w:rsidRPr="00166F92">
              <w:t>the</w:t>
            </w:r>
            <w:r w:rsidR="007E703B" w:rsidRPr="00166F92">
              <w:t xml:space="preserve"> </w:t>
            </w:r>
            <w:r w:rsidRPr="00166F92">
              <w:t>United</w:t>
            </w:r>
            <w:r w:rsidR="007E703B" w:rsidRPr="00166F92">
              <w:t xml:space="preserve"> </w:t>
            </w:r>
            <w:r w:rsidRPr="00166F92">
              <w:t>Nations,</w:t>
            </w:r>
            <w:r w:rsidR="007E703B" w:rsidRPr="00166F92">
              <w:t xml:space="preserve"> </w:t>
            </w:r>
            <w:r w:rsidRPr="00166F92">
              <w:t>the</w:t>
            </w:r>
            <w:r w:rsidR="007E703B" w:rsidRPr="00166F92">
              <w:t xml:space="preserve"> </w:t>
            </w:r>
            <w:r w:rsidRPr="00166F92">
              <w:t>Borrower’s</w:t>
            </w:r>
            <w:r w:rsidR="007E703B" w:rsidRPr="00166F92">
              <w:t xml:space="preserve"> </w:t>
            </w:r>
            <w:r w:rsidRPr="00166F92">
              <w:t>country</w:t>
            </w:r>
            <w:r w:rsidR="007E703B" w:rsidRPr="00166F92">
              <w:t xml:space="preserve"> </w:t>
            </w:r>
            <w:r w:rsidRPr="00166F92">
              <w:t>prohibits</w:t>
            </w:r>
            <w:r w:rsidR="007E703B" w:rsidRPr="00166F92">
              <w:t xml:space="preserve"> </w:t>
            </w:r>
            <w:r w:rsidRPr="00166F92">
              <w:t>any</w:t>
            </w:r>
            <w:r w:rsidR="007E703B" w:rsidRPr="00166F92">
              <w:t xml:space="preserve"> </w:t>
            </w:r>
            <w:r w:rsidRPr="00166F92">
              <w:t>import</w:t>
            </w:r>
            <w:r w:rsidR="007E703B" w:rsidRPr="00166F92">
              <w:t xml:space="preserve"> </w:t>
            </w:r>
            <w:r w:rsidRPr="00166F92">
              <w:t>of</w:t>
            </w:r>
            <w:r w:rsidR="007E703B" w:rsidRPr="00166F92">
              <w:t xml:space="preserve"> </w:t>
            </w:r>
            <w:r w:rsidRPr="00166F92">
              <w:t>goods</w:t>
            </w:r>
            <w:r w:rsidR="007E703B" w:rsidRPr="00166F92">
              <w:t xml:space="preserve"> </w:t>
            </w:r>
            <w:r w:rsidRPr="00166F92">
              <w:t>or</w:t>
            </w:r>
            <w:r w:rsidR="007E703B" w:rsidRPr="00166F92">
              <w:t xml:space="preserve"> </w:t>
            </w:r>
            <w:r w:rsidRPr="00166F92">
              <w:t>contracting</w:t>
            </w:r>
            <w:r w:rsidR="007E703B" w:rsidRPr="00166F92">
              <w:t xml:space="preserve"> </w:t>
            </w:r>
            <w:r w:rsidRPr="00166F92">
              <w:t>of</w:t>
            </w:r>
            <w:r w:rsidR="007E703B" w:rsidRPr="00166F92">
              <w:t xml:space="preserve"> </w:t>
            </w:r>
            <w:r w:rsidRPr="00166F92">
              <w:t>works</w:t>
            </w:r>
            <w:r w:rsidR="007E703B" w:rsidRPr="00166F92">
              <w:t xml:space="preserve"> </w:t>
            </w:r>
            <w:r w:rsidRPr="00166F92">
              <w:t>or</w:t>
            </w:r>
            <w:r w:rsidR="007E703B" w:rsidRPr="00166F92">
              <w:t xml:space="preserve"> </w:t>
            </w:r>
            <w:r w:rsidRPr="00166F92">
              <w:t>services</w:t>
            </w:r>
            <w:r w:rsidR="007E703B" w:rsidRPr="00166F92">
              <w:t xml:space="preserve"> </w:t>
            </w:r>
            <w:r w:rsidRPr="00166F92">
              <w:t>from</w:t>
            </w:r>
            <w:r w:rsidR="007E703B" w:rsidRPr="00166F92">
              <w:t xml:space="preserve"> </w:t>
            </w:r>
            <w:r w:rsidRPr="00166F92">
              <w:t>that</w:t>
            </w:r>
            <w:r w:rsidR="007E703B" w:rsidRPr="00166F92">
              <w:t xml:space="preserve"> </w:t>
            </w:r>
            <w:r w:rsidRPr="00166F92">
              <w:t>country,</w:t>
            </w:r>
            <w:r w:rsidR="007E703B" w:rsidRPr="00166F92">
              <w:t xml:space="preserve"> </w:t>
            </w:r>
            <w:r w:rsidRPr="00166F92">
              <w:t>or</w:t>
            </w:r>
            <w:r w:rsidR="007E703B" w:rsidRPr="00166F92">
              <w:t xml:space="preserve"> </w:t>
            </w:r>
            <w:r w:rsidRPr="00166F92">
              <w:t>any</w:t>
            </w:r>
            <w:r w:rsidR="007E703B" w:rsidRPr="00166F92">
              <w:t xml:space="preserve"> </w:t>
            </w:r>
            <w:r w:rsidRPr="00166F92">
              <w:t>payments</w:t>
            </w:r>
            <w:r w:rsidR="007E703B" w:rsidRPr="00166F92">
              <w:t xml:space="preserve"> </w:t>
            </w:r>
            <w:r w:rsidRPr="00166F92">
              <w:t>to</w:t>
            </w:r>
            <w:r w:rsidR="007E703B" w:rsidRPr="00166F92">
              <w:t xml:space="preserve"> </w:t>
            </w:r>
            <w:r w:rsidRPr="00166F92">
              <w:t>any</w:t>
            </w:r>
            <w:r w:rsidR="007E703B" w:rsidRPr="00166F92">
              <w:t xml:space="preserve"> </w:t>
            </w:r>
            <w:r w:rsidRPr="00166F92">
              <w:t>country,</w:t>
            </w:r>
            <w:r w:rsidR="007E703B" w:rsidRPr="00166F92">
              <w:t xml:space="preserve"> </w:t>
            </w:r>
            <w:r w:rsidRPr="00166F92">
              <w:t>person,</w:t>
            </w:r>
            <w:r w:rsidR="007E703B" w:rsidRPr="00166F92">
              <w:t xml:space="preserve"> </w:t>
            </w:r>
            <w:r w:rsidRPr="00166F92">
              <w:t>or</w:t>
            </w:r>
            <w:r w:rsidR="007E703B" w:rsidRPr="00166F92">
              <w:t xml:space="preserve"> </w:t>
            </w:r>
            <w:r w:rsidRPr="00166F92">
              <w:t>entity</w:t>
            </w:r>
            <w:r w:rsidR="007E703B" w:rsidRPr="00166F92">
              <w:t xml:space="preserve"> </w:t>
            </w:r>
            <w:r w:rsidRPr="00166F92">
              <w:t>in</w:t>
            </w:r>
            <w:r w:rsidR="007E703B" w:rsidRPr="00166F92">
              <w:t xml:space="preserve"> </w:t>
            </w:r>
            <w:r w:rsidRPr="00166F92">
              <w:t>that</w:t>
            </w:r>
            <w:r w:rsidR="007E703B" w:rsidRPr="00166F92">
              <w:t xml:space="preserve"> </w:t>
            </w:r>
            <w:r w:rsidRPr="00166F92">
              <w:t>country.</w:t>
            </w:r>
            <w:r w:rsidR="007E703B" w:rsidRPr="00166F92">
              <w:t xml:space="preserve"> </w:t>
            </w:r>
            <w:r w:rsidRPr="00166F92">
              <w:t>Where</w:t>
            </w:r>
            <w:r w:rsidR="007E703B" w:rsidRPr="00166F92">
              <w:t xml:space="preserve"> </w:t>
            </w:r>
            <w:r w:rsidRPr="00166F92">
              <w:t>the</w:t>
            </w:r>
            <w:r w:rsidR="007E703B" w:rsidRPr="00166F92">
              <w:t xml:space="preserve"> </w:t>
            </w:r>
            <w:r w:rsidRPr="00166F92">
              <w:t>procurement</w:t>
            </w:r>
            <w:r w:rsidR="007E703B" w:rsidRPr="00166F92">
              <w:t xml:space="preserve"> </w:t>
            </w:r>
            <w:r w:rsidRPr="00166F92">
              <w:t>is</w:t>
            </w:r>
            <w:r w:rsidR="007E703B" w:rsidRPr="00166F92">
              <w:t xml:space="preserve"> </w:t>
            </w:r>
            <w:r w:rsidRPr="00166F92">
              <w:t>implemented</w:t>
            </w:r>
            <w:r w:rsidR="007E703B" w:rsidRPr="00166F92">
              <w:t xml:space="preserve"> </w:t>
            </w:r>
            <w:r w:rsidRPr="00166F92">
              <w:t>across</w:t>
            </w:r>
            <w:r w:rsidR="007E703B" w:rsidRPr="00166F92">
              <w:t xml:space="preserve"> </w:t>
            </w:r>
            <w:r w:rsidRPr="00166F92">
              <w:t>jurisdictional</w:t>
            </w:r>
            <w:r w:rsidR="007E703B" w:rsidRPr="00166F92">
              <w:t xml:space="preserve"> </w:t>
            </w:r>
            <w:r w:rsidRPr="00166F92">
              <w:t>boundaries</w:t>
            </w:r>
            <w:r w:rsidR="007E703B" w:rsidRPr="00166F92">
              <w:t xml:space="preserve"> </w:t>
            </w:r>
            <w:r w:rsidRPr="00166F92">
              <w:t>(and</w:t>
            </w:r>
            <w:r w:rsidR="007E703B" w:rsidRPr="00166F92">
              <w:t xml:space="preserve"> </w:t>
            </w:r>
            <w:r w:rsidRPr="00166F92">
              <w:t>more</w:t>
            </w:r>
            <w:r w:rsidR="007E703B" w:rsidRPr="00166F92">
              <w:t xml:space="preserve"> </w:t>
            </w:r>
            <w:r w:rsidRPr="00166F92">
              <w:t>than</w:t>
            </w:r>
            <w:r w:rsidR="007E703B" w:rsidRPr="00166F92">
              <w:t xml:space="preserve"> </w:t>
            </w:r>
            <w:r w:rsidRPr="00166F92">
              <w:t>one</w:t>
            </w:r>
            <w:r w:rsidR="007E703B" w:rsidRPr="00166F92">
              <w:t xml:space="preserve"> </w:t>
            </w:r>
            <w:r w:rsidRPr="00166F92">
              <w:t>country</w:t>
            </w:r>
            <w:r w:rsidR="007E703B" w:rsidRPr="00166F92">
              <w:t xml:space="preserve"> </w:t>
            </w:r>
            <w:r w:rsidRPr="00166F92">
              <w:t>is</w:t>
            </w:r>
            <w:r w:rsidR="007E703B" w:rsidRPr="00166F92">
              <w:t xml:space="preserve"> </w:t>
            </w:r>
            <w:r w:rsidRPr="00166F92">
              <w:t>a</w:t>
            </w:r>
            <w:r w:rsidR="007E703B" w:rsidRPr="00166F92">
              <w:t xml:space="preserve"> </w:t>
            </w:r>
            <w:r w:rsidRPr="00166F92">
              <w:t>Borrower,</w:t>
            </w:r>
            <w:r w:rsidR="007E703B" w:rsidRPr="00166F92">
              <w:t xml:space="preserve"> </w:t>
            </w:r>
            <w:r w:rsidRPr="00166F92">
              <w:t>and</w:t>
            </w:r>
            <w:r w:rsidR="007E703B" w:rsidRPr="00166F92">
              <w:t xml:space="preserve"> </w:t>
            </w:r>
            <w:r w:rsidRPr="00166F92">
              <w:t>is</w:t>
            </w:r>
            <w:r w:rsidR="007E703B" w:rsidRPr="00166F92">
              <w:t xml:space="preserve"> </w:t>
            </w:r>
            <w:r w:rsidRPr="00166F92">
              <w:t>involved</w:t>
            </w:r>
            <w:r w:rsidR="007E703B" w:rsidRPr="00166F92">
              <w:t xml:space="preserve"> </w:t>
            </w:r>
            <w:r w:rsidRPr="00166F92">
              <w:t>in</w:t>
            </w:r>
            <w:r w:rsidR="007E703B" w:rsidRPr="00166F92">
              <w:t xml:space="preserve"> </w:t>
            </w:r>
            <w:r w:rsidRPr="00166F92">
              <w:t>the</w:t>
            </w:r>
            <w:r w:rsidR="007E703B" w:rsidRPr="00166F92">
              <w:t xml:space="preserve"> </w:t>
            </w:r>
            <w:r w:rsidRPr="00166F92">
              <w:t>procurement),</w:t>
            </w:r>
            <w:r w:rsidR="007E703B" w:rsidRPr="00166F92">
              <w:t xml:space="preserve"> </w:t>
            </w:r>
            <w:r w:rsidRPr="00166F92">
              <w:t>then</w:t>
            </w:r>
            <w:r w:rsidR="007E703B" w:rsidRPr="00166F92">
              <w:t xml:space="preserve"> </w:t>
            </w:r>
            <w:r w:rsidRPr="00166F92">
              <w:t>exclusion</w:t>
            </w:r>
            <w:r w:rsidR="007E703B" w:rsidRPr="00166F92">
              <w:t xml:space="preserve"> </w:t>
            </w:r>
            <w:r w:rsidRPr="00166F92">
              <w:t>of</w:t>
            </w:r>
            <w:r w:rsidR="007E703B" w:rsidRPr="00166F92">
              <w:t xml:space="preserve"> </w:t>
            </w:r>
            <w:r w:rsidRPr="00166F92">
              <w:t>a</w:t>
            </w:r>
            <w:r w:rsidR="007E703B" w:rsidRPr="00166F92">
              <w:t xml:space="preserve"> </w:t>
            </w:r>
            <w:r w:rsidRPr="00166F92">
              <w:t>firm</w:t>
            </w:r>
            <w:r w:rsidR="007E703B" w:rsidRPr="00166F92">
              <w:t xml:space="preserve"> </w:t>
            </w:r>
            <w:r w:rsidRPr="00166F92">
              <w:t>or</w:t>
            </w:r>
            <w:r w:rsidR="007E703B" w:rsidRPr="00166F92">
              <w:t xml:space="preserve"> </w:t>
            </w:r>
            <w:r w:rsidRPr="00166F92">
              <w:t>individual</w:t>
            </w:r>
            <w:r w:rsidR="007E703B" w:rsidRPr="00166F92">
              <w:t xml:space="preserve"> </w:t>
            </w:r>
            <w:r w:rsidRPr="00166F92">
              <w:t>on</w:t>
            </w:r>
            <w:r w:rsidR="007E703B" w:rsidRPr="00166F92">
              <w:t xml:space="preserve"> </w:t>
            </w:r>
            <w:r w:rsidRPr="00166F92">
              <w:t>the</w:t>
            </w:r>
            <w:r w:rsidR="007E703B" w:rsidRPr="00166F92">
              <w:t xml:space="preserve"> </w:t>
            </w:r>
            <w:r w:rsidRPr="00166F92">
              <w:t>basis</w:t>
            </w:r>
            <w:r w:rsidR="007E703B" w:rsidRPr="00166F92">
              <w:t xml:space="preserve"> </w:t>
            </w:r>
            <w:r w:rsidRPr="00166F92">
              <w:t>of</w:t>
            </w:r>
            <w:r w:rsidR="007E703B" w:rsidRPr="00166F92">
              <w:t xml:space="preserve"> </w:t>
            </w:r>
            <w:r w:rsidRPr="00166F92">
              <w:t>ITB</w:t>
            </w:r>
            <w:r w:rsidR="007E703B" w:rsidRPr="00166F92">
              <w:t xml:space="preserve"> </w:t>
            </w:r>
            <w:r w:rsidRPr="00166F92">
              <w:t>4.8</w:t>
            </w:r>
            <w:r w:rsidR="007E703B" w:rsidRPr="00166F92">
              <w:t xml:space="preserve"> </w:t>
            </w:r>
            <w:r w:rsidRPr="00166F92">
              <w:t>(a)</w:t>
            </w:r>
            <w:r w:rsidR="007E703B" w:rsidRPr="00166F92">
              <w:t xml:space="preserve"> </w:t>
            </w:r>
            <w:r w:rsidRPr="00166F92">
              <w:t>above</w:t>
            </w:r>
            <w:r w:rsidR="007E703B" w:rsidRPr="00166F92">
              <w:t xml:space="preserve"> </w:t>
            </w:r>
            <w:r w:rsidRPr="00166F92">
              <w:t>by</w:t>
            </w:r>
            <w:r w:rsidR="007E703B" w:rsidRPr="00166F92">
              <w:t xml:space="preserve"> </w:t>
            </w:r>
            <w:r w:rsidRPr="00166F92">
              <w:t>any</w:t>
            </w:r>
            <w:r w:rsidR="007E703B" w:rsidRPr="00166F92">
              <w:t xml:space="preserve"> </w:t>
            </w:r>
            <w:r w:rsidRPr="00166F92">
              <w:t>country</w:t>
            </w:r>
            <w:r w:rsidR="007E703B" w:rsidRPr="00166F92">
              <w:t xml:space="preserve"> </w:t>
            </w:r>
            <w:r w:rsidRPr="00166F92">
              <w:t>may</w:t>
            </w:r>
            <w:r w:rsidR="007E703B" w:rsidRPr="00166F92">
              <w:t xml:space="preserve"> </w:t>
            </w:r>
            <w:r w:rsidRPr="00166F92">
              <w:t>be</w:t>
            </w:r>
            <w:r w:rsidR="007E703B" w:rsidRPr="00166F92">
              <w:t xml:space="preserve"> </w:t>
            </w:r>
            <w:r w:rsidRPr="00166F92">
              <w:t>applied</w:t>
            </w:r>
            <w:r w:rsidR="007E703B" w:rsidRPr="00166F92">
              <w:t xml:space="preserve"> </w:t>
            </w:r>
            <w:r w:rsidRPr="00166F92">
              <w:t>to</w:t>
            </w:r>
            <w:r w:rsidR="007E703B" w:rsidRPr="00166F92">
              <w:t xml:space="preserve"> </w:t>
            </w:r>
            <w:r w:rsidRPr="00166F92">
              <w:t>that</w:t>
            </w:r>
            <w:r w:rsidR="007E703B" w:rsidRPr="00166F92">
              <w:t xml:space="preserve"> </w:t>
            </w:r>
            <w:r w:rsidRPr="00166F92">
              <w:t>procurement</w:t>
            </w:r>
            <w:r w:rsidR="007E703B" w:rsidRPr="00166F92">
              <w:t xml:space="preserve"> </w:t>
            </w:r>
            <w:r w:rsidRPr="00166F92">
              <w:t>across</w:t>
            </w:r>
            <w:r w:rsidR="007E703B" w:rsidRPr="00166F92">
              <w:t xml:space="preserve"> </w:t>
            </w:r>
            <w:r w:rsidRPr="00166F92">
              <w:t>other</w:t>
            </w:r>
            <w:r w:rsidR="007E703B" w:rsidRPr="00166F92">
              <w:t xml:space="preserve"> </w:t>
            </w:r>
            <w:r w:rsidRPr="00166F92">
              <w:t>countries</w:t>
            </w:r>
            <w:r w:rsidR="007E703B" w:rsidRPr="00166F92">
              <w:t xml:space="preserve"> </w:t>
            </w:r>
            <w:r w:rsidRPr="00166F92">
              <w:t>involved,</w:t>
            </w:r>
            <w:r w:rsidR="007E703B" w:rsidRPr="00166F92">
              <w:t xml:space="preserve"> </w:t>
            </w:r>
            <w:r w:rsidRPr="00166F92">
              <w:t>if</w:t>
            </w:r>
            <w:r w:rsidR="007E703B" w:rsidRPr="00166F92">
              <w:t xml:space="preserve"> </w:t>
            </w:r>
            <w:r w:rsidRPr="00166F92">
              <w:t>the</w:t>
            </w:r>
            <w:r w:rsidR="007E703B" w:rsidRPr="00166F92">
              <w:t xml:space="preserve"> </w:t>
            </w:r>
            <w:r w:rsidRPr="00166F92">
              <w:t>Bank</w:t>
            </w:r>
            <w:r w:rsidR="007E703B" w:rsidRPr="00166F92">
              <w:t xml:space="preserve"> </w:t>
            </w:r>
            <w:r w:rsidRPr="00166F92">
              <w:t>and</w:t>
            </w:r>
            <w:r w:rsidR="007E703B" w:rsidRPr="00166F92">
              <w:t xml:space="preserve"> </w:t>
            </w:r>
            <w:r w:rsidRPr="00166F92">
              <w:t>the</w:t>
            </w:r>
            <w:r w:rsidR="007E703B" w:rsidRPr="00166F92">
              <w:t xml:space="preserve"> </w:t>
            </w:r>
            <w:r w:rsidRPr="00166F92">
              <w:t>Borrowers</w:t>
            </w:r>
            <w:r w:rsidR="007E703B" w:rsidRPr="00166F92">
              <w:t xml:space="preserve"> </w:t>
            </w:r>
            <w:r w:rsidRPr="00166F92">
              <w:t>involved</w:t>
            </w:r>
            <w:r w:rsidR="007E703B" w:rsidRPr="00166F92">
              <w:t xml:space="preserve"> </w:t>
            </w:r>
            <w:r w:rsidRPr="00166F92">
              <w:t>in</w:t>
            </w:r>
            <w:r w:rsidR="007E703B" w:rsidRPr="00166F92">
              <w:t xml:space="preserve"> </w:t>
            </w:r>
            <w:r w:rsidRPr="00166F92">
              <w:t>the</w:t>
            </w:r>
            <w:r w:rsidR="007E703B" w:rsidRPr="00166F92">
              <w:t xml:space="preserve"> </w:t>
            </w:r>
            <w:r w:rsidRPr="00166F92">
              <w:t>procurement</w:t>
            </w:r>
            <w:r w:rsidR="007E703B" w:rsidRPr="00166F92">
              <w:t xml:space="preserve"> </w:t>
            </w:r>
            <w:r w:rsidRPr="00166F92">
              <w:t>agree.</w:t>
            </w:r>
          </w:p>
          <w:p w14:paraId="61B7415A" w14:textId="77777777" w:rsidR="001B4B57" w:rsidRPr="00166F92" w:rsidRDefault="001B4B57" w:rsidP="008445B0">
            <w:pPr>
              <w:pStyle w:val="ITBno"/>
              <w:numPr>
                <w:ilvl w:val="1"/>
                <w:numId w:val="27"/>
              </w:numPr>
              <w:spacing w:after="120"/>
              <w:ind w:left="614" w:hanging="720"/>
            </w:pPr>
            <w:r w:rsidRPr="00166F92">
              <w:t>A</w:t>
            </w:r>
            <w:r w:rsidR="007E703B" w:rsidRPr="00166F92">
              <w:t xml:space="preserve"> </w:t>
            </w:r>
            <w:r w:rsidRPr="00166F92">
              <w:t>Bidder</w:t>
            </w:r>
            <w:r w:rsidR="007E703B" w:rsidRPr="00166F92">
              <w:t xml:space="preserve"> </w:t>
            </w:r>
            <w:r w:rsidRPr="00166F92">
              <w:t>shall</w:t>
            </w:r>
            <w:r w:rsidR="007E703B" w:rsidRPr="00166F92">
              <w:t xml:space="preserve"> </w:t>
            </w:r>
            <w:r w:rsidRPr="00166F92">
              <w:t>provide</w:t>
            </w:r>
            <w:r w:rsidR="007E703B" w:rsidRPr="00166F92">
              <w:t xml:space="preserve"> </w:t>
            </w:r>
            <w:r w:rsidRPr="00166F92">
              <w:t>such</w:t>
            </w:r>
            <w:r w:rsidR="007E703B" w:rsidRPr="00166F92">
              <w:t xml:space="preserve"> </w:t>
            </w:r>
            <w:r w:rsidRPr="00166F92">
              <w:t>documentary</w:t>
            </w:r>
            <w:r w:rsidR="007E703B" w:rsidRPr="00166F92">
              <w:t xml:space="preserve"> </w:t>
            </w:r>
            <w:r w:rsidRPr="00166F92">
              <w:t>evidence</w:t>
            </w:r>
            <w:r w:rsidR="007E703B" w:rsidRPr="00166F92">
              <w:t xml:space="preserve"> </w:t>
            </w:r>
            <w:r w:rsidRPr="00166F92">
              <w:t>of</w:t>
            </w:r>
            <w:r w:rsidR="007E703B" w:rsidRPr="00166F92">
              <w:t xml:space="preserve"> </w:t>
            </w:r>
            <w:r w:rsidRPr="00166F92">
              <w:t>eligibility</w:t>
            </w:r>
            <w:r w:rsidR="007E703B" w:rsidRPr="00166F92">
              <w:t xml:space="preserve"> </w:t>
            </w:r>
            <w:r w:rsidRPr="00166F92">
              <w:t>satisfactory</w:t>
            </w:r>
            <w:r w:rsidR="007E703B" w:rsidRPr="00166F92">
              <w:t xml:space="preserve"> </w:t>
            </w:r>
            <w:r w:rsidRPr="00166F92">
              <w:t>to</w:t>
            </w:r>
            <w:r w:rsidR="007E703B" w:rsidRPr="00166F92">
              <w:t xml:space="preserve"> </w:t>
            </w:r>
            <w:r w:rsidRPr="00166F92">
              <w:t>the</w:t>
            </w:r>
            <w:r w:rsidR="007E703B" w:rsidRPr="00166F92">
              <w:t xml:space="preserve"> </w:t>
            </w:r>
            <w:r w:rsidRPr="00166F92">
              <w:t>Employer,</w:t>
            </w:r>
            <w:r w:rsidR="007E703B" w:rsidRPr="00166F92">
              <w:t xml:space="preserve"> </w:t>
            </w:r>
            <w:r w:rsidRPr="00166F92">
              <w:t>as</w:t>
            </w:r>
            <w:r w:rsidR="007E703B" w:rsidRPr="00166F92">
              <w:t xml:space="preserve"> </w:t>
            </w:r>
            <w:r w:rsidRPr="00166F92">
              <w:t>the</w:t>
            </w:r>
            <w:r w:rsidR="007E703B" w:rsidRPr="00166F92">
              <w:t xml:space="preserve"> </w:t>
            </w:r>
            <w:r w:rsidRPr="00166F92">
              <w:t>Employer</w:t>
            </w:r>
            <w:r w:rsidR="007E703B" w:rsidRPr="00166F92">
              <w:t xml:space="preserve"> </w:t>
            </w:r>
            <w:r w:rsidRPr="00166F92">
              <w:t>shall</w:t>
            </w:r>
            <w:r w:rsidR="007E703B" w:rsidRPr="00166F92">
              <w:t xml:space="preserve"> </w:t>
            </w:r>
            <w:r w:rsidRPr="00166F92">
              <w:t>reasonably</w:t>
            </w:r>
            <w:r w:rsidR="007E703B" w:rsidRPr="00166F92">
              <w:t xml:space="preserve"> </w:t>
            </w:r>
            <w:r w:rsidRPr="00166F92">
              <w:t>request.</w:t>
            </w:r>
            <w:r w:rsidRPr="00166F92">
              <w:tab/>
            </w:r>
          </w:p>
          <w:p w14:paraId="73888F05" w14:textId="77777777" w:rsidR="004C4EF7" w:rsidRPr="00E7379C" w:rsidRDefault="004C4EF7" w:rsidP="008445B0">
            <w:pPr>
              <w:pStyle w:val="ITBno"/>
              <w:numPr>
                <w:ilvl w:val="1"/>
                <w:numId w:val="27"/>
              </w:numPr>
              <w:spacing w:after="120"/>
              <w:ind w:left="614" w:hanging="720"/>
            </w:pPr>
            <w:r w:rsidRPr="00166F92">
              <w:rPr>
                <w:bCs/>
              </w:rPr>
              <w:t xml:space="preserve">A firm that is under a sanction of debarment by the Borrower from being awarded a contract is eligible to participate in this procurement, unless the Bank, at the Borrower’s request, is satisfied </w:t>
            </w:r>
            <w:r w:rsidRPr="00152C09">
              <w:t>that</w:t>
            </w:r>
            <w:r w:rsidRPr="00166F92">
              <w:rPr>
                <w:bCs/>
              </w:rPr>
              <w:t xml:space="preserve"> the debarment; (a) relates to fraud or corruption, and (b) followed a judicial or administrative proceeding that afforded the firm adequate due process.</w:t>
            </w:r>
          </w:p>
          <w:p w14:paraId="4E5303F1" w14:textId="1E3E1404" w:rsidR="000D4FD4" w:rsidRPr="00166F92" w:rsidRDefault="000D4FD4" w:rsidP="008445B0">
            <w:pPr>
              <w:pStyle w:val="ITBno"/>
              <w:numPr>
                <w:ilvl w:val="1"/>
                <w:numId w:val="27"/>
              </w:numPr>
              <w:spacing w:after="120"/>
              <w:ind w:left="614" w:hanging="720"/>
            </w:pPr>
            <w:r w:rsidRPr="0085494A">
              <w:t xml:space="preserve">This bidding is open only to prequalified Bidders unless specified </w:t>
            </w:r>
            <w:r w:rsidRPr="000D20A7">
              <w:rPr>
                <w:b/>
              </w:rPr>
              <w:t>in the BDS</w:t>
            </w:r>
            <w:r w:rsidRPr="00631E94">
              <w:rPr>
                <w:bCs/>
              </w:rPr>
              <w:t>.</w:t>
            </w:r>
          </w:p>
        </w:tc>
      </w:tr>
      <w:tr w:rsidR="001B4B57" w:rsidRPr="00166F92" w14:paraId="0A99435A" w14:textId="77777777" w:rsidTr="006001BE">
        <w:trPr>
          <w:gridAfter w:val="1"/>
          <w:wAfter w:w="14" w:type="pct"/>
          <w:trHeight w:val="3420"/>
        </w:trPr>
        <w:tc>
          <w:tcPr>
            <w:tcW w:w="1223" w:type="pct"/>
          </w:tcPr>
          <w:p w14:paraId="49357E7F" w14:textId="77777777" w:rsidR="001B4B57" w:rsidRPr="00166F92" w:rsidRDefault="001B4B57" w:rsidP="008445B0">
            <w:pPr>
              <w:pStyle w:val="S1-Header2"/>
              <w:numPr>
                <w:ilvl w:val="0"/>
                <w:numId w:val="27"/>
              </w:numPr>
              <w:tabs>
                <w:tab w:val="num" w:pos="432"/>
              </w:tabs>
              <w:spacing w:after="120"/>
              <w:ind w:left="432" w:hanging="432"/>
            </w:pPr>
            <w:bookmarkStart w:id="82" w:name="_Toc438532561"/>
            <w:bookmarkStart w:id="83" w:name="_Toc438532562"/>
            <w:bookmarkStart w:id="84" w:name="_Toc438532563"/>
            <w:bookmarkStart w:id="85" w:name="_Toc438532564"/>
            <w:bookmarkStart w:id="86" w:name="_Toc438532565"/>
            <w:bookmarkStart w:id="87" w:name="_Toc438532567"/>
            <w:bookmarkStart w:id="88" w:name="_Toc437691104"/>
            <w:bookmarkStart w:id="89" w:name="_Toc437948693"/>
            <w:bookmarkStart w:id="90" w:name="_Toc437949834"/>
            <w:bookmarkStart w:id="91" w:name="_Toc438438824"/>
            <w:bookmarkStart w:id="92" w:name="_Toc438532568"/>
            <w:bookmarkStart w:id="93" w:name="_Toc438733968"/>
            <w:bookmarkStart w:id="94" w:name="_Toc438907009"/>
            <w:bookmarkStart w:id="95" w:name="_Toc438907208"/>
            <w:bookmarkStart w:id="96" w:name="_Toc23236749"/>
            <w:bookmarkStart w:id="97" w:name="_Toc125782991"/>
            <w:bookmarkStart w:id="98" w:name="_Toc436556105"/>
            <w:bookmarkStart w:id="99" w:name="_Toc135149872"/>
            <w:bookmarkEnd w:id="82"/>
            <w:bookmarkEnd w:id="83"/>
            <w:bookmarkEnd w:id="84"/>
            <w:bookmarkEnd w:id="85"/>
            <w:bookmarkEnd w:id="86"/>
            <w:bookmarkEnd w:id="87"/>
            <w:bookmarkEnd w:id="88"/>
            <w:bookmarkEnd w:id="89"/>
            <w:bookmarkEnd w:id="90"/>
            <w:r w:rsidRPr="00166F92">
              <w:rPr>
                <w:noProof/>
              </w:rPr>
              <w:lastRenderedPageBreak/>
              <w:t>Eligible</w:t>
            </w:r>
            <w:r w:rsidR="007E703B" w:rsidRPr="00166F92">
              <w:rPr>
                <w:noProof/>
              </w:rPr>
              <w:t xml:space="preserve"> </w:t>
            </w:r>
            <w:bookmarkEnd w:id="91"/>
            <w:bookmarkEnd w:id="92"/>
            <w:bookmarkEnd w:id="93"/>
            <w:bookmarkEnd w:id="94"/>
            <w:bookmarkEnd w:id="95"/>
            <w:bookmarkEnd w:id="96"/>
            <w:bookmarkEnd w:id="97"/>
            <w:r w:rsidRPr="00166F92">
              <w:rPr>
                <w:noProof/>
              </w:rPr>
              <w:t>Plant</w:t>
            </w:r>
            <w:r w:rsidR="007E703B" w:rsidRPr="00166F92">
              <w:rPr>
                <w:noProof/>
              </w:rPr>
              <w:t xml:space="preserve"> </w:t>
            </w:r>
            <w:r w:rsidRPr="00166F92">
              <w:rPr>
                <w:noProof/>
              </w:rPr>
              <w:t>and</w:t>
            </w:r>
            <w:r w:rsidR="007E703B" w:rsidRPr="00166F92">
              <w:rPr>
                <w:noProof/>
              </w:rPr>
              <w:t xml:space="preserve"> </w:t>
            </w:r>
            <w:r w:rsidRPr="00166F92">
              <w:rPr>
                <w:noProof/>
              </w:rPr>
              <w:t>Installation</w:t>
            </w:r>
            <w:r w:rsidR="007E703B" w:rsidRPr="00166F92">
              <w:rPr>
                <w:noProof/>
              </w:rPr>
              <w:t xml:space="preserve"> </w:t>
            </w:r>
            <w:r w:rsidRPr="00166F92">
              <w:rPr>
                <w:noProof/>
              </w:rPr>
              <w:t>Services</w:t>
            </w:r>
            <w:bookmarkEnd w:id="98"/>
            <w:bookmarkEnd w:id="99"/>
          </w:p>
        </w:tc>
        <w:tc>
          <w:tcPr>
            <w:tcW w:w="3763" w:type="pct"/>
          </w:tcPr>
          <w:p w14:paraId="2442A1AF" w14:textId="77777777" w:rsidR="001B4B57" w:rsidRPr="00166F92" w:rsidRDefault="001B4B57" w:rsidP="008445B0">
            <w:pPr>
              <w:pStyle w:val="ITBno"/>
              <w:numPr>
                <w:ilvl w:val="1"/>
                <w:numId w:val="27"/>
              </w:numPr>
              <w:spacing w:after="120"/>
              <w:ind w:left="614" w:hanging="720"/>
            </w:pPr>
            <w:r w:rsidRPr="00166F92">
              <w:t>The</w:t>
            </w:r>
            <w:r w:rsidR="007E703B" w:rsidRPr="00166F92">
              <w:t xml:space="preserve"> </w:t>
            </w:r>
            <w:r w:rsidRPr="00166F92">
              <w:t>Plant</w:t>
            </w:r>
            <w:r w:rsidR="007E703B" w:rsidRPr="00166F92">
              <w:t xml:space="preserve"> </w:t>
            </w:r>
            <w:r w:rsidRPr="00166F92">
              <w:t>and</w:t>
            </w:r>
            <w:r w:rsidR="007E703B" w:rsidRPr="00166F92">
              <w:t xml:space="preserve"> </w:t>
            </w:r>
            <w:r w:rsidRPr="00166F92">
              <w:t>Installation</w:t>
            </w:r>
            <w:r w:rsidR="007E703B" w:rsidRPr="00166F92">
              <w:t xml:space="preserve"> </w:t>
            </w:r>
            <w:r w:rsidRPr="00166F92">
              <w:t>Services</w:t>
            </w:r>
            <w:r w:rsidR="007E703B" w:rsidRPr="00166F92">
              <w:t xml:space="preserve"> </w:t>
            </w:r>
            <w:r w:rsidRPr="00166F92">
              <w:t>to</w:t>
            </w:r>
            <w:r w:rsidR="007E703B" w:rsidRPr="00166F92">
              <w:t xml:space="preserve"> </w:t>
            </w:r>
            <w:r w:rsidRPr="00166F92">
              <w:t>be</w:t>
            </w:r>
            <w:r w:rsidR="007E703B" w:rsidRPr="00166F92">
              <w:t xml:space="preserve"> </w:t>
            </w:r>
            <w:r w:rsidRPr="00166F92">
              <w:t>supplied</w:t>
            </w:r>
            <w:r w:rsidR="007E703B" w:rsidRPr="00166F92">
              <w:t xml:space="preserve"> </w:t>
            </w:r>
            <w:r w:rsidRPr="00166F92">
              <w:t>under</w:t>
            </w:r>
            <w:r w:rsidR="007E703B" w:rsidRPr="00166F92">
              <w:t xml:space="preserve"> </w:t>
            </w:r>
            <w:r w:rsidRPr="00166F92">
              <w:t>the</w:t>
            </w:r>
            <w:r w:rsidR="007E703B" w:rsidRPr="00166F92">
              <w:t xml:space="preserve"> </w:t>
            </w:r>
            <w:r w:rsidRPr="00166F92">
              <w:t>Contract</w:t>
            </w:r>
            <w:r w:rsidR="007E703B" w:rsidRPr="00166F92">
              <w:t xml:space="preserve"> </w:t>
            </w:r>
            <w:r w:rsidRPr="00166F92">
              <w:t>and</w:t>
            </w:r>
            <w:r w:rsidR="007E703B" w:rsidRPr="00166F92">
              <w:t xml:space="preserve"> </w:t>
            </w:r>
            <w:r w:rsidRPr="00166F92">
              <w:t>financed</w:t>
            </w:r>
            <w:r w:rsidR="007E703B" w:rsidRPr="00166F92">
              <w:t xml:space="preserve"> </w:t>
            </w:r>
            <w:r w:rsidRPr="00166F92">
              <w:t>by</w:t>
            </w:r>
            <w:r w:rsidR="007E703B" w:rsidRPr="00166F92">
              <w:t xml:space="preserve"> </w:t>
            </w:r>
            <w:r w:rsidRPr="00166F92">
              <w:t>the</w:t>
            </w:r>
            <w:r w:rsidR="007E703B" w:rsidRPr="00166F92">
              <w:t xml:space="preserve"> </w:t>
            </w:r>
            <w:r w:rsidRPr="00166F92">
              <w:t>Bank</w:t>
            </w:r>
            <w:r w:rsidR="007E703B" w:rsidRPr="00166F92">
              <w:t xml:space="preserve"> </w:t>
            </w:r>
            <w:r w:rsidRPr="00166F92">
              <w:t>may</w:t>
            </w:r>
            <w:r w:rsidR="007E703B" w:rsidRPr="00166F92">
              <w:t xml:space="preserve"> </w:t>
            </w:r>
            <w:r w:rsidRPr="00166F92">
              <w:t>have</w:t>
            </w:r>
            <w:r w:rsidR="007E703B" w:rsidRPr="00166F92">
              <w:t xml:space="preserve"> </w:t>
            </w:r>
            <w:r w:rsidRPr="00166F92">
              <w:t>their</w:t>
            </w:r>
            <w:r w:rsidR="007E703B" w:rsidRPr="00166F92">
              <w:t xml:space="preserve"> </w:t>
            </w:r>
            <w:r w:rsidRPr="00166F92">
              <w:t>origin</w:t>
            </w:r>
            <w:r w:rsidR="007E703B" w:rsidRPr="00166F92">
              <w:t xml:space="preserve"> </w:t>
            </w:r>
            <w:r w:rsidRPr="00166F92">
              <w:t>in</w:t>
            </w:r>
            <w:r w:rsidR="007E703B" w:rsidRPr="00166F92">
              <w:t xml:space="preserve"> </w:t>
            </w:r>
            <w:r w:rsidRPr="00166F92">
              <w:t>any</w:t>
            </w:r>
            <w:r w:rsidR="007E703B" w:rsidRPr="00166F92">
              <w:t xml:space="preserve"> </w:t>
            </w:r>
            <w:r w:rsidRPr="00166F92">
              <w:t>country</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Section</w:t>
            </w:r>
            <w:r w:rsidR="007E703B" w:rsidRPr="00166F92">
              <w:t xml:space="preserve"> </w:t>
            </w:r>
            <w:r w:rsidRPr="00166F92">
              <w:t>V,</w:t>
            </w:r>
            <w:r w:rsidR="007E703B" w:rsidRPr="00166F92">
              <w:t xml:space="preserve"> </w:t>
            </w:r>
            <w:r w:rsidRPr="00166F92">
              <w:t>Eligible</w:t>
            </w:r>
            <w:r w:rsidR="007E703B" w:rsidRPr="00166F92">
              <w:t xml:space="preserve"> </w:t>
            </w:r>
            <w:r w:rsidRPr="00166F92">
              <w:t>Countries.</w:t>
            </w:r>
          </w:p>
          <w:p w14:paraId="2B417E5B" w14:textId="77777777" w:rsidR="001B4B57" w:rsidRPr="00166F92" w:rsidRDefault="001B4B57" w:rsidP="008445B0">
            <w:pPr>
              <w:pStyle w:val="ITBno"/>
              <w:numPr>
                <w:ilvl w:val="1"/>
                <w:numId w:val="27"/>
              </w:numPr>
              <w:spacing w:after="120"/>
              <w:ind w:left="614" w:hanging="720"/>
            </w:pPr>
            <w:r w:rsidRPr="00166F92">
              <w:t>For</w:t>
            </w:r>
            <w:r w:rsidR="007E703B" w:rsidRPr="00166F92">
              <w:t xml:space="preserve"> </w:t>
            </w:r>
            <w:r w:rsidRPr="00166F92">
              <w:t>purposes</w:t>
            </w:r>
            <w:r w:rsidR="007E703B" w:rsidRPr="00166F92">
              <w:t xml:space="preserve"> </w:t>
            </w:r>
            <w:r w:rsidRPr="00166F92">
              <w:t>of</w:t>
            </w:r>
            <w:r w:rsidR="007E703B" w:rsidRPr="00166F92">
              <w:t xml:space="preserve"> </w:t>
            </w:r>
            <w:r w:rsidRPr="00166F92">
              <w:t>ITB</w:t>
            </w:r>
            <w:r w:rsidR="007E703B" w:rsidRPr="00166F92">
              <w:t xml:space="preserve"> </w:t>
            </w:r>
            <w:r w:rsidRPr="00166F92">
              <w:t>5.1</w:t>
            </w:r>
            <w:r w:rsidR="007E703B" w:rsidRPr="00166F92">
              <w:t xml:space="preserve"> </w:t>
            </w:r>
            <w:r w:rsidRPr="00166F92">
              <w:t>above,</w:t>
            </w:r>
            <w:r w:rsidR="007E703B" w:rsidRPr="00166F92">
              <w:t xml:space="preserve"> </w:t>
            </w:r>
            <w:r w:rsidRPr="00166F92">
              <w:t>“origin”</w:t>
            </w:r>
            <w:r w:rsidR="007E703B" w:rsidRPr="00166F92">
              <w:t xml:space="preserve"> </w:t>
            </w:r>
            <w:r w:rsidRPr="00166F92">
              <w:t>means</w:t>
            </w:r>
            <w:r w:rsidR="007E703B" w:rsidRPr="00166F92">
              <w:t xml:space="preserve"> </w:t>
            </w:r>
            <w:r w:rsidRPr="00166F92">
              <w:t>the</w:t>
            </w:r>
            <w:r w:rsidR="007E703B" w:rsidRPr="00166F92">
              <w:t xml:space="preserve"> </w:t>
            </w:r>
            <w:r w:rsidRPr="00166F92">
              <w:t>place</w:t>
            </w:r>
            <w:r w:rsidR="007E703B" w:rsidRPr="00166F92">
              <w:t xml:space="preserve"> </w:t>
            </w:r>
            <w:r w:rsidRPr="00166F92">
              <w:t>where</w:t>
            </w:r>
            <w:r w:rsidR="007E703B" w:rsidRPr="00166F92">
              <w:t xml:space="preserve"> </w:t>
            </w:r>
            <w:r w:rsidRPr="00166F92">
              <w:t>the</w:t>
            </w:r>
            <w:r w:rsidR="007E703B" w:rsidRPr="00166F92">
              <w:t xml:space="preserve"> </w:t>
            </w:r>
            <w:r w:rsidR="00EC6308">
              <w:t>P</w:t>
            </w:r>
            <w:r w:rsidR="00EC6308" w:rsidRPr="00166F92">
              <w:t>lant</w:t>
            </w:r>
            <w:r w:rsidRPr="00166F92">
              <w:t>,</w:t>
            </w:r>
            <w:r w:rsidR="007E703B" w:rsidRPr="00166F92">
              <w:t xml:space="preserve"> </w:t>
            </w:r>
            <w:r w:rsidRPr="00166F92">
              <w:t>or</w:t>
            </w:r>
            <w:r w:rsidR="007E703B" w:rsidRPr="00166F92">
              <w:t xml:space="preserve"> </w:t>
            </w:r>
            <w:r w:rsidRPr="00166F92">
              <w:t>component</w:t>
            </w:r>
            <w:r w:rsidR="007E703B" w:rsidRPr="00166F92">
              <w:t xml:space="preserve"> </w:t>
            </w:r>
            <w:r w:rsidRPr="00166F92">
              <w:t>parts</w:t>
            </w:r>
            <w:r w:rsidR="007E703B" w:rsidRPr="00166F92">
              <w:t xml:space="preserve"> </w:t>
            </w:r>
            <w:r w:rsidRPr="00166F92">
              <w:t>thereof</w:t>
            </w:r>
            <w:r w:rsidR="007E703B" w:rsidRPr="00166F92">
              <w:t xml:space="preserve"> </w:t>
            </w:r>
            <w:r w:rsidRPr="00166F92">
              <w:t>are</w:t>
            </w:r>
            <w:r w:rsidR="007E703B" w:rsidRPr="00166F92">
              <w:t xml:space="preserve"> </w:t>
            </w:r>
            <w:r w:rsidRPr="00166F92">
              <w:t>mined,</w:t>
            </w:r>
            <w:r w:rsidR="007E703B" w:rsidRPr="00166F92">
              <w:t xml:space="preserve"> </w:t>
            </w:r>
            <w:r w:rsidRPr="00166F92">
              <w:t>grown,</w:t>
            </w:r>
            <w:r w:rsidR="007E703B" w:rsidRPr="00166F92">
              <w:t xml:space="preserve"> </w:t>
            </w:r>
            <w:r w:rsidRPr="00166F92">
              <w:t>produced</w:t>
            </w:r>
            <w:r w:rsidR="007E703B" w:rsidRPr="00166F92">
              <w:t xml:space="preserve"> </w:t>
            </w:r>
            <w:r w:rsidRPr="00166F92">
              <w:t>or</w:t>
            </w:r>
            <w:r w:rsidR="007E703B" w:rsidRPr="00166F92">
              <w:t xml:space="preserve"> </w:t>
            </w:r>
            <w:r w:rsidRPr="00166F92">
              <w:t>manufactured,</w:t>
            </w:r>
            <w:r w:rsidR="007E703B" w:rsidRPr="00166F92">
              <w:t xml:space="preserve"> </w:t>
            </w:r>
            <w:r w:rsidRPr="00166F92">
              <w:t>and</w:t>
            </w:r>
            <w:r w:rsidR="007E703B" w:rsidRPr="00166F92">
              <w:t xml:space="preserve"> </w:t>
            </w:r>
            <w:r w:rsidRPr="00166F92">
              <w:t>from</w:t>
            </w:r>
            <w:r w:rsidR="007E703B" w:rsidRPr="00166F92">
              <w:t xml:space="preserve"> </w:t>
            </w:r>
            <w:r w:rsidRPr="00166F92">
              <w:t>which</w:t>
            </w:r>
            <w:r w:rsidR="007E703B" w:rsidRPr="00166F92">
              <w:t xml:space="preserve"> </w:t>
            </w:r>
            <w:r w:rsidRPr="00166F92">
              <w:t>the</w:t>
            </w:r>
            <w:r w:rsidR="007E703B" w:rsidRPr="00166F92">
              <w:t xml:space="preserve"> </w:t>
            </w:r>
            <w:r w:rsidRPr="00166F92">
              <w:t>services</w:t>
            </w:r>
            <w:r w:rsidR="007E703B" w:rsidRPr="00166F92">
              <w:t xml:space="preserve"> </w:t>
            </w:r>
            <w:r w:rsidRPr="00166F92">
              <w:t>are</w:t>
            </w:r>
            <w:r w:rsidR="007E703B" w:rsidRPr="00166F92">
              <w:t xml:space="preserve"> </w:t>
            </w:r>
            <w:r w:rsidRPr="00166F92">
              <w:t>provided.</w:t>
            </w:r>
            <w:r w:rsidR="007E703B" w:rsidRPr="00166F92">
              <w:t xml:space="preserve">  </w:t>
            </w:r>
            <w:r w:rsidRPr="00166F92">
              <w:t>Plant</w:t>
            </w:r>
            <w:r w:rsidR="007E703B" w:rsidRPr="00166F92">
              <w:t xml:space="preserve"> </w:t>
            </w:r>
            <w:r w:rsidRPr="00166F92">
              <w:t>components</w:t>
            </w:r>
            <w:r w:rsidR="007E703B" w:rsidRPr="00166F92">
              <w:t xml:space="preserve"> </w:t>
            </w:r>
            <w:r w:rsidRPr="00166F92">
              <w:t>are</w:t>
            </w:r>
            <w:r w:rsidR="007E703B" w:rsidRPr="00166F92">
              <w:t xml:space="preserve"> </w:t>
            </w:r>
            <w:r w:rsidRPr="00166F92">
              <w:t>produced</w:t>
            </w:r>
            <w:r w:rsidR="007E703B" w:rsidRPr="00166F92">
              <w:t xml:space="preserve"> </w:t>
            </w:r>
            <w:r w:rsidRPr="00166F92">
              <w:t>when,</w:t>
            </w:r>
            <w:r w:rsidR="007E703B" w:rsidRPr="00166F92">
              <w:t xml:space="preserve"> </w:t>
            </w:r>
            <w:r w:rsidRPr="00166F92">
              <w:t>through</w:t>
            </w:r>
            <w:r w:rsidR="007E703B" w:rsidRPr="00166F92">
              <w:t xml:space="preserve"> </w:t>
            </w:r>
            <w:r w:rsidRPr="00166F92">
              <w:t>manufacturing,</w:t>
            </w:r>
            <w:r w:rsidR="007E703B" w:rsidRPr="00166F92">
              <w:t xml:space="preserve"> </w:t>
            </w:r>
            <w:r w:rsidRPr="00166F92">
              <w:t>processing,</w:t>
            </w:r>
            <w:r w:rsidR="007E703B" w:rsidRPr="00166F92">
              <w:t xml:space="preserve"> </w:t>
            </w:r>
            <w:r w:rsidRPr="00166F92">
              <w:t>or</w:t>
            </w:r>
            <w:r w:rsidR="007E703B" w:rsidRPr="00166F92">
              <w:t xml:space="preserve"> </w:t>
            </w:r>
            <w:r w:rsidRPr="00166F92">
              <w:t>substantial</w:t>
            </w:r>
            <w:r w:rsidR="007E703B" w:rsidRPr="00166F92">
              <w:t xml:space="preserve"> </w:t>
            </w:r>
            <w:r w:rsidRPr="00166F92">
              <w:t>or</w:t>
            </w:r>
            <w:r w:rsidR="007E703B" w:rsidRPr="00166F92">
              <w:t xml:space="preserve"> </w:t>
            </w:r>
            <w:r w:rsidRPr="00166F92">
              <w:t>major</w:t>
            </w:r>
            <w:r w:rsidR="007E703B" w:rsidRPr="00166F92">
              <w:t xml:space="preserve"> </w:t>
            </w:r>
            <w:r w:rsidRPr="00166F92">
              <w:t>assembling</w:t>
            </w:r>
            <w:r w:rsidR="007E703B" w:rsidRPr="00166F92">
              <w:t xml:space="preserve"> </w:t>
            </w:r>
            <w:r w:rsidRPr="00166F92">
              <w:t>of</w:t>
            </w:r>
            <w:r w:rsidR="007E703B" w:rsidRPr="00166F92">
              <w:t xml:space="preserve"> </w:t>
            </w:r>
            <w:r w:rsidRPr="00166F92">
              <w:t>components,</w:t>
            </w:r>
            <w:r w:rsidR="007E703B" w:rsidRPr="00166F92">
              <w:t xml:space="preserve"> </w:t>
            </w:r>
            <w:r w:rsidRPr="00166F92">
              <w:t>a</w:t>
            </w:r>
            <w:r w:rsidR="007E703B" w:rsidRPr="00166F92">
              <w:t xml:space="preserve"> </w:t>
            </w:r>
            <w:r w:rsidRPr="00166F92">
              <w:t>commercially</w:t>
            </w:r>
            <w:r w:rsidR="007E703B" w:rsidRPr="00166F92">
              <w:t xml:space="preserve"> </w:t>
            </w:r>
            <w:r w:rsidRPr="00166F92">
              <w:t>recognized</w:t>
            </w:r>
            <w:r w:rsidR="007E703B" w:rsidRPr="00166F92">
              <w:t xml:space="preserve"> </w:t>
            </w:r>
            <w:r w:rsidRPr="00166F92">
              <w:t>product</w:t>
            </w:r>
            <w:r w:rsidR="007E703B" w:rsidRPr="00166F92">
              <w:t xml:space="preserve"> </w:t>
            </w:r>
            <w:r w:rsidRPr="00166F92">
              <w:t>results</w:t>
            </w:r>
            <w:r w:rsidR="007E703B" w:rsidRPr="00166F92">
              <w:t xml:space="preserve"> </w:t>
            </w:r>
            <w:r w:rsidRPr="00166F92">
              <w:t>that</w:t>
            </w:r>
            <w:r w:rsidR="007E703B" w:rsidRPr="00166F92">
              <w:t xml:space="preserve"> </w:t>
            </w:r>
            <w:r w:rsidRPr="00166F92">
              <w:t>is</w:t>
            </w:r>
            <w:r w:rsidR="007E703B" w:rsidRPr="00166F92">
              <w:t xml:space="preserve"> </w:t>
            </w:r>
            <w:r w:rsidRPr="00166F92">
              <w:t>substantially</w:t>
            </w:r>
            <w:r w:rsidR="007E703B" w:rsidRPr="00166F92">
              <w:t xml:space="preserve"> </w:t>
            </w:r>
            <w:r w:rsidR="006D4504">
              <w:t xml:space="preserve">different </w:t>
            </w:r>
            <w:r w:rsidRPr="00166F92">
              <w:t>in</w:t>
            </w:r>
            <w:r w:rsidR="007E703B" w:rsidRPr="00166F92">
              <w:t xml:space="preserve"> </w:t>
            </w:r>
            <w:r w:rsidRPr="00166F92">
              <w:t>its</w:t>
            </w:r>
            <w:r w:rsidR="007E703B" w:rsidRPr="00166F92">
              <w:t xml:space="preserve"> </w:t>
            </w:r>
            <w:r w:rsidRPr="00166F92">
              <w:t>basic</w:t>
            </w:r>
            <w:r w:rsidR="007E703B" w:rsidRPr="00166F92">
              <w:t xml:space="preserve"> </w:t>
            </w:r>
            <w:r w:rsidRPr="00166F92">
              <w:t>characteristics</w:t>
            </w:r>
            <w:r w:rsidR="007E703B" w:rsidRPr="00166F92">
              <w:t xml:space="preserve"> </w:t>
            </w:r>
            <w:r w:rsidRPr="00166F92">
              <w:t>or</w:t>
            </w:r>
            <w:r w:rsidR="007E703B" w:rsidRPr="00166F92">
              <w:t xml:space="preserve"> </w:t>
            </w:r>
            <w:r w:rsidRPr="00166F92">
              <w:t>in</w:t>
            </w:r>
            <w:r w:rsidR="007E703B" w:rsidRPr="00166F92">
              <w:t xml:space="preserve"> </w:t>
            </w:r>
            <w:r w:rsidRPr="00166F92">
              <w:t>purpose</w:t>
            </w:r>
            <w:r w:rsidR="007E703B" w:rsidRPr="00166F92">
              <w:t xml:space="preserve"> </w:t>
            </w:r>
            <w:r w:rsidRPr="00166F92">
              <w:t>or</w:t>
            </w:r>
            <w:r w:rsidR="007E703B" w:rsidRPr="00166F92">
              <w:t xml:space="preserve"> </w:t>
            </w:r>
            <w:r w:rsidRPr="00166F92">
              <w:t>utility</w:t>
            </w:r>
            <w:r w:rsidR="007E703B" w:rsidRPr="00166F92">
              <w:t xml:space="preserve"> </w:t>
            </w:r>
            <w:r w:rsidRPr="00166F92">
              <w:t>from</w:t>
            </w:r>
            <w:r w:rsidR="007E703B" w:rsidRPr="00166F92">
              <w:t xml:space="preserve"> </w:t>
            </w:r>
            <w:r w:rsidRPr="00166F92">
              <w:t>its</w:t>
            </w:r>
            <w:r w:rsidR="007E703B" w:rsidRPr="00166F92">
              <w:t xml:space="preserve"> </w:t>
            </w:r>
            <w:r w:rsidRPr="00166F92">
              <w:t>components.</w:t>
            </w:r>
          </w:p>
        </w:tc>
      </w:tr>
      <w:tr w:rsidR="001F65E7" w:rsidRPr="00166F92" w14:paraId="4BCE5CCE" w14:textId="77777777" w:rsidTr="006001BE">
        <w:trPr>
          <w:gridAfter w:val="1"/>
          <w:wAfter w:w="14" w:type="pct"/>
        </w:trPr>
        <w:tc>
          <w:tcPr>
            <w:tcW w:w="4986" w:type="pct"/>
            <w:gridSpan w:val="2"/>
          </w:tcPr>
          <w:p w14:paraId="34B98274" w14:textId="77777777" w:rsidR="001F65E7" w:rsidRPr="00166F92" w:rsidRDefault="001F65E7" w:rsidP="008445B0">
            <w:pPr>
              <w:pStyle w:val="S1-Header"/>
              <w:numPr>
                <w:ilvl w:val="0"/>
                <w:numId w:val="20"/>
              </w:numPr>
              <w:spacing w:before="0" w:after="120"/>
              <w:ind w:left="2796" w:right="1123" w:hanging="450"/>
              <w:jc w:val="left"/>
            </w:pPr>
            <w:bookmarkStart w:id="100" w:name="_Toc438532572"/>
            <w:bookmarkStart w:id="101" w:name="_Toc438438825"/>
            <w:bookmarkStart w:id="102" w:name="_Toc438532573"/>
            <w:bookmarkStart w:id="103" w:name="_Toc438733969"/>
            <w:bookmarkStart w:id="104" w:name="_Toc438962051"/>
            <w:bookmarkStart w:id="105" w:name="_Toc461939617"/>
            <w:bookmarkStart w:id="106" w:name="_Toc23236750"/>
            <w:bookmarkStart w:id="107" w:name="_Toc125782992"/>
            <w:bookmarkStart w:id="108" w:name="_Toc436556106"/>
            <w:bookmarkStart w:id="109" w:name="_Toc135149873"/>
            <w:bookmarkEnd w:id="100"/>
            <w:r w:rsidRPr="00166F92">
              <w:t>Contents</w:t>
            </w:r>
            <w:r w:rsidR="007E703B" w:rsidRPr="00166F92">
              <w:t xml:space="preserve"> </w:t>
            </w:r>
            <w:r w:rsidRPr="00166F92">
              <w:t>of</w:t>
            </w:r>
            <w:r w:rsidR="007E703B" w:rsidRPr="00166F92">
              <w:t xml:space="preserve"> </w:t>
            </w:r>
            <w:r w:rsidRPr="00166F92">
              <w:t>Bidding</w:t>
            </w:r>
            <w:r w:rsidR="007E703B" w:rsidRPr="00166F92">
              <w:t xml:space="preserve"> </w:t>
            </w:r>
            <w:r w:rsidRPr="00166F92">
              <w:t>Document</w:t>
            </w:r>
            <w:bookmarkEnd w:id="101"/>
            <w:bookmarkEnd w:id="102"/>
            <w:bookmarkEnd w:id="103"/>
            <w:bookmarkEnd w:id="104"/>
            <w:bookmarkEnd w:id="105"/>
            <w:bookmarkEnd w:id="106"/>
            <w:bookmarkEnd w:id="107"/>
            <w:bookmarkEnd w:id="108"/>
            <w:bookmarkEnd w:id="109"/>
          </w:p>
        </w:tc>
      </w:tr>
      <w:tr w:rsidR="001B4B57" w:rsidRPr="00166F92" w14:paraId="3945299A" w14:textId="77777777" w:rsidTr="006001BE">
        <w:trPr>
          <w:gridAfter w:val="1"/>
          <w:wAfter w:w="14" w:type="pct"/>
        </w:trPr>
        <w:tc>
          <w:tcPr>
            <w:tcW w:w="1223" w:type="pct"/>
          </w:tcPr>
          <w:p w14:paraId="46CB1B4F" w14:textId="77777777" w:rsidR="001B4B57" w:rsidRPr="00166F92" w:rsidRDefault="001B4B57" w:rsidP="008445B0">
            <w:pPr>
              <w:pStyle w:val="S1-Header2"/>
              <w:numPr>
                <w:ilvl w:val="0"/>
                <w:numId w:val="27"/>
              </w:numPr>
              <w:tabs>
                <w:tab w:val="num" w:pos="432"/>
              </w:tabs>
              <w:spacing w:after="120"/>
              <w:ind w:left="432" w:hanging="432"/>
            </w:pPr>
            <w:bookmarkStart w:id="110" w:name="_Toc438438826"/>
            <w:bookmarkStart w:id="111" w:name="_Toc438532574"/>
            <w:bookmarkStart w:id="112" w:name="_Toc438733970"/>
            <w:bookmarkStart w:id="113" w:name="_Toc438907010"/>
            <w:bookmarkStart w:id="114" w:name="_Toc438907209"/>
            <w:bookmarkStart w:id="115" w:name="_Toc23236751"/>
            <w:bookmarkStart w:id="116" w:name="_Toc125782993"/>
            <w:bookmarkStart w:id="117" w:name="_Toc436556107"/>
            <w:bookmarkStart w:id="118" w:name="_Toc135149874"/>
            <w:r w:rsidRPr="00166F92">
              <w:rPr>
                <w:noProof/>
              </w:rPr>
              <w:t>Sections</w:t>
            </w:r>
            <w:r w:rsidR="007E703B" w:rsidRPr="00166F92">
              <w:rPr>
                <w:noProof/>
              </w:rPr>
              <w:t xml:space="preserve"> </w:t>
            </w:r>
            <w:r w:rsidRPr="00166F92">
              <w:rPr>
                <w:noProof/>
              </w:rPr>
              <w:t>of</w:t>
            </w:r>
            <w:r w:rsidR="007E703B" w:rsidRPr="00166F92">
              <w:rPr>
                <w:noProof/>
              </w:rPr>
              <w:t xml:space="preserve">  </w:t>
            </w:r>
            <w:r w:rsidRPr="00166F92">
              <w:rPr>
                <w:noProof/>
              </w:rPr>
              <w:t>Bidding</w:t>
            </w:r>
            <w:r w:rsidR="007E703B" w:rsidRPr="00166F92">
              <w:rPr>
                <w:noProof/>
              </w:rPr>
              <w:t xml:space="preserve"> </w:t>
            </w:r>
            <w:r w:rsidRPr="00166F92">
              <w:rPr>
                <w:noProof/>
              </w:rPr>
              <w:t>Document</w:t>
            </w:r>
            <w:bookmarkEnd w:id="110"/>
            <w:bookmarkEnd w:id="111"/>
            <w:bookmarkEnd w:id="112"/>
            <w:bookmarkEnd w:id="113"/>
            <w:bookmarkEnd w:id="114"/>
            <w:bookmarkEnd w:id="115"/>
            <w:bookmarkEnd w:id="116"/>
            <w:bookmarkEnd w:id="117"/>
            <w:bookmarkEnd w:id="118"/>
          </w:p>
        </w:tc>
        <w:tc>
          <w:tcPr>
            <w:tcW w:w="3763" w:type="pct"/>
          </w:tcPr>
          <w:p w14:paraId="78E382AF" w14:textId="77777777" w:rsidR="001B4B57" w:rsidRPr="00166F92" w:rsidRDefault="001B4B57" w:rsidP="008445B0">
            <w:pPr>
              <w:pStyle w:val="ITBno"/>
              <w:numPr>
                <w:ilvl w:val="1"/>
                <w:numId w:val="27"/>
              </w:numPr>
              <w:spacing w:after="120"/>
              <w:ind w:left="614" w:hanging="720"/>
            </w:pPr>
            <w:r w:rsidRPr="00166F92">
              <w:t>The</w:t>
            </w:r>
            <w:r w:rsidR="007E703B" w:rsidRPr="00166F92">
              <w:t xml:space="preserve"> </w:t>
            </w:r>
            <w:r w:rsidR="00D71DAF" w:rsidRPr="00166F92">
              <w:t>bidding document</w:t>
            </w:r>
            <w:r w:rsidR="007E703B" w:rsidRPr="00166F92">
              <w:t xml:space="preserve"> </w:t>
            </w:r>
            <w:r w:rsidRPr="00166F92">
              <w:t>consists</w:t>
            </w:r>
            <w:r w:rsidR="007E703B" w:rsidRPr="00166F92">
              <w:t xml:space="preserve"> </w:t>
            </w:r>
            <w:r w:rsidRPr="00166F92">
              <w:t>of</w:t>
            </w:r>
            <w:r w:rsidR="007E703B" w:rsidRPr="00166F92">
              <w:t xml:space="preserve"> </w:t>
            </w:r>
            <w:r w:rsidRPr="00166F92">
              <w:t>Parts</w:t>
            </w:r>
            <w:r w:rsidR="007E703B" w:rsidRPr="00166F92">
              <w:t xml:space="preserve"> </w:t>
            </w:r>
            <w:r w:rsidRPr="00166F92">
              <w:t>1,</w:t>
            </w:r>
            <w:r w:rsidR="007E703B" w:rsidRPr="00166F92">
              <w:t xml:space="preserve"> </w:t>
            </w:r>
            <w:r w:rsidRPr="00166F92">
              <w:t>2,</w:t>
            </w:r>
            <w:r w:rsidR="007E703B" w:rsidRPr="00166F92">
              <w:t xml:space="preserve"> </w:t>
            </w:r>
            <w:r w:rsidRPr="00166F92">
              <w:t>and</w:t>
            </w:r>
            <w:r w:rsidR="007E703B" w:rsidRPr="00166F92">
              <w:t xml:space="preserve"> </w:t>
            </w:r>
            <w:r w:rsidRPr="00166F92">
              <w:t>3,</w:t>
            </w:r>
            <w:r w:rsidR="007E703B" w:rsidRPr="00166F92">
              <w:t xml:space="preserve"> </w:t>
            </w:r>
            <w:r w:rsidRPr="00166F92">
              <w:t>which</w:t>
            </w:r>
            <w:r w:rsidR="007E703B" w:rsidRPr="00166F92">
              <w:t xml:space="preserve"> </w:t>
            </w:r>
            <w:r w:rsidRPr="00166F92">
              <w:t>include</w:t>
            </w:r>
            <w:r w:rsidR="007E703B" w:rsidRPr="00166F92">
              <w:t xml:space="preserve"> </w:t>
            </w:r>
            <w:r w:rsidRPr="00166F92">
              <w:t>all</w:t>
            </w:r>
            <w:r w:rsidR="007E703B" w:rsidRPr="00166F92">
              <w:t xml:space="preserve"> </w:t>
            </w:r>
            <w:r w:rsidRPr="00166F92">
              <w:t>the</w:t>
            </w:r>
            <w:r w:rsidR="007E703B" w:rsidRPr="00166F92">
              <w:t xml:space="preserve"> </w:t>
            </w:r>
            <w:r w:rsidRPr="00166F92">
              <w:t>sections</w:t>
            </w:r>
            <w:r w:rsidR="007E703B" w:rsidRPr="00166F92">
              <w:t xml:space="preserve"> </w:t>
            </w:r>
            <w:r w:rsidRPr="00166F92">
              <w:t>indicated</w:t>
            </w:r>
            <w:r w:rsidR="007E703B" w:rsidRPr="00166F92">
              <w:t xml:space="preserve"> </w:t>
            </w:r>
            <w:r w:rsidRPr="00166F92">
              <w:t>below,</w:t>
            </w:r>
            <w:r w:rsidR="007E703B" w:rsidRPr="00166F92">
              <w:t xml:space="preserve"> </w:t>
            </w:r>
            <w:r w:rsidRPr="00166F92">
              <w:t>and</w:t>
            </w:r>
            <w:r w:rsidR="007E703B" w:rsidRPr="00166F92">
              <w:t xml:space="preserve"> </w:t>
            </w:r>
            <w:r w:rsidRPr="00166F92">
              <w:t>should</w:t>
            </w:r>
            <w:r w:rsidR="007E703B" w:rsidRPr="00166F92">
              <w:t xml:space="preserve"> </w:t>
            </w:r>
            <w:r w:rsidRPr="00166F92">
              <w:t>be</w:t>
            </w:r>
            <w:r w:rsidR="007E703B" w:rsidRPr="00166F92">
              <w:t xml:space="preserve"> </w:t>
            </w:r>
            <w:r w:rsidRPr="00166F92">
              <w:t>read</w:t>
            </w:r>
            <w:r w:rsidR="007E703B" w:rsidRPr="00166F92">
              <w:t xml:space="preserve"> </w:t>
            </w:r>
            <w:r w:rsidRPr="00166F92">
              <w:t>in</w:t>
            </w:r>
            <w:r w:rsidR="007E703B" w:rsidRPr="00166F92">
              <w:t xml:space="preserve"> </w:t>
            </w:r>
            <w:r w:rsidRPr="00166F92">
              <w:t>conjunction</w:t>
            </w:r>
            <w:r w:rsidR="007E703B" w:rsidRPr="00166F92">
              <w:t xml:space="preserve"> </w:t>
            </w:r>
            <w:r w:rsidRPr="00166F92">
              <w:t>with</w:t>
            </w:r>
            <w:r w:rsidR="007E703B" w:rsidRPr="00166F92">
              <w:t xml:space="preserve"> </w:t>
            </w:r>
            <w:r w:rsidRPr="00166F92">
              <w:t>any</w:t>
            </w:r>
            <w:r w:rsidR="007E703B" w:rsidRPr="00166F92">
              <w:t xml:space="preserve"> </w:t>
            </w:r>
            <w:r w:rsidRPr="00166F92">
              <w:t>Addenda</w:t>
            </w:r>
            <w:r w:rsidR="007E703B" w:rsidRPr="00166F92">
              <w:t xml:space="preserve"> </w:t>
            </w:r>
            <w:r w:rsidRPr="00166F92">
              <w:t>issued</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ITB</w:t>
            </w:r>
            <w:r w:rsidR="007E703B" w:rsidRPr="00166F92">
              <w:t xml:space="preserve"> </w:t>
            </w:r>
            <w:r w:rsidRPr="00166F92">
              <w:t>8.</w:t>
            </w:r>
          </w:p>
          <w:p w14:paraId="4B195D5F" w14:textId="77777777" w:rsidR="001B4B57" w:rsidRPr="00166F92" w:rsidRDefault="001B4B57" w:rsidP="006001BE">
            <w:pPr>
              <w:tabs>
                <w:tab w:val="left" w:pos="1152"/>
                <w:tab w:val="left" w:pos="2502"/>
              </w:tabs>
              <w:spacing w:after="120"/>
              <w:ind w:left="850" w:right="-72" w:hanging="245"/>
              <w:rPr>
                <w:b/>
              </w:rPr>
            </w:pPr>
            <w:r w:rsidRPr="00166F92">
              <w:rPr>
                <w:b/>
              </w:rPr>
              <w:t>PART</w:t>
            </w:r>
            <w:r w:rsidR="007E703B" w:rsidRPr="00166F92">
              <w:rPr>
                <w:b/>
              </w:rPr>
              <w:t xml:space="preserve"> </w:t>
            </w:r>
            <w:r w:rsidRPr="00166F92">
              <w:rPr>
                <w:b/>
              </w:rPr>
              <w:t>1.</w:t>
            </w:r>
            <w:r w:rsidR="001D5093" w:rsidRPr="00166F92">
              <w:rPr>
                <w:b/>
              </w:rPr>
              <w:t xml:space="preserve"> </w:t>
            </w:r>
            <w:r w:rsidRPr="00166F92">
              <w:rPr>
                <w:b/>
              </w:rPr>
              <w:t>Bidding</w:t>
            </w:r>
            <w:r w:rsidR="007E703B" w:rsidRPr="00166F92">
              <w:rPr>
                <w:b/>
              </w:rPr>
              <w:t xml:space="preserve"> </w:t>
            </w:r>
            <w:r w:rsidRPr="00166F92">
              <w:rPr>
                <w:b/>
              </w:rPr>
              <w:t>Procedures</w:t>
            </w:r>
          </w:p>
          <w:p w14:paraId="271FF1A3" w14:textId="77777777" w:rsidR="001B4B57" w:rsidRPr="00166F92" w:rsidRDefault="001B4B57" w:rsidP="0021764C">
            <w:pPr>
              <w:numPr>
                <w:ilvl w:val="0"/>
                <w:numId w:val="2"/>
              </w:numPr>
              <w:tabs>
                <w:tab w:val="clear" w:pos="432"/>
              </w:tabs>
              <w:spacing w:after="120"/>
              <w:ind w:left="1276" w:right="-75" w:hanging="556"/>
            </w:pPr>
            <w:bookmarkStart w:id="119" w:name="_Hlt158621126"/>
            <w:bookmarkStart w:id="120" w:name="_Toc125954058"/>
            <w:bookmarkStart w:id="121" w:name="_Toc197840914"/>
            <w:bookmarkEnd w:id="119"/>
            <w:r w:rsidRPr="00166F92">
              <w:lastRenderedPageBreak/>
              <w:t>Section</w:t>
            </w:r>
            <w:r w:rsidR="007E703B" w:rsidRPr="00166F92">
              <w:t xml:space="preserve"> </w:t>
            </w:r>
            <w:r w:rsidRPr="00166F92">
              <w:t>I</w:t>
            </w:r>
            <w:r w:rsidR="007E703B" w:rsidRPr="00166F92">
              <w:t xml:space="preserve"> </w:t>
            </w:r>
            <w:r w:rsidRPr="00166F92">
              <w:t>-</w:t>
            </w:r>
            <w:r w:rsidR="007E703B" w:rsidRPr="00166F92">
              <w:t xml:space="preserve"> </w:t>
            </w:r>
            <w:r w:rsidRPr="00166F92">
              <w:t>Instructions</w:t>
            </w:r>
            <w:r w:rsidR="007E703B" w:rsidRPr="00166F92">
              <w:t xml:space="preserve"> </w:t>
            </w:r>
            <w:r w:rsidRPr="00166F92">
              <w:t>to</w:t>
            </w:r>
            <w:r w:rsidR="007E703B" w:rsidRPr="00166F92">
              <w:t xml:space="preserve"> </w:t>
            </w:r>
            <w:r w:rsidRPr="00166F92">
              <w:t>Bidders</w:t>
            </w:r>
            <w:bookmarkEnd w:id="120"/>
            <w:bookmarkEnd w:id="121"/>
            <w:r w:rsidR="007E703B" w:rsidRPr="00166F92">
              <w:t xml:space="preserve"> </w:t>
            </w:r>
            <w:r w:rsidRPr="00166F92">
              <w:t>(ITB)</w:t>
            </w:r>
          </w:p>
          <w:p w14:paraId="0F85B1D1" w14:textId="77777777" w:rsidR="001B4B57" w:rsidRPr="00166F92" w:rsidRDefault="001B4B57" w:rsidP="0021764C">
            <w:pPr>
              <w:numPr>
                <w:ilvl w:val="0"/>
                <w:numId w:val="2"/>
              </w:numPr>
              <w:tabs>
                <w:tab w:val="clear" w:pos="432"/>
              </w:tabs>
              <w:spacing w:after="120"/>
              <w:ind w:left="1276" w:right="-75" w:hanging="556"/>
            </w:pPr>
            <w:r w:rsidRPr="00166F92">
              <w:t>Section</w:t>
            </w:r>
            <w:r w:rsidR="007E703B" w:rsidRPr="00166F92">
              <w:t xml:space="preserve"> </w:t>
            </w:r>
            <w:r w:rsidRPr="00166F92">
              <w:t>II</w:t>
            </w:r>
            <w:r w:rsidR="007E703B" w:rsidRPr="00166F92">
              <w:t xml:space="preserve"> </w:t>
            </w:r>
            <w:r w:rsidRPr="00166F92">
              <w:t>-</w:t>
            </w:r>
            <w:r w:rsidR="007E703B" w:rsidRPr="00166F92">
              <w:t xml:space="preserve"> </w:t>
            </w:r>
            <w:r w:rsidRPr="00166F92">
              <w:t>Bid</w:t>
            </w:r>
            <w:r w:rsidR="007E703B" w:rsidRPr="00166F92">
              <w:t xml:space="preserve"> </w:t>
            </w:r>
            <w:r w:rsidRPr="00166F92">
              <w:t>Data</w:t>
            </w:r>
            <w:r w:rsidR="007E703B" w:rsidRPr="00166F92">
              <w:t xml:space="preserve"> </w:t>
            </w:r>
            <w:r w:rsidRPr="00166F92">
              <w:t>Sheet</w:t>
            </w:r>
            <w:r w:rsidR="007E703B" w:rsidRPr="00166F92">
              <w:t xml:space="preserve"> </w:t>
            </w:r>
            <w:r w:rsidRPr="00166F92">
              <w:t>(BDS)</w:t>
            </w:r>
          </w:p>
          <w:p w14:paraId="170349DD" w14:textId="77777777" w:rsidR="001B4B57" w:rsidRPr="00166F92" w:rsidRDefault="001B4B57" w:rsidP="0021764C">
            <w:pPr>
              <w:numPr>
                <w:ilvl w:val="0"/>
                <w:numId w:val="2"/>
              </w:numPr>
              <w:tabs>
                <w:tab w:val="clear" w:pos="432"/>
              </w:tabs>
              <w:spacing w:after="120"/>
              <w:ind w:left="1276" w:right="-75" w:hanging="556"/>
            </w:pPr>
            <w:r w:rsidRPr="00166F92">
              <w:t>Section</w:t>
            </w:r>
            <w:r w:rsidR="007E703B" w:rsidRPr="00166F92">
              <w:t xml:space="preserve"> </w:t>
            </w:r>
            <w:r w:rsidRPr="00166F92">
              <w:t>III</w:t>
            </w:r>
            <w:r w:rsidR="007E703B" w:rsidRPr="00166F92">
              <w:t xml:space="preserve"> </w:t>
            </w:r>
            <w:r w:rsidRPr="00166F92">
              <w:t>-</w:t>
            </w:r>
            <w:r w:rsidR="007E703B" w:rsidRPr="00166F92">
              <w:t xml:space="preserve"> </w:t>
            </w:r>
            <w:r w:rsidRPr="00166F92">
              <w:t>Evaluation</w:t>
            </w:r>
            <w:r w:rsidR="007E703B" w:rsidRPr="00166F92">
              <w:t xml:space="preserve"> </w:t>
            </w:r>
            <w:r w:rsidRPr="00166F92">
              <w:t>and</w:t>
            </w:r>
            <w:r w:rsidR="007E703B" w:rsidRPr="00166F92">
              <w:t xml:space="preserve"> </w:t>
            </w:r>
            <w:r w:rsidRPr="00166F92">
              <w:t>Qualification</w:t>
            </w:r>
            <w:r w:rsidR="007E703B" w:rsidRPr="00166F92">
              <w:t xml:space="preserve"> </w:t>
            </w:r>
            <w:r w:rsidRPr="00166F92">
              <w:t>Criteria</w:t>
            </w:r>
          </w:p>
          <w:p w14:paraId="743559D5" w14:textId="77777777" w:rsidR="001B4B57" w:rsidRPr="00166F92" w:rsidRDefault="001B4B57" w:rsidP="0021764C">
            <w:pPr>
              <w:numPr>
                <w:ilvl w:val="0"/>
                <w:numId w:val="2"/>
              </w:numPr>
              <w:tabs>
                <w:tab w:val="clear" w:pos="432"/>
              </w:tabs>
              <w:spacing w:after="120"/>
              <w:ind w:left="1276" w:right="-75" w:hanging="556"/>
            </w:pPr>
            <w:r w:rsidRPr="00166F92">
              <w:t>Section</w:t>
            </w:r>
            <w:r w:rsidR="007E703B" w:rsidRPr="00166F92">
              <w:t xml:space="preserve"> </w:t>
            </w:r>
            <w:r w:rsidRPr="00166F92">
              <w:t>IV</w:t>
            </w:r>
            <w:r w:rsidR="007E703B" w:rsidRPr="00166F92">
              <w:t xml:space="preserve"> </w:t>
            </w:r>
            <w:r w:rsidRPr="00166F92">
              <w:t>-</w:t>
            </w:r>
            <w:r w:rsidR="007E703B" w:rsidRPr="00166F92">
              <w:t xml:space="preserve"> </w:t>
            </w:r>
            <w:r w:rsidRPr="00166F92">
              <w:t>Bidding</w:t>
            </w:r>
            <w:r w:rsidR="007E703B" w:rsidRPr="00166F92">
              <w:t xml:space="preserve"> </w:t>
            </w:r>
            <w:r w:rsidRPr="00166F92">
              <w:t>Forms</w:t>
            </w:r>
          </w:p>
          <w:p w14:paraId="3DC42336" w14:textId="77777777" w:rsidR="001B4B57" w:rsidRPr="00166F92" w:rsidRDefault="001B4B57" w:rsidP="0021764C">
            <w:pPr>
              <w:numPr>
                <w:ilvl w:val="0"/>
                <w:numId w:val="2"/>
              </w:numPr>
              <w:tabs>
                <w:tab w:val="clear" w:pos="432"/>
              </w:tabs>
              <w:spacing w:after="120"/>
              <w:ind w:left="1276" w:right="-75" w:hanging="556"/>
            </w:pPr>
            <w:r w:rsidRPr="00166F92">
              <w:t>Section</w:t>
            </w:r>
            <w:r w:rsidR="007E703B" w:rsidRPr="00166F92">
              <w:t xml:space="preserve"> </w:t>
            </w:r>
            <w:r w:rsidRPr="00166F92">
              <w:t>V</w:t>
            </w:r>
            <w:r w:rsidR="007E703B" w:rsidRPr="00166F92">
              <w:t xml:space="preserve"> </w:t>
            </w:r>
            <w:r w:rsidRPr="00166F92">
              <w:t>-</w:t>
            </w:r>
            <w:r w:rsidR="007E703B" w:rsidRPr="00166F92">
              <w:t xml:space="preserve"> </w:t>
            </w:r>
            <w:r w:rsidRPr="00166F92">
              <w:t>Eligible</w:t>
            </w:r>
            <w:r w:rsidR="007E703B" w:rsidRPr="00166F92">
              <w:t xml:space="preserve"> </w:t>
            </w:r>
            <w:r w:rsidRPr="00166F92">
              <w:t>Countries</w:t>
            </w:r>
          </w:p>
          <w:p w14:paraId="28879893" w14:textId="77777777" w:rsidR="001B4B57" w:rsidRPr="00166F92" w:rsidRDefault="001B4B57" w:rsidP="0021764C">
            <w:pPr>
              <w:numPr>
                <w:ilvl w:val="0"/>
                <w:numId w:val="2"/>
              </w:numPr>
              <w:tabs>
                <w:tab w:val="clear" w:pos="432"/>
              </w:tabs>
              <w:spacing w:after="120"/>
              <w:ind w:left="1276" w:right="-75" w:hanging="556"/>
            </w:pPr>
            <w:r w:rsidRPr="00166F92">
              <w:t>Section</w:t>
            </w:r>
            <w:r w:rsidR="007E703B" w:rsidRPr="00166F92">
              <w:t xml:space="preserve"> </w:t>
            </w:r>
            <w:r w:rsidRPr="00166F92">
              <w:t>VI</w:t>
            </w:r>
            <w:r w:rsidR="007E703B" w:rsidRPr="00166F92">
              <w:t xml:space="preserve"> </w:t>
            </w:r>
            <w:r w:rsidRPr="00166F92">
              <w:t>-</w:t>
            </w:r>
            <w:r w:rsidR="007E703B" w:rsidRPr="00166F92">
              <w:t xml:space="preserve"> </w:t>
            </w:r>
            <w:r w:rsidRPr="00166F92">
              <w:t>Fraud</w:t>
            </w:r>
            <w:r w:rsidR="007E703B" w:rsidRPr="00166F92">
              <w:t xml:space="preserve"> </w:t>
            </w:r>
            <w:r w:rsidRPr="00166F92">
              <w:t>and</w:t>
            </w:r>
            <w:r w:rsidR="007E703B" w:rsidRPr="00166F92">
              <w:t xml:space="preserve"> </w:t>
            </w:r>
            <w:r w:rsidRPr="00166F92">
              <w:t>Corruption</w:t>
            </w:r>
          </w:p>
          <w:p w14:paraId="74F4FD97" w14:textId="77777777" w:rsidR="001B4B57" w:rsidRPr="00166F92" w:rsidRDefault="001B4B57" w:rsidP="006001BE">
            <w:pPr>
              <w:tabs>
                <w:tab w:val="left" w:pos="1152"/>
                <w:tab w:val="left" w:pos="1692"/>
                <w:tab w:val="left" w:pos="2502"/>
              </w:tabs>
              <w:spacing w:after="120"/>
              <w:ind w:left="850" w:right="-72" w:hanging="245"/>
              <w:rPr>
                <w:b/>
              </w:rPr>
            </w:pPr>
            <w:r w:rsidRPr="00166F92">
              <w:rPr>
                <w:b/>
              </w:rPr>
              <w:t>PART</w:t>
            </w:r>
            <w:r w:rsidR="007E703B" w:rsidRPr="00166F92">
              <w:rPr>
                <w:b/>
              </w:rPr>
              <w:t xml:space="preserve"> </w:t>
            </w:r>
            <w:r w:rsidRPr="00166F92">
              <w:rPr>
                <w:b/>
              </w:rPr>
              <w:t>2.</w:t>
            </w:r>
            <w:r w:rsidR="001D5093" w:rsidRPr="00166F92">
              <w:rPr>
                <w:b/>
              </w:rPr>
              <w:t xml:space="preserve"> </w:t>
            </w:r>
            <w:r w:rsidRPr="00166F92">
              <w:rPr>
                <w:b/>
              </w:rPr>
              <w:t>Employer’s</w:t>
            </w:r>
            <w:r w:rsidR="007E703B" w:rsidRPr="00166F92">
              <w:rPr>
                <w:b/>
              </w:rPr>
              <w:t xml:space="preserve"> </w:t>
            </w:r>
            <w:r w:rsidRPr="00166F92">
              <w:rPr>
                <w:b/>
              </w:rPr>
              <w:t>Requirements</w:t>
            </w:r>
          </w:p>
          <w:p w14:paraId="75B180EA" w14:textId="77777777" w:rsidR="001B4B57" w:rsidRPr="00166F92" w:rsidRDefault="001B4B57" w:rsidP="0021764C">
            <w:pPr>
              <w:numPr>
                <w:ilvl w:val="0"/>
                <w:numId w:val="2"/>
              </w:numPr>
              <w:tabs>
                <w:tab w:val="clear" w:pos="432"/>
              </w:tabs>
              <w:spacing w:after="120"/>
              <w:ind w:left="1276" w:right="-75" w:hanging="556"/>
            </w:pPr>
            <w:r w:rsidRPr="00166F92">
              <w:t>Section</w:t>
            </w:r>
            <w:r w:rsidR="007E703B" w:rsidRPr="00166F92">
              <w:t xml:space="preserve"> </w:t>
            </w:r>
            <w:r w:rsidRPr="00166F92">
              <w:t>VII</w:t>
            </w:r>
            <w:r w:rsidR="007E703B" w:rsidRPr="00166F92">
              <w:t xml:space="preserve"> </w:t>
            </w:r>
            <w:r w:rsidRPr="00166F92">
              <w:t>-Employer’s</w:t>
            </w:r>
            <w:r w:rsidR="007E703B" w:rsidRPr="00166F92">
              <w:t xml:space="preserve"> </w:t>
            </w:r>
            <w:r w:rsidRPr="00166F92">
              <w:t>Requirements</w:t>
            </w:r>
          </w:p>
          <w:p w14:paraId="35AB82FA" w14:textId="77777777" w:rsidR="001B4B57" w:rsidRPr="00166F92" w:rsidRDefault="001B4B57" w:rsidP="006001BE">
            <w:pPr>
              <w:pStyle w:val="Footer"/>
              <w:tabs>
                <w:tab w:val="left" w:pos="1152"/>
                <w:tab w:val="left" w:pos="1692"/>
                <w:tab w:val="left" w:pos="2502"/>
              </w:tabs>
              <w:spacing w:before="0" w:after="120"/>
              <w:ind w:left="860" w:right="-75" w:hanging="251"/>
              <w:jc w:val="both"/>
              <w:rPr>
                <w:b/>
              </w:rPr>
            </w:pPr>
            <w:r w:rsidRPr="00166F92">
              <w:rPr>
                <w:b/>
              </w:rPr>
              <w:t>PART</w:t>
            </w:r>
            <w:r w:rsidR="007E703B" w:rsidRPr="00166F92">
              <w:rPr>
                <w:b/>
              </w:rPr>
              <w:t xml:space="preserve"> </w:t>
            </w:r>
            <w:r w:rsidRPr="00166F92">
              <w:rPr>
                <w:b/>
              </w:rPr>
              <w:t>3.</w:t>
            </w:r>
            <w:r w:rsidR="007E703B" w:rsidRPr="00166F92">
              <w:rPr>
                <w:b/>
              </w:rPr>
              <w:t xml:space="preserve"> </w:t>
            </w:r>
            <w:r w:rsidRPr="00166F92">
              <w:rPr>
                <w:b/>
              </w:rPr>
              <w:t>Conditions</w:t>
            </w:r>
            <w:r w:rsidR="007E703B" w:rsidRPr="00166F92">
              <w:rPr>
                <w:b/>
              </w:rPr>
              <w:t xml:space="preserve"> </w:t>
            </w:r>
            <w:r w:rsidRPr="00166F92">
              <w:rPr>
                <w:b/>
              </w:rPr>
              <w:t>of</w:t>
            </w:r>
            <w:r w:rsidR="007E703B" w:rsidRPr="00166F92">
              <w:rPr>
                <w:b/>
              </w:rPr>
              <w:t xml:space="preserve"> </w:t>
            </w:r>
            <w:r w:rsidRPr="00166F92">
              <w:rPr>
                <w:b/>
              </w:rPr>
              <w:t>Contract</w:t>
            </w:r>
            <w:r w:rsidR="007E703B" w:rsidRPr="00166F92">
              <w:rPr>
                <w:b/>
              </w:rPr>
              <w:t xml:space="preserve"> </w:t>
            </w:r>
            <w:r w:rsidRPr="00166F92">
              <w:rPr>
                <w:b/>
              </w:rPr>
              <w:t>and</w:t>
            </w:r>
            <w:r w:rsidR="007E703B" w:rsidRPr="00166F92">
              <w:rPr>
                <w:b/>
              </w:rPr>
              <w:t xml:space="preserve"> </w:t>
            </w:r>
            <w:r w:rsidRPr="00166F92">
              <w:rPr>
                <w:b/>
              </w:rPr>
              <w:t>Contract</w:t>
            </w:r>
            <w:r w:rsidR="007E703B" w:rsidRPr="00166F92">
              <w:rPr>
                <w:b/>
              </w:rPr>
              <w:t xml:space="preserve"> </w:t>
            </w:r>
            <w:r w:rsidRPr="00166F92">
              <w:rPr>
                <w:b/>
              </w:rPr>
              <w:t>Forms</w:t>
            </w:r>
          </w:p>
          <w:p w14:paraId="0FCC6EF0" w14:textId="77777777" w:rsidR="001B4B57" w:rsidRPr="00166F92" w:rsidRDefault="001B4B57" w:rsidP="0021764C">
            <w:pPr>
              <w:numPr>
                <w:ilvl w:val="0"/>
                <w:numId w:val="2"/>
              </w:numPr>
              <w:tabs>
                <w:tab w:val="clear" w:pos="432"/>
              </w:tabs>
              <w:spacing w:after="120"/>
              <w:ind w:left="1276" w:right="-75" w:hanging="556"/>
            </w:pPr>
            <w:r w:rsidRPr="00166F92">
              <w:t>Section</w:t>
            </w:r>
            <w:r w:rsidR="007E703B" w:rsidRPr="00166F92">
              <w:t xml:space="preserve"> </w:t>
            </w:r>
            <w:r w:rsidRPr="00166F92">
              <w:t>VIII</w:t>
            </w:r>
            <w:r w:rsidR="007E703B" w:rsidRPr="00166F92">
              <w:t xml:space="preserve"> </w:t>
            </w:r>
            <w:r w:rsidRPr="00166F92">
              <w:t>-</w:t>
            </w:r>
            <w:r w:rsidR="007E703B" w:rsidRPr="00166F92">
              <w:t xml:space="preserve"> </w:t>
            </w:r>
            <w:r w:rsidRPr="00166F92">
              <w:t>General</w:t>
            </w:r>
            <w:r w:rsidR="007E703B" w:rsidRPr="00166F92">
              <w:t xml:space="preserve"> </w:t>
            </w:r>
            <w:r w:rsidRPr="00166F92">
              <w:t>Conditions</w:t>
            </w:r>
            <w:r w:rsidR="007E703B" w:rsidRPr="00166F92">
              <w:t xml:space="preserve"> </w:t>
            </w:r>
            <w:r w:rsidRPr="00166F92">
              <w:t>of</w:t>
            </w:r>
            <w:r w:rsidR="007E703B" w:rsidRPr="00166F92">
              <w:t xml:space="preserve"> </w:t>
            </w:r>
            <w:r w:rsidRPr="00166F92">
              <w:t>Contract</w:t>
            </w:r>
            <w:r w:rsidR="007E703B" w:rsidRPr="00166F92">
              <w:t xml:space="preserve"> </w:t>
            </w:r>
            <w:r w:rsidRPr="00166F92">
              <w:t>(GCC)</w:t>
            </w:r>
          </w:p>
          <w:p w14:paraId="30C8B6EB" w14:textId="77777777" w:rsidR="001B4B57" w:rsidRPr="00166F92" w:rsidRDefault="001B4B57" w:rsidP="0021764C">
            <w:pPr>
              <w:numPr>
                <w:ilvl w:val="0"/>
                <w:numId w:val="2"/>
              </w:numPr>
              <w:tabs>
                <w:tab w:val="clear" w:pos="432"/>
              </w:tabs>
              <w:spacing w:after="120"/>
              <w:ind w:left="1276" w:right="-75" w:hanging="556"/>
            </w:pPr>
            <w:r w:rsidRPr="00166F92">
              <w:t>Section</w:t>
            </w:r>
            <w:r w:rsidR="007E703B" w:rsidRPr="00166F92">
              <w:t xml:space="preserve"> </w:t>
            </w:r>
            <w:r w:rsidRPr="00166F92">
              <w:t>IX</w:t>
            </w:r>
            <w:r w:rsidR="007E703B" w:rsidRPr="00166F92">
              <w:t xml:space="preserve"> </w:t>
            </w:r>
            <w:r w:rsidRPr="00166F92">
              <w:t>-Particular</w:t>
            </w:r>
            <w:r w:rsidR="007E703B" w:rsidRPr="00166F92">
              <w:t xml:space="preserve"> </w:t>
            </w:r>
            <w:r w:rsidRPr="00166F92">
              <w:t>Conditions</w:t>
            </w:r>
            <w:r w:rsidR="007E703B" w:rsidRPr="00166F92">
              <w:t xml:space="preserve"> </w:t>
            </w:r>
            <w:r w:rsidRPr="00166F92">
              <w:t>of</w:t>
            </w:r>
            <w:r w:rsidR="007E703B" w:rsidRPr="00166F92">
              <w:t xml:space="preserve"> </w:t>
            </w:r>
            <w:r w:rsidRPr="00166F92">
              <w:t>Contract</w:t>
            </w:r>
            <w:r w:rsidR="007E703B" w:rsidRPr="00166F92">
              <w:t xml:space="preserve"> </w:t>
            </w:r>
            <w:r w:rsidRPr="00166F92">
              <w:t>(PCC)</w:t>
            </w:r>
          </w:p>
          <w:p w14:paraId="1F1E2506" w14:textId="77777777" w:rsidR="001B4B57" w:rsidRPr="00166F92" w:rsidRDefault="001B4B57" w:rsidP="0021764C">
            <w:pPr>
              <w:numPr>
                <w:ilvl w:val="0"/>
                <w:numId w:val="2"/>
              </w:numPr>
              <w:spacing w:after="120"/>
              <w:ind w:left="1276" w:right="-75" w:hanging="556"/>
            </w:pPr>
            <w:r w:rsidRPr="00166F92">
              <w:t>Section</w:t>
            </w:r>
            <w:r w:rsidR="007E703B" w:rsidRPr="00166F92">
              <w:t xml:space="preserve"> </w:t>
            </w:r>
            <w:r w:rsidRPr="00166F92">
              <w:t>X</w:t>
            </w:r>
            <w:r w:rsidR="007E703B" w:rsidRPr="00166F92">
              <w:t xml:space="preserve"> </w:t>
            </w:r>
            <w:r w:rsidRPr="00166F92">
              <w:t>-Contract</w:t>
            </w:r>
            <w:r w:rsidR="007E703B" w:rsidRPr="00166F92">
              <w:t xml:space="preserve"> </w:t>
            </w:r>
            <w:r w:rsidRPr="00166F92">
              <w:t>Forms</w:t>
            </w:r>
          </w:p>
          <w:p w14:paraId="627F0DE0" w14:textId="22630144" w:rsidR="001B4B57" w:rsidRPr="00E7379C" w:rsidRDefault="001B4B57" w:rsidP="008445B0">
            <w:pPr>
              <w:pStyle w:val="ITBno"/>
              <w:numPr>
                <w:ilvl w:val="1"/>
                <w:numId w:val="27"/>
              </w:numPr>
              <w:spacing w:after="120"/>
              <w:ind w:left="614" w:hanging="720"/>
            </w:pPr>
            <w:r w:rsidRPr="008819A6">
              <w:t>The</w:t>
            </w:r>
            <w:r w:rsidR="007E703B" w:rsidRPr="00046F44">
              <w:t xml:space="preserve"> </w:t>
            </w:r>
            <w:r w:rsidRPr="00E7379C">
              <w:t>Specific</w:t>
            </w:r>
            <w:r w:rsidR="007E703B" w:rsidRPr="00E7379C">
              <w:t xml:space="preserve"> </w:t>
            </w:r>
            <w:r w:rsidRPr="00E7379C">
              <w:t>Procurement</w:t>
            </w:r>
            <w:r w:rsidR="007E703B" w:rsidRPr="00E7379C">
              <w:t xml:space="preserve"> </w:t>
            </w:r>
            <w:r w:rsidRPr="00E7379C">
              <w:t>Notice-Request</w:t>
            </w:r>
            <w:r w:rsidR="007E703B" w:rsidRPr="00E7379C">
              <w:t xml:space="preserve"> </w:t>
            </w:r>
            <w:r w:rsidRPr="00E7379C">
              <w:t>for</w:t>
            </w:r>
            <w:r w:rsidR="007E703B" w:rsidRPr="00E7379C">
              <w:t xml:space="preserve"> </w:t>
            </w:r>
            <w:r w:rsidRPr="00E7379C">
              <w:t>Bids</w:t>
            </w:r>
            <w:r w:rsidR="007E703B" w:rsidRPr="00E7379C">
              <w:t xml:space="preserve"> </w:t>
            </w:r>
            <w:r w:rsidRPr="00E7379C">
              <w:t>(RFB)</w:t>
            </w:r>
            <w:r w:rsidR="007E703B" w:rsidRPr="00E7379C">
              <w:t xml:space="preserve"> </w:t>
            </w:r>
            <w:r w:rsidRPr="00E7379C">
              <w:t>issued</w:t>
            </w:r>
            <w:r w:rsidR="007E703B" w:rsidRPr="00E7379C">
              <w:t xml:space="preserve"> </w:t>
            </w:r>
            <w:r w:rsidRPr="00E7379C">
              <w:t>by</w:t>
            </w:r>
            <w:r w:rsidR="007E703B" w:rsidRPr="00E7379C">
              <w:t xml:space="preserve"> </w:t>
            </w:r>
            <w:r w:rsidRPr="00E7379C">
              <w:t>the</w:t>
            </w:r>
            <w:r w:rsidR="007E703B" w:rsidRPr="00E7379C">
              <w:t xml:space="preserve"> </w:t>
            </w:r>
            <w:r w:rsidR="006D7C8B" w:rsidRPr="00E7379C">
              <w:t>Employer,</w:t>
            </w:r>
            <w:r w:rsidR="007E703B" w:rsidRPr="00E7379C">
              <w:t xml:space="preserve"> </w:t>
            </w:r>
            <w:r w:rsidR="00193EFB" w:rsidRPr="00E7379C">
              <w:t>or the N</w:t>
            </w:r>
            <w:r w:rsidR="00193EFB" w:rsidRPr="00E7379C">
              <w:rPr>
                <w:noProof/>
              </w:rPr>
              <w:t>otice of Request for Bids (RFB) issued by the Employer to the prequalified Bidders</w:t>
            </w:r>
            <w:r w:rsidR="00193EFB" w:rsidRPr="00E7379C">
              <w:t xml:space="preserve"> are </w:t>
            </w:r>
            <w:r w:rsidRPr="00E7379C">
              <w:t>not</w:t>
            </w:r>
            <w:r w:rsidR="007E703B" w:rsidRPr="00E7379C">
              <w:t xml:space="preserve"> </w:t>
            </w:r>
            <w:r w:rsidRPr="00E7379C">
              <w:t>part</w:t>
            </w:r>
            <w:r w:rsidR="007E703B" w:rsidRPr="00E7379C">
              <w:t xml:space="preserve"> </w:t>
            </w:r>
            <w:r w:rsidRPr="00E7379C">
              <w:t>of</w:t>
            </w:r>
            <w:r w:rsidR="007E703B" w:rsidRPr="00E7379C">
              <w:t xml:space="preserve"> </w:t>
            </w:r>
            <w:r w:rsidRPr="00E7379C">
              <w:t>the</w:t>
            </w:r>
            <w:r w:rsidR="007E703B" w:rsidRPr="00E7379C">
              <w:t xml:space="preserve"> </w:t>
            </w:r>
            <w:r w:rsidR="00D71DAF" w:rsidRPr="00E7379C">
              <w:t>bidding document</w:t>
            </w:r>
            <w:r w:rsidRPr="00E7379C">
              <w:t>.</w:t>
            </w:r>
          </w:p>
          <w:p w14:paraId="3F443B24" w14:textId="77777777" w:rsidR="001B4B57" w:rsidRPr="00166F92" w:rsidRDefault="001B4B57" w:rsidP="008445B0">
            <w:pPr>
              <w:pStyle w:val="ITBno"/>
              <w:numPr>
                <w:ilvl w:val="1"/>
                <w:numId w:val="27"/>
              </w:numPr>
              <w:spacing w:after="120"/>
              <w:ind w:left="614" w:hanging="720"/>
            </w:pPr>
            <w:r w:rsidRPr="00166F92">
              <w:t>Unless</w:t>
            </w:r>
            <w:r w:rsidR="007E703B" w:rsidRPr="00166F92">
              <w:t xml:space="preserve"> </w:t>
            </w:r>
            <w:r w:rsidRPr="00166F92">
              <w:t>obtained</w:t>
            </w:r>
            <w:r w:rsidR="007E703B" w:rsidRPr="00166F92">
              <w:t xml:space="preserve"> </w:t>
            </w:r>
            <w:r w:rsidRPr="00166F92">
              <w:t>directly</w:t>
            </w:r>
            <w:r w:rsidR="007E703B" w:rsidRPr="00166F92">
              <w:t xml:space="preserve"> </w:t>
            </w:r>
            <w:r w:rsidRPr="00166F92">
              <w:t>from</w:t>
            </w:r>
            <w:r w:rsidR="007E703B" w:rsidRPr="00166F92">
              <w:t xml:space="preserve"> </w:t>
            </w:r>
            <w:r w:rsidRPr="00166F92">
              <w:t>the</w:t>
            </w:r>
            <w:r w:rsidR="007E703B" w:rsidRPr="00166F92">
              <w:t xml:space="preserve"> </w:t>
            </w:r>
            <w:r w:rsidRPr="00166F92">
              <w:t>Employer,</w:t>
            </w:r>
            <w:r w:rsidR="007E703B" w:rsidRPr="00166F92">
              <w:t xml:space="preserve"> </w:t>
            </w:r>
            <w:r w:rsidRPr="00166F92">
              <w:t>the</w:t>
            </w:r>
            <w:r w:rsidR="007E703B" w:rsidRPr="00166F92">
              <w:t xml:space="preserve"> </w:t>
            </w:r>
            <w:r w:rsidRPr="00166F92">
              <w:t>Employer</w:t>
            </w:r>
            <w:r w:rsidR="007E703B" w:rsidRPr="00166F92">
              <w:t xml:space="preserve"> </w:t>
            </w:r>
            <w:r w:rsidRPr="00166F92">
              <w:t>is</w:t>
            </w:r>
            <w:r w:rsidR="007E703B" w:rsidRPr="00166F92">
              <w:t xml:space="preserve"> </w:t>
            </w:r>
            <w:r w:rsidRPr="00166F92">
              <w:t>not</w:t>
            </w:r>
            <w:r w:rsidR="007E703B" w:rsidRPr="00166F92">
              <w:t xml:space="preserve"> </w:t>
            </w:r>
            <w:r w:rsidRPr="00166F92">
              <w:t>responsible</w:t>
            </w:r>
            <w:r w:rsidR="007E703B" w:rsidRPr="00166F92">
              <w:t xml:space="preserve"> </w:t>
            </w:r>
            <w:r w:rsidRPr="00166F92">
              <w:t>for</w:t>
            </w:r>
            <w:r w:rsidR="007E703B" w:rsidRPr="00166F92">
              <w:t xml:space="preserve"> </w:t>
            </w:r>
            <w:r w:rsidRPr="00166F92">
              <w:t>the</w:t>
            </w:r>
            <w:r w:rsidR="007E703B" w:rsidRPr="00166F92">
              <w:t xml:space="preserve"> </w:t>
            </w:r>
            <w:r w:rsidRPr="00166F92">
              <w:t>completeness</w:t>
            </w:r>
            <w:r w:rsidR="007E703B" w:rsidRPr="00166F92">
              <w:t xml:space="preserve"> </w:t>
            </w:r>
            <w:r w:rsidRPr="00166F92">
              <w:t>of</w:t>
            </w:r>
            <w:r w:rsidR="007E703B" w:rsidRPr="00166F92">
              <w:t xml:space="preserve"> </w:t>
            </w:r>
            <w:r w:rsidRPr="00166F92">
              <w:t>the</w:t>
            </w:r>
            <w:r w:rsidR="007E703B" w:rsidRPr="00166F92">
              <w:t xml:space="preserve"> </w:t>
            </w:r>
            <w:r w:rsidRPr="00166F92">
              <w:t>document,</w:t>
            </w:r>
            <w:r w:rsidR="007E703B" w:rsidRPr="00166F92">
              <w:t xml:space="preserve"> </w:t>
            </w:r>
            <w:r w:rsidRPr="00166F92">
              <w:t>responses</w:t>
            </w:r>
            <w:r w:rsidR="007E703B" w:rsidRPr="00166F92">
              <w:t xml:space="preserve"> </w:t>
            </w:r>
            <w:r w:rsidRPr="00166F92">
              <w:t>to</w:t>
            </w:r>
            <w:r w:rsidR="007E703B" w:rsidRPr="00166F92">
              <w:t xml:space="preserve"> </w:t>
            </w:r>
            <w:r w:rsidRPr="00166F92">
              <w:t>requests</w:t>
            </w:r>
            <w:r w:rsidR="007E703B" w:rsidRPr="00166F92">
              <w:t xml:space="preserve"> </w:t>
            </w:r>
            <w:r w:rsidRPr="00166F92">
              <w:t>for</w:t>
            </w:r>
            <w:r w:rsidR="007E703B" w:rsidRPr="00166F92">
              <w:t xml:space="preserve"> </w:t>
            </w:r>
            <w:r w:rsidRPr="00166F92">
              <w:t>clarification,</w:t>
            </w:r>
            <w:r w:rsidR="007E703B" w:rsidRPr="00166F92">
              <w:t xml:space="preserve"> </w:t>
            </w:r>
            <w:r w:rsidRPr="00166F92">
              <w:t>the</w:t>
            </w:r>
            <w:r w:rsidR="007E703B" w:rsidRPr="00166F92">
              <w:t xml:space="preserve"> </w:t>
            </w:r>
            <w:r w:rsidRPr="00166F92">
              <w:t>Minutes</w:t>
            </w:r>
            <w:r w:rsidR="007E703B" w:rsidRPr="00166F92">
              <w:t xml:space="preserve"> </w:t>
            </w:r>
            <w:r w:rsidRPr="00166F92">
              <w:t>of</w:t>
            </w:r>
            <w:r w:rsidR="007E703B" w:rsidRPr="00166F92">
              <w:t xml:space="preserve"> </w:t>
            </w:r>
            <w:r w:rsidRPr="00166F92">
              <w:t>the</w:t>
            </w:r>
            <w:r w:rsidR="007E703B" w:rsidRPr="00166F92">
              <w:t xml:space="preserve"> </w:t>
            </w:r>
            <w:r w:rsidRPr="00166F92">
              <w:t>pre-Bid</w:t>
            </w:r>
            <w:r w:rsidR="007E703B" w:rsidRPr="00166F92">
              <w:t xml:space="preserve"> </w:t>
            </w:r>
            <w:r w:rsidRPr="00166F92">
              <w:t>meeting</w:t>
            </w:r>
            <w:r w:rsidR="007E703B" w:rsidRPr="00166F92">
              <w:t xml:space="preserve"> </w:t>
            </w:r>
            <w:r w:rsidRPr="00166F92">
              <w:t>(if</w:t>
            </w:r>
            <w:r w:rsidR="007E703B" w:rsidRPr="00166F92">
              <w:t xml:space="preserve"> </w:t>
            </w:r>
            <w:r w:rsidRPr="00166F92">
              <w:t>any),</w:t>
            </w:r>
            <w:r w:rsidR="007E703B" w:rsidRPr="00166F92">
              <w:t xml:space="preserve"> </w:t>
            </w:r>
            <w:r w:rsidRPr="00166F92">
              <w:t>or</w:t>
            </w:r>
            <w:r w:rsidR="007E703B" w:rsidRPr="00166F92">
              <w:t xml:space="preserve"> </w:t>
            </w:r>
            <w:r w:rsidRPr="00166F92">
              <w:t>Addenda</w:t>
            </w:r>
            <w:r w:rsidR="007E703B" w:rsidRPr="00166F92">
              <w:t xml:space="preserve"> </w:t>
            </w:r>
            <w:r w:rsidRPr="00166F92">
              <w:t>to</w:t>
            </w:r>
            <w:r w:rsidR="007E703B" w:rsidRPr="00166F92">
              <w:t xml:space="preserve"> </w:t>
            </w:r>
            <w:r w:rsidRPr="00166F92">
              <w:t>the</w:t>
            </w:r>
            <w:r w:rsidR="007E703B" w:rsidRPr="00166F92">
              <w:t xml:space="preserve"> </w:t>
            </w:r>
            <w:r w:rsidR="00D71DAF" w:rsidRPr="00166F92">
              <w:t>bidding document</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ITB</w:t>
            </w:r>
            <w:r w:rsidR="007E703B" w:rsidRPr="00166F92">
              <w:t xml:space="preserve"> </w:t>
            </w:r>
            <w:r w:rsidRPr="00166F92">
              <w:t>8.</w:t>
            </w:r>
            <w:r w:rsidR="007E703B" w:rsidRPr="00166F92">
              <w:t xml:space="preserve"> </w:t>
            </w:r>
            <w:r w:rsidRPr="00166F92">
              <w:t>In</w:t>
            </w:r>
            <w:r w:rsidR="007E703B" w:rsidRPr="00166F92">
              <w:t xml:space="preserve"> </w:t>
            </w:r>
            <w:r w:rsidRPr="00166F92">
              <w:t>case</w:t>
            </w:r>
            <w:r w:rsidR="007E703B" w:rsidRPr="00166F92">
              <w:t xml:space="preserve"> </w:t>
            </w:r>
            <w:r w:rsidRPr="00166F92">
              <w:t>of</w:t>
            </w:r>
            <w:r w:rsidR="007E703B" w:rsidRPr="00166F92">
              <w:t xml:space="preserve"> </w:t>
            </w:r>
            <w:r w:rsidRPr="00166F92">
              <w:t>any</w:t>
            </w:r>
            <w:r w:rsidR="007E703B" w:rsidRPr="00166F92">
              <w:t xml:space="preserve"> </w:t>
            </w:r>
            <w:r w:rsidRPr="00166F92">
              <w:t>contradiction,</w:t>
            </w:r>
            <w:r w:rsidR="007E703B" w:rsidRPr="00166F92">
              <w:t xml:space="preserve"> </w:t>
            </w:r>
            <w:r w:rsidRPr="00166F92">
              <w:t>documents</w:t>
            </w:r>
            <w:r w:rsidR="007E703B" w:rsidRPr="00166F92">
              <w:t xml:space="preserve"> </w:t>
            </w:r>
            <w:r w:rsidRPr="00166F92">
              <w:t>obtained</w:t>
            </w:r>
            <w:r w:rsidR="007E703B" w:rsidRPr="00166F92">
              <w:t xml:space="preserve"> </w:t>
            </w:r>
            <w:r w:rsidRPr="00166F92">
              <w:t>directly</w:t>
            </w:r>
            <w:r w:rsidR="007E703B" w:rsidRPr="00166F92">
              <w:t xml:space="preserve"> </w:t>
            </w:r>
            <w:r w:rsidRPr="00166F92">
              <w:t>from</w:t>
            </w:r>
            <w:r w:rsidR="007E703B" w:rsidRPr="00166F92">
              <w:t xml:space="preserve"> </w:t>
            </w:r>
            <w:r w:rsidRPr="00166F92">
              <w:t>the</w:t>
            </w:r>
            <w:r w:rsidR="007E703B" w:rsidRPr="00166F92">
              <w:t xml:space="preserve"> </w:t>
            </w:r>
            <w:r w:rsidRPr="00166F92">
              <w:t>Employer</w:t>
            </w:r>
            <w:r w:rsidR="007E703B" w:rsidRPr="00166F92">
              <w:t xml:space="preserve"> </w:t>
            </w:r>
            <w:r w:rsidRPr="00166F92">
              <w:t>shall</w:t>
            </w:r>
            <w:r w:rsidR="007E703B" w:rsidRPr="00166F92">
              <w:t xml:space="preserve"> </w:t>
            </w:r>
            <w:r w:rsidRPr="00166F92">
              <w:t>prevail.</w:t>
            </w:r>
          </w:p>
          <w:p w14:paraId="379DBC14" w14:textId="77777777" w:rsidR="001B4B57" w:rsidRPr="00166F92" w:rsidRDefault="001B4B57" w:rsidP="008445B0">
            <w:pPr>
              <w:pStyle w:val="ITBno"/>
              <w:numPr>
                <w:ilvl w:val="1"/>
                <w:numId w:val="27"/>
              </w:numPr>
              <w:spacing w:after="120"/>
              <w:ind w:left="614" w:hanging="720"/>
            </w:pPr>
            <w:r w:rsidRPr="00166F92">
              <w:t>The</w:t>
            </w:r>
            <w:r w:rsidR="007E703B" w:rsidRPr="00166F92">
              <w:t xml:space="preserve"> </w:t>
            </w:r>
            <w:r w:rsidRPr="00166F92">
              <w:t>Bidder</w:t>
            </w:r>
            <w:r w:rsidR="007E703B" w:rsidRPr="00166F92">
              <w:t xml:space="preserve"> </w:t>
            </w:r>
            <w:r w:rsidRPr="00166F92">
              <w:t>is</w:t>
            </w:r>
            <w:r w:rsidR="007E703B" w:rsidRPr="00166F92">
              <w:t xml:space="preserve"> </w:t>
            </w:r>
            <w:r w:rsidRPr="00166F92">
              <w:t>expected</w:t>
            </w:r>
            <w:r w:rsidR="007E703B" w:rsidRPr="00166F92">
              <w:t xml:space="preserve"> </w:t>
            </w:r>
            <w:r w:rsidRPr="00166F92">
              <w:t>to</w:t>
            </w:r>
            <w:r w:rsidR="007E703B" w:rsidRPr="00166F92">
              <w:t xml:space="preserve"> </w:t>
            </w:r>
            <w:r w:rsidRPr="00166F92">
              <w:t>examine</w:t>
            </w:r>
            <w:r w:rsidR="007E703B" w:rsidRPr="00166F92">
              <w:t xml:space="preserve"> </w:t>
            </w:r>
            <w:r w:rsidRPr="00166F92">
              <w:t>all</w:t>
            </w:r>
            <w:r w:rsidR="007E703B" w:rsidRPr="00166F92">
              <w:t xml:space="preserve"> </w:t>
            </w:r>
            <w:r w:rsidRPr="00166F92">
              <w:t>instructions,</w:t>
            </w:r>
            <w:r w:rsidR="007E703B" w:rsidRPr="00166F92">
              <w:t xml:space="preserve"> </w:t>
            </w:r>
            <w:r w:rsidRPr="00166F92">
              <w:t>forms,</w:t>
            </w:r>
            <w:r w:rsidR="007E703B" w:rsidRPr="00166F92">
              <w:t xml:space="preserve"> </w:t>
            </w:r>
            <w:r w:rsidRPr="00166F92">
              <w:t>terms,</w:t>
            </w:r>
            <w:r w:rsidR="007E703B" w:rsidRPr="00166F92">
              <w:t xml:space="preserve"> </w:t>
            </w:r>
            <w:r w:rsidRPr="00166F92">
              <w:t>and</w:t>
            </w:r>
            <w:r w:rsidR="007E703B" w:rsidRPr="00166F92">
              <w:t xml:space="preserve"> </w:t>
            </w:r>
            <w:r w:rsidRPr="00166F92">
              <w:t>specifications</w:t>
            </w:r>
            <w:r w:rsidR="007E703B" w:rsidRPr="00166F92">
              <w:t xml:space="preserve"> </w:t>
            </w:r>
            <w:r w:rsidRPr="00166F92">
              <w:t>in</w:t>
            </w:r>
            <w:r w:rsidR="007E703B" w:rsidRPr="00166F92">
              <w:t xml:space="preserve"> </w:t>
            </w:r>
            <w:r w:rsidRPr="00166F92">
              <w:t>the</w:t>
            </w:r>
            <w:r w:rsidR="007E703B" w:rsidRPr="00166F92">
              <w:t xml:space="preserve"> </w:t>
            </w:r>
            <w:r w:rsidR="00D71DAF" w:rsidRPr="00166F92">
              <w:t>bidding document</w:t>
            </w:r>
            <w:r w:rsidR="007E703B" w:rsidRPr="00166F92">
              <w:t xml:space="preserve"> </w:t>
            </w:r>
            <w:r w:rsidRPr="00166F92">
              <w:t>and</w:t>
            </w:r>
            <w:r w:rsidR="007E703B" w:rsidRPr="00166F92">
              <w:t xml:space="preserve"> </w:t>
            </w:r>
            <w:r w:rsidRPr="00166F92">
              <w:t>to</w:t>
            </w:r>
            <w:r w:rsidR="007E703B" w:rsidRPr="00166F92">
              <w:t xml:space="preserve"> </w:t>
            </w:r>
            <w:r w:rsidRPr="00166F92">
              <w:t>furnish</w:t>
            </w:r>
            <w:r w:rsidR="007E703B" w:rsidRPr="00166F92">
              <w:t xml:space="preserve"> </w:t>
            </w:r>
            <w:r w:rsidRPr="00166F92">
              <w:t>with</w:t>
            </w:r>
            <w:r w:rsidR="007E703B" w:rsidRPr="00166F92">
              <w:t xml:space="preserve"> </w:t>
            </w:r>
            <w:r w:rsidRPr="00166F92">
              <w:t>its</w:t>
            </w:r>
            <w:r w:rsidR="007E703B" w:rsidRPr="00166F92">
              <w:t xml:space="preserve"> </w:t>
            </w:r>
            <w:r w:rsidRPr="00166F92">
              <w:t>Bid</w:t>
            </w:r>
            <w:r w:rsidR="007E703B" w:rsidRPr="00166F92">
              <w:t xml:space="preserve"> </w:t>
            </w:r>
            <w:r w:rsidRPr="00166F92">
              <w:t>all</w:t>
            </w:r>
            <w:r w:rsidR="007E703B" w:rsidRPr="00166F92">
              <w:t xml:space="preserve"> </w:t>
            </w:r>
            <w:r w:rsidRPr="00166F92">
              <w:t>information</w:t>
            </w:r>
            <w:r w:rsidR="007E703B" w:rsidRPr="00166F92">
              <w:t xml:space="preserve"> </w:t>
            </w:r>
            <w:r w:rsidRPr="00166F92">
              <w:t>or</w:t>
            </w:r>
            <w:r w:rsidR="007E703B" w:rsidRPr="00166F92">
              <w:t xml:space="preserve"> </w:t>
            </w:r>
            <w:r w:rsidRPr="00166F92">
              <w:t>documentation</w:t>
            </w:r>
            <w:r w:rsidR="007E703B" w:rsidRPr="00166F92">
              <w:t xml:space="preserve"> </w:t>
            </w:r>
            <w:r w:rsidRPr="00166F92">
              <w:t>as</w:t>
            </w:r>
            <w:r w:rsidR="007E703B" w:rsidRPr="00166F92">
              <w:t xml:space="preserve"> </w:t>
            </w:r>
            <w:r w:rsidRPr="00166F92">
              <w:t>is</w:t>
            </w:r>
            <w:r w:rsidR="007E703B" w:rsidRPr="00166F92">
              <w:t xml:space="preserve"> </w:t>
            </w:r>
            <w:r w:rsidRPr="00166F92">
              <w:t>required</w:t>
            </w:r>
            <w:r w:rsidR="007E703B" w:rsidRPr="00166F92">
              <w:t xml:space="preserve"> </w:t>
            </w:r>
            <w:r w:rsidRPr="00166F92">
              <w:t>by</w:t>
            </w:r>
            <w:r w:rsidR="007E703B" w:rsidRPr="00166F92">
              <w:t xml:space="preserve"> </w:t>
            </w:r>
            <w:r w:rsidRPr="00166F92">
              <w:t>the</w:t>
            </w:r>
            <w:r w:rsidR="007E703B" w:rsidRPr="00166F92">
              <w:t xml:space="preserve"> </w:t>
            </w:r>
            <w:r w:rsidR="00D71DAF" w:rsidRPr="00166F92">
              <w:t>bidding document</w:t>
            </w:r>
            <w:r w:rsidRPr="00166F92">
              <w:t>.</w:t>
            </w:r>
          </w:p>
        </w:tc>
      </w:tr>
      <w:tr w:rsidR="00A5730D" w:rsidRPr="00166F92" w14:paraId="078B920F" w14:textId="77777777" w:rsidTr="006001BE">
        <w:trPr>
          <w:gridAfter w:val="1"/>
          <w:wAfter w:w="14" w:type="pct"/>
        </w:trPr>
        <w:tc>
          <w:tcPr>
            <w:tcW w:w="1223" w:type="pct"/>
          </w:tcPr>
          <w:p w14:paraId="2D59C6B9" w14:textId="77777777" w:rsidR="00A5730D" w:rsidRPr="00166F92" w:rsidRDefault="00A5730D" w:rsidP="008445B0">
            <w:pPr>
              <w:pStyle w:val="S1-Header2"/>
              <w:numPr>
                <w:ilvl w:val="0"/>
                <w:numId w:val="27"/>
              </w:numPr>
              <w:tabs>
                <w:tab w:val="num" w:pos="432"/>
              </w:tabs>
              <w:spacing w:after="120"/>
              <w:ind w:left="432" w:hanging="432"/>
            </w:pPr>
            <w:bookmarkStart w:id="122" w:name="_Toc438438827"/>
            <w:bookmarkStart w:id="123" w:name="_Toc438532575"/>
            <w:bookmarkStart w:id="124" w:name="_Toc438733971"/>
            <w:bookmarkStart w:id="125" w:name="_Toc438907011"/>
            <w:bookmarkStart w:id="126" w:name="_Toc438907210"/>
            <w:bookmarkStart w:id="127" w:name="_Toc23236752"/>
            <w:bookmarkStart w:id="128" w:name="_Toc125782994"/>
            <w:bookmarkStart w:id="129" w:name="_Toc436556108"/>
            <w:bookmarkStart w:id="130" w:name="_Toc135149875"/>
            <w:r w:rsidRPr="00166F92">
              <w:rPr>
                <w:noProof/>
              </w:rPr>
              <w:lastRenderedPageBreak/>
              <w:t>Clarification</w:t>
            </w:r>
            <w:r w:rsidR="007E703B" w:rsidRPr="00166F92">
              <w:rPr>
                <w:noProof/>
              </w:rPr>
              <w:t xml:space="preserve"> </w:t>
            </w:r>
            <w:r w:rsidRPr="00166F92">
              <w:rPr>
                <w:noProof/>
              </w:rPr>
              <w:t>of</w:t>
            </w:r>
            <w:r w:rsidR="007E703B" w:rsidRPr="00166F92">
              <w:rPr>
                <w:noProof/>
              </w:rPr>
              <w:t xml:space="preserve"> </w:t>
            </w:r>
            <w:r w:rsidRPr="00166F92">
              <w:rPr>
                <w:noProof/>
              </w:rPr>
              <w:t>Bidding</w:t>
            </w:r>
            <w:r w:rsidR="007E703B" w:rsidRPr="00166F92">
              <w:rPr>
                <w:noProof/>
              </w:rPr>
              <w:t xml:space="preserve"> </w:t>
            </w:r>
            <w:r w:rsidRPr="00166F92">
              <w:rPr>
                <w:noProof/>
              </w:rPr>
              <w:t>Document</w:t>
            </w:r>
            <w:bookmarkEnd w:id="122"/>
            <w:bookmarkEnd w:id="123"/>
            <w:bookmarkEnd w:id="124"/>
            <w:bookmarkEnd w:id="125"/>
            <w:bookmarkEnd w:id="126"/>
            <w:r w:rsidRPr="00166F92">
              <w:rPr>
                <w:noProof/>
              </w:rPr>
              <w:t>,</w:t>
            </w:r>
            <w:r w:rsidR="007E703B" w:rsidRPr="00166F92">
              <w:rPr>
                <w:noProof/>
              </w:rPr>
              <w:t xml:space="preserve"> </w:t>
            </w:r>
            <w:r w:rsidRPr="00166F92">
              <w:rPr>
                <w:noProof/>
              </w:rPr>
              <w:t>Site</w:t>
            </w:r>
            <w:r w:rsidR="007E703B" w:rsidRPr="00166F92">
              <w:rPr>
                <w:noProof/>
              </w:rPr>
              <w:t xml:space="preserve"> </w:t>
            </w:r>
            <w:r w:rsidRPr="00166F92">
              <w:rPr>
                <w:noProof/>
              </w:rPr>
              <w:t>Visit,</w:t>
            </w:r>
            <w:r w:rsidR="007E703B" w:rsidRPr="00166F92">
              <w:rPr>
                <w:noProof/>
              </w:rPr>
              <w:t xml:space="preserve"> </w:t>
            </w:r>
            <w:r w:rsidRPr="00166F92">
              <w:rPr>
                <w:noProof/>
              </w:rPr>
              <w:t>Pre-Bid</w:t>
            </w:r>
            <w:r w:rsidR="007E703B" w:rsidRPr="00166F92">
              <w:rPr>
                <w:noProof/>
              </w:rPr>
              <w:t xml:space="preserve"> </w:t>
            </w:r>
            <w:r w:rsidRPr="00166F92">
              <w:rPr>
                <w:noProof/>
              </w:rPr>
              <w:t>Meeting</w:t>
            </w:r>
            <w:bookmarkEnd w:id="127"/>
            <w:bookmarkEnd w:id="128"/>
            <w:bookmarkEnd w:id="129"/>
            <w:bookmarkEnd w:id="130"/>
          </w:p>
        </w:tc>
        <w:tc>
          <w:tcPr>
            <w:tcW w:w="3763" w:type="pct"/>
          </w:tcPr>
          <w:p w14:paraId="68296F83" w14:textId="77777777" w:rsidR="00A5730D" w:rsidRPr="00166F92" w:rsidRDefault="00A5730D" w:rsidP="008445B0">
            <w:pPr>
              <w:pStyle w:val="ITBno"/>
              <w:numPr>
                <w:ilvl w:val="1"/>
                <w:numId w:val="27"/>
              </w:numPr>
              <w:spacing w:after="120"/>
              <w:ind w:left="614" w:hanging="720"/>
            </w:pPr>
            <w:r w:rsidRPr="00166F92">
              <w:t>A</w:t>
            </w:r>
            <w:r w:rsidR="007E703B" w:rsidRPr="00166F92">
              <w:t xml:space="preserve"> </w:t>
            </w:r>
            <w:r w:rsidRPr="00166F92">
              <w:t>Bidder</w:t>
            </w:r>
            <w:r w:rsidR="007E703B" w:rsidRPr="00166F92">
              <w:t xml:space="preserve"> </w:t>
            </w:r>
            <w:r w:rsidRPr="00166F92">
              <w:t>requiring</w:t>
            </w:r>
            <w:r w:rsidR="007E703B" w:rsidRPr="00166F92">
              <w:t xml:space="preserve"> </w:t>
            </w:r>
            <w:r w:rsidRPr="00166F92">
              <w:t>any</w:t>
            </w:r>
            <w:r w:rsidR="007E703B" w:rsidRPr="00166F92">
              <w:t xml:space="preserve"> </w:t>
            </w:r>
            <w:r w:rsidRPr="00166F92">
              <w:t>clarification</w:t>
            </w:r>
            <w:r w:rsidR="007E703B" w:rsidRPr="00166F92">
              <w:t xml:space="preserve"> </w:t>
            </w:r>
            <w:r w:rsidRPr="00166F92">
              <w:t>of</w:t>
            </w:r>
            <w:r w:rsidR="007E703B" w:rsidRPr="00166F92">
              <w:t xml:space="preserve"> </w:t>
            </w:r>
            <w:r w:rsidRPr="00166F92">
              <w:t>the</w:t>
            </w:r>
            <w:r w:rsidR="007E703B" w:rsidRPr="00166F92">
              <w:t xml:space="preserve"> </w:t>
            </w:r>
            <w:r w:rsidR="00D71DAF" w:rsidRPr="00166F92">
              <w:t>bidding document</w:t>
            </w:r>
            <w:r w:rsidR="007E703B" w:rsidRPr="00166F92">
              <w:t xml:space="preserve"> </w:t>
            </w:r>
            <w:r w:rsidRPr="00166F92">
              <w:t>shall</w:t>
            </w:r>
            <w:r w:rsidR="007E703B" w:rsidRPr="00166F92">
              <w:t xml:space="preserve"> </w:t>
            </w:r>
            <w:r w:rsidRPr="00166F92">
              <w:t>contact</w:t>
            </w:r>
            <w:r w:rsidR="007E703B" w:rsidRPr="00166F92">
              <w:t xml:space="preserve"> </w:t>
            </w:r>
            <w:r w:rsidRPr="00166F92">
              <w:t>the</w:t>
            </w:r>
            <w:r w:rsidR="007E703B" w:rsidRPr="00166F92">
              <w:t xml:space="preserve"> </w:t>
            </w:r>
            <w:r w:rsidRPr="00166F92">
              <w:t>Employer</w:t>
            </w:r>
            <w:r w:rsidR="007E703B" w:rsidRPr="00166F92">
              <w:t xml:space="preserve"> </w:t>
            </w:r>
            <w:r w:rsidRPr="00166F92">
              <w:t>in</w:t>
            </w:r>
            <w:r w:rsidR="007E703B" w:rsidRPr="00166F92">
              <w:t xml:space="preserve"> </w:t>
            </w:r>
            <w:r w:rsidRPr="00166F92">
              <w:t>writing</w:t>
            </w:r>
            <w:r w:rsidR="007E703B" w:rsidRPr="00166F92">
              <w:t xml:space="preserve"> </w:t>
            </w:r>
            <w:r w:rsidRPr="00166F92">
              <w:t>at</w:t>
            </w:r>
            <w:r w:rsidR="007E703B" w:rsidRPr="00166F92">
              <w:t xml:space="preserve"> </w:t>
            </w:r>
            <w:r w:rsidRPr="00166F92">
              <w:t>the</w:t>
            </w:r>
            <w:r w:rsidR="007E703B" w:rsidRPr="00166F92">
              <w:t xml:space="preserve"> </w:t>
            </w:r>
            <w:r w:rsidRPr="00166F92">
              <w:t>Employer’s</w:t>
            </w:r>
            <w:r w:rsidR="007E703B" w:rsidRPr="00166F92">
              <w:t xml:space="preserve"> </w:t>
            </w:r>
            <w:r w:rsidRPr="00166F92">
              <w:t>address</w:t>
            </w:r>
            <w:r w:rsidR="007E703B" w:rsidRPr="00166F92">
              <w:t xml:space="preserve"> </w:t>
            </w:r>
            <w:r w:rsidRPr="00166F92">
              <w:t>indicated</w:t>
            </w:r>
            <w:r w:rsidR="007E703B" w:rsidRPr="00166F92">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007E703B" w:rsidRPr="00166F92">
              <w:rPr>
                <w:b/>
              </w:rPr>
              <w:t xml:space="preserve"> </w:t>
            </w:r>
            <w:r w:rsidRPr="00166F92">
              <w:t>or</w:t>
            </w:r>
            <w:r w:rsidR="007E703B" w:rsidRPr="00166F92">
              <w:t xml:space="preserve"> </w:t>
            </w:r>
            <w:r w:rsidRPr="00166F92">
              <w:t>raise</w:t>
            </w:r>
            <w:r w:rsidR="007E703B" w:rsidRPr="00166F92">
              <w:t xml:space="preserve"> </w:t>
            </w:r>
            <w:r w:rsidRPr="00166F92">
              <w:t>his</w:t>
            </w:r>
            <w:r w:rsidR="007E703B" w:rsidRPr="00166F92">
              <w:t xml:space="preserve"> </w:t>
            </w:r>
            <w:r w:rsidRPr="00166F92">
              <w:t>enquiries</w:t>
            </w:r>
            <w:r w:rsidR="007E703B" w:rsidRPr="00166F92">
              <w:t xml:space="preserve"> </w:t>
            </w:r>
            <w:r w:rsidRPr="00166F92">
              <w:t>during</w:t>
            </w:r>
            <w:r w:rsidR="007E703B" w:rsidRPr="00166F92">
              <w:t xml:space="preserve"> </w:t>
            </w:r>
            <w:r w:rsidRPr="00166F92">
              <w:t>the</w:t>
            </w:r>
            <w:r w:rsidR="007E703B" w:rsidRPr="00166F92">
              <w:t xml:space="preserve"> </w:t>
            </w:r>
            <w:r w:rsidRPr="00166F92">
              <w:t>pre-Bid</w:t>
            </w:r>
            <w:r w:rsidR="007E703B" w:rsidRPr="00166F92">
              <w:t xml:space="preserve"> </w:t>
            </w:r>
            <w:r w:rsidRPr="00166F92">
              <w:t>meeting</w:t>
            </w:r>
            <w:r w:rsidR="007E703B" w:rsidRPr="00166F92">
              <w:t xml:space="preserve"> </w:t>
            </w:r>
            <w:r w:rsidRPr="00166F92">
              <w:t>if</w:t>
            </w:r>
            <w:r w:rsidR="007E703B" w:rsidRPr="00166F92">
              <w:t xml:space="preserve"> </w:t>
            </w:r>
            <w:r w:rsidRPr="00166F92">
              <w:t>provided</w:t>
            </w:r>
            <w:r w:rsidR="007E703B" w:rsidRPr="00166F92">
              <w:t xml:space="preserve"> </w:t>
            </w:r>
            <w:r w:rsidRPr="00166F92">
              <w:t>for</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ITB</w:t>
            </w:r>
            <w:r w:rsidR="007E703B" w:rsidRPr="00166F92">
              <w:t xml:space="preserve"> </w:t>
            </w:r>
            <w:r w:rsidRPr="00166F92">
              <w:t>7.4.</w:t>
            </w:r>
            <w:r w:rsidR="007E703B" w:rsidRPr="00166F92">
              <w:t xml:space="preserve"> </w:t>
            </w:r>
            <w:r w:rsidRPr="00166F92">
              <w:t>The</w:t>
            </w:r>
            <w:r w:rsidR="007E703B" w:rsidRPr="00166F92">
              <w:t xml:space="preserve"> </w:t>
            </w:r>
            <w:r w:rsidRPr="00166F92">
              <w:t>Employer</w:t>
            </w:r>
            <w:r w:rsidR="007E703B" w:rsidRPr="00166F92">
              <w:t xml:space="preserve"> </w:t>
            </w:r>
            <w:r w:rsidRPr="00166F92">
              <w:t>will</w:t>
            </w:r>
            <w:r w:rsidR="007E703B" w:rsidRPr="00166F92">
              <w:t xml:space="preserve"> </w:t>
            </w:r>
            <w:r w:rsidRPr="00166F92">
              <w:t>respond</w:t>
            </w:r>
            <w:r w:rsidR="007E703B" w:rsidRPr="00166F92">
              <w:t xml:space="preserve"> </w:t>
            </w:r>
            <w:r w:rsidRPr="00166F92">
              <w:t>in</w:t>
            </w:r>
            <w:r w:rsidR="007E703B" w:rsidRPr="00166F92">
              <w:t xml:space="preserve"> </w:t>
            </w:r>
            <w:r w:rsidRPr="00166F92">
              <w:t>writing</w:t>
            </w:r>
            <w:r w:rsidR="007E703B" w:rsidRPr="00166F92">
              <w:t xml:space="preserve"> </w:t>
            </w:r>
            <w:r w:rsidRPr="00166F92">
              <w:t>to</w:t>
            </w:r>
            <w:r w:rsidR="007E703B" w:rsidRPr="00166F92">
              <w:t xml:space="preserve"> </w:t>
            </w:r>
            <w:r w:rsidRPr="00166F92">
              <w:t>any</w:t>
            </w:r>
            <w:r w:rsidR="007E703B" w:rsidRPr="00166F92">
              <w:t xml:space="preserve"> </w:t>
            </w:r>
            <w:r w:rsidRPr="00166F92">
              <w:t>request</w:t>
            </w:r>
            <w:r w:rsidR="007E703B" w:rsidRPr="00166F92">
              <w:t xml:space="preserve"> </w:t>
            </w:r>
            <w:r w:rsidRPr="00166F92">
              <w:t>for</w:t>
            </w:r>
            <w:r w:rsidR="007E703B" w:rsidRPr="00166F92">
              <w:t xml:space="preserve"> </w:t>
            </w:r>
            <w:r w:rsidRPr="00166F92">
              <w:t>clarification,</w:t>
            </w:r>
            <w:r w:rsidR="007E703B" w:rsidRPr="00166F92">
              <w:t xml:space="preserve"> </w:t>
            </w:r>
            <w:r w:rsidRPr="00166F92">
              <w:t>provided</w:t>
            </w:r>
            <w:r w:rsidR="007E703B" w:rsidRPr="00166F92">
              <w:t xml:space="preserve"> </w:t>
            </w:r>
            <w:r w:rsidRPr="00166F92">
              <w:t>that</w:t>
            </w:r>
            <w:r w:rsidR="007E703B" w:rsidRPr="00166F92">
              <w:t xml:space="preserve"> </w:t>
            </w:r>
            <w:r w:rsidRPr="00166F92">
              <w:t>such</w:t>
            </w:r>
            <w:r w:rsidR="007E703B" w:rsidRPr="00166F92">
              <w:t xml:space="preserve"> </w:t>
            </w:r>
            <w:r w:rsidRPr="00166F92">
              <w:t>request</w:t>
            </w:r>
            <w:r w:rsidR="007E703B" w:rsidRPr="00166F92">
              <w:t xml:space="preserve"> </w:t>
            </w:r>
            <w:r w:rsidRPr="00166F92">
              <w:t>is</w:t>
            </w:r>
            <w:r w:rsidR="007E703B" w:rsidRPr="00166F92">
              <w:t xml:space="preserve"> </w:t>
            </w:r>
            <w:r w:rsidRPr="00166F92">
              <w:t>received</w:t>
            </w:r>
            <w:r w:rsidR="007E703B" w:rsidRPr="00166F92">
              <w:t xml:space="preserve"> </w:t>
            </w:r>
            <w:r w:rsidRPr="00166F92">
              <w:t>prior</w:t>
            </w:r>
            <w:r w:rsidR="007E703B" w:rsidRPr="00166F92">
              <w:t xml:space="preserve"> </w:t>
            </w:r>
            <w:r w:rsidRPr="00166F92">
              <w:t>to</w:t>
            </w:r>
            <w:r w:rsidR="007E703B" w:rsidRPr="00166F92">
              <w:t xml:space="preserve"> </w:t>
            </w:r>
            <w:r w:rsidRPr="00166F92">
              <w:t>the</w:t>
            </w:r>
            <w:r w:rsidR="007E703B" w:rsidRPr="00166F92">
              <w:t xml:space="preserve"> </w:t>
            </w:r>
            <w:r w:rsidRPr="00166F92">
              <w:t>deadline</w:t>
            </w:r>
            <w:r w:rsidR="007E703B" w:rsidRPr="00166F92">
              <w:t xml:space="preserve"> </w:t>
            </w:r>
            <w:r w:rsidRPr="00166F92">
              <w:t>for</w:t>
            </w:r>
            <w:r w:rsidR="007E703B" w:rsidRPr="00166F92">
              <w:t xml:space="preserve"> </w:t>
            </w:r>
            <w:r w:rsidRPr="00166F92">
              <w:t>submission</w:t>
            </w:r>
            <w:r w:rsidR="007E703B" w:rsidRPr="00166F92">
              <w:t xml:space="preserve"> </w:t>
            </w:r>
            <w:r w:rsidRPr="00166F92">
              <w:t>of</w:t>
            </w:r>
            <w:r w:rsidR="007E703B" w:rsidRPr="00166F92">
              <w:t xml:space="preserve"> </w:t>
            </w:r>
            <w:r w:rsidRPr="00166F92">
              <w:t>Bids</w:t>
            </w:r>
            <w:r w:rsidR="007E703B" w:rsidRPr="00166F92">
              <w:t xml:space="preserve"> </w:t>
            </w:r>
            <w:r w:rsidRPr="00166F92">
              <w:t>within</w:t>
            </w:r>
            <w:r w:rsidR="007E703B" w:rsidRPr="00166F92">
              <w:t xml:space="preserve"> </w:t>
            </w:r>
            <w:r w:rsidRPr="00166F92">
              <w:t>a</w:t>
            </w:r>
            <w:r w:rsidR="007E703B" w:rsidRPr="00166F92">
              <w:t xml:space="preserve"> </w:t>
            </w:r>
            <w:r w:rsidRPr="00166F92">
              <w:t>period</w:t>
            </w:r>
            <w:r w:rsidR="007E703B" w:rsidRPr="00166F92">
              <w:t xml:space="preserve"> </w:t>
            </w:r>
            <w:r w:rsidRPr="00166F92">
              <w:t>specified</w:t>
            </w:r>
            <w:r w:rsidR="007E703B" w:rsidRPr="00166F92">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Pr="00166F92">
              <w:t>.</w:t>
            </w:r>
            <w:r w:rsidR="007E703B" w:rsidRPr="00166F92">
              <w:t xml:space="preserve">  </w:t>
            </w:r>
            <w:r w:rsidRPr="00166F92">
              <w:t>The</w:t>
            </w:r>
            <w:r w:rsidR="007E703B" w:rsidRPr="00166F92">
              <w:t xml:space="preserve"> </w:t>
            </w:r>
            <w:r w:rsidRPr="00166F92">
              <w:t>Employer</w:t>
            </w:r>
            <w:r w:rsidR="007E703B" w:rsidRPr="00166F92">
              <w:t xml:space="preserve"> </w:t>
            </w:r>
            <w:r w:rsidRPr="00166F92">
              <w:t>shall</w:t>
            </w:r>
            <w:r w:rsidR="007E703B" w:rsidRPr="00166F92">
              <w:t xml:space="preserve"> </w:t>
            </w:r>
            <w:r w:rsidRPr="00166F92">
              <w:t>forward</w:t>
            </w:r>
            <w:r w:rsidR="007E703B" w:rsidRPr="00166F92">
              <w:t xml:space="preserve"> </w:t>
            </w:r>
            <w:r w:rsidRPr="00166F92">
              <w:t>copies</w:t>
            </w:r>
            <w:r w:rsidR="007E703B" w:rsidRPr="00166F92">
              <w:t xml:space="preserve"> </w:t>
            </w:r>
            <w:r w:rsidRPr="00166F92">
              <w:t>of</w:t>
            </w:r>
            <w:r w:rsidR="007E703B" w:rsidRPr="00166F92">
              <w:t xml:space="preserve"> </w:t>
            </w:r>
            <w:r w:rsidRPr="00166F92">
              <w:t>its</w:t>
            </w:r>
            <w:r w:rsidR="007E703B" w:rsidRPr="00166F92">
              <w:t xml:space="preserve"> </w:t>
            </w:r>
            <w:r w:rsidRPr="00166F92">
              <w:t>response</w:t>
            </w:r>
            <w:r w:rsidR="007E703B" w:rsidRPr="00166F92">
              <w:t xml:space="preserve"> </w:t>
            </w:r>
            <w:r w:rsidRPr="00166F92">
              <w:t>to</w:t>
            </w:r>
            <w:r w:rsidR="007E703B" w:rsidRPr="00166F92">
              <w:t xml:space="preserve"> </w:t>
            </w:r>
            <w:r w:rsidRPr="00166F92">
              <w:t>all</w:t>
            </w:r>
            <w:r w:rsidR="007E703B" w:rsidRPr="00166F92">
              <w:t xml:space="preserve"> </w:t>
            </w:r>
            <w:r w:rsidRPr="00166F92">
              <w:t>Bidders</w:t>
            </w:r>
            <w:r w:rsidR="007E703B" w:rsidRPr="00166F92">
              <w:t xml:space="preserve"> </w:t>
            </w:r>
            <w:r w:rsidRPr="00166F92">
              <w:t>who</w:t>
            </w:r>
            <w:r w:rsidR="007E703B" w:rsidRPr="00166F92">
              <w:t xml:space="preserve"> </w:t>
            </w:r>
            <w:r w:rsidRPr="00166F92">
              <w:t>have</w:t>
            </w:r>
            <w:r w:rsidR="007E703B" w:rsidRPr="00166F92">
              <w:t xml:space="preserve"> </w:t>
            </w:r>
            <w:r w:rsidRPr="00166F92">
              <w:t>acquired</w:t>
            </w:r>
            <w:r w:rsidR="007E703B" w:rsidRPr="00166F92">
              <w:t xml:space="preserve"> </w:t>
            </w:r>
            <w:r w:rsidRPr="00166F92">
              <w:t>the</w:t>
            </w:r>
            <w:r w:rsidR="007E703B" w:rsidRPr="00166F92">
              <w:t xml:space="preserve"> </w:t>
            </w:r>
            <w:r w:rsidR="00D71DAF" w:rsidRPr="00166F92">
              <w:t>bidding document</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ITB</w:t>
            </w:r>
            <w:r w:rsidR="007E703B" w:rsidRPr="00166F92">
              <w:t xml:space="preserve"> </w:t>
            </w:r>
            <w:r w:rsidRPr="00166F92">
              <w:t>6.3,</w:t>
            </w:r>
            <w:r w:rsidR="007E703B" w:rsidRPr="00166F92">
              <w:t xml:space="preserve"> </w:t>
            </w:r>
            <w:r w:rsidRPr="00166F92">
              <w:t>including</w:t>
            </w:r>
            <w:r w:rsidR="007E703B" w:rsidRPr="00166F92">
              <w:t xml:space="preserve"> </w:t>
            </w:r>
            <w:r w:rsidRPr="00166F92">
              <w:t>a</w:t>
            </w:r>
            <w:r w:rsidR="007E703B" w:rsidRPr="00166F92">
              <w:t xml:space="preserve"> </w:t>
            </w:r>
            <w:r w:rsidRPr="00166F92">
              <w:t>description</w:t>
            </w:r>
            <w:r w:rsidR="007E703B" w:rsidRPr="00166F92">
              <w:t xml:space="preserve"> </w:t>
            </w:r>
            <w:r w:rsidRPr="00166F92">
              <w:t>of</w:t>
            </w:r>
            <w:r w:rsidR="007E703B" w:rsidRPr="00166F92">
              <w:t xml:space="preserve"> </w:t>
            </w:r>
            <w:r w:rsidRPr="00166F92">
              <w:t>the</w:t>
            </w:r>
            <w:r w:rsidR="007E703B" w:rsidRPr="00166F92">
              <w:t xml:space="preserve"> </w:t>
            </w:r>
            <w:r w:rsidRPr="00166F92">
              <w:t>inquiry</w:t>
            </w:r>
            <w:r w:rsidR="007E703B" w:rsidRPr="00166F92">
              <w:t xml:space="preserve"> </w:t>
            </w:r>
            <w:r w:rsidRPr="00166F92">
              <w:t>but</w:t>
            </w:r>
            <w:r w:rsidR="007E703B" w:rsidRPr="00166F92">
              <w:t xml:space="preserve"> </w:t>
            </w:r>
            <w:r w:rsidRPr="00166F92">
              <w:t>without</w:t>
            </w:r>
            <w:r w:rsidR="007E703B" w:rsidRPr="00166F92">
              <w:t xml:space="preserve"> </w:t>
            </w:r>
            <w:r w:rsidRPr="00166F92">
              <w:t>identifying</w:t>
            </w:r>
            <w:r w:rsidR="007E703B" w:rsidRPr="00166F92">
              <w:t xml:space="preserve"> </w:t>
            </w:r>
            <w:r w:rsidRPr="00166F92">
              <w:t>its</w:t>
            </w:r>
            <w:r w:rsidR="007E703B" w:rsidRPr="00166F92">
              <w:t xml:space="preserve"> </w:t>
            </w:r>
            <w:r w:rsidRPr="00166F92">
              <w:t>source.</w:t>
            </w:r>
            <w:r w:rsidR="007E703B" w:rsidRPr="00166F92">
              <w:t xml:space="preserve"> </w:t>
            </w:r>
            <w:r w:rsidRPr="00166F92">
              <w:t>If</w:t>
            </w:r>
            <w:r w:rsidR="007E703B" w:rsidRPr="00166F92">
              <w:t xml:space="preserve"> </w:t>
            </w:r>
            <w:r w:rsidRPr="00166F92">
              <w:t>so</w:t>
            </w:r>
            <w:r w:rsidR="007E703B" w:rsidRPr="00166F92">
              <w:t xml:space="preserve"> </w:t>
            </w:r>
            <w:r w:rsidRPr="00166F92">
              <w:t>specified</w:t>
            </w:r>
            <w:r w:rsidR="007E703B" w:rsidRPr="00166F92">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Pr="00166F92">
              <w:t>,</w:t>
            </w:r>
            <w:r w:rsidR="007E703B" w:rsidRPr="00166F92">
              <w:t xml:space="preserve"> </w:t>
            </w:r>
            <w:r w:rsidRPr="00166F92">
              <w:t>the</w:t>
            </w:r>
            <w:r w:rsidR="007E703B" w:rsidRPr="00166F92">
              <w:t xml:space="preserve"> </w:t>
            </w:r>
            <w:r w:rsidRPr="00166F92">
              <w:t>Employer</w:t>
            </w:r>
            <w:r w:rsidR="007E703B" w:rsidRPr="00166F92">
              <w:t xml:space="preserve"> </w:t>
            </w:r>
            <w:r w:rsidRPr="00166F92">
              <w:t>shall</w:t>
            </w:r>
            <w:r w:rsidR="007E703B" w:rsidRPr="00166F92">
              <w:t xml:space="preserve"> </w:t>
            </w:r>
            <w:r w:rsidRPr="00166F92">
              <w:t>also</w:t>
            </w:r>
            <w:r w:rsidR="007E703B" w:rsidRPr="00166F92">
              <w:t xml:space="preserve"> </w:t>
            </w:r>
            <w:r w:rsidRPr="00166F92">
              <w:t>promptly</w:t>
            </w:r>
            <w:r w:rsidR="007E703B" w:rsidRPr="00166F92">
              <w:t xml:space="preserve"> </w:t>
            </w:r>
            <w:r w:rsidRPr="00166F92">
              <w:t>publish</w:t>
            </w:r>
            <w:r w:rsidR="007E703B" w:rsidRPr="00166F92">
              <w:t xml:space="preserve"> </w:t>
            </w:r>
            <w:r w:rsidRPr="00166F92">
              <w:t>its</w:t>
            </w:r>
            <w:r w:rsidR="007E703B" w:rsidRPr="00166F92">
              <w:t xml:space="preserve"> </w:t>
            </w:r>
            <w:r w:rsidRPr="00166F92">
              <w:t>response</w:t>
            </w:r>
            <w:r w:rsidR="007E703B" w:rsidRPr="00166F92">
              <w:t xml:space="preserve"> </w:t>
            </w:r>
            <w:r w:rsidRPr="00166F92">
              <w:t>at</w:t>
            </w:r>
            <w:r w:rsidR="007E703B" w:rsidRPr="00166F92">
              <w:t xml:space="preserve"> </w:t>
            </w:r>
            <w:r w:rsidRPr="00166F92">
              <w:t>the</w:t>
            </w:r>
            <w:r w:rsidR="007E703B" w:rsidRPr="00166F92">
              <w:t xml:space="preserve"> </w:t>
            </w:r>
            <w:r w:rsidRPr="00166F92">
              <w:t>web</w:t>
            </w:r>
            <w:r w:rsidR="007E703B" w:rsidRPr="00166F92">
              <w:t xml:space="preserve"> </w:t>
            </w:r>
            <w:r w:rsidRPr="00166F92">
              <w:t>page</w:t>
            </w:r>
            <w:r w:rsidR="007E703B" w:rsidRPr="00166F92">
              <w:t xml:space="preserve"> </w:t>
            </w:r>
            <w:r w:rsidRPr="00166F92">
              <w:t>identified</w:t>
            </w:r>
            <w:r w:rsidR="007E703B" w:rsidRPr="00166F92">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Pr="00166F92">
              <w:t>.</w:t>
            </w:r>
            <w:r w:rsidR="007E703B" w:rsidRPr="00166F92">
              <w:t xml:space="preserve"> </w:t>
            </w:r>
            <w:r w:rsidRPr="00166F92">
              <w:t>Should</w:t>
            </w:r>
            <w:r w:rsidR="007E703B" w:rsidRPr="00166F92">
              <w:t xml:space="preserve"> </w:t>
            </w:r>
            <w:r w:rsidRPr="00166F92">
              <w:t>the</w:t>
            </w:r>
            <w:r w:rsidR="007E703B" w:rsidRPr="00166F92">
              <w:t xml:space="preserve"> </w:t>
            </w:r>
            <w:r w:rsidRPr="00166F92">
              <w:t>clarification</w:t>
            </w:r>
            <w:r w:rsidR="007E703B" w:rsidRPr="00166F92">
              <w:t xml:space="preserve"> </w:t>
            </w:r>
            <w:r w:rsidRPr="00166F92">
              <w:t>result</w:t>
            </w:r>
            <w:r w:rsidR="007E703B" w:rsidRPr="00166F92">
              <w:t xml:space="preserve"> </w:t>
            </w:r>
            <w:r w:rsidRPr="00166F92">
              <w:t>in</w:t>
            </w:r>
            <w:r w:rsidR="007E703B" w:rsidRPr="00166F92">
              <w:t xml:space="preserve"> </w:t>
            </w:r>
            <w:r w:rsidRPr="00166F92">
              <w:t>changes</w:t>
            </w:r>
            <w:r w:rsidR="007E703B" w:rsidRPr="00166F92">
              <w:t xml:space="preserve"> </w:t>
            </w:r>
            <w:r w:rsidRPr="00166F92">
              <w:t>to</w:t>
            </w:r>
            <w:r w:rsidR="007E703B" w:rsidRPr="00166F92">
              <w:t xml:space="preserve"> </w:t>
            </w:r>
            <w:r w:rsidRPr="00166F92">
              <w:lastRenderedPageBreak/>
              <w:t>the</w:t>
            </w:r>
            <w:r w:rsidR="007E703B" w:rsidRPr="00166F92">
              <w:t xml:space="preserve"> </w:t>
            </w:r>
            <w:r w:rsidRPr="00166F92">
              <w:t>essential</w:t>
            </w:r>
            <w:r w:rsidR="007E703B" w:rsidRPr="00166F92">
              <w:t xml:space="preserve"> </w:t>
            </w:r>
            <w:r w:rsidRPr="00166F92">
              <w:t>elements</w:t>
            </w:r>
            <w:r w:rsidR="007E703B" w:rsidRPr="00166F92">
              <w:t xml:space="preserve"> </w:t>
            </w:r>
            <w:r w:rsidRPr="00166F92">
              <w:t>of</w:t>
            </w:r>
            <w:r w:rsidR="007E703B" w:rsidRPr="00166F92">
              <w:t xml:space="preserve"> </w:t>
            </w:r>
            <w:r w:rsidRPr="00166F92">
              <w:t>the</w:t>
            </w:r>
            <w:r w:rsidR="007E703B" w:rsidRPr="00166F92">
              <w:t xml:space="preserve"> </w:t>
            </w:r>
            <w:r w:rsidR="00D71DAF" w:rsidRPr="00166F92">
              <w:t>bidding document</w:t>
            </w:r>
            <w:r w:rsidRPr="00166F92">
              <w:t>,</w:t>
            </w:r>
            <w:r w:rsidR="007E703B" w:rsidRPr="00166F92">
              <w:t xml:space="preserve"> </w:t>
            </w:r>
            <w:r w:rsidRPr="00166F92">
              <w:t>the</w:t>
            </w:r>
            <w:r w:rsidR="007E703B" w:rsidRPr="00166F92">
              <w:t xml:space="preserve"> </w:t>
            </w:r>
            <w:r w:rsidRPr="00166F92">
              <w:t>Employer</w:t>
            </w:r>
            <w:r w:rsidR="007E703B" w:rsidRPr="00166F92">
              <w:t xml:space="preserve"> </w:t>
            </w:r>
            <w:r w:rsidRPr="00166F92">
              <w:t>shall</w:t>
            </w:r>
            <w:r w:rsidR="007E703B" w:rsidRPr="00166F92">
              <w:t xml:space="preserve"> </w:t>
            </w:r>
            <w:r w:rsidRPr="00166F92">
              <w:t>amend</w:t>
            </w:r>
            <w:r w:rsidR="007E703B" w:rsidRPr="00166F92">
              <w:t xml:space="preserve"> </w:t>
            </w:r>
            <w:r w:rsidRPr="00166F92">
              <w:t>the</w:t>
            </w:r>
            <w:r w:rsidR="007E703B" w:rsidRPr="00166F92">
              <w:t xml:space="preserve"> </w:t>
            </w:r>
            <w:r w:rsidR="00D71DAF" w:rsidRPr="00166F92">
              <w:t>bidding document</w:t>
            </w:r>
            <w:r w:rsidR="007E703B" w:rsidRPr="00166F92">
              <w:t xml:space="preserve"> </w:t>
            </w:r>
            <w:r w:rsidRPr="00166F92">
              <w:t>following</w:t>
            </w:r>
            <w:r w:rsidR="007E703B" w:rsidRPr="00166F92">
              <w:t xml:space="preserve"> </w:t>
            </w:r>
            <w:r w:rsidRPr="00166F92">
              <w:t>the</w:t>
            </w:r>
            <w:r w:rsidR="007E703B" w:rsidRPr="00166F92">
              <w:t xml:space="preserve"> </w:t>
            </w:r>
            <w:r w:rsidRPr="00166F92">
              <w:t>procedure</w:t>
            </w:r>
            <w:r w:rsidR="007E703B" w:rsidRPr="00166F92">
              <w:t xml:space="preserve"> </w:t>
            </w:r>
            <w:r w:rsidRPr="00166F92">
              <w:t>under</w:t>
            </w:r>
            <w:r w:rsidR="007E703B" w:rsidRPr="00166F92">
              <w:t xml:space="preserve"> </w:t>
            </w:r>
            <w:r w:rsidRPr="00166F92">
              <w:t>ITB</w:t>
            </w:r>
            <w:r w:rsidR="007E703B" w:rsidRPr="00166F92">
              <w:t xml:space="preserve"> </w:t>
            </w:r>
            <w:r w:rsidRPr="00166F92">
              <w:t>8</w:t>
            </w:r>
            <w:r w:rsidR="007E703B" w:rsidRPr="00166F92">
              <w:t xml:space="preserve"> </w:t>
            </w:r>
            <w:r w:rsidRPr="00166F92">
              <w:t>and</w:t>
            </w:r>
            <w:r w:rsidR="007E703B" w:rsidRPr="00166F92">
              <w:t xml:space="preserve"> </w:t>
            </w:r>
            <w:r w:rsidRPr="00166F92">
              <w:t>ITB</w:t>
            </w:r>
            <w:r w:rsidR="007E703B" w:rsidRPr="00166F92">
              <w:t xml:space="preserve"> </w:t>
            </w:r>
            <w:r w:rsidRPr="00166F92">
              <w:t>23.2.</w:t>
            </w:r>
          </w:p>
          <w:p w14:paraId="18A7D94C" w14:textId="77777777" w:rsidR="00A5730D" w:rsidRPr="00166F92" w:rsidRDefault="00A5730D" w:rsidP="008445B0">
            <w:pPr>
              <w:pStyle w:val="ITBno"/>
              <w:numPr>
                <w:ilvl w:val="1"/>
                <w:numId w:val="27"/>
              </w:numPr>
              <w:spacing w:after="120"/>
              <w:ind w:left="614" w:hanging="720"/>
            </w:pPr>
            <w:r w:rsidRPr="00166F92">
              <w:t>The</w:t>
            </w:r>
            <w:r w:rsidR="007E703B" w:rsidRPr="00166F92">
              <w:t xml:space="preserve"> </w:t>
            </w:r>
            <w:r w:rsidRPr="00166F92">
              <w:t>Bidder</w:t>
            </w:r>
            <w:r w:rsidR="007E703B" w:rsidRPr="00166F92">
              <w:t xml:space="preserve"> </w:t>
            </w:r>
            <w:r w:rsidRPr="00166F92">
              <w:t>is</w:t>
            </w:r>
            <w:r w:rsidR="007E703B" w:rsidRPr="00166F92">
              <w:t xml:space="preserve"> </w:t>
            </w:r>
            <w:r w:rsidRPr="00166F92">
              <w:t>advised</w:t>
            </w:r>
            <w:r w:rsidR="007E703B" w:rsidRPr="00166F92">
              <w:t xml:space="preserve"> </w:t>
            </w:r>
            <w:r w:rsidRPr="00166F92">
              <w:t>to</w:t>
            </w:r>
            <w:r w:rsidR="007E703B" w:rsidRPr="00166F92">
              <w:t xml:space="preserve"> </w:t>
            </w:r>
            <w:r w:rsidRPr="00166F92">
              <w:t>visit</w:t>
            </w:r>
            <w:r w:rsidR="007E703B" w:rsidRPr="00166F92">
              <w:t xml:space="preserve"> </w:t>
            </w:r>
            <w:r w:rsidRPr="00166F92">
              <w:t>and</w:t>
            </w:r>
            <w:r w:rsidR="007E703B" w:rsidRPr="00166F92">
              <w:t xml:space="preserve"> </w:t>
            </w:r>
            <w:r w:rsidRPr="00166F92">
              <w:t>examine</w:t>
            </w:r>
            <w:r w:rsidR="007E703B" w:rsidRPr="00166F92">
              <w:t xml:space="preserve"> </w:t>
            </w:r>
            <w:r w:rsidRPr="00166F92">
              <w:t>the</w:t>
            </w:r>
            <w:r w:rsidR="007E703B" w:rsidRPr="00166F92">
              <w:t xml:space="preserve"> </w:t>
            </w:r>
            <w:r w:rsidRPr="00166F92">
              <w:t>site</w:t>
            </w:r>
            <w:r w:rsidR="007E703B" w:rsidRPr="00166F92">
              <w:t xml:space="preserve"> </w:t>
            </w:r>
            <w:r w:rsidRPr="00166F92">
              <w:t>where</w:t>
            </w:r>
            <w:r w:rsidR="007E703B" w:rsidRPr="00166F92">
              <w:t xml:space="preserve"> </w:t>
            </w:r>
            <w:r w:rsidRPr="00166F92">
              <w:t>the</w:t>
            </w:r>
            <w:r w:rsidR="007E703B" w:rsidRPr="00166F92">
              <w:t xml:space="preserve"> </w:t>
            </w:r>
            <w:r w:rsidR="007214CD">
              <w:t>P</w:t>
            </w:r>
            <w:r w:rsidR="007214CD" w:rsidRPr="00166F92">
              <w:t xml:space="preserve">lant </w:t>
            </w:r>
            <w:r w:rsidRPr="00166F92">
              <w:t>is</w:t>
            </w:r>
            <w:r w:rsidR="007E703B" w:rsidRPr="00166F92">
              <w:t xml:space="preserve"> </w:t>
            </w:r>
            <w:r w:rsidRPr="00166F92">
              <w:t>to</w:t>
            </w:r>
            <w:r w:rsidR="007E703B" w:rsidRPr="00166F92">
              <w:t xml:space="preserve"> </w:t>
            </w:r>
            <w:r w:rsidRPr="00166F92">
              <w:t>be</w:t>
            </w:r>
            <w:r w:rsidR="007E703B" w:rsidRPr="00166F92">
              <w:t xml:space="preserve"> </w:t>
            </w:r>
            <w:r w:rsidRPr="00166F92">
              <w:t>installed</w:t>
            </w:r>
            <w:r w:rsidR="007E703B" w:rsidRPr="00166F92">
              <w:t xml:space="preserve"> </w:t>
            </w:r>
            <w:r w:rsidRPr="00166F92">
              <w:t>and</w:t>
            </w:r>
            <w:r w:rsidR="007E703B" w:rsidRPr="00166F92">
              <w:t xml:space="preserve"> </w:t>
            </w:r>
            <w:r w:rsidRPr="00166F92">
              <w:t>its</w:t>
            </w:r>
            <w:r w:rsidR="007E703B" w:rsidRPr="00166F92">
              <w:t xml:space="preserve"> </w:t>
            </w:r>
            <w:r w:rsidRPr="00166F92">
              <w:t>surroundings</w:t>
            </w:r>
            <w:r w:rsidR="007E703B" w:rsidRPr="00166F92">
              <w:t xml:space="preserve"> </w:t>
            </w:r>
            <w:r w:rsidRPr="00166F92">
              <w:t>and</w:t>
            </w:r>
            <w:r w:rsidR="007E703B" w:rsidRPr="00166F92">
              <w:t xml:space="preserve"> </w:t>
            </w:r>
            <w:r w:rsidRPr="00166F92">
              <w:t>obtain</w:t>
            </w:r>
            <w:r w:rsidR="007E703B" w:rsidRPr="00166F92">
              <w:t xml:space="preserve"> </w:t>
            </w:r>
            <w:r w:rsidRPr="00166F92">
              <w:t>for</w:t>
            </w:r>
            <w:r w:rsidR="007E703B" w:rsidRPr="00166F92">
              <w:t xml:space="preserve"> </w:t>
            </w:r>
            <w:r w:rsidRPr="00166F92">
              <w:t>itself</w:t>
            </w:r>
            <w:r w:rsidR="007E703B" w:rsidRPr="00166F92">
              <w:t xml:space="preserve"> </w:t>
            </w:r>
            <w:r w:rsidRPr="00166F92">
              <w:t>on</w:t>
            </w:r>
            <w:r w:rsidR="007E703B" w:rsidRPr="00166F92">
              <w:t xml:space="preserve"> </w:t>
            </w:r>
            <w:r w:rsidRPr="00166F92">
              <w:t>its</w:t>
            </w:r>
            <w:r w:rsidR="007E703B" w:rsidRPr="00166F92">
              <w:t xml:space="preserve"> </w:t>
            </w:r>
            <w:r w:rsidRPr="00166F92">
              <w:t>own</w:t>
            </w:r>
            <w:r w:rsidR="007E703B" w:rsidRPr="00166F92">
              <w:t xml:space="preserve"> </w:t>
            </w:r>
            <w:r w:rsidRPr="00166F92">
              <w:t>responsibility</w:t>
            </w:r>
            <w:r w:rsidR="007E703B" w:rsidRPr="00166F92">
              <w:t xml:space="preserve"> </w:t>
            </w:r>
            <w:r w:rsidRPr="00166F92">
              <w:t>all</w:t>
            </w:r>
            <w:r w:rsidR="007E703B" w:rsidRPr="00166F92">
              <w:t xml:space="preserve"> </w:t>
            </w:r>
            <w:r w:rsidRPr="00166F92">
              <w:t>information</w:t>
            </w:r>
            <w:r w:rsidR="007E703B" w:rsidRPr="00166F92">
              <w:t xml:space="preserve"> </w:t>
            </w:r>
            <w:r w:rsidRPr="00166F92">
              <w:t>that</w:t>
            </w:r>
            <w:r w:rsidR="007E703B" w:rsidRPr="00166F92">
              <w:t xml:space="preserve"> </w:t>
            </w:r>
            <w:r w:rsidRPr="00166F92">
              <w:t>may</w:t>
            </w:r>
            <w:r w:rsidR="007E703B" w:rsidRPr="00166F92">
              <w:t xml:space="preserve"> </w:t>
            </w:r>
            <w:r w:rsidRPr="00166F92">
              <w:t>be</w:t>
            </w:r>
            <w:r w:rsidR="007E703B" w:rsidRPr="00166F92">
              <w:t xml:space="preserve"> </w:t>
            </w:r>
            <w:r w:rsidRPr="00166F92">
              <w:t>necessary</w:t>
            </w:r>
            <w:r w:rsidR="007E703B" w:rsidRPr="00166F92">
              <w:t xml:space="preserve"> </w:t>
            </w:r>
            <w:r w:rsidRPr="00166F92">
              <w:t>for</w:t>
            </w:r>
            <w:r w:rsidR="007E703B" w:rsidRPr="00166F92">
              <w:t xml:space="preserve"> </w:t>
            </w:r>
            <w:r w:rsidRPr="00166F92">
              <w:t>preparing</w:t>
            </w:r>
            <w:r w:rsidR="007E703B" w:rsidRPr="00166F92">
              <w:t xml:space="preserve"> </w:t>
            </w:r>
            <w:r w:rsidRPr="00166F92">
              <w:t>the</w:t>
            </w:r>
            <w:r w:rsidR="007E703B" w:rsidRPr="00166F92">
              <w:t xml:space="preserve"> </w:t>
            </w:r>
            <w:r w:rsidRPr="00166F92">
              <w:t>Bid</w:t>
            </w:r>
            <w:r w:rsidR="007E703B" w:rsidRPr="00166F92">
              <w:t xml:space="preserve"> </w:t>
            </w:r>
            <w:r w:rsidRPr="00166F92">
              <w:t>and</w:t>
            </w:r>
            <w:r w:rsidR="007E703B" w:rsidRPr="00166F92">
              <w:t xml:space="preserve"> </w:t>
            </w:r>
            <w:r w:rsidRPr="00166F92">
              <w:t>entering</w:t>
            </w:r>
            <w:r w:rsidR="007E703B" w:rsidRPr="00166F92">
              <w:t xml:space="preserve"> </w:t>
            </w:r>
            <w:r w:rsidRPr="00166F92">
              <w:t>into</w:t>
            </w:r>
            <w:r w:rsidR="007E703B" w:rsidRPr="00166F92">
              <w:t xml:space="preserve"> </w:t>
            </w:r>
            <w:r w:rsidRPr="00166F92">
              <w:t>a</w:t>
            </w:r>
            <w:r w:rsidR="007E703B" w:rsidRPr="00166F92">
              <w:t xml:space="preserve"> </w:t>
            </w:r>
            <w:r w:rsidRPr="00166F92">
              <w:t>Contract</w:t>
            </w:r>
            <w:r w:rsidR="007E703B" w:rsidRPr="00166F92">
              <w:t xml:space="preserve"> </w:t>
            </w:r>
            <w:r w:rsidRPr="00166F92">
              <w:t>for</w:t>
            </w:r>
            <w:r w:rsidR="007E703B" w:rsidRPr="00166F92">
              <w:t xml:space="preserve"> </w:t>
            </w:r>
            <w:r w:rsidRPr="00166F92">
              <w:t>the</w:t>
            </w:r>
            <w:r w:rsidR="007E703B" w:rsidRPr="00166F92">
              <w:t xml:space="preserve"> </w:t>
            </w:r>
            <w:r w:rsidRPr="00166F92">
              <w:t>provision</w:t>
            </w:r>
            <w:r w:rsidR="007E703B" w:rsidRPr="00166F92">
              <w:t xml:space="preserve"> </w:t>
            </w:r>
            <w:r w:rsidRPr="00166F92">
              <w:t>of</w:t>
            </w:r>
            <w:r w:rsidR="007E703B" w:rsidRPr="00166F92">
              <w:t xml:space="preserve"> </w:t>
            </w:r>
            <w:r w:rsidRPr="00166F92">
              <w:t>Plant</w:t>
            </w:r>
            <w:r w:rsidR="007E703B" w:rsidRPr="00166F92">
              <w:t xml:space="preserve"> </w:t>
            </w:r>
            <w:r w:rsidRPr="00166F92">
              <w:t>and</w:t>
            </w:r>
            <w:r w:rsidR="007E703B" w:rsidRPr="00166F92">
              <w:t xml:space="preserve"> </w:t>
            </w:r>
            <w:r w:rsidRPr="00166F92">
              <w:t>Installation</w:t>
            </w:r>
            <w:r w:rsidR="007E703B" w:rsidRPr="00166F92">
              <w:t xml:space="preserve"> </w:t>
            </w:r>
            <w:r w:rsidRPr="00166F92">
              <w:t>Services.</w:t>
            </w:r>
            <w:r w:rsidR="007E703B" w:rsidRPr="00166F92">
              <w:t xml:space="preserve"> </w:t>
            </w:r>
            <w:r w:rsidRPr="00166F92">
              <w:t>The</w:t>
            </w:r>
            <w:r w:rsidR="007E703B" w:rsidRPr="00166F92">
              <w:t xml:space="preserve"> </w:t>
            </w:r>
            <w:r w:rsidRPr="00166F92">
              <w:t>costs</w:t>
            </w:r>
            <w:r w:rsidR="007E703B" w:rsidRPr="00166F92">
              <w:t xml:space="preserve"> </w:t>
            </w:r>
            <w:r w:rsidRPr="00166F92">
              <w:t>of</w:t>
            </w:r>
            <w:r w:rsidR="007E703B" w:rsidRPr="00166F92">
              <w:t xml:space="preserve"> </w:t>
            </w:r>
            <w:r w:rsidRPr="00166F92">
              <w:t>visiting</w:t>
            </w:r>
            <w:r w:rsidR="007E703B" w:rsidRPr="00166F92">
              <w:t xml:space="preserve"> </w:t>
            </w:r>
            <w:r w:rsidRPr="00166F92">
              <w:t>the</w:t>
            </w:r>
            <w:r w:rsidR="007E703B" w:rsidRPr="00166F92">
              <w:t xml:space="preserve"> </w:t>
            </w:r>
            <w:r w:rsidRPr="00166F92">
              <w:t>site</w:t>
            </w:r>
            <w:r w:rsidR="007E703B" w:rsidRPr="00166F92">
              <w:t xml:space="preserve"> </w:t>
            </w:r>
            <w:r w:rsidRPr="00166F92">
              <w:t>shall</w:t>
            </w:r>
            <w:r w:rsidR="007E703B" w:rsidRPr="00166F92">
              <w:t xml:space="preserve"> </w:t>
            </w:r>
            <w:r w:rsidRPr="00166F92">
              <w:t>be</w:t>
            </w:r>
            <w:r w:rsidR="007E703B" w:rsidRPr="00166F92">
              <w:t xml:space="preserve"> </w:t>
            </w:r>
            <w:r w:rsidRPr="00166F92">
              <w:t>at</w:t>
            </w:r>
            <w:r w:rsidR="007E703B" w:rsidRPr="00166F92">
              <w:t xml:space="preserve"> </w:t>
            </w:r>
            <w:r w:rsidRPr="00166F92">
              <w:t>the</w:t>
            </w:r>
            <w:r w:rsidR="007E703B" w:rsidRPr="00166F92">
              <w:t xml:space="preserve"> </w:t>
            </w:r>
            <w:r w:rsidRPr="00166F92">
              <w:t>Bidder’s</w:t>
            </w:r>
            <w:r w:rsidR="007E703B" w:rsidRPr="00166F92">
              <w:t xml:space="preserve"> </w:t>
            </w:r>
            <w:r w:rsidRPr="00166F92">
              <w:t>own</w:t>
            </w:r>
            <w:r w:rsidR="007E703B" w:rsidRPr="00166F92">
              <w:t xml:space="preserve"> </w:t>
            </w:r>
            <w:r w:rsidRPr="00166F92">
              <w:t>expense.</w:t>
            </w:r>
          </w:p>
          <w:p w14:paraId="7A47F0E1" w14:textId="77777777" w:rsidR="00A5730D" w:rsidRPr="00166F92" w:rsidRDefault="00A5730D" w:rsidP="008445B0">
            <w:pPr>
              <w:pStyle w:val="ITBno"/>
              <w:numPr>
                <w:ilvl w:val="1"/>
                <w:numId w:val="27"/>
              </w:numPr>
              <w:spacing w:after="120"/>
              <w:ind w:left="614" w:hanging="720"/>
            </w:pPr>
            <w:r w:rsidRPr="00166F92">
              <w:t>The</w:t>
            </w:r>
            <w:r w:rsidR="007E703B" w:rsidRPr="00166F92">
              <w:t xml:space="preserve"> </w:t>
            </w:r>
            <w:r w:rsidRPr="00166F92">
              <w:t>Bidder</w:t>
            </w:r>
            <w:r w:rsidR="007E703B" w:rsidRPr="00166F92">
              <w:t xml:space="preserve"> </w:t>
            </w:r>
            <w:r w:rsidRPr="00166F92">
              <w:t>and</w:t>
            </w:r>
            <w:r w:rsidR="007E703B" w:rsidRPr="00166F92">
              <w:t xml:space="preserve"> </w:t>
            </w:r>
            <w:r w:rsidRPr="00166F92">
              <w:t>any</w:t>
            </w:r>
            <w:r w:rsidR="007E703B" w:rsidRPr="00166F92">
              <w:t xml:space="preserve"> </w:t>
            </w:r>
            <w:r w:rsidRPr="00166F92">
              <w:t>of</w:t>
            </w:r>
            <w:r w:rsidR="007E703B" w:rsidRPr="00166F92">
              <w:t xml:space="preserve"> </w:t>
            </w:r>
            <w:r w:rsidRPr="00166F92">
              <w:t>its</w:t>
            </w:r>
            <w:r w:rsidR="007E703B" w:rsidRPr="00166F92">
              <w:t xml:space="preserve"> </w:t>
            </w:r>
            <w:r w:rsidRPr="00166F92">
              <w:t>personnel</w:t>
            </w:r>
            <w:r w:rsidR="007E703B" w:rsidRPr="00166F92">
              <w:t xml:space="preserve"> </w:t>
            </w:r>
            <w:r w:rsidRPr="00166F92">
              <w:t>or</w:t>
            </w:r>
            <w:r w:rsidR="007E703B" w:rsidRPr="00166F92">
              <w:t xml:space="preserve"> </w:t>
            </w:r>
            <w:r w:rsidRPr="00166F92">
              <w:t>agents</w:t>
            </w:r>
            <w:r w:rsidR="007E703B" w:rsidRPr="00166F92">
              <w:t xml:space="preserve"> </w:t>
            </w:r>
            <w:r w:rsidRPr="00166F92">
              <w:t>will</w:t>
            </w:r>
            <w:r w:rsidR="007E703B" w:rsidRPr="00166F92">
              <w:t xml:space="preserve"> </w:t>
            </w:r>
            <w:r w:rsidRPr="00166F92">
              <w:t>be</w:t>
            </w:r>
            <w:r w:rsidR="007E703B" w:rsidRPr="00166F92">
              <w:t xml:space="preserve"> </w:t>
            </w:r>
            <w:r w:rsidRPr="00166F92">
              <w:t>granted</w:t>
            </w:r>
            <w:r w:rsidR="007E703B" w:rsidRPr="00166F92">
              <w:t xml:space="preserve"> </w:t>
            </w:r>
            <w:r w:rsidRPr="00166F92">
              <w:t>permission</w:t>
            </w:r>
            <w:r w:rsidR="007E703B" w:rsidRPr="00166F92">
              <w:t xml:space="preserve"> </w:t>
            </w:r>
            <w:r w:rsidRPr="00166F92">
              <w:t>by</w:t>
            </w:r>
            <w:r w:rsidR="007E703B" w:rsidRPr="00166F92">
              <w:t xml:space="preserve"> </w:t>
            </w:r>
            <w:r w:rsidRPr="00166F92">
              <w:t>the</w:t>
            </w:r>
            <w:r w:rsidR="007E703B" w:rsidRPr="00166F92">
              <w:t xml:space="preserve"> </w:t>
            </w:r>
            <w:r w:rsidRPr="00166F92">
              <w:t>Employer</w:t>
            </w:r>
            <w:r w:rsidR="007E703B" w:rsidRPr="00166F92">
              <w:t xml:space="preserve"> </w:t>
            </w:r>
            <w:r w:rsidRPr="00166F92">
              <w:t>to</w:t>
            </w:r>
            <w:r w:rsidR="007E703B" w:rsidRPr="00166F92">
              <w:t xml:space="preserve"> </w:t>
            </w:r>
            <w:r w:rsidRPr="00166F92">
              <w:t>enter</w:t>
            </w:r>
            <w:r w:rsidR="007E703B" w:rsidRPr="00166F92">
              <w:t xml:space="preserve"> </w:t>
            </w:r>
            <w:r w:rsidRPr="00166F92">
              <w:t>upon</w:t>
            </w:r>
            <w:r w:rsidR="007E703B" w:rsidRPr="00166F92">
              <w:t xml:space="preserve"> </w:t>
            </w:r>
            <w:r w:rsidRPr="00166F92">
              <w:t>its</w:t>
            </w:r>
            <w:r w:rsidR="007E703B" w:rsidRPr="00166F92">
              <w:t xml:space="preserve"> </w:t>
            </w:r>
            <w:r w:rsidRPr="00166F92">
              <w:t>premises</w:t>
            </w:r>
            <w:r w:rsidR="007E703B" w:rsidRPr="00166F92">
              <w:t xml:space="preserve"> </w:t>
            </w:r>
            <w:r w:rsidRPr="00166F92">
              <w:t>and</w:t>
            </w:r>
            <w:r w:rsidR="007E703B" w:rsidRPr="00166F92">
              <w:t xml:space="preserve"> </w:t>
            </w:r>
            <w:r w:rsidRPr="00166F92">
              <w:t>lands</w:t>
            </w:r>
            <w:r w:rsidR="007E703B" w:rsidRPr="00166F92">
              <w:t xml:space="preserve"> </w:t>
            </w:r>
            <w:r w:rsidRPr="00166F92">
              <w:t>for</w:t>
            </w:r>
            <w:r w:rsidR="007E703B" w:rsidRPr="00166F92">
              <w:t xml:space="preserve"> </w:t>
            </w:r>
            <w:r w:rsidRPr="00166F92">
              <w:t>the</w:t>
            </w:r>
            <w:r w:rsidR="007E703B" w:rsidRPr="00166F92">
              <w:t xml:space="preserve"> </w:t>
            </w:r>
            <w:r w:rsidRPr="00166F92">
              <w:t>purpose</w:t>
            </w:r>
            <w:r w:rsidR="007E703B" w:rsidRPr="00166F92">
              <w:t xml:space="preserve"> </w:t>
            </w:r>
            <w:r w:rsidRPr="00166F92">
              <w:t>of</w:t>
            </w:r>
            <w:r w:rsidR="007E703B" w:rsidRPr="00166F92">
              <w:t xml:space="preserve"> </w:t>
            </w:r>
            <w:r w:rsidRPr="00166F92">
              <w:t>such</w:t>
            </w:r>
            <w:r w:rsidR="007E703B" w:rsidRPr="00166F92">
              <w:t xml:space="preserve"> </w:t>
            </w:r>
            <w:r w:rsidRPr="00166F92">
              <w:t>visit,</w:t>
            </w:r>
            <w:r w:rsidR="007E703B" w:rsidRPr="00166F92">
              <w:t xml:space="preserve"> </w:t>
            </w:r>
            <w:r w:rsidRPr="00166F92">
              <w:t>but</w:t>
            </w:r>
            <w:r w:rsidR="007E703B" w:rsidRPr="00166F92">
              <w:t xml:space="preserve"> </w:t>
            </w:r>
            <w:r w:rsidRPr="00166F92">
              <w:t>only</w:t>
            </w:r>
            <w:r w:rsidR="007E703B" w:rsidRPr="00166F92">
              <w:t xml:space="preserve"> </w:t>
            </w:r>
            <w:r w:rsidRPr="00166F92">
              <w:t>upon</w:t>
            </w:r>
            <w:r w:rsidR="007E703B" w:rsidRPr="00166F92">
              <w:t xml:space="preserve"> </w:t>
            </w:r>
            <w:r w:rsidRPr="00166F92">
              <w:t>the</w:t>
            </w:r>
            <w:r w:rsidR="007E703B" w:rsidRPr="00166F92">
              <w:t xml:space="preserve"> </w:t>
            </w:r>
            <w:r w:rsidRPr="00166F92">
              <w:t>express</w:t>
            </w:r>
            <w:r w:rsidR="007E703B" w:rsidRPr="00166F92">
              <w:t xml:space="preserve"> </w:t>
            </w:r>
            <w:r w:rsidRPr="00166F92">
              <w:t>condition</w:t>
            </w:r>
            <w:r w:rsidR="007E703B" w:rsidRPr="00166F92">
              <w:t xml:space="preserve"> </w:t>
            </w:r>
            <w:r w:rsidRPr="00166F92">
              <w:t>that</w:t>
            </w:r>
            <w:r w:rsidR="007E703B" w:rsidRPr="00166F92">
              <w:t xml:space="preserve"> </w:t>
            </w:r>
            <w:r w:rsidRPr="00166F92">
              <w:t>the</w:t>
            </w:r>
            <w:r w:rsidR="007E703B" w:rsidRPr="00166F92">
              <w:t xml:space="preserve"> </w:t>
            </w:r>
            <w:r w:rsidRPr="00166F92">
              <w:t>Bidder,</w:t>
            </w:r>
            <w:r w:rsidR="007E703B" w:rsidRPr="00166F92">
              <w:t xml:space="preserve"> </w:t>
            </w:r>
            <w:r w:rsidRPr="00166F92">
              <w:t>its</w:t>
            </w:r>
            <w:r w:rsidR="007E703B" w:rsidRPr="00166F92">
              <w:t xml:space="preserve"> </w:t>
            </w:r>
            <w:r w:rsidRPr="00166F92">
              <w:t>personnel,</w:t>
            </w:r>
            <w:r w:rsidR="007E703B" w:rsidRPr="00166F92">
              <w:t xml:space="preserve"> </w:t>
            </w:r>
            <w:r w:rsidRPr="00166F92">
              <w:t>and</w:t>
            </w:r>
            <w:r w:rsidR="007E703B" w:rsidRPr="00166F92">
              <w:t xml:space="preserve"> </w:t>
            </w:r>
            <w:r w:rsidRPr="00166F92">
              <w:t>agents</w:t>
            </w:r>
            <w:r w:rsidR="007E703B" w:rsidRPr="00166F92">
              <w:t xml:space="preserve"> </w:t>
            </w:r>
            <w:r w:rsidRPr="00166F92">
              <w:t>will</w:t>
            </w:r>
            <w:r w:rsidR="007E703B" w:rsidRPr="00166F92">
              <w:t xml:space="preserve"> </w:t>
            </w:r>
            <w:r w:rsidRPr="00166F92">
              <w:t>release</w:t>
            </w:r>
            <w:r w:rsidR="007E703B" w:rsidRPr="00166F92">
              <w:t xml:space="preserve"> </w:t>
            </w:r>
            <w:r w:rsidRPr="00166F92">
              <w:t>and</w:t>
            </w:r>
            <w:r w:rsidR="007E703B" w:rsidRPr="00166F92">
              <w:t xml:space="preserve"> </w:t>
            </w:r>
            <w:r w:rsidRPr="00166F92">
              <w:t>indemnify</w:t>
            </w:r>
            <w:r w:rsidR="007E703B" w:rsidRPr="00166F92">
              <w:t xml:space="preserve"> </w:t>
            </w:r>
            <w:r w:rsidRPr="00166F92">
              <w:t>the</w:t>
            </w:r>
            <w:r w:rsidR="007E703B" w:rsidRPr="00166F92">
              <w:t xml:space="preserve"> </w:t>
            </w:r>
            <w:r w:rsidRPr="00166F92">
              <w:t>Employer</w:t>
            </w:r>
            <w:r w:rsidR="007E703B" w:rsidRPr="00166F92">
              <w:t xml:space="preserve"> </w:t>
            </w:r>
            <w:r w:rsidRPr="00166F92">
              <w:t>and</w:t>
            </w:r>
            <w:r w:rsidR="007E703B" w:rsidRPr="00166F92">
              <w:t xml:space="preserve"> </w:t>
            </w:r>
            <w:r w:rsidRPr="00166F92">
              <w:t>its</w:t>
            </w:r>
            <w:r w:rsidR="007E703B" w:rsidRPr="00166F92">
              <w:t xml:space="preserve"> </w:t>
            </w:r>
            <w:r w:rsidRPr="00166F92">
              <w:t>personnel</w:t>
            </w:r>
            <w:r w:rsidR="007E703B" w:rsidRPr="00166F92">
              <w:t xml:space="preserve"> </w:t>
            </w:r>
            <w:r w:rsidRPr="00166F92">
              <w:t>and</w:t>
            </w:r>
            <w:r w:rsidR="007E703B" w:rsidRPr="00166F92">
              <w:t xml:space="preserve"> </w:t>
            </w:r>
            <w:r w:rsidRPr="00166F92">
              <w:t>agents</w:t>
            </w:r>
            <w:r w:rsidR="007E703B" w:rsidRPr="00166F92">
              <w:t xml:space="preserve"> </w:t>
            </w:r>
            <w:r w:rsidRPr="00166F92">
              <w:t>from</w:t>
            </w:r>
            <w:r w:rsidR="007E703B" w:rsidRPr="00166F92">
              <w:t xml:space="preserve"> </w:t>
            </w:r>
            <w:r w:rsidRPr="00166F92">
              <w:t>and</w:t>
            </w:r>
            <w:r w:rsidR="007E703B" w:rsidRPr="00166F92">
              <w:t xml:space="preserve"> </w:t>
            </w:r>
            <w:r w:rsidRPr="00166F92">
              <w:t>against</w:t>
            </w:r>
            <w:r w:rsidR="007E703B" w:rsidRPr="00166F92">
              <w:t xml:space="preserve"> </w:t>
            </w:r>
            <w:r w:rsidRPr="00166F92">
              <w:t>all</w:t>
            </w:r>
            <w:r w:rsidR="007E703B" w:rsidRPr="00166F92">
              <w:t xml:space="preserve"> </w:t>
            </w:r>
            <w:r w:rsidRPr="00166F92">
              <w:t>liability</w:t>
            </w:r>
            <w:r w:rsidR="007E703B" w:rsidRPr="00166F92">
              <w:t xml:space="preserve"> </w:t>
            </w:r>
            <w:r w:rsidRPr="00166F92">
              <w:t>in</w:t>
            </w:r>
            <w:r w:rsidR="007E703B" w:rsidRPr="00166F92">
              <w:t xml:space="preserve"> </w:t>
            </w:r>
            <w:r w:rsidRPr="00166F92">
              <w:t>respect</w:t>
            </w:r>
            <w:r w:rsidR="007E703B" w:rsidRPr="00166F92">
              <w:t xml:space="preserve"> </w:t>
            </w:r>
            <w:r w:rsidRPr="00166F92">
              <w:t>thereof,</w:t>
            </w:r>
            <w:r w:rsidR="007E703B" w:rsidRPr="00166F92">
              <w:t xml:space="preserve"> </w:t>
            </w:r>
            <w:r w:rsidRPr="00166F92">
              <w:t>and</w:t>
            </w:r>
            <w:r w:rsidR="007E703B" w:rsidRPr="00166F92">
              <w:t xml:space="preserve"> </w:t>
            </w:r>
            <w:r w:rsidRPr="00166F92">
              <w:t>will</w:t>
            </w:r>
            <w:r w:rsidR="007E703B" w:rsidRPr="00166F92">
              <w:t xml:space="preserve"> </w:t>
            </w:r>
            <w:r w:rsidRPr="00166F92">
              <w:t>be</w:t>
            </w:r>
            <w:r w:rsidR="007E703B" w:rsidRPr="00166F92">
              <w:t xml:space="preserve"> </w:t>
            </w:r>
            <w:r w:rsidRPr="00166F92">
              <w:t>responsible</w:t>
            </w:r>
            <w:r w:rsidR="007E703B" w:rsidRPr="00166F92">
              <w:t xml:space="preserve"> </w:t>
            </w:r>
            <w:r w:rsidRPr="00166F92">
              <w:t>for</w:t>
            </w:r>
            <w:r w:rsidR="007E703B" w:rsidRPr="00166F92">
              <w:t xml:space="preserve"> </w:t>
            </w:r>
            <w:r w:rsidRPr="00166F92">
              <w:t>death</w:t>
            </w:r>
            <w:r w:rsidR="007E703B" w:rsidRPr="00166F92">
              <w:t xml:space="preserve"> </w:t>
            </w:r>
            <w:r w:rsidRPr="00166F92">
              <w:t>or</w:t>
            </w:r>
            <w:r w:rsidR="007E703B" w:rsidRPr="00166F92">
              <w:t xml:space="preserve"> </w:t>
            </w:r>
            <w:r w:rsidRPr="00166F92">
              <w:t>personal</w:t>
            </w:r>
            <w:r w:rsidR="007E703B" w:rsidRPr="00166F92">
              <w:t xml:space="preserve"> </w:t>
            </w:r>
            <w:r w:rsidRPr="00166F92">
              <w:t>injury,</w:t>
            </w:r>
            <w:r w:rsidR="007E703B" w:rsidRPr="00166F92">
              <w:t xml:space="preserve"> </w:t>
            </w:r>
            <w:r w:rsidRPr="00166F92">
              <w:t>loss</w:t>
            </w:r>
            <w:r w:rsidR="007E703B" w:rsidRPr="00166F92">
              <w:t xml:space="preserve"> </w:t>
            </w:r>
            <w:r w:rsidRPr="00166F92">
              <w:t>of</w:t>
            </w:r>
            <w:r w:rsidR="007E703B" w:rsidRPr="00166F92">
              <w:t xml:space="preserve"> </w:t>
            </w:r>
            <w:r w:rsidRPr="00166F92">
              <w:t>or</w:t>
            </w:r>
            <w:r w:rsidR="007E703B" w:rsidRPr="00166F92">
              <w:t xml:space="preserve"> </w:t>
            </w:r>
            <w:r w:rsidRPr="00166F92">
              <w:t>damage</w:t>
            </w:r>
            <w:r w:rsidR="007E703B" w:rsidRPr="00166F92">
              <w:t xml:space="preserve"> </w:t>
            </w:r>
            <w:r w:rsidRPr="00166F92">
              <w:t>to</w:t>
            </w:r>
            <w:r w:rsidR="007E703B" w:rsidRPr="00166F92">
              <w:t xml:space="preserve"> </w:t>
            </w:r>
            <w:r w:rsidRPr="00166F92">
              <w:t>property,</w:t>
            </w:r>
            <w:r w:rsidR="007E703B" w:rsidRPr="00166F92">
              <w:t xml:space="preserve"> </w:t>
            </w:r>
            <w:r w:rsidRPr="00166F92">
              <w:t>and</w:t>
            </w:r>
            <w:r w:rsidR="007E703B" w:rsidRPr="00166F92">
              <w:t xml:space="preserve"> </w:t>
            </w:r>
            <w:r w:rsidRPr="00166F92">
              <w:t>any</w:t>
            </w:r>
            <w:r w:rsidR="007E703B" w:rsidRPr="00166F92">
              <w:t xml:space="preserve"> </w:t>
            </w:r>
            <w:r w:rsidRPr="00166F92">
              <w:t>other</w:t>
            </w:r>
            <w:r w:rsidR="007E703B" w:rsidRPr="00166F92">
              <w:t xml:space="preserve"> </w:t>
            </w:r>
            <w:r w:rsidRPr="00166F92">
              <w:t>loss,</w:t>
            </w:r>
            <w:r w:rsidR="007E703B" w:rsidRPr="00166F92">
              <w:t xml:space="preserve"> </w:t>
            </w:r>
            <w:r w:rsidRPr="00166F92">
              <w:t>damage,</w:t>
            </w:r>
            <w:r w:rsidR="007E703B" w:rsidRPr="00166F92">
              <w:t xml:space="preserve"> </w:t>
            </w:r>
            <w:r w:rsidRPr="00166F92">
              <w:t>costs,</w:t>
            </w:r>
            <w:r w:rsidR="007E703B" w:rsidRPr="00166F92">
              <w:t xml:space="preserve"> </w:t>
            </w:r>
            <w:r w:rsidRPr="00166F92">
              <w:t>and</w:t>
            </w:r>
            <w:r w:rsidR="007E703B" w:rsidRPr="00166F92">
              <w:t xml:space="preserve"> </w:t>
            </w:r>
            <w:r w:rsidRPr="00166F92">
              <w:t>expenses</w:t>
            </w:r>
            <w:r w:rsidR="007E703B" w:rsidRPr="00166F92">
              <w:t xml:space="preserve"> </w:t>
            </w:r>
            <w:r w:rsidRPr="00166F92">
              <w:t>incurred</w:t>
            </w:r>
            <w:r w:rsidR="007E703B" w:rsidRPr="00166F92">
              <w:t xml:space="preserve"> </w:t>
            </w:r>
            <w:r w:rsidRPr="00166F92">
              <w:t>as</w:t>
            </w:r>
            <w:r w:rsidR="007E703B" w:rsidRPr="00166F92">
              <w:t xml:space="preserve"> </w:t>
            </w:r>
            <w:r w:rsidRPr="00166F92">
              <w:t>a</w:t>
            </w:r>
            <w:r w:rsidR="007E703B" w:rsidRPr="00166F92">
              <w:t xml:space="preserve"> </w:t>
            </w:r>
            <w:r w:rsidRPr="00166F92">
              <w:t>result</w:t>
            </w:r>
            <w:r w:rsidR="007E703B" w:rsidRPr="00166F92">
              <w:t xml:space="preserve"> </w:t>
            </w:r>
            <w:r w:rsidRPr="00166F92">
              <w:t>of</w:t>
            </w:r>
            <w:r w:rsidR="007E703B" w:rsidRPr="00166F92">
              <w:t xml:space="preserve"> </w:t>
            </w:r>
            <w:r w:rsidRPr="00166F92">
              <w:t>the</w:t>
            </w:r>
            <w:r w:rsidR="007E703B" w:rsidRPr="00166F92">
              <w:t xml:space="preserve"> </w:t>
            </w:r>
            <w:r w:rsidRPr="00166F92">
              <w:t>inspection.</w:t>
            </w:r>
          </w:p>
          <w:p w14:paraId="34F0D163" w14:textId="77777777" w:rsidR="00A5730D" w:rsidRPr="00166F92" w:rsidRDefault="00A5730D" w:rsidP="008445B0">
            <w:pPr>
              <w:pStyle w:val="ITBno"/>
              <w:numPr>
                <w:ilvl w:val="1"/>
                <w:numId w:val="27"/>
              </w:numPr>
              <w:spacing w:after="120"/>
              <w:ind w:left="614" w:hanging="720"/>
            </w:pPr>
            <w:r w:rsidRPr="00166F92">
              <w:t>If</w:t>
            </w:r>
            <w:r w:rsidR="007E703B" w:rsidRPr="00166F92">
              <w:t xml:space="preserve"> </w:t>
            </w:r>
            <w:r w:rsidRPr="00166F92">
              <w:t>so</w:t>
            </w:r>
            <w:r w:rsidR="007E703B" w:rsidRPr="00166F92">
              <w:t xml:space="preserve"> </w:t>
            </w:r>
            <w:r w:rsidRPr="00166F92">
              <w:t>specified</w:t>
            </w:r>
            <w:r w:rsidR="007E703B" w:rsidRPr="00166F92">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Pr="00166F92">
              <w:t>,</w:t>
            </w:r>
            <w:r w:rsidR="007E703B" w:rsidRPr="00166F92">
              <w:t xml:space="preserve"> </w:t>
            </w:r>
            <w:r w:rsidRPr="00166F92">
              <w:t>the</w:t>
            </w:r>
            <w:r w:rsidR="007E703B" w:rsidRPr="00166F92">
              <w:t xml:space="preserve"> </w:t>
            </w:r>
            <w:r w:rsidRPr="00166F92">
              <w:t>Bidder’s</w:t>
            </w:r>
            <w:r w:rsidR="007E703B" w:rsidRPr="00166F92">
              <w:t xml:space="preserve"> </w:t>
            </w:r>
            <w:r w:rsidRPr="00166F92">
              <w:t>designated</w:t>
            </w:r>
            <w:r w:rsidR="007E703B" w:rsidRPr="00166F92">
              <w:t xml:space="preserve"> </w:t>
            </w:r>
            <w:r w:rsidRPr="00166F92">
              <w:t>representative</w:t>
            </w:r>
            <w:r w:rsidR="007E703B" w:rsidRPr="00166F92">
              <w:t xml:space="preserve"> </w:t>
            </w:r>
            <w:r w:rsidRPr="00166F92">
              <w:t>is</w:t>
            </w:r>
            <w:r w:rsidR="007E703B" w:rsidRPr="00166F92">
              <w:t xml:space="preserve"> </w:t>
            </w:r>
            <w:r w:rsidRPr="00166F92">
              <w:t>invited</w:t>
            </w:r>
            <w:r w:rsidR="007E703B" w:rsidRPr="00166F92">
              <w:t xml:space="preserve"> </w:t>
            </w:r>
            <w:r w:rsidRPr="00166F92">
              <w:t>to</w:t>
            </w:r>
            <w:r w:rsidR="007E703B" w:rsidRPr="00166F92">
              <w:t xml:space="preserve"> </w:t>
            </w:r>
            <w:r w:rsidRPr="00166F92">
              <w:t>attend</w:t>
            </w:r>
            <w:r w:rsidR="007E703B" w:rsidRPr="00166F92">
              <w:t xml:space="preserve"> </w:t>
            </w:r>
            <w:r w:rsidRPr="00166F92">
              <w:t>a</w:t>
            </w:r>
            <w:r w:rsidR="007E703B" w:rsidRPr="00166F92">
              <w:t xml:space="preserve"> </w:t>
            </w:r>
            <w:r w:rsidRPr="00166F92">
              <w:t>pre-Bid</w:t>
            </w:r>
            <w:r w:rsidR="007E703B" w:rsidRPr="00166F92">
              <w:t xml:space="preserve"> </w:t>
            </w:r>
            <w:r w:rsidRPr="00166F92">
              <w:t>meeting</w:t>
            </w:r>
            <w:r w:rsidR="007E703B" w:rsidRPr="00166F92">
              <w:t xml:space="preserve"> </w:t>
            </w:r>
            <w:r w:rsidRPr="00166F92">
              <w:t>and/or</w:t>
            </w:r>
            <w:r w:rsidR="007E703B" w:rsidRPr="00166F92">
              <w:t xml:space="preserve"> </w:t>
            </w:r>
            <w:r w:rsidRPr="00166F92">
              <w:t>a</w:t>
            </w:r>
            <w:r w:rsidR="007E703B" w:rsidRPr="00166F92">
              <w:t xml:space="preserve"> </w:t>
            </w:r>
            <w:r w:rsidRPr="00166F92">
              <w:t>site</w:t>
            </w:r>
            <w:r w:rsidR="007E703B" w:rsidRPr="00166F92">
              <w:t xml:space="preserve"> </w:t>
            </w:r>
            <w:r w:rsidRPr="00166F92">
              <w:t>visit.</w:t>
            </w:r>
            <w:r w:rsidR="007E703B" w:rsidRPr="00166F92">
              <w:t xml:space="preserve"> </w:t>
            </w:r>
            <w:r w:rsidRPr="00166F92">
              <w:t>The</w:t>
            </w:r>
            <w:r w:rsidR="007E703B" w:rsidRPr="00166F92">
              <w:t xml:space="preserve"> </w:t>
            </w:r>
            <w:r w:rsidRPr="00166F92">
              <w:t>purpose</w:t>
            </w:r>
            <w:r w:rsidR="007E703B" w:rsidRPr="00166F92">
              <w:t xml:space="preserve"> </w:t>
            </w:r>
            <w:r w:rsidRPr="00166F92">
              <w:t>of</w:t>
            </w:r>
            <w:r w:rsidR="007E703B" w:rsidRPr="00166F92">
              <w:t xml:space="preserve"> </w:t>
            </w:r>
            <w:r w:rsidRPr="00166F92">
              <w:t>the</w:t>
            </w:r>
            <w:r w:rsidR="007E703B" w:rsidRPr="00166F92">
              <w:t xml:space="preserve"> </w:t>
            </w:r>
            <w:r w:rsidRPr="00166F92">
              <w:t>meeting</w:t>
            </w:r>
            <w:r w:rsidR="007E703B" w:rsidRPr="00166F92">
              <w:t xml:space="preserve"> </w:t>
            </w:r>
            <w:r w:rsidRPr="00166F92">
              <w:t>will</w:t>
            </w:r>
            <w:r w:rsidR="007E703B" w:rsidRPr="00166F92">
              <w:t xml:space="preserve"> </w:t>
            </w:r>
            <w:r w:rsidRPr="00166F92">
              <w:t>be</w:t>
            </w:r>
            <w:r w:rsidR="007E703B" w:rsidRPr="00166F92">
              <w:t xml:space="preserve"> </w:t>
            </w:r>
            <w:r w:rsidRPr="00166F92">
              <w:t>to</w:t>
            </w:r>
            <w:r w:rsidR="007E703B" w:rsidRPr="00166F92">
              <w:t xml:space="preserve"> </w:t>
            </w:r>
            <w:r w:rsidRPr="00166F92">
              <w:t>clarify</w:t>
            </w:r>
            <w:r w:rsidR="007E703B" w:rsidRPr="00166F92">
              <w:t xml:space="preserve"> </w:t>
            </w:r>
            <w:r w:rsidRPr="00166F92">
              <w:t>issues</w:t>
            </w:r>
            <w:r w:rsidR="007E703B" w:rsidRPr="00166F92">
              <w:t xml:space="preserve"> </w:t>
            </w:r>
            <w:r w:rsidRPr="00166F92">
              <w:t>and</w:t>
            </w:r>
            <w:r w:rsidR="007E703B" w:rsidRPr="00166F92">
              <w:t xml:space="preserve"> </w:t>
            </w:r>
            <w:r w:rsidRPr="00166F92">
              <w:t>to</w:t>
            </w:r>
            <w:r w:rsidR="007E703B" w:rsidRPr="00166F92">
              <w:t xml:space="preserve"> </w:t>
            </w:r>
            <w:r w:rsidRPr="00166F92">
              <w:t>answer</w:t>
            </w:r>
            <w:r w:rsidR="007E703B" w:rsidRPr="00166F92">
              <w:t xml:space="preserve"> </w:t>
            </w:r>
            <w:r w:rsidRPr="00166F92">
              <w:t>questions</w:t>
            </w:r>
            <w:r w:rsidR="007E703B" w:rsidRPr="00166F92">
              <w:t xml:space="preserve"> </w:t>
            </w:r>
            <w:r w:rsidRPr="00166F92">
              <w:t>on</w:t>
            </w:r>
            <w:r w:rsidR="007E703B" w:rsidRPr="00166F92">
              <w:t xml:space="preserve"> </w:t>
            </w:r>
            <w:r w:rsidRPr="00166F92">
              <w:t>any</w:t>
            </w:r>
            <w:r w:rsidR="007E703B" w:rsidRPr="00166F92">
              <w:t xml:space="preserve"> </w:t>
            </w:r>
            <w:r w:rsidRPr="00166F92">
              <w:t>matter</w:t>
            </w:r>
            <w:r w:rsidR="007E703B" w:rsidRPr="00166F92">
              <w:t xml:space="preserve"> </w:t>
            </w:r>
            <w:r w:rsidRPr="00166F92">
              <w:t>that</w:t>
            </w:r>
            <w:r w:rsidR="007E703B" w:rsidRPr="00166F92">
              <w:t xml:space="preserve"> </w:t>
            </w:r>
            <w:r w:rsidRPr="00166F92">
              <w:t>may</w:t>
            </w:r>
            <w:r w:rsidR="007E703B" w:rsidRPr="00166F92">
              <w:t xml:space="preserve"> </w:t>
            </w:r>
            <w:r w:rsidRPr="00166F92">
              <w:t>be</w:t>
            </w:r>
            <w:r w:rsidR="007E703B" w:rsidRPr="00166F92">
              <w:t xml:space="preserve"> </w:t>
            </w:r>
            <w:r w:rsidRPr="00166F92">
              <w:t>raised</w:t>
            </w:r>
            <w:r w:rsidR="007E703B" w:rsidRPr="00166F92">
              <w:t xml:space="preserve"> </w:t>
            </w:r>
            <w:r w:rsidRPr="00166F92">
              <w:t>at</w:t>
            </w:r>
            <w:r w:rsidR="007E703B" w:rsidRPr="00166F92">
              <w:t xml:space="preserve"> </w:t>
            </w:r>
            <w:r w:rsidRPr="00166F92">
              <w:t>that</w:t>
            </w:r>
            <w:r w:rsidR="007E703B" w:rsidRPr="00166F92">
              <w:t xml:space="preserve"> </w:t>
            </w:r>
            <w:r w:rsidRPr="00166F92">
              <w:t>stage.</w:t>
            </w:r>
          </w:p>
          <w:p w14:paraId="159DA14D" w14:textId="77777777" w:rsidR="00A5730D" w:rsidRPr="00166F92" w:rsidRDefault="00A5730D" w:rsidP="008445B0">
            <w:pPr>
              <w:pStyle w:val="ITBno"/>
              <w:numPr>
                <w:ilvl w:val="1"/>
                <w:numId w:val="27"/>
              </w:numPr>
              <w:spacing w:after="120"/>
              <w:ind w:left="614" w:hanging="720"/>
            </w:pPr>
            <w:r w:rsidRPr="00166F92">
              <w:t>The</w:t>
            </w:r>
            <w:r w:rsidR="007E703B" w:rsidRPr="00166F92">
              <w:t xml:space="preserve"> </w:t>
            </w:r>
            <w:r w:rsidRPr="00166F92">
              <w:t>Bidder</w:t>
            </w:r>
            <w:r w:rsidR="007E703B" w:rsidRPr="00166F92">
              <w:t xml:space="preserve"> </w:t>
            </w:r>
            <w:r w:rsidRPr="00166F92">
              <w:t>is</w:t>
            </w:r>
            <w:r w:rsidR="007E703B" w:rsidRPr="00166F92">
              <w:t xml:space="preserve"> </w:t>
            </w:r>
            <w:r w:rsidRPr="00166F92">
              <w:t>requested</w:t>
            </w:r>
            <w:r w:rsidR="007E703B" w:rsidRPr="00166F92">
              <w:t xml:space="preserve"> </w:t>
            </w:r>
            <w:r w:rsidRPr="00166F92">
              <w:t>to</w:t>
            </w:r>
            <w:r w:rsidR="007E703B" w:rsidRPr="00166F92">
              <w:t xml:space="preserve"> </w:t>
            </w:r>
            <w:r w:rsidRPr="00166F92">
              <w:t>submit</w:t>
            </w:r>
            <w:r w:rsidR="007E703B" w:rsidRPr="00166F92">
              <w:t xml:space="preserve"> </w:t>
            </w:r>
            <w:r w:rsidRPr="00166F92">
              <w:t>any</w:t>
            </w:r>
            <w:r w:rsidR="007E703B" w:rsidRPr="00166F92">
              <w:t xml:space="preserve"> </w:t>
            </w:r>
            <w:r w:rsidRPr="00166F92">
              <w:t>questions</w:t>
            </w:r>
            <w:r w:rsidR="007E703B" w:rsidRPr="00166F92">
              <w:t xml:space="preserve"> </w:t>
            </w:r>
            <w:r w:rsidRPr="00166F92">
              <w:t>in</w:t>
            </w:r>
            <w:r w:rsidR="007E703B" w:rsidRPr="00166F92">
              <w:t xml:space="preserve"> </w:t>
            </w:r>
            <w:r w:rsidRPr="00166F92">
              <w:t>writing,</w:t>
            </w:r>
            <w:r w:rsidR="007E703B" w:rsidRPr="00166F92">
              <w:t xml:space="preserve"> </w:t>
            </w:r>
            <w:r w:rsidRPr="00166F92">
              <w:t>to</w:t>
            </w:r>
            <w:r w:rsidR="007E703B" w:rsidRPr="00166F92">
              <w:t xml:space="preserve"> </w:t>
            </w:r>
            <w:r w:rsidRPr="00166F92">
              <w:t>reach</w:t>
            </w:r>
            <w:r w:rsidR="007E703B" w:rsidRPr="00166F92">
              <w:t xml:space="preserve"> </w:t>
            </w:r>
            <w:r w:rsidRPr="00166F92">
              <w:t>the</w:t>
            </w:r>
            <w:r w:rsidR="007E703B" w:rsidRPr="00166F92">
              <w:t xml:space="preserve"> </w:t>
            </w:r>
            <w:r w:rsidRPr="00166F92">
              <w:t>Employer</w:t>
            </w:r>
            <w:r w:rsidR="007E703B" w:rsidRPr="00166F92">
              <w:t xml:space="preserve"> </w:t>
            </w:r>
            <w:r w:rsidRPr="00166F92">
              <w:t>not</w:t>
            </w:r>
            <w:r w:rsidR="007E703B" w:rsidRPr="00166F92">
              <w:t xml:space="preserve"> </w:t>
            </w:r>
            <w:r w:rsidRPr="00166F92">
              <w:t>later</w:t>
            </w:r>
            <w:r w:rsidR="007E703B" w:rsidRPr="00166F92">
              <w:t xml:space="preserve"> </w:t>
            </w:r>
            <w:r w:rsidRPr="00166F92">
              <w:t>than</w:t>
            </w:r>
            <w:r w:rsidR="007E703B" w:rsidRPr="00166F92">
              <w:t xml:space="preserve"> </w:t>
            </w:r>
            <w:r w:rsidRPr="00166F92">
              <w:t>one</w:t>
            </w:r>
            <w:r w:rsidR="007E703B" w:rsidRPr="00166F92">
              <w:t xml:space="preserve"> </w:t>
            </w:r>
            <w:r w:rsidRPr="00166F92">
              <w:t>week</w:t>
            </w:r>
            <w:r w:rsidR="007E703B" w:rsidRPr="00166F92">
              <w:t xml:space="preserve"> </w:t>
            </w:r>
            <w:r w:rsidRPr="00166F92">
              <w:t>before</w:t>
            </w:r>
            <w:r w:rsidR="007E703B" w:rsidRPr="00166F92">
              <w:t xml:space="preserve"> </w:t>
            </w:r>
            <w:r w:rsidRPr="00166F92">
              <w:t>the</w:t>
            </w:r>
            <w:r w:rsidR="007E703B" w:rsidRPr="00166F92">
              <w:t xml:space="preserve"> </w:t>
            </w:r>
            <w:r w:rsidRPr="00166F92">
              <w:t>meeting.</w:t>
            </w:r>
          </w:p>
          <w:p w14:paraId="5B41D4BF" w14:textId="77777777" w:rsidR="00A5730D" w:rsidRPr="00166F92" w:rsidRDefault="00A5730D" w:rsidP="008445B0">
            <w:pPr>
              <w:pStyle w:val="ITBno"/>
              <w:numPr>
                <w:ilvl w:val="1"/>
                <w:numId w:val="27"/>
              </w:numPr>
              <w:spacing w:after="120"/>
              <w:ind w:left="614" w:hanging="720"/>
            </w:pPr>
            <w:r w:rsidRPr="00166F92">
              <w:t>Minutes</w:t>
            </w:r>
            <w:r w:rsidR="007E703B" w:rsidRPr="00166F92">
              <w:t xml:space="preserve"> </w:t>
            </w:r>
            <w:r w:rsidRPr="00166F92">
              <w:t>of</w:t>
            </w:r>
            <w:r w:rsidR="007E703B" w:rsidRPr="00166F92">
              <w:t xml:space="preserve"> </w:t>
            </w:r>
            <w:r w:rsidRPr="00166F92">
              <w:t>the</w:t>
            </w:r>
            <w:r w:rsidR="007E703B" w:rsidRPr="00166F92">
              <w:t xml:space="preserve"> </w:t>
            </w:r>
            <w:r w:rsidRPr="00166F92">
              <w:t>pre-Bid</w:t>
            </w:r>
            <w:r w:rsidR="007E703B" w:rsidRPr="00166F92">
              <w:t xml:space="preserve"> </w:t>
            </w:r>
            <w:r w:rsidRPr="00166F92">
              <w:t>meeting,</w:t>
            </w:r>
            <w:r w:rsidR="007E703B" w:rsidRPr="00166F92">
              <w:t xml:space="preserve"> </w:t>
            </w:r>
            <w:r w:rsidRPr="00166F92">
              <w:t>including</w:t>
            </w:r>
            <w:r w:rsidR="007E703B" w:rsidRPr="00166F92">
              <w:t xml:space="preserve"> </w:t>
            </w:r>
            <w:r w:rsidRPr="00166F92">
              <w:t>the</w:t>
            </w:r>
            <w:r w:rsidR="007E703B" w:rsidRPr="00166F92">
              <w:t xml:space="preserve"> </w:t>
            </w:r>
            <w:r w:rsidRPr="00166F92">
              <w:t>text</w:t>
            </w:r>
            <w:r w:rsidR="007E703B" w:rsidRPr="00166F92">
              <w:t xml:space="preserve"> </w:t>
            </w:r>
            <w:r w:rsidRPr="00166F92">
              <w:t>of</w:t>
            </w:r>
            <w:r w:rsidR="007E703B" w:rsidRPr="00166F92">
              <w:t xml:space="preserve"> </w:t>
            </w:r>
            <w:r w:rsidRPr="00166F92">
              <w:t>the</w:t>
            </w:r>
            <w:r w:rsidR="007E703B" w:rsidRPr="00166F92">
              <w:t xml:space="preserve"> </w:t>
            </w:r>
            <w:r w:rsidRPr="00166F92">
              <w:t>questions</w:t>
            </w:r>
            <w:r w:rsidR="007E703B" w:rsidRPr="00166F92">
              <w:t xml:space="preserve"> </w:t>
            </w:r>
            <w:r w:rsidRPr="00166F92">
              <w:t>raised</w:t>
            </w:r>
            <w:r w:rsidR="007E703B" w:rsidRPr="00166F92">
              <w:t xml:space="preserve"> </w:t>
            </w:r>
            <w:r w:rsidRPr="00166F92">
              <w:t>without</w:t>
            </w:r>
            <w:r w:rsidR="007E703B" w:rsidRPr="00166F92">
              <w:t xml:space="preserve"> </w:t>
            </w:r>
            <w:r w:rsidRPr="00166F92">
              <w:t>identifying</w:t>
            </w:r>
            <w:r w:rsidR="007E703B" w:rsidRPr="00166F92">
              <w:t xml:space="preserve"> </w:t>
            </w:r>
            <w:r w:rsidRPr="00166F92">
              <w:t>the</w:t>
            </w:r>
            <w:r w:rsidR="007E703B" w:rsidRPr="00166F92">
              <w:t xml:space="preserve"> </w:t>
            </w:r>
            <w:r w:rsidRPr="00166F92">
              <w:t>source,</w:t>
            </w:r>
            <w:r w:rsidR="007E703B" w:rsidRPr="00166F92">
              <w:t xml:space="preserve"> </w:t>
            </w:r>
            <w:r w:rsidRPr="00166F92">
              <w:t>and</w:t>
            </w:r>
            <w:r w:rsidR="007E703B" w:rsidRPr="00166F92">
              <w:t xml:space="preserve"> </w:t>
            </w:r>
            <w:r w:rsidRPr="00166F92">
              <w:t>the</w:t>
            </w:r>
            <w:r w:rsidR="007E703B" w:rsidRPr="00166F92">
              <w:t xml:space="preserve"> </w:t>
            </w:r>
            <w:r w:rsidRPr="00166F92">
              <w:t>responses</w:t>
            </w:r>
            <w:r w:rsidR="007E703B" w:rsidRPr="00166F92">
              <w:t xml:space="preserve"> </w:t>
            </w:r>
            <w:r w:rsidRPr="00166F92">
              <w:t>given,</w:t>
            </w:r>
            <w:r w:rsidR="007E703B" w:rsidRPr="00166F92">
              <w:t xml:space="preserve"> </w:t>
            </w:r>
            <w:r w:rsidRPr="00166F92">
              <w:t>together</w:t>
            </w:r>
            <w:r w:rsidR="007E703B" w:rsidRPr="00166F92">
              <w:t xml:space="preserve"> </w:t>
            </w:r>
            <w:r w:rsidRPr="00166F92">
              <w:t>with</w:t>
            </w:r>
            <w:r w:rsidR="007E703B" w:rsidRPr="00166F92">
              <w:t xml:space="preserve"> </w:t>
            </w:r>
            <w:r w:rsidRPr="00166F92">
              <w:t>any</w:t>
            </w:r>
            <w:r w:rsidR="007E703B" w:rsidRPr="00166F92">
              <w:t xml:space="preserve"> </w:t>
            </w:r>
            <w:r w:rsidRPr="00166F92">
              <w:t>responses</w:t>
            </w:r>
            <w:r w:rsidR="007E703B" w:rsidRPr="00166F92">
              <w:t xml:space="preserve"> </w:t>
            </w:r>
            <w:r w:rsidRPr="00166F92">
              <w:t>prepared</w:t>
            </w:r>
            <w:r w:rsidR="007E703B" w:rsidRPr="00166F92">
              <w:t xml:space="preserve"> </w:t>
            </w:r>
            <w:r w:rsidRPr="00166F92">
              <w:t>after</w:t>
            </w:r>
            <w:r w:rsidR="007E703B" w:rsidRPr="00166F92">
              <w:t xml:space="preserve"> </w:t>
            </w:r>
            <w:r w:rsidRPr="00166F92">
              <w:t>the</w:t>
            </w:r>
            <w:r w:rsidR="007E703B" w:rsidRPr="00166F92">
              <w:t xml:space="preserve"> </w:t>
            </w:r>
            <w:r w:rsidRPr="00166F92">
              <w:t>meeting,</w:t>
            </w:r>
            <w:r w:rsidR="007E703B" w:rsidRPr="00166F92">
              <w:t xml:space="preserve"> </w:t>
            </w:r>
            <w:r w:rsidRPr="00166F92">
              <w:t>will</w:t>
            </w:r>
            <w:r w:rsidR="007E703B" w:rsidRPr="00166F92">
              <w:t xml:space="preserve"> </w:t>
            </w:r>
            <w:r w:rsidRPr="00166F92">
              <w:t>be</w:t>
            </w:r>
            <w:r w:rsidR="007E703B" w:rsidRPr="00166F92">
              <w:t xml:space="preserve"> </w:t>
            </w:r>
            <w:r w:rsidRPr="00166F92">
              <w:t>transmitted</w:t>
            </w:r>
            <w:r w:rsidR="007E703B" w:rsidRPr="00166F92">
              <w:t xml:space="preserve"> </w:t>
            </w:r>
            <w:r w:rsidRPr="00166F92">
              <w:t>promptly</w:t>
            </w:r>
            <w:r w:rsidR="007E703B" w:rsidRPr="00166F92">
              <w:t xml:space="preserve"> </w:t>
            </w:r>
            <w:r w:rsidRPr="00166F92">
              <w:t>to</w:t>
            </w:r>
            <w:r w:rsidR="007E703B" w:rsidRPr="00166F92">
              <w:t xml:space="preserve"> </w:t>
            </w:r>
            <w:r w:rsidRPr="00166F92">
              <w:t>all</w:t>
            </w:r>
            <w:r w:rsidR="007E703B" w:rsidRPr="00166F92">
              <w:t xml:space="preserve"> </w:t>
            </w:r>
            <w:r w:rsidRPr="00166F92">
              <w:t>Bidders</w:t>
            </w:r>
            <w:r w:rsidR="007E703B" w:rsidRPr="00166F92">
              <w:t xml:space="preserve"> </w:t>
            </w:r>
            <w:r w:rsidRPr="00166F92">
              <w:t>who</w:t>
            </w:r>
            <w:r w:rsidR="007E703B" w:rsidRPr="00166F92">
              <w:t xml:space="preserve"> </w:t>
            </w:r>
            <w:r w:rsidRPr="00166F92">
              <w:t>have</w:t>
            </w:r>
            <w:r w:rsidR="007E703B" w:rsidRPr="00166F92">
              <w:t xml:space="preserve"> </w:t>
            </w:r>
            <w:r w:rsidRPr="00166F92">
              <w:t>acquired</w:t>
            </w:r>
            <w:r w:rsidR="007E703B" w:rsidRPr="00166F92">
              <w:t xml:space="preserve"> </w:t>
            </w:r>
            <w:r w:rsidRPr="00166F92">
              <w:t>the</w:t>
            </w:r>
            <w:r w:rsidR="007E703B" w:rsidRPr="00166F92">
              <w:t xml:space="preserve"> </w:t>
            </w:r>
            <w:r w:rsidR="00D71DAF" w:rsidRPr="00166F92">
              <w:t>bidding document</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ITB</w:t>
            </w:r>
            <w:r w:rsidR="007E703B" w:rsidRPr="00166F92">
              <w:t xml:space="preserve"> </w:t>
            </w:r>
            <w:r w:rsidRPr="00166F92">
              <w:t>6.3.</w:t>
            </w:r>
            <w:r w:rsidR="007E703B" w:rsidRPr="00166F92">
              <w:t xml:space="preserve">  </w:t>
            </w:r>
            <w:r w:rsidRPr="00166F92">
              <w:t>If</w:t>
            </w:r>
            <w:r w:rsidR="007E703B" w:rsidRPr="00166F92">
              <w:t xml:space="preserve"> </w:t>
            </w:r>
            <w:r w:rsidRPr="00166F92">
              <w:t>so</w:t>
            </w:r>
            <w:r w:rsidR="007E703B" w:rsidRPr="00166F92">
              <w:t xml:space="preserve"> </w:t>
            </w:r>
            <w:r w:rsidRPr="00166F92">
              <w:t>specified</w:t>
            </w:r>
            <w:r w:rsidR="007E703B" w:rsidRPr="00166F92">
              <w:rPr>
                <w:b/>
              </w:rPr>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007E703B" w:rsidRPr="00166F92">
              <w:t xml:space="preserve"> </w:t>
            </w:r>
            <w:r w:rsidRPr="00166F92">
              <w:t>the</w:t>
            </w:r>
            <w:r w:rsidR="007E703B" w:rsidRPr="00166F92">
              <w:t xml:space="preserve"> </w:t>
            </w:r>
            <w:r w:rsidRPr="00166F92">
              <w:t>Employer</w:t>
            </w:r>
            <w:r w:rsidR="007E703B" w:rsidRPr="00166F92">
              <w:t xml:space="preserve"> </w:t>
            </w:r>
            <w:r w:rsidRPr="00166F92">
              <w:t>shall</w:t>
            </w:r>
            <w:r w:rsidR="007E703B" w:rsidRPr="00166F92">
              <w:t xml:space="preserve"> </w:t>
            </w:r>
            <w:r w:rsidRPr="00166F92">
              <w:t>also</w:t>
            </w:r>
            <w:r w:rsidR="007E703B" w:rsidRPr="00166F92">
              <w:t xml:space="preserve"> </w:t>
            </w:r>
            <w:r w:rsidRPr="00166F92">
              <w:t>promptly</w:t>
            </w:r>
            <w:r w:rsidR="007E703B" w:rsidRPr="00166F92">
              <w:t xml:space="preserve"> </w:t>
            </w:r>
            <w:r w:rsidRPr="00166F92">
              <w:t>publish</w:t>
            </w:r>
            <w:r w:rsidR="007E703B" w:rsidRPr="00166F92">
              <w:t xml:space="preserve"> </w:t>
            </w:r>
            <w:r w:rsidRPr="00166F92">
              <w:t>the</w:t>
            </w:r>
            <w:r w:rsidR="007E703B" w:rsidRPr="00166F92">
              <w:t xml:space="preserve"> </w:t>
            </w:r>
            <w:r w:rsidRPr="00166F92">
              <w:t>Minutes</w:t>
            </w:r>
            <w:r w:rsidR="007E703B" w:rsidRPr="00166F92">
              <w:t xml:space="preserve"> </w:t>
            </w:r>
            <w:r w:rsidRPr="00166F92">
              <w:t>of</w:t>
            </w:r>
            <w:r w:rsidR="007E703B" w:rsidRPr="00166F92">
              <w:t xml:space="preserve"> </w:t>
            </w:r>
            <w:r w:rsidRPr="00166F92">
              <w:t>the</w:t>
            </w:r>
            <w:r w:rsidR="007E703B" w:rsidRPr="00166F92">
              <w:t xml:space="preserve"> </w:t>
            </w:r>
            <w:r w:rsidRPr="00166F92">
              <w:t>pre-Bid</w:t>
            </w:r>
            <w:r w:rsidR="007E703B" w:rsidRPr="00166F92">
              <w:t xml:space="preserve"> </w:t>
            </w:r>
            <w:r w:rsidRPr="00166F92">
              <w:t>meeting</w:t>
            </w:r>
            <w:r w:rsidR="007E703B" w:rsidRPr="00166F92">
              <w:t xml:space="preserve"> </w:t>
            </w:r>
            <w:r w:rsidRPr="00166F92">
              <w:t>at</w:t>
            </w:r>
            <w:r w:rsidR="007E703B" w:rsidRPr="00166F92">
              <w:t xml:space="preserve"> </w:t>
            </w:r>
            <w:r w:rsidRPr="00166F92">
              <w:t>the</w:t>
            </w:r>
            <w:r w:rsidR="007E703B" w:rsidRPr="00166F92">
              <w:t xml:space="preserve"> </w:t>
            </w:r>
            <w:r w:rsidRPr="00166F92">
              <w:t>web</w:t>
            </w:r>
            <w:r w:rsidR="007E703B" w:rsidRPr="00166F92">
              <w:t xml:space="preserve"> </w:t>
            </w:r>
            <w:r w:rsidRPr="00166F92">
              <w:t>page</w:t>
            </w:r>
            <w:r w:rsidR="007E703B" w:rsidRPr="00166F92">
              <w:t xml:space="preserve"> </w:t>
            </w:r>
            <w:r w:rsidRPr="00166F92">
              <w:t>identified</w:t>
            </w:r>
            <w:r w:rsidR="007E703B" w:rsidRPr="00166F92">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Pr="00166F92">
              <w:t>.</w:t>
            </w:r>
            <w:r w:rsidR="007E703B" w:rsidRPr="00166F92">
              <w:t xml:space="preserve"> </w:t>
            </w:r>
            <w:r w:rsidRPr="00166F92">
              <w:t>Any</w:t>
            </w:r>
            <w:r w:rsidR="007E703B" w:rsidRPr="00166F92">
              <w:t xml:space="preserve"> </w:t>
            </w:r>
            <w:r w:rsidRPr="00166F92">
              <w:t>modification</w:t>
            </w:r>
            <w:r w:rsidR="007E703B" w:rsidRPr="00166F92">
              <w:t xml:space="preserve"> </w:t>
            </w:r>
            <w:r w:rsidRPr="00166F92">
              <w:t>to</w:t>
            </w:r>
            <w:r w:rsidR="007E703B" w:rsidRPr="00166F92">
              <w:t xml:space="preserve"> </w:t>
            </w:r>
            <w:r w:rsidRPr="00166F92">
              <w:t>the</w:t>
            </w:r>
            <w:r w:rsidR="007E703B" w:rsidRPr="00166F92">
              <w:t xml:space="preserve"> </w:t>
            </w:r>
            <w:r w:rsidR="00D71DAF" w:rsidRPr="00166F92">
              <w:t>bidding document</w:t>
            </w:r>
            <w:r w:rsidR="007E703B" w:rsidRPr="00166F92">
              <w:t xml:space="preserve"> </w:t>
            </w:r>
            <w:r w:rsidRPr="00166F92">
              <w:t>that</w:t>
            </w:r>
            <w:r w:rsidR="007E703B" w:rsidRPr="00166F92">
              <w:t xml:space="preserve"> </w:t>
            </w:r>
            <w:r w:rsidRPr="00166F92">
              <w:t>may</w:t>
            </w:r>
            <w:r w:rsidR="007E703B" w:rsidRPr="00166F92">
              <w:t xml:space="preserve"> </w:t>
            </w:r>
            <w:r w:rsidRPr="00166F92">
              <w:t>become</w:t>
            </w:r>
            <w:r w:rsidR="007E703B" w:rsidRPr="00166F92">
              <w:t xml:space="preserve"> </w:t>
            </w:r>
            <w:r w:rsidRPr="00166F92">
              <w:t>necessary</w:t>
            </w:r>
            <w:r w:rsidR="007E703B" w:rsidRPr="00166F92">
              <w:t xml:space="preserve"> </w:t>
            </w:r>
            <w:r w:rsidRPr="00166F92">
              <w:t>as</w:t>
            </w:r>
            <w:r w:rsidR="007E703B" w:rsidRPr="00166F92">
              <w:t xml:space="preserve"> </w:t>
            </w:r>
            <w:r w:rsidRPr="00166F92">
              <w:t>a</w:t>
            </w:r>
            <w:r w:rsidR="007E703B" w:rsidRPr="00166F92">
              <w:t xml:space="preserve"> </w:t>
            </w:r>
            <w:r w:rsidRPr="00166F92">
              <w:t>result</w:t>
            </w:r>
            <w:r w:rsidR="007E703B" w:rsidRPr="00166F92">
              <w:t xml:space="preserve"> </w:t>
            </w:r>
            <w:r w:rsidRPr="00166F92">
              <w:t>of</w:t>
            </w:r>
            <w:r w:rsidR="007E703B" w:rsidRPr="00166F92">
              <w:t xml:space="preserve"> </w:t>
            </w:r>
            <w:r w:rsidRPr="00166F92">
              <w:t>the</w:t>
            </w:r>
            <w:r w:rsidR="007E703B" w:rsidRPr="00166F92">
              <w:t xml:space="preserve"> </w:t>
            </w:r>
            <w:r w:rsidRPr="00166F92">
              <w:t>pre-Bid</w:t>
            </w:r>
            <w:r w:rsidR="007E703B" w:rsidRPr="00166F92">
              <w:t xml:space="preserve"> </w:t>
            </w:r>
            <w:r w:rsidRPr="00166F92">
              <w:t>meeting</w:t>
            </w:r>
            <w:r w:rsidR="007E703B" w:rsidRPr="00166F92">
              <w:t xml:space="preserve"> </w:t>
            </w:r>
            <w:r w:rsidRPr="00166F92">
              <w:t>shall</w:t>
            </w:r>
            <w:r w:rsidR="007E703B" w:rsidRPr="00166F92">
              <w:t xml:space="preserve"> </w:t>
            </w:r>
            <w:r w:rsidRPr="00166F92">
              <w:t>be</w:t>
            </w:r>
            <w:r w:rsidR="007E703B" w:rsidRPr="00166F92">
              <w:t xml:space="preserve"> </w:t>
            </w:r>
            <w:r w:rsidRPr="00166F92">
              <w:t>made</w:t>
            </w:r>
            <w:r w:rsidR="007E703B" w:rsidRPr="00166F92">
              <w:t xml:space="preserve"> </w:t>
            </w:r>
            <w:r w:rsidRPr="00166F92">
              <w:t>by</w:t>
            </w:r>
            <w:r w:rsidR="007E703B" w:rsidRPr="00166F92">
              <w:t xml:space="preserve"> </w:t>
            </w:r>
            <w:r w:rsidRPr="00166F92">
              <w:t>the</w:t>
            </w:r>
            <w:r w:rsidR="007E703B" w:rsidRPr="00166F92">
              <w:t xml:space="preserve"> </w:t>
            </w:r>
            <w:r w:rsidRPr="00166F92">
              <w:t>Employer</w:t>
            </w:r>
            <w:r w:rsidR="007E703B" w:rsidRPr="00166F92">
              <w:t xml:space="preserve"> </w:t>
            </w:r>
            <w:r w:rsidRPr="00166F92">
              <w:t>exclusively</w:t>
            </w:r>
            <w:r w:rsidR="007E703B" w:rsidRPr="00166F92">
              <w:t xml:space="preserve"> </w:t>
            </w:r>
            <w:r w:rsidRPr="00166F92">
              <w:t>through</w:t>
            </w:r>
            <w:r w:rsidR="007E703B" w:rsidRPr="00166F92">
              <w:t xml:space="preserve"> </w:t>
            </w:r>
            <w:r w:rsidRPr="00166F92">
              <w:t>the</w:t>
            </w:r>
            <w:r w:rsidR="007E703B" w:rsidRPr="00166F92">
              <w:t xml:space="preserve"> </w:t>
            </w:r>
            <w:r w:rsidRPr="00166F92">
              <w:t>issue</w:t>
            </w:r>
            <w:r w:rsidR="007E703B" w:rsidRPr="00166F92">
              <w:t xml:space="preserve"> </w:t>
            </w:r>
            <w:r w:rsidRPr="00166F92">
              <w:t>of</w:t>
            </w:r>
            <w:r w:rsidR="007E703B" w:rsidRPr="00166F92">
              <w:t xml:space="preserve"> </w:t>
            </w:r>
            <w:r w:rsidRPr="00166F92">
              <w:t>an</w:t>
            </w:r>
            <w:r w:rsidR="007E703B" w:rsidRPr="00166F92">
              <w:t xml:space="preserve"> </w:t>
            </w:r>
            <w:r w:rsidRPr="00166F92">
              <w:t>Addendum</w:t>
            </w:r>
            <w:r w:rsidR="007E703B" w:rsidRPr="00166F92">
              <w:t xml:space="preserve"> </w:t>
            </w:r>
            <w:r w:rsidRPr="00166F92">
              <w:t>pursuant</w:t>
            </w:r>
            <w:r w:rsidR="007E703B" w:rsidRPr="00166F92">
              <w:t xml:space="preserve"> </w:t>
            </w:r>
            <w:r w:rsidRPr="00166F92">
              <w:t>to</w:t>
            </w:r>
            <w:r w:rsidR="007E703B" w:rsidRPr="00166F92">
              <w:t xml:space="preserve"> </w:t>
            </w:r>
            <w:r w:rsidRPr="00166F92">
              <w:t>ITB</w:t>
            </w:r>
            <w:r w:rsidR="007E703B" w:rsidRPr="00166F92">
              <w:t xml:space="preserve"> </w:t>
            </w:r>
            <w:r w:rsidRPr="00166F92">
              <w:t>8</w:t>
            </w:r>
            <w:r w:rsidR="007E703B" w:rsidRPr="00166F92">
              <w:t xml:space="preserve"> </w:t>
            </w:r>
            <w:r w:rsidRPr="00166F92">
              <w:t>and</w:t>
            </w:r>
            <w:r w:rsidR="007E703B" w:rsidRPr="00166F92">
              <w:t xml:space="preserve"> </w:t>
            </w:r>
            <w:r w:rsidRPr="00166F92">
              <w:t>not</w:t>
            </w:r>
            <w:r w:rsidR="007E703B" w:rsidRPr="00166F92">
              <w:t xml:space="preserve"> </w:t>
            </w:r>
            <w:r w:rsidRPr="00166F92">
              <w:t>through</w:t>
            </w:r>
            <w:r w:rsidR="007E703B" w:rsidRPr="00166F92">
              <w:t xml:space="preserve"> </w:t>
            </w:r>
            <w:r w:rsidRPr="00166F92">
              <w:t>the</w:t>
            </w:r>
            <w:r w:rsidR="007E703B" w:rsidRPr="00166F92">
              <w:t xml:space="preserve"> </w:t>
            </w:r>
            <w:r w:rsidRPr="00166F92">
              <w:t>minutes</w:t>
            </w:r>
            <w:r w:rsidR="007E703B" w:rsidRPr="00166F92">
              <w:t xml:space="preserve"> </w:t>
            </w:r>
            <w:r w:rsidRPr="00166F92">
              <w:t>of</w:t>
            </w:r>
            <w:r w:rsidR="007E703B" w:rsidRPr="00166F92">
              <w:t xml:space="preserve"> </w:t>
            </w:r>
            <w:r w:rsidRPr="00166F92">
              <w:t>the</w:t>
            </w:r>
            <w:r w:rsidR="007E703B" w:rsidRPr="00166F92">
              <w:t xml:space="preserve"> </w:t>
            </w:r>
            <w:r w:rsidRPr="00166F92">
              <w:t>pre-Bid</w:t>
            </w:r>
            <w:r w:rsidR="007E703B" w:rsidRPr="00166F92">
              <w:t xml:space="preserve"> </w:t>
            </w:r>
            <w:r w:rsidRPr="00166F92">
              <w:t>meeting.</w:t>
            </w:r>
            <w:r w:rsidR="007E703B" w:rsidRPr="00166F92">
              <w:t xml:space="preserve"> </w:t>
            </w:r>
            <w:r w:rsidRPr="00166F92">
              <w:t>Nonattendance</w:t>
            </w:r>
            <w:r w:rsidR="007E703B" w:rsidRPr="00166F92">
              <w:t xml:space="preserve"> </w:t>
            </w:r>
            <w:r w:rsidRPr="00166F92">
              <w:t>at</w:t>
            </w:r>
            <w:r w:rsidR="007E703B" w:rsidRPr="00166F92">
              <w:t xml:space="preserve"> </w:t>
            </w:r>
            <w:r w:rsidRPr="00166F92">
              <w:t>the</w:t>
            </w:r>
            <w:r w:rsidR="007E703B" w:rsidRPr="00166F92">
              <w:t xml:space="preserve"> </w:t>
            </w:r>
            <w:r w:rsidRPr="00166F92">
              <w:t>pre-Bid</w:t>
            </w:r>
            <w:r w:rsidR="007E703B" w:rsidRPr="00166F92">
              <w:t xml:space="preserve"> </w:t>
            </w:r>
            <w:r w:rsidRPr="00166F92">
              <w:t>meeting</w:t>
            </w:r>
            <w:r w:rsidR="007E703B" w:rsidRPr="00166F92">
              <w:t xml:space="preserve"> </w:t>
            </w:r>
            <w:r w:rsidRPr="00166F92">
              <w:t>will</w:t>
            </w:r>
            <w:r w:rsidR="007E703B" w:rsidRPr="00166F92">
              <w:t xml:space="preserve"> </w:t>
            </w:r>
            <w:r w:rsidRPr="00166F92">
              <w:t>not</w:t>
            </w:r>
            <w:r w:rsidR="007E703B" w:rsidRPr="00166F92">
              <w:t xml:space="preserve"> </w:t>
            </w:r>
            <w:r w:rsidRPr="00166F92">
              <w:t>be</w:t>
            </w:r>
            <w:r w:rsidR="007E703B" w:rsidRPr="00166F92">
              <w:t xml:space="preserve"> </w:t>
            </w:r>
            <w:r w:rsidRPr="00166F92">
              <w:t>a</w:t>
            </w:r>
            <w:r w:rsidR="007E703B" w:rsidRPr="00166F92">
              <w:t xml:space="preserve"> </w:t>
            </w:r>
            <w:r w:rsidRPr="00166F92">
              <w:t>cause</w:t>
            </w:r>
            <w:r w:rsidR="007E703B" w:rsidRPr="00166F92">
              <w:t xml:space="preserve"> </w:t>
            </w:r>
            <w:r w:rsidRPr="00166F92">
              <w:t>for</w:t>
            </w:r>
            <w:r w:rsidR="007E703B" w:rsidRPr="00166F92">
              <w:t xml:space="preserve"> </w:t>
            </w:r>
            <w:r w:rsidRPr="00166F92">
              <w:t>disqualification</w:t>
            </w:r>
            <w:r w:rsidR="007E703B" w:rsidRPr="00166F92">
              <w:t xml:space="preserve"> </w:t>
            </w:r>
            <w:r w:rsidRPr="00166F92">
              <w:t>of</w:t>
            </w:r>
            <w:r w:rsidR="007E703B" w:rsidRPr="00166F92">
              <w:t xml:space="preserve"> </w:t>
            </w:r>
            <w:r w:rsidRPr="00166F92">
              <w:t>a</w:t>
            </w:r>
            <w:r w:rsidR="007E703B" w:rsidRPr="00166F92">
              <w:t xml:space="preserve"> </w:t>
            </w:r>
            <w:r w:rsidRPr="00166F92">
              <w:t>Bidder.</w:t>
            </w:r>
          </w:p>
        </w:tc>
      </w:tr>
      <w:tr w:rsidR="00A5730D" w:rsidRPr="00166F92" w14:paraId="3FEE23C4" w14:textId="77777777" w:rsidTr="006001BE">
        <w:trPr>
          <w:gridAfter w:val="1"/>
          <w:wAfter w:w="14" w:type="pct"/>
          <w:trHeight w:val="3483"/>
        </w:trPr>
        <w:tc>
          <w:tcPr>
            <w:tcW w:w="1223" w:type="pct"/>
          </w:tcPr>
          <w:p w14:paraId="106F07CB" w14:textId="77777777" w:rsidR="00A5730D" w:rsidRPr="00166F92" w:rsidRDefault="00A5730D" w:rsidP="008445B0">
            <w:pPr>
              <w:pStyle w:val="S1-Header2"/>
              <w:numPr>
                <w:ilvl w:val="0"/>
                <w:numId w:val="27"/>
              </w:numPr>
              <w:tabs>
                <w:tab w:val="num" w:pos="432"/>
              </w:tabs>
              <w:spacing w:after="120"/>
              <w:ind w:left="432" w:hanging="432"/>
            </w:pPr>
            <w:bookmarkStart w:id="131" w:name="_Toc448131077"/>
            <w:bookmarkStart w:id="132" w:name="_Toc448131762"/>
            <w:bookmarkStart w:id="133" w:name="_Toc438438828"/>
            <w:bookmarkStart w:id="134" w:name="_Toc438532576"/>
            <w:bookmarkStart w:id="135" w:name="_Toc438733972"/>
            <w:bookmarkStart w:id="136" w:name="_Toc438907012"/>
            <w:bookmarkStart w:id="137" w:name="_Toc438907211"/>
            <w:bookmarkStart w:id="138" w:name="_Toc23236753"/>
            <w:bookmarkStart w:id="139" w:name="_Toc125782995"/>
            <w:bookmarkStart w:id="140" w:name="_Toc436556109"/>
            <w:bookmarkStart w:id="141" w:name="_Toc135149876"/>
            <w:bookmarkEnd w:id="131"/>
            <w:bookmarkEnd w:id="132"/>
            <w:r w:rsidRPr="00166F92">
              <w:rPr>
                <w:noProof/>
              </w:rPr>
              <w:lastRenderedPageBreak/>
              <w:t>Amendment</w:t>
            </w:r>
            <w:r w:rsidR="007E703B" w:rsidRPr="00166F92">
              <w:rPr>
                <w:noProof/>
              </w:rPr>
              <w:t xml:space="preserve"> </w:t>
            </w:r>
            <w:r w:rsidRPr="00166F92">
              <w:rPr>
                <w:noProof/>
              </w:rPr>
              <w:t>of</w:t>
            </w:r>
            <w:r w:rsidR="007E703B" w:rsidRPr="00166F92">
              <w:rPr>
                <w:noProof/>
              </w:rPr>
              <w:t xml:space="preserve"> </w:t>
            </w:r>
            <w:r w:rsidRPr="00166F92">
              <w:rPr>
                <w:noProof/>
              </w:rPr>
              <w:t>Bidding</w:t>
            </w:r>
            <w:r w:rsidR="007E703B" w:rsidRPr="00166F92">
              <w:rPr>
                <w:noProof/>
              </w:rPr>
              <w:t xml:space="preserve"> </w:t>
            </w:r>
            <w:r w:rsidRPr="00166F92">
              <w:rPr>
                <w:noProof/>
              </w:rPr>
              <w:t>Document</w:t>
            </w:r>
            <w:bookmarkEnd w:id="133"/>
            <w:bookmarkEnd w:id="134"/>
            <w:bookmarkEnd w:id="135"/>
            <w:bookmarkEnd w:id="136"/>
            <w:bookmarkEnd w:id="137"/>
            <w:bookmarkEnd w:id="138"/>
            <w:bookmarkEnd w:id="139"/>
            <w:bookmarkEnd w:id="140"/>
            <w:bookmarkEnd w:id="141"/>
          </w:p>
        </w:tc>
        <w:tc>
          <w:tcPr>
            <w:tcW w:w="3763" w:type="pct"/>
          </w:tcPr>
          <w:p w14:paraId="0E8AAF05" w14:textId="77777777" w:rsidR="00A5730D" w:rsidRPr="00166F92" w:rsidRDefault="00A5730D" w:rsidP="008445B0">
            <w:pPr>
              <w:pStyle w:val="ITBno"/>
              <w:numPr>
                <w:ilvl w:val="1"/>
                <w:numId w:val="27"/>
              </w:numPr>
              <w:spacing w:after="120"/>
              <w:ind w:left="614" w:hanging="720"/>
            </w:pPr>
            <w:r w:rsidRPr="00166F92">
              <w:t>At</w:t>
            </w:r>
            <w:r w:rsidR="007E703B" w:rsidRPr="00166F92">
              <w:t xml:space="preserve"> </w:t>
            </w:r>
            <w:r w:rsidRPr="00166F92">
              <w:t>any</w:t>
            </w:r>
            <w:r w:rsidR="007E703B" w:rsidRPr="00166F92">
              <w:t xml:space="preserve"> </w:t>
            </w:r>
            <w:r w:rsidRPr="00166F92">
              <w:t>time</w:t>
            </w:r>
            <w:r w:rsidR="007E703B" w:rsidRPr="00166F92">
              <w:t xml:space="preserve"> </w:t>
            </w:r>
            <w:r w:rsidRPr="00166F92">
              <w:t>prior</w:t>
            </w:r>
            <w:r w:rsidR="007E703B" w:rsidRPr="00166F92">
              <w:t xml:space="preserve"> </w:t>
            </w:r>
            <w:r w:rsidRPr="00166F92">
              <w:t>to</w:t>
            </w:r>
            <w:r w:rsidR="007E703B" w:rsidRPr="00166F92">
              <w:t xml:space="preserve"> </w:t>
            </w:r>
            <w:r w:rsidRPr="00166F92">
              <w:t>the</w:t>
            </w:r>
            <w:r w:rsidR="007E703B" w:rsidRPr="00166F92">
              <w:t xml:space="preserve"> </w:t>
            </w:r>
            <w:r w:rsidRPr="00166F92">
              <w:t>deadline</w:t>
            </w:r>
            <w:r w:rsidR="007E703B" w:rsidRPr="00166F92">
              <w:t xml:space="preserve"> </w:t>
            </w:r>
            <w:r w:rsidRPr="00166F92">
              <w:t>for</w:t>
            </w:r>
            <w:r w:rsidR="007E703B" w:rsidRPr="00166F92">
              <w:t xml:space="preserve"> </w:t>
            </w:r>
            <w:r w:rsidRPr="00166F92">
              <w:t>submission</w:t>
            </w:r>
            <w:r w:rsidR="007E703B" w:rsidRPr="00166F92">
              <w:t xml:space="preserve"> </w:t>
            </w:r>
            <w:r w:rsidRPr="00166F92">
              <w:t>of</w:t>
            </w:r>
            <w:r w:rsidR="007E703B" w:rsidRPr="00166F92">
              <w:t xml:space="preserve"> </w:t>
            </w:r>
            <w:r w:rsidRPr="00166F92">
              <w:t>Bids,</w:t>
            </w:r>
            <w:r w:rsidR="007E703B" w:rsidRPr="00166F92">
              <w:t xml:space="preserve"> </w:t>
            </w:r>
            <w:r w:rsidRPr="00166F92">
              <w:t>the</w:t>
            </w:r>
            <w:r w:rsidR="007E703B" w:rsidRPr="00166F92">
              <w:t xml:space="preserve"> </w:t>
            </w:r>
            <w:r w:rsidRPr="00166F92">
              <w:t>Employer</w:t>
            </w:r>
            <w:r w:rsidR="007E703B" w:rsidRPr="00166F92">
              <w:t xml:space="preserve"> </w:t>
            </w:r>
            <w:r w:rsidRPr="00166F92">
              <w:t>may</w:t>
            </w:r>
            <w:r w:rsidR="007E703B" w:rsidRPr="00166F92">
              <w:t xml:space="preserve"> </w:t>
            </w:r>
            <w:r w:rsidRPr="00166F92">
              <w:t>amend</w:t>
            </w:r>
            <w:r w:rsidR="007E703B" w:rsidRPr="00166F92">
              <w:t xml:space="preserve"> </w:t>
            </w:r>
            <w:r w:rsidRPr="00166F92">
              <w:t>the</w:t>
            </w:r>
            <w:r w:rsidR="007E703B" w:rsidRPr="00166F92">
              <w:t xml:space="preserve"> </w:t>
            </w:r>
            <w:r w:rsidR="00D71DAF" w:rsidRPr="00166F92">
              <w:t>bidding document</w:t>
            </w:r>
            <w:r w:rsidR="007E703B" w:rsidRPr="00166F92">
              <w:t xml:space="preserve"> </w:t>
            </w:r>
            <w:r w:rsidRPr="00166F92">
              <w:t>by</w:t>
            </w:r>
            <w:r w:rsidR="007E703B" w:rsidRPr="00166F92">
              <w:t xml:space="preserve"> </w:t>
            </w:r>
            <w:r w:rsidRPr="00166F92">
              <w:t>issuing</w:t>
            </w:r>
            <w:r w:rsidR="007E703B" w:rsidRPr="00166F92">
              <w:t xml:space="preserve"> </w:t>
            </w:r>
            <w:r w:rsidRPr="00166F92">
              <w:t>addenda.</w:t>
            </w:r>
          </w:p>
          <w:p w14:paraId="79691619" w14:textId="77777777" w:rsidR="00A5730D" w:rsidRPr="00166F92" w:rsidRDefault="00A5730D" w:rsidP="008445B0">
            <w:pPr>
              <w:pStyle w:val="ITBno"/>
              <w:numPr>
                <w:ilvl w:val="1"/>
                <w:numId w:val="27"/>
              </w:numPr>
              <w:spacing w:after="120"/>
              <w:ind w:left="614" w:hanging="720"/>
            </w:pPr>
            <w:r w:rsidRPr="00166F92">
              <w:t>Any</w:t>
            </w:r>
            <w:r w:rsidR="007E703B" w:rsidRPr="00166F92">
              <w:t xml:space="preserve"> </w:t>
            </w:r>
            <w:r w:rsidRPr="00166F92">
              <w:t>addendum</w:t>
            </w:r>
            <w:r w:rsidR="007E703B" w:rsidRPr="00166F92">
              <w:t xml:space="preserve"> </w:t>
            </w:r>
            <w:r w:rsidRPr="00166F92">
              <w:t>issued</w:t>
            </w:r>
            <w:r w:rsidR="007E703B" w:rsidRPr="00166F92">
              <w:t xml:space="preserve"> </w:t>
            </w:r>
            <w:r w:rsidRPr="00166F92">
              <w:t>shall</w:t>
            </w:r>
            <w:r w:rsidR="007E703B" w:rsidRPr="00166F92">
              <w:t xml:space="preserve"> </w:t>
            </w:r>
            <w:r w:rsidRPr="00166F92">
              <w:t>be</w:t>
            </w:r>
            <w:r w:rsidR="007E703B" w:rsidRPr="00166F92">
              <w:t xml:space="preserve"> </w:t>
            </w:r>
            <w:r w:rsidRPr="00166F92">
              <w:t>part</w:t>
            </w:r>
            <w:r w:rsidR="007E703B" w:rsidRPr="00166F92">
              <w:t xml:space="preserve"> </w:t>
            </w:r>
            <w:r w:rsidRPr="00166F92">
              <w:t>of</w:t>
            </w:r>
            <w:r w:rsidR="007E703B" w:rsidRPr="00166F92">
              <w:t xml:space="preserve"> </w:t>
            </w:r>
            <w:r w:rsidRPr="00166F92">
              <w:t>the</w:t>
            </w:r>
            <w:r w:rsidR="007E703B" w:rsidRPr="00166F92">
              <w:t xml:space="preserve"> </w:t>
            </w:r>
            <w:r w:rsidR="00D71DAF" w:rsidRPr="00166F92">
              <w:t>bidding document</w:t>
            </w:r>
            <w:r w:rsidR="007E703B" w:rsidRPr="00166F92">
              <w:t xml:space="preserve"> </w:t>
            </w:r>
            <w:r w:rsidRPr="00166F92">
              <w:t>and</w:t>
            </w:r>
            <w:r w:rsidR="007E703B" w:rsidRPr="00166F92">
              <w:t xml:space="preserve"> </w:t>
            </w:r>
            <w:r w:rsidRPr="00166F92">
              <w:t>shall</w:t>
            </w:r>
            <w:r w:rsidR="007E703B" w:rsidRPr="00166F92">
              <w:t xml:space="preserve"> </w:t>
            </w:r>
            <w:r w:rsidRPr="00166F92">
              <w:t>be</w:t>
            </w:r>
            <w:r w:rsidR="007E703B" w:rsidRPr="00166F92">
              <w:t xml:space="preserve"> </w:t>
            </w:r>
            <w:r w:rsidRPr="00166F92">
              <w:t>communicated</w:t>
            </w:r>
            <w:r w:rsidR="007E703B" w:rsidRPr="00166F92">
              <w:t xml:space="preserve"> </w:t>
            </w:r>
            <w:r w:rsidRPr="00166F92">
              <w:t>in</w:t>
            </w:r>
            <w:r w:rsidR="007E703B" w:rsidRPr="00166F92">
              <w:t xml:space="preserve"> </w:t>
            </w:r>
            <w:r w:rsidRPr="00166F92">
              <w:t>writing</w:t>
            </w:r>
            <w:r w:rsidR="007E703B" w:rsidRPr="00166F92">
              <w:t xml:space="preserve"> </w:t>
            </w:r>
            <w:r w:rsidRPr="00166F92">
              <w:t>to</w:t>
            </w:r>
            <w:r w:rsidR="007E703B" w:rsidRPr="00166F92">
              <w:t xml:space="preserve"> </w:t>
            </w:r>
            <w:r w:rsidRPr="00166F92">
              <w:t>all</w:t>
            </w:r>
            <w:r w:rsidR="007E703B" w:rsidRPr="00166F92">
              <w:t xml:space="preserve"> </w:t>
            </w:r>
            <w:r w:rsidRPr="00166F92">
              <w:t>who</w:t>
            </w:r>
            <w:r w:rsidR="007E703B" w:rsidRPr="00166F92">
              <w:t xml:space="preserve"> </w:t>
            </w:r>
            <w:r w:rsidRPr="00166F92">
              <w:t>have</w:t>
            </w:r>
            <w:r w:rsidR="007E703B" w:rsidRPr="00166F92">
              <w:t xml:space="preserve"> </w:t>
            </w:r>
            <w:r w:rsidRPr="00166F92">
              <w:t>obtained</w:t>
            </w:r>
            <w:r w:rsidR="007E703B" w:rsidRPr="00166F92">
              <w:t xml:space="preserve"> </w:t>
            </w:r>
            <w:r w:rsidRPr="00166F92">
              <w:t>the</w:t>
            </w:r>
            <w:r w:rsidR="007E703B" w:rsidRPr="00166F92">
              <w:t xml:space="preserve"> </w:t>
            </w:r>
            <w:r w:rsidR="00D71DAF" w:rsidRPr="00166F92">
              <w:t>bidding document</w:t>
            </w:r>
            <w:r w:rsidR="007E703B" w:rsidRPr="00166F92">
              <w:t xml:space="preserve"> </w:t>
            </w:r>
            <w:r w:rsidRPr="00166F92">
              <w:t>from</w:t>
            </w:r>
            <w:r w:rsidR="007E703B" w:rsidRPr="00166F92">
              <w:t xml:space="preserve"> </w:t>
            </w:r>
            <w:r w:rsidRPr="00166F92">
              <w:t>the</w:t>
            </w:r>
            <w:r w:rsidR="007E703B" w:rsidRPr="00166F92">
              <w:t xml:space="preserve"> </w:t>
            </w:r>
            <w:r w:rsidRPr="00166F92">
              <w:t>Employer</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ITB</w:t>
            </w:r>
            <w:r w:rsidR="007E703B" w:rsidRPr="00166F92">
              <w:t xml:space="preserve"> </w:t>
            </w:r>
            <w:r w:rsidRPr="00166F92">
              <w:t>6.3.</w:t>
            </w:r>
            <w:r w:rsidR="007E703B" w:rsidRPr="00166F92">
              <w:t xml:space="preserve"> </w:t>
            </w:r>
            <w:r w:rsidRPr="00166F92">
              <w:t>The</w:t>
            </w:r>
            <w:r w:rsidR="007E703B" w:rsidRPr="00166F92">
              <w:t xml:space="preserve"> </w:t>
            </w:r>
            <w:r w:rsidRPr="00166F92">
              <w:t>Employer</w:t>
            </w:r>
            <w:r w:rsidR="007E703B" w:rsidRPr="00166F92">
              <w:t xml:space="preserve"> </w:t>
            </w:r>
            <w:r w:rsidRPr="00166F92">
              <w:t>shall</w:t>
            </w:r>
            <w:r w:rsidR="007E703B" w:rsidRPr="00166F92">
              <w:t xml:space="preserve"> </w:t>
            </w:r>
            <w:r w:rsidRPr="00166F92">
              <w:t>also</w:t>
            </w:r>
            <w:r w:rsidR="007E703B" w:rsidRPr="00166F92">
              <w:t xml:space="preserve"> </w:t>
            </w:r>
            <w:r w:rsidRPr="00166F92">
              <w:t>promptly</w:t>
            </w:r>
            <w:r w:rsidR="007E703B" w:rsidRPr="00166F92">
              <w:t xml:space="preserve"> </w:t>
            </w:r>
            <w:r w:rsidRPr="00166F92">
              <w:t>publish</w:t>
            </w:r>
            <w:r w:rsidR="007E703B" w:rsidRPr="00166F92">
              <w:t xml:space="preserve"> </w:t>
            </w:r>
            <w:r w:rsidRPr="00166F92">
              <w:t>the</w:t>
            </w:r>
            <w:r w:rsidR="007E703B" w:rsidRPr="00166F92">
              <w:t xml:space="preserve"> </w:t>
            </w:r>
            <w:r w:rsidRPr="00166F92">
              <w:t>addendum</w:t>
            </w:r>
            <w:r w:rsidR="007E703B" w:rsidRPr="00166F92">
              <w:t xml:space="preserve"> </w:t>
            </w:r>
            <w:r w:rsidRPr="00166F92">
              <w:t>on</w:t>
            </w:r>
            <w:r w:rsidR="007E703B" w:rsidRPr="00166F92">
              <w:t xml:space="preserve"> </w:t>
            </w:r>
            <w:r w:rsidRPr="00166F92">
              <w:t>the</w:t>
            </w:r>
            <w:r w:rsidR="007E703B" w:rsidRPr="00166F92">
              <w:t xml:space="preserve"> </w:t>
            </w:r>
            <w:r w:rsidRPr="00166F92">
              <w:t>Employer’s</w:t>
            </w:r>
            <w:r w:rsidR="007E703B" w:rsidRPr="00166F92">
              <w:t xml:space="preserve"> </w:t>
            </w:r>
            <w:r w:rsidRPr="00166F92">
              <w:t>web</w:t>
            </w:r>
            <w:r w:rsidR="007E703B" w:rsidRPr="00166F92">
              <w:t xml:space="preserve"> </w:t>
            </w:r>
            <w:r w:rsidRPr="00166F92">
              <w:t>page</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ITB</w:t>
            </w:r>
            <w:r w:rsidR="007E703B" w:rsidRPr="00166F92">
              <w:t xml:space="preserve"> </w:t>
            </w:r>
            <w:r w:rsidRPr="00166F92">
              <w:t>7.1.</w:t>
            </w:r>
          </w:p>
          <w:p w14:paraId="4F81C1A1" w14:textId="77777777" w:rsidR="00A5730D" w:rsidRPr="00166F92" w:rsidRDefault="00A5730D" w:rsidP="008445B0">
            <w:pPr>
              <w:pStyle w:val="ITBno"/>
              <w:numPr>
                <w:ilvl w:val="1"/>
                <w:numId w:val="27"/>
              </w:numPr>
              <w:spacing w:after="120"/>
              <w:ind w:left="614" w:hanging="720"/>
            </w:pPr>
            <w:r w:rsidRPr="00166F92">
              <w:t>To</w:t>
            </w:r>
            <w:r w:rsidR="007E703B" w:rsidRPr="00166F92">
              <w:t xml:space="preserve"> </w:t>
            </w:r>
            <w:r w:rsidRPr="00166F92">
              <w:t>give</w:t>
            </w:r>
            <w:r w:rsidR="007E703B" w:rsidRPr="00166F92">
              <w:t xml:space="preserve"> </w:t>
            </w:r>
            <w:r w:rsidRPr="00166F92">
              <w:t>prospective</w:t>
            </w:r>
            <w:r w:rsidR="007E703B" w:rsidRPr="00166F92">
              <w:t xml:space="preserve"> </w:t>
            </w:r>
            <w:r w:rsidRPr="00166F92">
              <w:t>Bidders</w:t>
            </w:r>
            <w:r w:rsidR="007E703B" w:rsidRPr="00166F92">
              <w:t xml:space="preserve"> </w:t>
            </w:r>
            <w:r w:rsidRPr="00166F92">
              <w:t>reasonable</w:t>
            </w:r>
            <w:r w:rsidR="007E703B" w:rsidRPr="00166F92">
              <w:t xml:space="preserve"> </w:t>
            </w:r>
            <w:r w:rsidRPr="00166F92">
              <w:t>time</w:t>
            </w:r>
            <w:r w:rsidR="007E703B" w:rsidRPr="00166F92">
              <w:t xml:space="preserve"> </w:t>
            </w:r>
            <w:r w:rsidRPr="00166F92">
              <w:t>in</w:t>
            </w:r>
            <w:r w:rsidR="007E703B" w:rsidRPr="00166F92">
              <w:t xml:space="preserve"> </w:t>
            </w:r>
            <w:r w:rsidRPr="00166F92">
              <w:t>which</w:t>
            </w:r>
            <w:r w:rsidR="007E703B" w:rsidRPr="00166F92">
              <w:t xml:space="preserve"> </w:t>
            </w:r>
            <w:r w:rsidRPr="00166F92">
              <w:t>to</w:t>
            </w:r>
            <w:r w:rsidR="007E703B" w:rsidRPr="00166F92">
              <w:t xml:space="preserve"> </w:t>
            </w:r>
            <w:r w:rsidRPr="00166F92">
              <w:t>take</w:t>
            </w:r>
            <w:r w:rsidR="007E703B" w:rsidRPr="00166F92">
              <w:t xml:space="preserve"> </w:t>
            </w:r>
            <w:r w:rsidRPr="00166F92">
              <w:t>an</w:t>
            </w:r>
            <w:r w:rsidR="007E703B" w:rsidRPr="00166F92">
              <w:t xml:space="preserve"> </w:t>
            </w:r>
            <w:r w:rsidRPr="00166F92">
              <w:t>addendum</w:t>
            </w:r>
            <w:r w:rsidR="007E703B" w:rsidRPr="00166F92">
              <w:t xml:space="preserve"> </w:t>
            </w:r>
            <w:r w:rsidRPr="00166F92">
              <w:t>into</w:t>
            </w:r>
            <w:r w:rsidR="007E703B" w:rsidRPr="00166F92">
              <w:t xml:space="preserve"> </w:t>
            </w:r>
            <w:r w:rsidRPr="00166F92">
              <w:t>account</w:t>
            </w:r>
            <w:r w:rsidR="007E703B" w:rsidRPr="00166F92">
              <w:t xml:space="preserve"> </w:t>
            </w:r>
            <w:r w:rsidRPr="00166F92">
              <w:t>in</w:t>
            </w:r>
            <w:r w:rsidR="007E703B" w:rsidRPr="00166F92">
              <w:t xml:space="preserve"> </w:t>
            </w:r>
            <w:r w:rsidRPr="00166F92">
              <w:t>preparing</w:t>
            </w:r>
            <w:r w:rsidR="007E703B" w:rsidRPr="00166F92">
              <w:t xml:space="preserve"> </w:t>
            </w:r>
            <w:r w:rsidRPr="00166F92">
              <w:t>their</w:t>
            </w:r>
            <w:r w:rsidR="007E703B" w:rsidRPr="00166F92">
              <w:t xml:space="preserve"> </w:t>
            </w:r>
            <w:r w:rsidRPr="00166F92">
              <w:t>Bids,</w:t>
            </w:r>
            <w:r w:rsidR="007E703B" w:rsidRPr="00166F92">
              <w:t xml:space="preserve"> </w:t>
            </w:r>
            <w:r w:rsidRPr="00166F92">
              <w:t>the</w:t>
            </w:r>
            <w:r w:rsidR="007E703B" w:rsidRPr="00166F92">
              <w:t xml:space="preserve"> </w:t>
            </w:r>
            <w:r w:rsidRPr="00166F92">
              <w:t>Employer</w:t>
            </w:r>
            <w:r w:rsidR="007E703B" w:rsidRPr="00166F92">
              <w:t xml:space="preserve"> </w:t>
            </w:r>
            <w:r w:rsidRPr="00166F92">
              <w:t>may,</w:t>
            </w:r>
            <w:r w:rsidR="007E703B" w:rsidRPr="00166F92">
              <w:t xml:space="preserve"> </w:t>
            </w:r>
            <w:r w:rsidRPr="00166F92">
              <w:t>at</w:t>
            </w:r>
            <w:r w:rsidR="007E703B" w:rsidRPr="00166F92">
              <w:t xml:space="preserve"> </w:t>
            </w:r>
            <w:r w:rsidRPr="00166F92">
              <w:t>its</w:t>
            </w:r>
            <w:r w:rsidR="007E703B" w:rsidRPr="00166F92">
              <w:t xml:space="preserve"> </w:t>
            </w:r>
            <w:r w:rsidRPr="00166F92">
              <w:t>discretion,</w:t>
            </w:r>
            <w:r w:rsidR="007E703B" w:rsidRPr="00166F92">
              <w:t xml:space="preserve"> </w:t>
            </w:r>
            <w:r w:rsidRPr="00166F92">
              <w:t>extend</w:t>
            </w:r>
            <w:r w:rsidR="007E703B" w:rsidRPr="00166F92">
              <w:t xml:space="preserve"> </w:t>
            </w:r>
            <w:r w:rsidRPr="00166F92">
              <w:t>the</w:t>
            </w:r>
            <w:r w:rsidR="007E703B" w:rsidRPr="00166F92">
              <w:t xml:space="preserve"> </w:t>
            </w:r>
            <w:r w:rsidRPr="00166F92">
              <w:t>deadline</w:t>
            </w:r>
            <w:r w:rsidR="007E703B" w:rsidRPr="00166F92">
              <w:t xml:space="preserve"> </w:t>
            </w:r>
            <w:r w:rsidRPr="00166F92">
              <w:t>for</w:t>
            </w:r>
            <w:r w:rsidR="007E703B" w:rsidRPr="00166F92">
              <w:t xml:space="preserve"> </w:t>
            </w:r>
            <w:r w:rsidRPr="00166F92">
              <w:t>the</w:t>
            </w:r>
            <w:r w:rsidR="007E703B" w:rsidRPr="00166F92">
              <w:t xml:space="preserve"> </w:t>
            </w:r>
            <w:r w:rsidRPr="00166F92">
              <w:t>submission</w:t>
            </w:r>
            <w:r w:rsidR="007E703B" w:rsidRPr="00166F92">
              <w:t xml:space="preserve"> </w:t>
            </w:r>
            <w:r w:rsidRPr="00166F92">
              <w:t>of</w:t>
            </w:r>
            <w:r w:rsidR="007E703B" w:rsidRPr="00166F92">
              <w:t xml:space="preserve"> </w:t>
            </w:r>
            <w:r w:rsidRPr="00166F92">
              <w:t>bids,</w:t>
            </w:r>
            <w:r w:rsidR="007E703B" w:rsidRPr="00166F92">
              <w:t xml:space="preserve"> </w:t>
            </w:r>
            <w:r w:rsidRPr="00166F92">
              <w:t>pursuant</w:t>
            </w:r>
            <w:r w:rsidR="007E703B" w:rsidRPr="00166F92">
              <w:t xml:space="preserve"> </w:t>
            </w:r>
            <w:r w:rsidRPr="00166F92">
              <w:t>to</w:t>
            </w:r>
            <w:r w:rsidR="007E703B" w:rsidRPr="00166F92">
              <w:t xml:space="preserve"> </w:t>
            </w:r>
            <w:r w:rsidRPr="00166F92">
              <w:t>ITB</w:t>
            </w:r>
            <w:r w:rsidR="007E703B" w:rsidRPr="00166F92">
              <w:t xml:space="preserve"> </w:t>
            </w:r>
            <w:r w:rsidRPr="00166F92">
              <w:t>23.2.</w:t>
            </w:r>
          </w:p>
        </w:tc>
      </w:tr>
      <w:tr w:rsidR="00301F3E" w:rsidRPr="00166F92" w14:paraId="5C528BAD" w14:textId="77777777" w:rsidTr="006001BE">
        <w:trPr>
          <w:gridAfter w:val="1"/>
          <w:wAfter w:w="14" w:type="pct"/>
        </w:trPr>
        <w:tc>
          <w:tcPr>
            <w:tcW w:w="4986" w:type="pct"/>
            <w:gridSpan w:val="2"/>
          </w:tcPr>
          <w:p w14:paraId="2DDEEDB9" w14:textId="77777777" w:rsidR="00301F3E" w:rsidRPr="00166F92" w:rsidRDefault="00301F3E" w:rsidP="008445B0">
            <w:pPr>
              <w:pStyle w:val="S1-Header"/>
              <w:numPr>
                <w:ilvl w:val="0"/>
                <w:numId w:val="20"/>
              </w:numPr>
              <w:spacing w:before="0" w:after="120"/>
              <w:ind w:left="2082" w:right="1123" w:firstLine="780"/>
              <w:jc w:val="left"/>
            </w:pPr>
            <w:bookmarkStart w:id="142" w:name="_Toc438438829"/>
            <w:bookmarkStart w:id="143" w:name="_Toc438532577"/>
            <w:bookmarkStart w:id="144" w:name="_Toc438733973"/>
            <w:bookmarkStart w:id="145" w:name="_Toc438962055"/>
            <w:bookmarkStart w:id="146" w:name="_Toc461939618"/>
            <w:bookmarkStart w:id="147" w:name="_Toc23236754"/>
            <w:bookmarkStart w:id="148" w:name="_Toc125782996"/>
            <w:bookmarkStart w:id="149" w:name="_Toc135149877"/>
            <w:r w:rsidRPr="00166F92">
              <w:t>Preparation</w:t>
            </w:r>
            <w:r w:rsidR="007E703B" w:rsidRPr="00166F92">
              <w:t xml:space="preserve"> </w:t>
            </w:r>
            <w:r w:rsidRPr="00166F92">
              <w:t>of</w:t>
            </w:r>
            <w:r w:rsidR="007E703B" w:rsidRPr="00166F92">
              <w:t xml:space="preserve"> </w:t>
            </w:r>
            <w:r w:rsidRPr="00166F92">
              <w:t>Bids</w:t>
            </w:r>
            <w:bookmarkEnd w:id="142"/>
            <w:bookmarkEnd w:id="143"/>
            <w:bookmarkEnd w:id="144"/>
            <w:bookmarkEnd w:id="145"/>
            <w:bookmarkEnd w:id="146"/>
            <w:bookmarkEnd w:id="147"/>
            <w:bookmarkEnd w:id="148"/>
            <w:bookmarkEnd w:id="149"/>
          </w:p>
        </w:tc>
      </w:tr>
      <w:tr w:rsidR="007630B4" w:rsidRPr="00166F92" w14:paraId="0750A03E" w14:textId="77777777" w:rsidTr="006001BE">
        <w:trPr>
          <w:gridAfter w:val="1"/>
          <w:wAfter w:w="14" w:type="pct"/>
        </w:trPr>
        <w:tc>
          <w:tcPr>
            <w:tcW w:w="1223" w:type="pct"/>
          </w:tcPr>
          <w:p w14:paraId="65C551E6" w14:textId="77777777" w:rsidR="00F07D31" w:rsidRPr="00166F92" w:rsidRDefault="005F33A7" w:rsidP="008445B0">
            <w:pPr>
              <w:pStyle w:val="S1-Header2"/>
              <w:numPr>
                <w:ilvl w:val="0"/>
                <w:numId w:val="27"/>
              </w:numPr>
              <w:tabs>
                <w:tab w:val="num" w:pos="432"/>
              </w:tabs>
              <w:spacing w:after="120"/>
              <w:ind w:left="432" w:hanging="432"/>
            </w:pPr>
            <w:bookmarkStart w:id="150" w:name="_Toc438438830"/>
            <w:bookmarkStart w:id="151" w:name="_Toc438532578"/>
            <w:bookmarkStart w:id="152" w:name="_Toc438733974"/>
            <w:bookmarkStart w:id="153" w:name="_Toc438907013"/>
            <w:bookmarkStart w:id="154" w:name="_Toc438907212"/>
            <w:bookmarkStart w:id="155" w:name="_Toc23236755"/>
            <w:bookmarkStart w:id="156" w:name="_Toc125782997"/>
            <w:bookmarkStart w:id="157" w:name="_Toc436556111"/>
            <w:bookmarkStart w:id="158" w:name="_Toc135149878"/>
            <w:r w:rsidRPr="00166F92">
              <w:rPr>
                <w:noProof/>
              </w:rPr>
              <w:t>Cost</w:t>
            </w:r>
            <w:r w:rsidR="007E703B" w:rsidRPr="00166F92">
              <w:rPr>
                <w:noProof/>
              </w:rPr>
              <w:t xml:space="preserve"> </w:t>
            </w:r>
            <w:r w:rsidRPr="00166F92">
              <w:rPr>
                <w:noProof/>
              </w:rPr>
              <w:t>of</w:t>
            </w:r>
            <w:r w:rsidR="007E703B" w:rsidRPr="00166F92">
              <w:rPr>
                <w:noProof/>
              </w:rPr>
              <w:t xml:space="preserve"> </w:t>
            </w:r>
            <w:r w:rsidRPr="00166F92">
              <w:rPr>
                <w:noProof/>
              </w:rPr>
              <w:t>Bidding</w:t>
            </w:r>
            <w:bookmarkEnd w:id="150"/>
            <w:bookmarkEnd w:id="151"/>
            <w:bookmarkEnd w:id="152"/>
            <w:bookmarkEnd w:id="153"/>
            <w:bookmarkEnd w:id="154"/>
            <w:bookmarkEnd w:id="155"/>
            <w:bookmarkEnd w:id="156"/>
            <w:bookmarkEnd w:id="157"/>
            <w:bookmarkEnd w:id="158"/>
          </w:p>
        </w:tc>
        <w:tc>
          <w:tcPr>
            <w:tcW w:w="3763" w:type="pct"/>
          </w:tcPr>
          <w:p w14:paraId="5DE3CD87" w14:textId="77777777" w:rsidR="005F33A7" w:rsidRPr="00166F92" w:rsidRDefault="005F33A7" w:rsidP="008445B0">
            <w:pPr>
              <w:pStyle w:val="ITBno"/>
              <w:numPr>
                <w:ilvl w:val="1"/>
                <w:numId w:val="27"/>
              </w:numPr>
              <w:spacing w:after="120"/>
              <w:ind w:left="614" w:hanging="720"/>
            </w:pPr>
            <w:r w:rsidRPr="00166F92">
              <w:t>The</w:t>
            </w:r>
            <w:r w:rsidR="007E703B" w:rsidRPr="00166F92">
              <w:t xml:space="preserve"> </w:t>
            </w:r>
            <w:r w:rsidRPr="00166F92">
              <w:t>Bidder</w:t>
            </w:r>
            <w:r w:rsidR="007E703B" w:rsidRPr="00166F92">
              <w:t xml:space="preserve"> </w:t>
            </w:r>
            <w:r w:rsidRPr="00166F92">
              <w:t>shall</w:t>
            </w:r>
            <w:r w:rsidR="007E703B" w:rsidRPr="00166F92">
              <w:t xml:space="preserve"> </w:t>
            </w:r>
            <w:r w:rsidRPr="00166F92">
              <w:t>bear</w:t>
            </w:r>
            <w:r w:rsidR="007E703B" w:rsidRPr="00166F92">
              <w:t xml:space="preserve"> </w:t>
            </w:r>
            <w:r w:rsidRPr="00166F92">
              <w:t>all</w:t>
            </w:r>
            <w:r w:rsidR="007E703B" w:rsidRPr="00166F92">
              <w:t xml:space="preserve"> </w:t>
            </w:r>
            <w:r w:rsidRPr="00166F92">
              <w:t>costs</w:t>
            </w:r>
            <w:r w:rsidR="007E703B" w:rsidRPr="00166F92">
              <w:t xml:space="preserve"> </w:t>
            </w:r>
            <w:r w:rsidRPr="00166F92">
              <w:t>associated</w:t>
            </w:r>
            <w:r w:rsidR="007E703B" w:rsidRPr="00166F92">
              <w:t xml:space="preserve"> </w:t>
            </w:r>
            <w:r w:rsidRPr="00166F92">
              <w:t>with</w:t>
            </w:r>
            <w:r w:rsidR="007E703B" w:rsidRPr="00166F92">
              <w:t xml:space="preserve"> </w:t>
            </w:r>
            <w:r w:rsidRPr="00166F92">
              <w:t>the</w:t>
            </w:r>
            <w:r w:rsidR="007E703B" w:rsidRPr="00166F92">
              <w:t xml:space="preserve"> </w:t>
            </w:r>
            <w:r w:rsidRPr="00166F92">
              <w:t>preparation</w:t>
            </w:r>
            <w:r w:rsidR="007E703B" w:rsidRPr="00166F92">
              <w:t xml:space="preserve"> </w:t>
            </w:r>
            <w:r w:rsidRPr="00166F92">
              <w:t>and</w:t>
            </w:r>
            <w:r w:rsidR="007E703B" w:rsidRPr="00166F92">
              <w:t xml:space="preserve"> </w:t>
            </w:r>
            <w:r w:rsidRPr="00166F92">
              <w:t>submission</w:t>
            </w:r>
            <w:r w:rsidR="007E703B" w:rsidRPr="00166F92">
              <w:t xml:space="preserve"> </w:t>
            </w:r>
            <w:r w:rsidRPr="00166F92">
              <w:t>of</w:t>
            </w:r>
            <w:r w:rsidR="007E703B" w:rsidRPr="00166F92">
              <w:t xml:space="preserve"> </w:t>
            </w:r>
            <w:r w:rsidRPr="00166F92">
              <w:t>its</w:t>
            </w:r>
            <w:r w:rsidR="007E703B" w:rsidRPr="00166F92">
              <w:t xml:space="preserve"> </w:t>
            </w:r>
            <w:r w:rsidRPr="00166F92">
              <w:t>Bid,</w:t>
            </w:r>
            <w:r w:rsidR="007E703B" w:rsidRPr="00166F92">
              <w:t xml:space="preserve"> </w:t>
            </w:r>
            <w:r w:rsidRPr="00166F92">
              <w:t>and</w:t>
            </w:r>
            <w:r w:rsidR="007E703B" w:rsidRPr="00166F92">
              <w:t xml:space="preserve"> </w:t>
            </w:r>
            <w:r w:rsidRPr="00166F92">
              <w:t>the</w:t>
            </w:r>
            <w:r w:rsidR="007E703B" w:rsidRPr="00166F92">
              <w:t xml:space="preserve"> </w:t>
            </w:r>
            <w:r w:rsidR="00F30FF4" w:rsidRPr="00166F92">
              <w:t>Employer</w:t>
            </w:r>
            <w:r w:rsidR="007E703B" w:rsidRPr="00166F92">
              <w:t xml:space="preserve"> </w:t>
            </w:r>
            <w:r w:rsidRPr="00166F92">
              <w:t>shall</w:t>
            </w:r>
            <w:r w:rsidR="007E703B" w:rsidRPr="00166F92">
              <w:t xml:space="preserve"> </w:t>
            </w:r>
            <w:r w:rsidRPr="00166F92">
              <w:t>not</w:t>
            </w:r>
            <w:r w:rsidR="007E703B" w:rsidRPr="00166F92">
              <w:t xml:space="preserve"> </w:t>
            </w:r>
            <w:r w:rsidRPr="00166F92">
              <w:t>be</w:t>
            </w:r>
            <w:r w:rsidR="007E703B" w:rsidRPr="00166F92">
              <w:t xml:space="preserve"> </w:t>
            </w:r>
            <w:r w:rsidRPr="00166F92">
              <w:t>responsible</w:t>
            </w:r>
            <w:r w:rsidR="007E703B" w:rsidRPr="00166F92">
              <w:t xml:space="preserve"> </w:t>
            </w:r>
            <w:r w:rsidRPr="00166F92">
              <w:t>or</w:t>
            </w:r>
            <w:r w:rsidR="007E703B" w:rsidRPr="00166F92">
              <w:t xml:space="preserve"> </w:t>
            </w:r>
            <w:r w:rsidRPr="00166F92">
              <w:t>liable</w:t>
            </w:r>
            <w:r w:rsidR="007E703B" w:rsidRPr="00166F92">
              <w:t xml:space="preserve"> </w:t>
            </w:r>
            <w:r w:rsidRPr="00166F92">
              <w:t>for</w:t>
            </w:r>
            <w:r w:rsidR="007E703B" w:rsidRPr="00166F92">
              <w:t xml:space="preserve"> </w:t>
            </w:r>
            <w:r w:rsidRPr="00166F92">
              <w:t>those</w:t>
            </w:r>
            <w:r w:rsidR="007E703B" w:rsidRPr="00166F92">
              <w:t xml:space="preserve"> </w:t>
            </w:r>
            <w:r w:rsidRPr="00166F92">
              <w:t>costs,</w:t>
            </w:r>
            <w:r w:rsidR="007E703B" w:rsidRPr="00166F92">
              <w:t xml:space="preserve"> </w:t>
            </w:r>
            <w:r w:rsidRPr="00166F92">
              <w:t>regardless</w:t>
            </w:r>
            <w:r w:rsidR="007E703B" w:rsidRPr="00166F92">
              <w:t xml:space="preserve"> </w:t>
            </w:r>
            <w:r w:rsidRPr="00166F92">
              <w:t>of</w:t>
            </w:r>
            <w:r w:rsidR="007E703B" w:rsidRPr="00166F92">
              <w:t xml:space="preserve"> </w:t>
            </w:r>
            <w:r w:rsidRPr="00166F92">
              <w:t>the</w:t>
            </w:r>
            <w:r w:rsidR="007E703B" w:rsidRPr="00166F92">
              <w:t xml:space="preserve"> </w:t>
            </w:r>
            <w:r w:rsidRPr="00166F92">
              <w:t>conduct</w:t>
            </w:r>
            <w:r w:rsidR="007E703B" w:rsidRPr="00166F92">
              <w:t xml:space="preserve"> </w:t>
            </w:r>
            <w:r w:rsidRPr="00166F92">
              <w:t>or</w:t>
            </w:r>
            <w:r w:rsidR="007E703B" w:rsidRPr="00166F92">
              <w:t xml:space="preserve"> </w:t>
            </w:r>
            <w:r w:rsidRPr="00166F92">
              <w:t>outcome</w:t>
            </w:r>
            <w:r w:rsidR="007E703B" w:rsidRPr="00166F92">
              <w:t xml:space="preserve"> </w:t>
            </w:r>
            <w:r w:rsidRPr="00166F92">
              <w:t>of</w:t>
            </w:r>
            <w:r w:rsidR="007E703B" w:rsidRPr="00166F92">
              <w:t xml:space="preserve"> </w:t>
            </w:r>
            <w:r w:rsidRPr="00166F92">
              <w:t>the</w:t>
            </w:r>
            <w:r w:rsidR="007E703B" w:rsidRPr="00166F92">
              <w:t xml:space="preserve"> </w:t>
            </w:r>
            <w:r w:rsidR="007C4512" w:rsidRPr="00166F92">
              <w:t>Bidding</w:t>
            </w:r>
            <w:r w:rsidR="007E703B" w:rsidRPr="00166F92">
              <w:t xml:space="preserve"> </w:t>
            </w:r>
            <w:r w:rsidRPr="00166F92">
              <w:t>process.</w:t>
            </w:r>
          </w:p>
        </w:tc>
      </w:tr>
      <w:tr w:rsidR="007630B4" w:rsidRPr="00166F92" w14:paraId="1AE752B2" w14:textId="77777777" w:rsidTr="006001BE">
        <w:trPr>
          <w:gridAfter w:val="1"/>
          <w:wAfter w:w="14" w:type="pct"/>
        </w:trPr>
        <w:tc>
          <w:tcPr>
            <w:tcW w:w="1223" w:type="pct"/>
          </w:tcPr>
          <w:p w14:paraId="3B202917" w14:textId="77777777" w:rsidR="005F33A7" w:rsidRPr="00166F92" w:rsidRDefault="005F33A7" w:rsidP="008445B0">
            <w:pPr>
              <w:pStyle w:val="S1-Header2"/>
              <w:numPr>
                <w:ilvl w:val="0"/>
                <w:numId w:val="27"/>
              </w:numPr>
              <w:tabs>
                <w:tab w:val="num" w:pos="432"/>
              </w:tabs>
              <w:spacing w:after="120"/>
              <w:ind w:left="432" w:hanging="432"/>
            </w:pPr>
            <w:bookmarkStart w:id="159" w:name="_Toc438438831"/>
            <w:bookmarkStart w:id="160" w:name="_Toc438532579"/>
            <w:bookmarkStart w:id="161" w:name="_Toc438733975"/>
            <w:bookmarkStart w:id="162" w:name="_Toc438907014"/>
            <w:bookmarkStart w:id="163" w:name="_Toc438907213"/>
            <w:bookmarkStart w:id="164" w:name="_Toc23236756"/>
            <w:bookmarkStart w:id="165" w:name="_Toc125782998"/>
            <w:bookmarkStart w:id="166" w:name="_Toc436556112"/>
            <w:bookmarkStart w:id="167" w:name="_Toc135149879"/>
            <w:r w:rsidRPr="00166F92">
              <w:rPr>
                <w:noProof/>
              </w:rPr>
              <w:t>Language</w:t>
            </w:r>
            <w:r w:rsidR="007E703B" w:rsidRPr="00166F92">
              <w:rPr>
                <w:noProof/>
              </w:rPr>
              <w:t xml:space="preserve"> </w:t>
            </w:r>
            <w:r w:rsidRPr="00166F92">
              <w:rPr>
                <w:noProof/>
              </w:rPr>
              <w:t>of</w:t>
            </w:r>
            <w:r w:rsidR="007E703B" w:rsidRPr="00166F92">
              <w:rPr>
                <w:noProof/>
              </w:rPr>
              <w:t xml:space="preserve"> </w:t>
            </w:r>
            <w:r w:rsidRPr="00166F92">
              <w:rPr>
                <w:noProof/>
              </w:rPr>
              <w:t>Bid</w:t>
            </w:r>
            <w:bookmarkEnd w:id="159"/>
            <w:bookmarkEnd w:id="160"/>
            <w:bookmarkEnd w:id="161"/>
            <w:bookmarkEnd w:id="162"/>
            <w:bookmarkEnd w:id="163"/>
            <w:bookmarkEnd w:id="164"/>
            <w:bookmarkEnd w:id="165"/>
            <w:bookmarkEnd w:id="166"/>
            <w:bookmarkEnd w:id="167"/>
          </w:p>
        </w:tc>
        <w:tc>
          <w:tcPr>
            <w:tcW w:w="3763" w:type="pct"/>
          </w:tcPr>
          <w:p w14:paraId="5BD52488" w14:textId="77777777" w:rsidR="005F33A7" w:rsidRPr="00166F92" w:rsidRDefault="005F33A7" w:rsidP="008445B0">
            <w:pPr>
              <w:pStyle w:val="ITBno"/>
              <w:numPr>
                <w:ilvl w:val="1"/>
                <w:numId w:val="27"/>
              </w:numPr>
              <w:spacing w:after="120"/>
              <w:ind w:left="614" w:hanging="720"/>
            </w:pPr>
            <w:r w:rsidRPr="00166F92">
              <w:t>The</w:t>
            </w:r>
            <w:r w:rsidR="007E703B" w:rsidRPr="00166F92">
              <w:t xml:space="preserve"> </w:t>
            </w:r>
            <w:r w:rsidRPr="00166F92">
              <w:t>Bid,</w:t>
            </w:r>
            <w:r w:rsidR="007E703B" w:rsidRPr="00166F92">
              <w:t xml:space="preserve"> </w:t>
            </w:r>
            <w:r w:rsidRPr="00166F92">
              <w:t>as</w:t>
            </w:r>
            <w:r w:rsidR="007E703B" w:rsidRPr="00166F92">
              <w:t xml:space="preserve"> </w:t>
            </w:r>
            <w:r w:rsidRPr="00166F92">
              <w:t>well</w:t>
            </w:r>
            <w:r w:rsidR="007E703B" w:rsidRPr="00166F92">
              <w:t xml:space="preserve"> </w:t>
            </w:r>
            <w:r w:rsidRPr="00166F92">
              <w:t>as</w:t>
            </w:r>
            <w:r w:rsidR="007E703B" w:rsidRPr="00166F92">
              <w:t xml:space="preserve"> </w:t>
            </w:r>
            <w:r w:rsidRPr="00166F92">
              <w:t>all</w:t>
            </w:r>
            <w:r w:rsidR="007E703B" w:rsidRPr="00166F92">
              <w:t xml:space="preserve"> </w:t>
            </w:r>
            <w:r w:rsidRPr="00166F92">
              <w:t>correspondence</w:t>
            </w:r>
            <w:r w:rsidR="007E703B" w:rsidRPr="00166F92">
              <w:t xml:space="preserve"> </w:t>
            </w:r>
            <w:r w:rsidRPr="00166F92">
              <w:t>and</w:t>
            </w:r>
            <w:r w:rsidR="007E703B" w:rsidRPr="00166F92">
              <w:t xml:space="preserve"> </w:t>
            </w:r>
            <w:r w:rsidRPr="00166F92">
              <w:t>documents</w:t>
            </w:r>
            <w:r w:rsidR="007E703B" w:rsidRPr="00166F92">
              <w:t xml:space="preserve"> </w:t>
            </w:r>
            <w:r w:rsidRPr="00166F92">
              <w:t>relating</w:t>
            </w:r>
            <w:r w:rsidR="007E703B" w:rsidRPr="00166F92">
              <w:t xml:space="preserve"> </w:t>
            </w:r>
            <w:r w:rsidRPr="00166F92">
              <w:t>to</w:t>
            </w:r>
            <w:r w:rsidR="007E703B" w:rsidRPr="00166F92">
              <w:t xml:space="preserve"> </w:t>
            </w:r>
            <w:r w:rsidRPr="00166F92">
              <w:t>the</w:t>
            </w:r>
            <w:r w:rsidR="007E703B" w:rsidRPr="00166F92">
              <w:t xml:space="preserve"> </w:t>
            </w:r>
            <w:r w:rsidR="00287662" w:rsidRPr="00166F92">
              <w:t>B</w:t>
            </w:r>
            <w:r w:rsidRPr="00166F92">
              <w:t>id</w:t>
            </w:r>
            <w:r w:rsidR="007E703B" w:rsidRPr="00166F92">
              <w:t xml:space="preserve"> </w:t>
            </w:r>
            <w:r w:rsidRPr="00166F92">
              <w:t>exchanged</w:t>
            </w:r>
            <w:r w:rsidR="007E703B" w:rsidRPr="00166F92">
              <w:t xml:space="preserve"> </w:t>
            </w:r>
            <w:r w:rsidRPr="00166F92">
              <w:t>by</w:t>
            </w:r>
            <w:r w:rsidR="007E703B" w:rsidRPr="00166F92">
              <w:t xml:space="preserve"> </w:t>
            </w:r>
            <w:r w:rsidRPr="00166F92">
              <w:t>the</w:t>
            </w:r>
            <w:r w:rsidR="007E703B" w:rsidRPr="00166F92">
              <w:t xml:space="preserve"> </w:t>
            </w:r>
            <w:r w:rsidRPr="00166F92">
              <w:t>Bidder</w:t>
            </w:r>
            <w:r w:rsidR="007E703B" w:rsidRPr="00166F92">
              <w:t xml:space="preserve"> </w:t>
            </w:r>
            <w:r w:rsidRPr="00166F92">
              <w:t>and</w:t>
            </w:r>
            <w:r w:rsidR="007E703B" w:rsidRPr="00166F92">
              <w:t xml:space="preserve"> </w:t>
            </w:r>
            <w:r w:rsidRPr="00166F92">
              <w:t>the</w:t>
            </w:r>
            <w:r w:rsidR="007E703B" w:rsidRPr="00166F92">
              <w:t xml:space="preserve"> </w:t>
            </w:r>
            <w:r w:rsidR="00F30FF4" w:rsidRPr="00166F92">
              <w:t>Employer</w:t>
            </w:r>
            <w:r w:rsidRPr="00166F92">
              <w:t>,</w:t>
            </w:r>
            <w:r w:rsidR="007E703B" w:rsidRPr="00166F92">
              <w:t xml:space="preserve"> </w:t>
            </w:r>
            <w:r w:rsidRPr="00166F92">
              <w:t>shall</w:t>
            </w:r>
            <w:r w:rsidR="007E703B" w:rsidRPr="00166F92">
              <w:t xml:space="preserve"> </w:t>
            </w:r>
            <w:r w:rsidRPr="00166F92">
              <w:t>be</w:t>
            </w:r>
            <w:r w:rsidR="007E703B" w:rsidRPr="00166F92">
              <w:t xml:space="preserve"> </w:t>
            </w:r>
            <w:r w:rsidRPr="00166F92">
              <w:t>written</w:t>
            </w:r>
            <w:r w:rsidR="007E703B" w:rsidRPr="00166F92">
              <w:t xml:space="preserve"> </w:t>
            </w:r>
            <w:r w:rsidRPr="00166F92">
              <w:t>in</w:t>
            </w:r>
            <w:r w:rsidR="007E703B" w:rsidRPr="00166F92">
              <w:t xml:space="preserve"> </w:t>
            </w:r>
            <w:r w:rsidRPr="00166F92">
              <w:t>the</w:t>
            </w:r>
            <w:r w:rsidR="007E703B" w:rsidRPr="00166F92">
              <w:t xml:space="preserve"> </w:t>
            </w:r>
            <w:r w:rsidRPr="00166F92">
              <w:t>language</w:t>
            </w:r>
            <w:r w:rsidR="007E703B" w:rsidRPr="00166F92">
              <w:t xml:space="preserve"> </w:t>
            </w:r>
            <w:r w:rsidRPr="00166F92">
              <w:t>specified</w:t>
            </w:r>
            <w:r w:rsidR="007E703B" w:rsidRPr="00166F92">
              <w:rPr>
                <w:b/>
              </w:rPr>
              <w:t xml:space="preserve"> </w:t>
            </w:r>
            <w:r w:rsidR="006A7A5A" w:rsidRPr="00166F92">
              <w:rPr>
                <w:b/>
              </w:rPr>
              <w:t>in</w:t>
            </w:r>
            <w:r w:rsidR="007E703B" w:rsidRPr="00166F92">
              <w:rPr>
                <w:b/>
              </w:rPr>
              <w:t xml:space="preserve"> </w:t>
            </w:r>
            <w:r w:rsidR="006A7A5A" w:rsidRPr="00166F92">
              <w:rPr>
                <w:b/>
              </w:rPr>
              <w:t>the</w:t>
            </w:r>
            <w:r w:rsidR="007E703B" w:rsidRPr="00166F92">
              <w:rPr>
                <w:b/>
              </w:rPr>
              <w:t xml:space="preserve"> </w:t>
            </w:r>
            <w:r w:rsidR="006A7A5A" w:rsidRPr="00166F92">
              <w:rPr>
                <w:b/>
              </w:rPr>
              <w:t>BDS</w:t>
            </w:r>
            <w:r w:rsidRPr="00166F92">
              <w:t>.</w:t>
            </w:r>
            <w:r w:rsidR="007E703B" w:rsidRPr="00166F92">
              <w:t xml:space="preserve"> </w:t>
            </w:r>
            <w:r w:rsidRPr="00166F92">
              <w:t>Supporting</w:t>
            </w:r>
            <w:r w:rsidR="007E703B" w:rsidRPr="00166F92">
              <w:t xml:space="preserve"> </w:t>
            </w:r>
            <w:r w:rsidRPr="00166F92">
              <w:t>documents</w:t>
            </w:r>
            <w:r w:rsidR="007E703B" w:rsidRPr="00166F92">
              <w:t xml:space="preserve"> </w:t>
            </w:r>
            <w:r w:rsidRPr="00166F92">
              <w:t>and</w:t>
            </w:r>
            <w:r w:rsidR="007E703B" w:rsidRPr="00166F92">
              <w:t xml:space="preserve"> </w:t>
            </w:r>
            <w:r w:rsidRPr="00166F92">
              <w:t>printed</w:t>
            </w:r>
            <w:r w:rsidR="007E703B" w:rsidRPr="00166F92">
              <w:t xml:space="preserve"> </w:t>
            </w:r>
            <w:r w:rsidRPr="00166F92">
              <w:t>literature</w:t>
            </w:r>
            <w:r w:rsidR="007E703B" w:rsidRPr="00166F92">
              <w:t xml:space="preserve"> </w:t>
            </w:r>
            <w:r w:rsidRPr="00166F92">
              <w:t>that</w:t>
            </w:r>
            <w:r w:rsidR="007E703B" w:rsidRPr="00166F92">
              <w:t xml:space="preserve"> </w:t>
            </w:r>
            <w:r w:rsidRPr="00166F92">
              <w:t>are</w:t>
            </w:r>
            <w:r w:rsidR="007E703B" w:rsidRPr="00166F92">
              <w:t xml:space="preserve"> </w:t>
            </w:r>
            <w:r w:rsidRPr="00166F92">
              <w:t>part</w:t>
            </w:r>
            <w:r w:rsidR="007E703B" w:rsidRPr="00166F92">
              <w:t xml:space="preserve"> </w:t>
            </w:r>
            <w:r w:rsidRPr="00166F92">
              <w:t>of</w:t>
            </w:r>
            <w:r w:rsidR="007E703B" w:rsidRPr="00166F92">
              <w:t xml:space="preserve"> </w:t>
            </w:r>
            <w:r w:rsidRPr="00166F92">
              <w:t>the</w:t>
            </w:r>
            <w:r w:rsidR="007E703B" w:rsidRPr="00166F92">
              <w:t xml:space="preserve"> </w:t>
            </w:r>
            <w:r w:rsidRPr="00166F92">
              <w:t>Bid</w:t>
            </w:r>
            <w:r w:rsidR="007E703B" w:rsidRPr="00166F92">
              <w:t xml:space="preserve"> </w:t>
            </w:r>
            <w:r w:rsidRPr="00166F92">
              <w:t>may</w:t>
            </w:r>
            <w:r w:rsidR="007E703B" w:rsidRPr="00166F92">
              <w:t xml:space="preserve"> </w:t>
            </w:r>
            <w:r w:rsidRPr="00166F92">
              <w:t>be</w:t>
            </w:r>
            <w:r w:rsidR="007E703B" w:rsidRPr="00166F92">
              <w:t xml:space="preserve"> </w:t>
            </w:r>
            <w:r w:rsidRPr="00166F92">
              <w:t>in</w:t>
            </w:r>
            <w:r w:rsidR="007E703B" w:rsidRPr="00166F92">
              <w:t xml:space="preserve"> </w:t>
            </w:r>
            <w:r w:rsidRPr="00166F92">
              <w:t>another</w:t>
            </w:r>
            <w:r w:rsidR="007E703B" w:rsidRPr="00166F92">
              <w:t xml:space="preserve"> </w:t>
            </w:r>
            <w:r w:rsidRPr="00166F92">
              <w:t>language</w:t>
            </w:r>
            <w:r w:rsidR="007E703B" w:rsidRPr="00166F92">
              <w:t xml:space="preserve"> </w:t>
            </w:r>
            <w:r w:rsidRPr="00166F92">
              <w:t>provided</w:t>
            </w:r>
            <w:r w:rsidR="007E703B" w:rsidRPr="00166F92">
              <w:t xml:space="preserve"> </w:t>
            </w:r>
            <w:r w:rsidRPr="00166F92">
              <w:t>they</w:t>
            </w:r>
            <w:r w:rsidR="007E703B" w:rsidRPr="00166F92">
              <w:t xml:space="preserve"> </w:t>
            </w:r>
            <w:r w:rsidRPr="00166F92">
              <w:t>are</w:t>
            </w:r>
            <w:r w:rsidR="007E703B" w:rsidRPr="00166F92">
              <w:t xml:space="preserve"> </w:t>
            </w:r>
            <w:r w:rsidRPr="00166F92">
              <w:t>accompanied</w:t>
            </w:r>
            <w:r w:rsidR="007E703B" w:rsidRPr="00166F92">
              <w:t xml:space="preserve"> </w:t>
            </w:r>
            <w:r w:rsidRPr="00166F92">
              <w:t>by</w:t>
            </w:r>
            <w:r w:rsidR="007E703B" w:rsidRPr="00166F92">
              <w:t xml:space="preserve"> </w:t>
            </w:r>
            <w:r w:rsidRPr="00166F92">
              <w:t>an</w:t>
            </w:r>
            <w:r w:rsidR="007E703B" w:rsidRPr="00166F92">
              <w:t xml:space="preserve"> </w:t>
            </w:r>
            <w:r w:rsidRPr="00166F92">
              <w:t>accurate</w:t>
            </w:r>
            <w:r w:rsidR="007E703B" w:rsidRPr="00166F92">
              <w:t xml:space="preserve"> </w:t>
            </w:r>
            <w:r w:rsidRPr="00166F92">
              <w:t>translation</w:t>
            </w:r>
            <w:r w:rsidR="007E703B" w:rsidRPr="00166F92">
              <w:t xml:space="preserve"> </w:t>
            </w:r>
            <w:r w:rsidRPr="00166F92">
              <w:t>of</w:t>
            </w:r>
            <w:r w:rsidR="007E703B" w:rsidRPr="00166F92">
              <w:t xml:space="preserve"> </w:t>
            </w:r>
            <w:r w:rsidRPr="00166F92">
              <w:t>the</w:t>
            </w:r>
            <w:r w:rsidR="007E703B" w:rsidRPr="00166F92">
              <w:t xml:space="preserve"> </w:t>
            </w:r>
            <w:r w:rsidRPr="00166F92">
              <w:t>relevant</w:t>
            </w:r>
            <w:r w:rsidR="007E703B" w:rsidRPr="00166F92">
              <w:t xml:space="preserve"> </w:t>
            </w:r>
            <w:r w:rsidRPr="00166F92">
              <w:t>passages</w:t>
            </w:r>
            <w:r w:rsidR="007E703B" w:rsidRPr="00166F92">
              <w:t xml:space="preserve"> </w:t>
            </w:r>
            <w:r w:rsidRPr="00166F92">
              <w:t>in</w:t>
            </w:r>
            <w:r w:rsidR="007E703B" w:rsidRPr="00166F92">
              <w:t xml:space="preserve"> </w:t>
            </w:r>
            <w:r w:rsidRPr="00166F92">
              <w:t>the</w:t>
            </w:r>
            <w:r w:rsidR="007E703B" w:rsidRPr="00166F92">
              <w:t xml:space="preserve"> </w:t>
            </w:r>
            <w:r w:rsidRPr="00166F92">
              <w:t>language</w:t>
            </w:r>
            <w:r w:rsidR="007E703B" w:rsidRPr="00166F92">
              <w:t xml:space="preserve"> </w:t>
            </w:r>
            <w:r w:rsidRPr="00166F92">
              <w:t>specified</w:t>
            </w:r>
            <w:r w:rsidR="007E703B" w:rsidRPr="00166F92">
              <w:t xml:space="preserve"> </w:t>
            </w:r>
            <w:r w:rsidR="006A7A5A" w:rsidRPr="00166F92">
              <w:rPr>
                <w:b/>
              </w:rPr>
              <w:t>in</w:t>
            </w:r>
            <w:r w:rsidR="007E703B" w:rsidRPr="00166F92">
              <w:rPr>
                <w:b/>
              </w:rPr>
              <w:t xml:space="preserve"> </w:t>
            </w:r>
            <w:r w:rsidR="006A7A5A" w:rsidRPr="00166F92">
              <w:rPr>
                <w:b/>
              </w:rPr>
              <w:t>the</w:t>
            </w:r>
            <w:r w:rsidR="007E703B" w:rsidRPr="00166F92">
              <w:rPr>
                <w:b/>
              </w:rPr>
              <w:t xml:space="preserve"> </w:t>
            </w:r>
            <w:r w:rsidR="006A7A5A" w:rsidRPr="00166F92">
              <w:rPr>
                <w:b/>
              </w:rPr>
              <w:t>BDS</w:t>
            </w:r>
            <w:r w:rsidRPr="00166F92">
              <w:t>,</w:t>
            </w:r>
            <w:r w:rsidR="007E703B" w:rsidRPr="00166F92">
              <w:t xml:space="preserve"> </w:t>
            </w:r>
            <w:r w:rsidRPr="00166F92">
              <w:t>in</w:t>
            </w:r>
            <w:r w:rsidR="007E703B" w:rsidRPr="00166F92">
              <w:t xml:space="preserve"> </w:t>
            </w:r>
            <w:r w:rsidRPr="00166F92">
              <w:t>which</w:t>
            </w:r>
            <w:r w:rsidR="007E703B" w:rsidRPr="00166F92">
              <w:t xml:space="preserve"> </w:t>
            </w:r>
            <w:r w:rsidRPr="00166F92">
              <w:t>case,</w:t>
            </w:r>
            <w:r w:rsidR="007E703B" w:rsidRPr="00166F92">
              <w:t xml:space="preserve"> </w:t>
            </w:r>
            <w:r w:rsidRPr="00166F92">
              <w:t>for</w:t>
            </w:r>
            <w:r w:rsidR="007E703B" w:rsidRPr="00166F92">
              <w:t xml:space="preserve"> </w:t>
            </w:r>
            <w:r w:rsidRPr="00166F92">
              <w:t>purposes</w:t>
            </w:r>
            <w:r w:rsidR="007E703B" w:rsidRPr="00166F92">
              <w:t xml:space="preserve"> </w:t>
            </w:r>
            <w:r w:rsidRPr="00166F92">
              <w:t>of</w:t>
            </w:r>
            <w:r w:rsidR="007E703B" w:rsidRPr="00166F92">
              <w:t xml:space="preserve"> </w:t>
            </w:r>
            <w:r w:rsidRPr="00166F92">
              <w:t>interpretation</w:t>
            </w:r>
            <w:r w:rsidR="007E703B" w:rsidRPr="00166F92">
              <w:t xml:space="preserve"> </w:t>
            </w:r>
            <w:r w:rsidRPr="00166F92">
              <w:t>of</w:t>
            </w:r>
            <w:r w:rsidR="007E703B" w:rsidRPr="00166F92">
              <w:t xml:space="preserve"> </w:t>
            </w:r>
            <w:r w:rsidRPr="00166F92">
              <w:t>the</w:t>
            </w:r>
            <w:r w:rsidR="007E703B" w:rsidRPr="00166F92">
              <w:t xml:space="preserve"> </w:t>
            </w:r>
            <w:r w:rsidRPr="00166F92">
              <w:t>Bid,</w:t>
            </w:r>
            <w:r w:rsidR="007E703B" w:rsidRPr="00166F92">
              <w:t xml:space="preserve"> </w:t>
            </w:r>
            <w:r w:rsidRPr="00166F92">
              <w:t>such</w:t>
            </w:r>
            <w:r w:rsidR="007E703B" w:rsidRPr="00166F92">
              <w:t xml:space="preserve"> </w:t>
            </w:r>
            <w:r w:rsidRPr="00166F92">
              <w:t>translation</w:t>
            </w:r>
            <w:r w:rsidR="007E703B" w:rsidRPr="00166F92">
              <w:t xml:space="preserve"> </w:t>
            </w:r>
            <w:r w:rsidRPr="00166F92">
              <w:t>shall</w:t>
            </w:r>
            <w:r w:rsidR="007E703B" w:rsidRPr="00166F92">
              <w:t xml:space="preserve"> </w:t>
            </w:r>
            <w:r w:rsidRPr="00166F92">
              <w:t>govern.</w:t>
            </w:r>
          </w:p>
        </w:tc>
      </w:tr>
      <w:tr w:rsidR="007630B4" w:rsidRPr="00166F92" w14:paraId="313911F0" w14:textId="77777777" w:rsidTr="006001BE">
        <w:tc>
          <w:tcPr>
            <w:tcW w:w="1223" w:type="pct"/>
          </w:tcPr>
          <w:p w14:paraId="375C2F9C" w14:textId="77777777" w:rsidR="005F33A7" w:rsidRPr="00166F92" w:rsidRDefault="005F33A7" w:rsidP="008445B0">
            <w:pPr>
              <w:pStyle w:val="S1-Header2"/>
              <w:numPr>
                <w:ilvl w:val="0"/>
                <w:numId w:val="27"/>
              </w:numPr>
              <w:tabs>
                <w:tab w:val="num" w:pos="432"/>
              </w:tabs>
              <w:spacing w:after="120"/>
              <w:ind w:left="432" w:hanging="432"/>
            </w:pPr>
            <w:bookmarkStart w:id="168" w:name="_Toc438438832"/>
            <w:bookmarkStart w:id="169" w:name="_Toc438532580"/>
            <w:bookmarkStart w:id="170" w:name="_Toc438733976"/>
            <w:bookmarkStart w:id="171" w:name="_Toc438907015"/>
            <w:bookmarkStart w:id="172" w:name="_Toc438907214"/>
            <w:bookmarkStart w:id="173" w:name="_Toc23236757"/>
            <w:bookmarkStart w:id="174" w:name="_Toc125782999"/>
            <w:bookmarkStart w:id="175" w:name="_Toc436556113"/>
            <w:bookmarkStart w:id="176" w:name="_Toc135149880"/>
            <w:r w:rsidRPr="00166F92">
              <w:rPr>
                <w:noProof/>
              </w:rPr>
              <w:t>Documents</w:t>
            </w:r>
            <w:r w:rsidR="007E703B" w:rsidRPr="00166F92">
              <w:rPr>
                <w:noProof/>
              </w:rPr>
              <w:t xml:space="preserve"> </w:t>
            </w:r>
            <w:r w:rsidRPr="00166F92">
              <w:rPr>
                <w:noProof/>
              </w:rPr>
              <w:t>Comprising</w:t>
            </w:r>
            <w:r w:rsidR="007E703B" w:rsidRPr="00166F92">
              <w:rPr>
                <w:noProof/>
              </w:rPr>
              <w:t xml:space="preserve"> </w:t>
            </w:r>
            <w:r w:rsidRPr="00166F92">
              <w:rPr>
                <w:noProof/>
              </w:rPr>
              <w:t>the</w:t>
            </w:r>
            <w:r w:rsidR="007E703B" w:rsidRPr="00166F92">
              <w:rPr>
                <w:noProof/>
              </w:rPr>
              <w:t xml:space="preserve"> </w:t>
            </w:r>
            <w:r w:rsidRPr="00166F92">
              <w:rPr>
                <w:noProof/>
              </w:rPr>
              <w:t>Bid</w:t>
            </w:r>
            <w:bookmarkEnd w:id="168"/>
            <w:bookmarkEnd w:id="169"/>
            <w:bookmarkEnd w:id="170"/>
            <w:bookmarkEnd w:id="171"/>
            <w:bookmarkEnd w:id="172"/>
            <w:bookmarkEnd w:id="173"/>
            <w:bookmarkEnd w:id="174"/>
            <w:bookmarkEnd w:id="175"/>
            <w:bookmarkEnd w:id="176"/>
          </w:p>
        </w:tc>
        <w:tc>
          <w:tcPr>
            <w:tcW w:w="3777" w:type="pct"/>
            <w:gridSpan w:val="2"/>
          </w:tcPr>
          <w:p w14:paraId="6BC53692" w14:textId="07CB63D2" w:rsidR="000D4FD4" w:rsidRDefault="000D4FD4" w:rsidP="008445B0">
            <w:pPr>
              <w:pStyle w:val="ITBno"/>
              <w:numPr>
                <w:ilvl w:val="1"/>
                <w:numId w:val="27"/>
              </w:numPr>
              <w:spacing w:after="120"/>
              <w:ind w:left="614" w:hanging="720"/>
            </w:pPr>
            <w:r w:rsidRPr="00C5158C">
              <w:t>The Bid shall comprise two Parts, namely the Technical Part and the Financial Part. These two Parts shall be submitted simultaneously in two separate sealed envelopes (two-envelope Bidding process). One envelope shall contain only information relating to the Technical Part and the other, only information relating to the Financial Part. These two envelopes shall be enclosed in a separate sealed outer envelope marked “</w:t>
            </w:r>
            <w:r w:rsidRPr="00C5158C">
              <w:rPr>
                <w:smallCaps/>
              </w:rPr>
              <w:t>Original Bid</w:t>
            </w:r>
            <w:r w:rsidRPr="00C5158C">
              <w:t>”</w:t>
            </w:r>
          </w:p>
          <w:p w14:paraId="669B4F4F" w14:textId="1198FCF3" w:rsidR="005F33A7" w:rsidRPr="00166F92" w:rsidRDefault="005F33A7" w:rsidP="008445B0">
            <w:pPr>
              <w:pStyle w:val="ITBno"/>
              <w:numPr>
                <w:ilvl w:val="1"/>
                <w:numId w:val="27"/>
              </w:numPr>
              <w:spacing w:after="120"/>
              <w:ind w:left="614" w:hanging="720"/>
            </w:pPr>
            <w:r w:rsidRPr="00166F92">
              <w:t>The</w:t>
            </w:r>
            <w:r w:rsidR="007E703B" w:rsidRPr="00166F92">
              <w:t xml:space="preserve"> </w:t>
            </w:r>
            <w:r w:rsidR="00DE0AA2">
              <w:t>Technical Part</w:t>
            </w:r>
            <w:r w:rsidR="00DE0AA2" w:rsidRPr="00166F92">
              <w:t xml:space="preserve"> </w:t>
            </w:r>
            <w:r w:rsidRPr="00166F92">
              <w:t>shall</w:t>
            </w:r>
            <w:r w:rsidR="007E703B" w:rsidRPr="00166F92">
              <w:t xml:space="preserve"> </w:t>
            </w:r>
            <w:r w:rsidRPr="00166F92">
              <w:t>comprise</w:t>
            </w:r>
            <w:r w:rsidR="007E703B" w:rsidRPr="00166F92">
              <w:t xml:space="preserve"> </w:t>
            </w:r>
            <w:r w:rsidRPr="00166F92">
              <w:t>the</w:t>
            </w:r>
            <w:r w:rsidR="007E703B" w:rsidRPr="00166F92">
              <w:t xml:space="preserve"> </w:t>
            </w:r>
            <w:r w:rsidRPr="00166F92">
              <w:t>following:</w:t>
            </w:r>
          </w:p>
          <w:p w14:paraId="6F3E6928" w14:textId="7CF203AE" w:rsidR="005F33A7" w:rsidRPr="00166F92" w:rsidRDefault="008555FA" w:rsidP="008445B0">
            <w:pPr>
              <w:pStyle w:val="P3Header1-Clauses"/>
              <w:numPr>
                <w:ilvl w:val="0"/>
                <w:numId w:val="18"/>
              </w:numPr>
              <w:tabs>
                <w:tab w:val="num" w:pos="1296"/>
              </w:tabs>
              <w:spacing w:after="120"/>
              <w:ind w:left="1152" w:hanging="576"/>
              <w:jc w:val="both"/>
              <w:rPr>
                <w:b w:val="0"/>
              </w:rPr>
            </w:pPr>
            <w:r w:rsidRPr="00166F92">
              <w:t>Letter</w:t>
            </w:r>
            <w:r w:rsidR="007E703B" w:rsidRPr="00166F92">
              <w:t xml:space="preserve"> </w:t>
            </w:r>
            <w:r w:rsidRPr="00166F92">
              <w:t>of</w:t>
            </w:r>
            <w:r w:rsidR="007E703B" w:rsidRPr="00166F92">
              <w:t xml:space="preserve"> </w:t>
            </w:r>
            <w:r w:rsidR="005F33A7" w:rsidRPr="00166F92">
              <w:t>Bid</w:t>
            </w:r>
            <w:r w:rsidR="000D4FD4">
              <w:t xml:space="preserve"> </w:t>
            </w:r>
            <w:r w:rsidR="000D4FD4" w:rsidRPr="00631E94">
              <w:rPr>
                <w:b w:val="0"/>
                <w:bCs/>
              </w:rPr>
              <w:t>- Technical Part,</w:t>
            </w:r>
            <w:r w:rsidR="007E703B" w:rsidRPr="00166F92">
              <w:t xml:space="preserve"> </w:t>
            </w:r>
            <w:r w:rsidR="00366B37" w:rsidRPr="00166F92">
              <w:rPr>
                <w:b w:val="0"/>
              </w:rPr>
              <w:t>prepared</w:t>
            </w:r>
            <w:r w:rsidR="007E703B" w:rsidRPr="00166F92">
              <w:rPr>
                <w:b w:val="0"/>
              </w:rPr>
              <w:t xml:space="preserve"> </w:t>
            </w:r>
            <w:r w:rsidR="00366B37" w:rsidRPr="00166F92">
              <w:rPr>
                <w:b w:val="0"/>
              </w:rPr>
              <w:t>in</w:t>
            </w:r>
            <w:r w:rsidR="007E703B" w:rsidRPr="00166F92">
              <w:rPr>
                <w:b w:val="0"/>
              </w:rPr>
              <w:t xml:space="preserve"> </w:t>
            </w:r>
            <w:r w:rsidR="00366B37" w:rsidRPr="00166F92">
              <w:rPr>
                <w:b w:val="0"/>
              </w:rPr>
              <w:t>accordance</w:t>
            </w:r>
            <w:r w:rsidR="007E703B" w:rsidRPr="00166F92">
              <w:rPr>
                <w:b w:val="0"/>
              </w:rPr>
              <w:t xml:space="preserve"> </w:t>
            </w:r>
            <w:r w:rsidR="00366B37" w:rsidRPr="00166F92">
              <w:rPr>
                <w:b w:val="0"/>
              </w:rPr>
              <w:t>with</w:t>
            </w:r>
            <w:r w:rsidR="007E703B" w:rsidRPr="00166F92">
              <w:rPr>
                <w:b w:val="0"/>
              </w:rPr>
              <w:t xml:space="preserve"> </w:t>
            </w:r>
            <w:r w:rsidR="00366B37" w:rsidRPr="00166F92">
              <w:rPr>
                <w:b w:val="0"/>
              </w:rPr>
              <w:t>ITB</w:t>
            </w:r>
            <w:r w:rsidR="00554CEC" w:rsidRPr="00166F92">
              <w:rPr>
                <w:b w:val="0"/>
              </w:rPr>
              <w:t>12;</w:t>
            </w:r>
          </w:p>
          <w:p w14:paraId="01E49C1B" w14:textId="77777777" w:rsidR="005F33A7" w:rsidRPr="00166F92" w:rsidRDefault="005F33A7" w:rsidP="008445B0">
            <w:pPr>
              <w:pStyle w:val="P3Header1-Clauses"/>
              <w:numPr>
                <w:ilvl w:val="0"/>
                <w:numId w:val="18"/>
              </w:numPr>
              <w:tabs>
                <w:tab w:val="num" w:pos="1296"/>
              </w:tabs>
              <w:spacing w:after="120"/>
              <w:ind w:left="1152" w:hanging="576"/>
              <w:jc w:val="both"/>
              <w:rPr>
                <w:b w:val="0"/>
              </w:rPr>
            </w:pPr>
            <w:r w:rsidRPr="00166F92">
              <w:t>Bid</w:t>
            </w:r>
            <w:r w:rsidR="007E703B" w:rsidRPr="00166F92">
              <w:t xml:space="preserve"> </w:t>
            </w:r>
            <w:r w:rsidRPr="00166F92">
              <w:t>Security</w:t>
            </w:r>
            <w:r w:rsidR="007E703B" w:rsidRPr="00166F92">
              <w:t xml:space="preserve"> </w:t>
            </w:r>
            <w:r w:rsidR="00A31885" w:rsidRPr="00166F92">
              <w:rPr>
                <w:b w:val="0"/>
              </w:rPr>
              <w:t>or</w:t>
            </w:r>
            <w:r w:rsidR="007E703B" w:rsidRPr="00166F92">
              <w:t xml:space="preserve"> </w:t>
            </w:r>
            <w:r w:rsidR="00A31885" w:rsidRPr="00166F92">
              <w:t>Bid</w:t>
            </w:r>
            <w:r w:rsidR="007E703B" w:rsidRPr="00166F92">
              <w:t xml:space="preserve"> </w:t>
            </w:r>
            <w:r w:rsidR="00A31885" w:rsidRPr="00166F92">
              <w:t>Securing</w:t>
            </w:r>
            <w:r w:rsidR="007E703B" w:rsidRPr="00166F92">
              <w:t xml:space="preserve"> </w:t>
            </w:r>
            <w:r w:rsidR="00A31885" w:rsidRPr="00166F92">
              <w:t>Declaration</w:t>
            </w:r>
            <w:r w:rsidRPr="00166F92">
              <w:t>,</w:t>
            </w:r>
            <w:r w:rsidR="007E703B" w:rsidRPr="00166F92">
              <w:t xml:space="preserve"> </w:t>
            </w:r>
            <w:r w:rsidRPr="00166F92">
              <w:rPr>
                <w:b w:val="0"/>
              </w:rPr>
              <w:t>in</w:t>
            </w:r>
            <w:r w:rsidR="007E703B" w:rsidRPr="00166F92">
              <w:rPr>
                <w:b w:val="0"/>
              </w:rPr>
              <w:t xml:space="preserve"> </w:t>
            </w:r>
            <w:r w:rsidRPr="00166F92">
              <w:rPr>
                <w:b w:val="0"/>
              </w:rPr>
              <w:t>accordance</w:t>
            </w:r>
            <w:r w:rsidR="007E703B" w:rsidRPr="00166F92">
              <w:rPr>
                <w:b w:val="0"/>
              </w:rPr>
              <w:t xml:space="preserve"> </w:t>
            </w:r>
            <w:r w:rsidRPr="00166F92">
              <w:rPr>
                <w:b w:val="0"/>
              </w:rPr>
              <w:t>with</w:t>
            </w:r>
            <w:r w:rsidR="007E703B" w:rsidRPr="00166F92">
              <w:rPr>
                <w:b w:val="0"/>
              </w:rPr>
              <w:t xml:space="preserve"> </w:t>
            </w:r>
            <w:r w:rsidRPr="00166F92">
              <w:rPr>
                <w:b w:val="0"/>
              </w:rPr>
              <w:t>ITB</w:t>
            </w:r>
            <w:r w:rsidR="007E703B" w:rsidRPr="00166F92">
              <w:rPr>
                <w:b w:val="0"/>
              </w:rPr>
              <w:t xml:space="preserve"> </w:t>
            </w:r>
            <w:r w:rsidR="00FC0E7E" w:rsidRPr="00166F92">
              <w:rPr>
                <w:b w:val="0"/>
              </w:rPr>
              <w:t>20</w:t>
            </w:r>
            <w:r w:rsidRPr="00166F92">
              <w:rPr>
                <w:b w:val="0"/>
              </w:rPr>
              <w:t>;</w:t>
            </w:r>
          </w:p>
          <w:p w14:paraId="3A455C60" w14:textId="444FD801" w:rsidR="005F33A7" w:rsidRPr="00166F92" w:rsidRDefault="00C505F3" w:rsidP="008445B0">
            <w:pPr>
              <w:pStyle w:val="P3Header1-Clauses"/>
              <w:numPr>
                <w:ilvl w:val="0"/>
                <w:numId w:val="18"/>
              </w:numPr>
              <w:tabs>
                <w:tab w:val="num" w:pos="1296"/>
              </w:tabs>
              <w:spacing w:after="120"/>
              <w:ind w:left="1152" w:hanging="576"/>
              <w:jc w:val="both"/>
              <w:rPr>
                <w:b w:val="0"/>
              </w:rPr>
            </w:pPr>
            <w:r w:rsidRPr="00166F92">
              <w:t>A</w:t>
            </w:r>
            <w:r w:rsidR="005F33A7" w:rsidRPr="00166F92">
              <w:t>lternative</w:t>
            </w:r>
            <w:r w:rsidR="007E703B" w:rsidRPr="00166F92">
              <w:t xml:space="preserve"> </w:t>
            </w:r>
            <w:r w:rsidR="00550613" w:rsidRPr="00166F92">
              <w:t>B</w:t>
            </w:r>
            <w:r w:rsidR="005F33A7" w:rsidRPr="00166F92">
              <w:t>id</w:t>
            </w:r>
            <w:r w:rsidR="00BD1CD1">
              <w:t xml:space="preserve"> </w:t>
            </w:r>
            <w:r w:rsidR="00BD1CD1" w:rsidRPr="00631E94">
              <w:rPr>
                <w:b w:val="0"/>
                <w:bCs/>
              </w:rPr>
              <w:t>- Technical Part: if permissible in accordance with ITB 13, the Technical Part of any Alternative Bid</w:t>
            </w:r>
            <w:r w:rsidR="005F33A7" w:rsidRPr="00166F92">
              <w:rPr>
                <w:b w:val="0"/>
              </w:rPr>
              <w:t>;</w:t>
            </w:r>
          </w:p>
          <w:p w14:paraId="11F59AEF" w14:textId="77777777" w:rsidR="005F33A7" w:rsidRPr="00166F92" w:rsidRDefault="009F2761" w:rsidP="008445B0">
            <w:pPr>
              <w:pStyle w:val="P3Header1-Clauses"/>
              <w:numPr>
                <w:ilvl w:val="0"/>
                <w:numId w:val="18"/>
              </w:numPr>
              <w:tabs>
                <w:tab w:val="num" w:pos="1296"/>
              </w:tabs>
              <w:spacing w:after="120"/>
              <w:ind w:left="1152" w:hanging="576"/>
              <w:jc w:val="both"/>
              <w:rPr>
                <w:b w:val="0"/>
              </w:rPr>
            </w:pPr>
            <w:r w:rsidRPr="00166F92">
              <w:lastRenderedPageBreak/>
              <w:t>Authorization</w:t>
            </w:r>
            <w:r w:rsidRPr="00166F92">
              <w:rPr>
                <w:b w:val="0"/>
              </w:rPr>
              <w:t>:</w:t>
            </w:r>
            <w:r w:rsidR="007E703B" w:rsidRPr="00166F92">
              <w:rPr>
                <w:b w:val="0"/>
              </w:rPr>
              <w:t xml:space="preserve"> </w:t>
            </w:r>
            <w:r w:rsidR="005F33A7" w:rsidRPr="00166F92">
              <w:rPr>
                <w:b w:val="0"/>
              </w:rPr>
              <w:t>written</w:t>
            </w:r>
            <w:r w:rsidR="007E703B" w:rsidRPr="00166F92">
              <w:rPr>
                <w:b w:val="0"/>
              </w:rPr>
              <w:t xml:space="preserve"> </w:t>
            </w:r>
            <w:r w:rsidR="005F33A7" w:rsidRPr="00166F92">
              <w:rPr>
                <w:b w:val="0"/>
              </w:rPr>
              <w:t>confirmation</w:t>
            </w:r>
            <w:r w:rsidR="007E703B" w:rsidRPr="00166F92">
              <w:rPr>
                <w:b w:val="0"/>
              </w:rPr>
              <w:t xml:space="preserve"> </w:t>
            </w:r>
            <w:r w:rsidR="005F33A7" w:rsidRPr="00166F92">
              <w:rPr>
                <w:b w:val="0"/>
              </w:rPr>
              <w:t>authorizing</w:t>
            </w:r>
            <w:r w:rsidR="007E703B" w:rsidRPr="00166F92">
              <w:rPr>
                <w:b w:val="0"/>
              </w:rPr>
              <w:t xml:space="preserve"> </w:t>
            </w:r>
            <w:r w:rsidR="005F33A7" w:rsidRPr="00166F92">
              <w:rPr>
                <w:b w:val="0"/>
              </w:rPr>
              <w:t>the</w:t>
            </w:r>
            <w:r w:rsidR="007E703B" w:rsidRPr="00166F92">
              <w:rPr>
                <w:b w:val="0"/>
              </w:rPr>
              <w:t xml:space="preserve"> </w:t>
            </w:r>
            <w:r w:rsidR="005F33A7" w:rsidRPr="00166F92">
              <w:rPr>
                <w:b w:val="0"/>
              </w:rPr>
              <w:t>signatory</w:t>
            </w:r>
            <w:r w:rsidR="007E703B" w:rsidRPr="00166F92">
              <w:rPr>
                <w:b w:val="0"/>
              </w:rPr>
              <w:t xml:space="preserve"> </w:t>
            </w:r>
            <w:r w:rsidR="005F33A7" w:rsidRPr="00166F92">
              <w:rPr>
                <w:b w:val="0"/>
              </w:rPr>
              <w:t>of</w:t>
            </w:r>
            <w:r w:rsidR="007E703B" w:rsidRPr="00166F92">
              <w:rPr>
                <w:b w:val="0"/>
              </w:rPr>
              <w:t xml:space="preserve"> </w:t>
            </w:r>
            <w:r w:rsidR="005F33A7" w:rsidRPr="00166F92">
              <w:rPr>
                <w:b w:val="0"/>
              </w:rPr>
              <w:t>the</w:t>
            </w:r>
            <w:r w:rsidR="007E703B" w:rsidRPr="00166F92">
              <w:rPr>
                <w:b w:val="0"/>
              </w:rPr>
              <w:t xml:space="preserve"> </w:t>
            </w:r>
            <w:r w:rsidR="005F33A7" w:rsidRPr="00166F92">
              <w:rPr>
                <w:b w:val="0"/>
              </w:rPr>
              <w:t>Bid</w:t>
            </w:r>
            <w:r w:rsidR="007E703B" w:rsidRPr="00166F92">
              <w:rPr>
                <w:b w:val="0"/>
              </w:rPr>
              <w:t xml:space="preserve"> </w:t>
            </w:r>
            <w:r w:rsidR="005F33A7" w:rsidRPr="00166F92">
              <w:rPr>
                <w:b w:val="0"/>
              </w:rPr>
              <w:t>to</w:t>
            </w:r>
            <w:r w:rsidR="007E703B" w:rsidRPr="00166F92">
              <w:rPr>
                <w:b w:val="0"/>
              </w:rPr>
              <w:t xml:space="preserve"> </w:t>
            </w:r>
            <w:r w:rsidR="005F33A7" w:rsidRPr="00166F92">
              <w:rPr>
                <w:b w:val="0"/>
              </w:rPr>
              <w:t>commit</w:t>
            </w:r>
            <w:r w:rsidR="007E703B" w:rsidRPr="00166F92">
              <w:rPr>
                <w:b w:val="0"/>
              </w:rPr>
              <w:t xml:space="preserve"> </w:t>
            </w:r>
            <w:r w:rsidR="005F33A7" w:rsidRPr="00166F92">
              <w:rPr>
                <w:b w:val="0"/>
              </w:rPr>
              <w:t>the</w:t>
            </w:r>
            <w:r w:rsidR="007E703B" w:rsidRPr="00166F92">
              <w:rPr>
                <w:b w:val="0"/>
              </w:rPr>
              <w:t xml:space="preserve"> </w:t>
            </w:r>
            <w:r w:rsidR="005F33A7" w:rsidRPr="00166F92">
              <w:rPr>
                <w:b w:val="0"/>
              </w:rPr>
              <w:t>Bidder,</w:t>
            </w:r>
            <w:r w:rsidR="007E703B" w:rsidRPr="00166F92">
              <w:rPr>
                <w:b w:val="0"/>
              </w:rPr>
              <w:t xml:space="preserve"> </w:t>
            </w:r>
            <w:r w:rsidR="005F33A7" w:rsidRPr="00166F92">
              <w:rPr>
                <w:b w:val="0"/>
              </w:rPr>
              <w:t>in</w:t>
            </w:r>
            <w:r w:rsidR="007E703B" w:rsidRPr="00166F92">
              <w:rPr>
                <w:b w:val="0"/>
              </w:rPr>
              <w:t xml:space="preserve"> </w:t>
            </w:r>
            <w:r w:rsidR="005F33A7" w:rsidRPr="00166F92">
              <w:rPr>
                <w:b w:val="0"/>
              </w:rPr>
              <w:t>accordance</w:t>
            </w:r>
            <w:r w:rsidR="007E703B" w:rsidRPr="00166F92">
              <w:rPr>
                <w:b w:val="0"/>
              </w:rPr>
              <w:t xml:space="preserve"> </w:t>
            </w:r>
            <w:r w:rsidR="005F33A7" w:rsidRPr="00166F92">
              <w:rPr>
                <w:b w:val="0"/>
              </w:rPr>
              <w:t>with</w:t>
            </w:r>
            <w:r w:rsidR="007E703B" w:rsidRPr="00166F92">
              <w:rPr>
                <w:b w:val="0"/>
              </w:rPr>
              <w:t xml:space="preserve"> </w:t>
            </w:r>
            <w:r w:rsidR="005F33A7" w:rsidRPr="00166F92">
              <w:rPr>
                <w:b w:val="0"/>
              </w:rPr>
              <w:t>ITB</w:t>
            </w:r>
            <w:r w:rsidR="007E703B" w:rsidRPr="00166F92">
              <w:rPr>
                <w:b w:val="0"/>
              </w:rPr>
              <w:t xml:space="preserve"> </w:t>
            </w:r>
            <w:r w:rsidR="00FC0E7E" w:rsidRPr="00166F92">
              <w:rPr>
                <w:b w:val="0"/>
              </w:rPr>
              <w:t>21</w:t>
            </w:r>
            <w:r w:rsidR="005F33A7" w:rsidRPr="00166F92">
              <w:rPr>
                <w:b w:val="0"/>
              </w:rPr>
              <w:t>.</w:t>
            </w:r>
            <w:r w:rsidR="006A7A5A" w:rsidRPr="00166F92">
              <w:rPr>
                <w:b w:val="0"/>
              </w:rPr>
              <w:t>3</w:t>
            </w:r>
            <w:r w:rsidR="005F33A7" w:rsidRPr="00166F92">
              <w:rPr>
                <w:b w:val="0"/>
              </w:rPr>
              <w:t>;</w:t>
            </w:r>
          </w:p>
          <w:p w14:paraId="164574F4" w14:textId="77777777" w:rsidR="00F52F82" w:rsidRPr="00166F92" w:rsidRDefault="008504AD" w:rsidP="008445B0">
            <w:pPr>
              <w:pStyle w:val="P3Header1-Clauses"/>
              <w:numPr>
                <w:ilvl w:val="0"/>
                <w:numId w:val="18"/>
              </w:numPr>
              <w:tabs>
                <w:tab w:val="num" w:pos="1296"/>
              </w:tabs>
              <w:spacing w:after="120"/>
              <w:ind w:left="1152" w:hanging="576"/>
              <w:jc w:val="both"/>
              <w:rPr>
                <w:b w:val="0"/>
              </w:rPr>
            </w:pPr>
            <w:r w:rsidRPr="00166F92">
              <w:t>Eligibility</w:t>
            </w:r>
            <w:r w:rsidR="007E703B" w:rsidRPr="00166F92">
              <w:t xml:space="preserve"> </w:t>
            </w:r>
            <w:r w:rsidRPr="00166F92">
              <w:t>of</w:t>
            </w:r>
            <w:r w:rsidR="007E703B" w:rsidRPr="00166F92">
              <w:t xml:space="preserve"> </w:t>
            </w:r>
            <w:r w:rsidRPr="00166F92">
              <w:t>P</w:t>
            </w:r>
            <w:r w:rsidR="00064403" w:rsidRPr="00166F92">
              <w:t>lant</w:t>
            </w:r>
            <w:r w:rsidR="007E703B" w:rsidRPr="00166F92">
              <w:t xml:space="preserve"> </w:t>
            </w:r>
            <w:r w:rsidR="00064403" w:rsidRPr="00166F92">
              <w:t>and</w:t>
            </w:r>
            <w:r w:rsidR="007E703B" w:rsidRPr="00166F92">
              <w:t xml:space="preserve"> </w:t>
            </w:r>
            <w:r w:rsidR="00064403" w:rsidRPr="00166F92">
              <w:t>Installation</w:t>
            </w:r>
            <w:r w:rsidR="007E703B" w:rsidRPr="00166F92">
              <w:t xml:space="preserve"> </w:t>
            </w:r>
            <w:r w:rsidR="00064403" w:rsidRPr="00166F92">
              <w:t>Services</w:t>
            </w:r>
            <w:r w:rsidRPr="00166F92">
              <w:t>:</w:t>
            </w:r>
            <w:r w:rsidR="007E703B" w:rsidRPr="00166F92">
              <w:t xml:space="preserve"> </w:t>
            </w:r>
            <w:r w:rsidR="00F52F82" w:rsidRPr="00166F92">
              <w:rPr>
                <w:b w:val="0"/>
              </w:rPr>
              <w:t>documentary</w:t>
            </w:r>
            <w:r w:rsidR="007E703B" w:rsidRPr="00166F92">
              <w:rPr>
                <w:b w:val="0"/>
              </w:rPr>
              <w:t xml:space="preserve"> </w:t>
            </w:r>
            <w:r w:rsidR="00F52F82" w:rsidRPr="00166F92">
              <w:rPr>
                <w:b w:val="0"/>
              </w:rPr>
              <w:t>evidence</w:t>
            </w:r>
            <w:r w:rsidR="007E703B" w:rsidRPr="00166F92">
              <w:rPr>
                <w:b w:val="0"/>
              </w:rPr>
              <w:t xml:space="preserve"> </w:t>
            </w:r>
            <w:r w:rsidR="00B56187" w:rsidRPr="00166F92">
              <w:rPr>
                <w:b w:val="0"/>
              </w:rPr>
              <w:t>established</w:t>
            </w:r>
            <w:r w:rsidR="007E703B" w:rsidRPr="00166F92">
              <w:rPr>
                <w:b w:val="0"/>
              </w:rPr>
              <w:t xml:space="preserve"> </w:t>
            </w:r>
            <w:r w:rsidR="00F52F82" w:rsidRPr="00166F92">
              <w:rPr>
                <w:b w:val="0"/>
              </w:rPr>
              <w:t>in</w:t>
            </w:r>
            <w:r w:rsidR="007E703B" w:rsidRPr="00166F92">
              <w:rPr>
                <w:b w:val="0"/>
              </w:rPr>
              <w:t xml:space="preserve"> </w:t>
            </w:r>
            <w:r w:rsidR="00F52F82" w:rsidRPr="00166F92">
              <w:rPr>
                <w:b w:val="0"/>
              </w:rPr>
              <w:t>accordance</w:t>
            </w:r>
            <w:r w:rsidR="007E703B" w:rsidRPr="00166F92">
              <w:rPr>
                <w:b w:val="0"/>
              </w:rPr>
              <w:t xml:space="preserve"> </w:t>
            </w:r>
            <w:r w:rsidR="00F52F82" w:rsidRPr="00166F92">
              <w:rPr>
                <w:b w:val="0"/>
              </w:rPr>
              <w:t>with</w:t>
            </w:r>
            <w:r w:rsidR="007E703B" w:rsidRPr="00166F92">
              <w:rPr>
                <w:b w:val="0"/>
              </w:rPr>
              <w:t xml:space="preserve"> </w:t>
            </w:r>
            <w:r w:rsidR="00F52F82" w:rsidRPr="00166F92">
              <w:rPr>
                <w:b w:val="0"/>
              </w:rPr>
              <w:t>ITB</w:t>
            </w:r>
            <w:r w:rsidR="007E703B" w:rsidRPr="00166F92">
              <w:rPr>
                <w:b w:val="0"/>
              </w:rPr>
              <w:t xml:space="preserve"> </w:t>
            </w:r>
            <w:r w:rsidR="00B649C2" w:rsidRPr="00166F92">
              <w:rPr>
                <w:b w:val="0"/>
              </w:rPr>
              <w:t>1</w:t>
            </w:r>
            <w:r w:rsidR="00064403" w:rsidRPr="00166F92">
              <w:rPr>
                <w:b w:val="0"/>
              </w:rPr>
              <w:t>4</w:t>
            </w:r>
            <w:r w:rsidR="002F22AE" w:rsidRPr="00166F92">
              <w:rPr>
                <w:b w:val="0"/>
              </w:rPr>
              <w:t>.1</w:t>
            </w:r>
            <w:r w:rsidR="007E703B" w:rsidRPr="00166F92">
              <w:rPr>
                <w:b w:val="0"/>
              </w:rPr>
              <w:t xml:space="preserve"> </w:t>
            </w:r>
            <w:r w:rsidR="00F52F82" w:rsidRPr="00166F92">
              <w:rPr>
                <w:b w:val="0"/>
              </w:rPr>
              <w:t>that</w:t>
            </w:r>
            <w:r w:rsidR="007E703B" w:rsidRPr="00166F92">
              <w:rPr>
                <w:b w:val="0"/>
              </w:rPr>
              <w:t xml:space="preserve"> </w:t>
            </w:r>
            <w:r w:rsidR="00F52F82" w:rsidRPr="00166F92">
              <w:rPr>
                <w:b w:val="0"/>
              </w:rPr>
              <w:t>the</w:t>
            </w:r>
            <w:r w:rsidR="007E703B" w:rsidRPr="00166F92">
              <w:rPr>
                <w:b w:val="0"/>
              </w:rPr>
              <w:t xml:space="preserve"> </w:t>
            </w:r>
            <w:r w:rsidR="003767F6" w:rsidRPr="00166F92">
              <w:rPr>
                <w:b w:val="0"/>
              </w:rPr>
              <w:t>Plant</w:t>
            </w:r>
            <w:r w:rsidR="007E703B" w:rsidRPr="00166F92">
              <w:rPr>
                <w:b w:val="0"/>
              </w:rPr>
              <w:t xml:space="preserve"> </w:t>
            </w:r>
            <w:r w:rsidR="003767F6" w:rsidRPr="00166F92">
              <w:rPr>
                <w:b w:val="0"/>
              </w:rPr>
              <w:t>and</w:t>
            </w:r>
            <w:r w:rsidR="007E703B" w:rsidRPr="00166F92">
              <w:rPr>
                <w:b w:val="0"/>
              </w:rPr>
              <w:t xml:space="preserve"> </w:t>
            </w:r>
            <w:r w:rsidR="003767F6" w:rsidRPr="00166F92">
              <w:rPr>
                <w:b w:val="0"/>
              </w:rPr>
              <w:t>Installation</w:t>
            </w:r>
            <w:r w:rsidR="007E703B" w:rsidRPr="00166F92">
              <w:rPr>
                <w:b w:val="0"/>
              </w:rPr>
              <w:t xml:space="preserve"> </w:t>
            </w:r>
            <w:r w:rsidR="003767F6" w:rsidRPr="00166F92">
              <w:rPr>
                <w:b w:val="0"/>
              </w:rPr>
              <w:t>Services</w:t>
            </w:r>
            <w:r w:rsidR="007E703B" w:rsidRPr="00166F92">
              <w:rPr>
                <w:b w:val="0"/>
              </w:rPr>
              <w:t xml:space="preserve"> </w:t>
            </w:r>
            <w:r w:rsidR="00F52F82" w:rsidRPr="00166F92">
              <w:rPr>
                <w:b w:val="0"/>
              </w:rPr>
              <w:t>offered</w:t>
            </w:r>
            <w:r w:rsidR="007E703B" w:rsidRPr="00166F92">
              <w:rPr>
                <w:b w:val="0"/>
              </w:rPr>
              <w:t xml:space="preserve"> </w:t>
            </w:r>
            <w:r w:rsidR="00F52F82" w:rsidRPr="00166F92">
              <w:rPr>
                <w:b w:val="0"/>
              </w:rPr>
              <w:t>by</w:t>
            </w:r>
            <w:r w:rsidR="007E703B" w:rsidRPr="00166F92">
              <w:rPr>
                <w:b w:val="0"/>
              </w:rPr>
              <w:t xml:space="preserve"> </w:t>
            </w:r>
            <w:r w:rsidR="00F52F82" w:rsidRPr="00166F92">
              <w:rPr>
                <w:b w:val="0"/>
              </w:rPr>
              <w:t>the</w:t>
            </w:r>
            <w:r w:rsidR="007E703B" w:rsidRPr="00166F92">
              <w:rPr>
                <w:b w:val="0"/>
              </w:rPr>
              <w:t xml:space="preserve"> </w:t>
            </w:r>
            <w:r w:rsidR="00F52F82" w:rsidRPr="00166F92">
              <w:rPr>
                <w:b w:val="0"/>
              </w:rPr>
              <w:t>Bidder</w:t>
            </w:r>
            <w:r w:rsidR="007E703B" w:rsidRPr="00166F92">
              <w:rPr>
                <w:b w:val="0"/>
              </w:rPr>
              <w:t xml:space="preserve"> </w:t>
            </w:r>
            <w:r w:rsidR="00F52F82" w:rsidRPr="00166F92">
              <w:rPr>
                <w:b w:val="0"/>
              </w:rPr>
              <w:t>in</w:t>
            </w:r>
            <w:r w:rsidR="007E703B" w:rsidRPr="00166F92">
              <w:rPr>
                <w:b w:val="0"/>
              </w:rPr>
              <w:t xml:space="preserve"> </w:t>
            </w:r>
            <w:r w:rsidR="00F52F82" w:rsidRPr="00166F92">
              <w:rPr>
                <w:b w:val="0"/>
              </w:rPr>
              <w:t>its</w:t>
            </w:r>
            <w:r w:rsidR="007E703B" w:rsidRPr="00166F92">
              <w:rPr>
                <w:b w:val="0"/>
              </w:rPr>
              <w:t xml:space="preserve"> </w:t>
            </w:r>
            <w:r w:rsidR="00287662" w:rsidRPr="00166F92">
              <w:rPr>
                <w:b w:val="0"/>
              </w:rPr>
              <w:t>B</w:t>
            </w:r>
            <w:r w:rsidR="00063AF8" w:rsidRPr="00166F92">
              <w:rPr>
                <w:b w:val="0"/>
              </w:rPr>
              <w:t>id</w:t>
            </w:r>
            <w:r w:rsidR="007E703B" w:rsidRPr="00166F92">
              <w:rPr>
                <w:b w:val="0"/>
              </w:rPr>
              <w:t xml:space="preserve"> </w:t>
            </w:r>
            <w:r w:rsidR="00063AF8" w:rsidRPr="00166F92">
              <w:rPr>
                <w:b w:val="0"/>
              </w:rPr>
              <w:t>or</w:t>
            </w:r>
            <w:r w:rsidR="007E703B" w:rsidRPr="00166F92">
              <w:rPr>
                <w:b w:val="0"/>
              </w:rPr>
              <w:t xml:space="preserve"> </w:t>
            </w:r>
            <w:r w:rsidR="00063AF8" w:rsidRPr="00166F92">
              <w:rPr>
                <w:b w:val="0"/>
              </w:rPr>
              <w:t>in</w:t>
            </w:r>
            <w:r w:rsidR="007E703B" w:rsidRPr="00166F92">
              <w:rPr>
                <w:b w:val="0"/>
              </w:rPr>
              <w:t xml:space="preserve"> </w:t>
            </w:r>
            <w:r w:rsidR="00063AF8" w:rsidRPr="00166F92">
              <w:rPr>
                <w:b w:val="0"/>
              </w:rPr>
              <w:t>any</w:t>
            </w:r>
            <w:r w:rsidR="007E703B" w:rsidRPr="00166F92">
              <w:rPr>
                <w:b w:val="0"/>
              </w:rPr>
              <w:t xml:space="preserve"> </w:t>
            </w:r>
            <w:r w:rsidR="00063AF8" w:rsidRPr="00166F92">
              <w:rPr>
                <w:b w:val="0"/>
              </w:rPr>
              <w:t>alternative</w:t>
            </w:r>
            <w:r w:rsidR="007E703B" w:rsidRPr="00166F92">
              <w:rPr>
                <w:b w:val="0"/>
              </w:rPr>
              <w:t xml:space="preserve"> </w:t>
            </w:r>
            <w:r w:rsidR="00287662" w:rsidRPr="00166F92">
              <w:rPr>
                <w:b w:val="0"/>
              </w:rPr>
              <w:t>B</w:t>
            </w:r>
            <w:r w:rsidR="00063AF8" w:rsidRPr="00166F92">
              <w:rPr>
                <w:b w:val="0"/>
              </w:rPr>
              <w:t>id,</w:t>
            </w:r>
            <w:r w:rsidR="007E703B" w:rsidRPr="00166F92">
              <w:rPr>
                <w:b w:val="0"/>
              </w:rPr>
              <w:t xml:space="preserve"> </w:t>
            </w:r>
            <w:r w:rsidR="00063AF8" w:rsidRPr="00166F92">
              <w:rPr>
                <w:b w:val="0"/>
              </w:rPr>
              <w:t>if</w:t>
            </w:r>
            <w:r w:rsidR="007E703B" w:rsidRPr="00166F92">
              <w:rPr>
                <w:b w:val="0"/>
              </w:rPr>
              <w:t xml:space="preserve"> </w:t>
            </w:r>
            <w:r w:rsidR="00063AF8" w:rsidRPr="00166F92">
              <w:rPr>
                <w:b w:val="0"/>
              </w:rPr>
              <w:t>permitted,</w:t>
            </w:r>
            <w:r w:rsidR="007E703B" w:rsidRPr="00166F92">
              <w:rPr>
                <w:b w:val="0"/>
              </w:rPr>
              <w:t xml:space="preserve"> </w:t>
            </w:r>
            <w:r w:rsidR="00F52F82" w:rsidRPr="00166F92">
              <w:rPr>
                <w:b w:val="0"/>
              </w:rPr>
              <w:t>are</w:t>
            </w:r>
            <w:r w:rsidR="007E703B" w:rsidRPr="00166F92">
              <w:rPr>
                <w:b w:val="0"/>
              </w:rPr>
              <w:t xml:space="preserve"> </w:t>
            </w:r>
            <w:r w:rsidR="00F52F82" w:rsidRPr="00166F92">
              <w:rPr>
                <w:b w:val="0"/>
              </w:rPr>
              <w:t>eligible;</w:t>
            </w:r>
          </w:p>
          <w:p w14:paraId="01A47BFA" w14:textId="755727CA" w:rsidR="00B56187" w:rsidRPr="00E7379C" w:rsidRDefault="008504AD" w:rsidP="008445B0">
            <w:pPr>
              <w:pStyle w:val="P3Header1-Clauses"/>
              <w:numPr>
                <w:ilvl w:val="0"/>
                <w:numId w:val="18"/>
              </w:numPr>
              <w:tabs>
                <w:tab w:val="num" w:pos="1296"/>
              </w:tabs>
              <w:spacing w:after="120"/>
              <w:ind w:left="1152" w:hanging="576"/>
              <w:jc w:val="both"/>
              <w:rPr>
                <w:b w:val="0"/>
              </w:rPr>
            </w:pPr>
            <w:r w:rsidRPr="00046F44">
              <w:t>Bidder’s</w:t>
            </w:r>
            <w:r w:rsidR="007E703B" w:rsidRPr="00E7379C">
              <w:t xml:space="preserve"> </w:t>
            </w:r>
            <w:r w:rsidRPr="00E7379C">
              <w:t>Eligibility</w:t>
            </w:r>
            <w:r w:rsidR="007E703B" w:rsidRPr="00E7379C">
              <w:t xml:space="preserve"> </w:t>
            </w:r>
            <w:r w:rsidRPr="00E7379C">
              <w:t>and</w:t>
            </w:r>
            <w:r w:rsidR="007E703B" w:rsidRPr="00E7379C">
              <w:t xml:space="preserve"> </w:t>
            </w:r>
            <w:r w:rsidRPr="00E7379C">
              <w:t>Qualifications:</w:t>
            </w:r>
            <w:r w:rsidR="007E703B" w:rsidRPr="00E7379C">
              <w:t xml:space="preserve"> </w:t>
            </w:r>
            <w:r w:rsidR="005F33A7" w:rsidRPr="00E7379C">
              <w:rPr>
                <w:b w:val="0"/>
              </w:rPr>
              <w:t>documentary</w:t>
            </w:r>
            <w:r w:rsidR="007E703B" w:rsidRPr="00E7379C">
              <w:rPr>
                <w:b w:val="0"/>
              </w:rPr>
              <w:t xml:space="preserve"> </w:t>
            </w:r>
            <w:r w:rsidR="005F33A7" w:rsidRPr="00E7379C">
              <w:rPr>
                <w:b w:val="0"/>
              </w:rPr>
              <w:t>evidence</w:t>
            </w:r>
            <w:r w:rsidR="007E703B" w:rsidRPr="00E7379C">
              <w:rPr>
                <w:b w:val="0"/>
              </w:rPr>
              <w:t xml:space="preserve"> </w:t>
            </w:r>
            <w:r w:rsidR="005F33A7" w:rsidRPr="00E7379C">
              <w:rPr>
                <w:b w:val="0"/>
              </w:rPr>
              <w:t>in</w:t>
            </w:r>
            <w:r w:rsidR="007E703B" w:rsidRPr="00E7379C">
              <w:rPr>
                <w:b w:val="0"/>
              </w:rPr>
              <w:t xml:space="preserve"> </w:t>
            </w:r>
            <w:r w:rsidR="005F33A7" w:rsidRPr="00E7379C">
              <w:rPr>
                <w:b w:val="0"/>
              </w:rPr>
              <w:t>accordance</w:t>
            </w:r>
            <w:r w:rsidR="007E703B" w:rsidRPr="00E7379C">
              <w:rPr>
                <w:b w:val="0"/>
              </w:rPr>
              <w:t xml:space="preserve"> </w:t>
            </w:r>
            <w:r w:rsidR="005F33A7" w:rsidRPr="00E7379C">
              <w:rPr>
                <w:b w:val="0"/>
              </w:rPr>
              <w:t>with</w:t>
            </w:r>
            <w:r w:rsidR="007E703B" w:rsidRPr="00E7379C">
              <w:rPr>
                <w:b w:val="0"/>
              </w:rPr>
              <w:t xml:space="preserve"> </w:t>
            </w:r>
            <w:r w:rsidR="005F33A7" w:rsidRPr="00E7379C">
              <w:rPr>
                <w:b w:val="0"/>
              </w:rPr>
              <w:t>ITB</w:t>
            </w:r>
            <w:r w:rsidR="007E703B" w:rsidRPr="00E7379C">
              <w:rPr>
                <w:b w:val="0"/>
              </w:rPr>
              <w:t xml:space="preserve"> </w:t>
            </w:r>
            <w:r w:rsidR="00064403" w:rsidRPr="00E7379C">
              <w:rPr>
                <w:b w:val="0"/>
              </w:rPr>
              <w:t>15.1</w:t>
            </w:r>
            <w:r w:rsidR="00974C4B" w:rsidRPr="00E7379C">
              <w:rPr>
                <w:b w:val="0"/>
              </w:rPr>
              <w:t xml:space="preserve"> </w:t>
            </w:r>
            <w:r w:rsidR="005F33A7" w:rsidRPr="00E7379C">
              <w:rPr>
                <w:b w:val="0"/>
              </w:rPr>
              <w:t>establishing</w:t>
            </w:r>
            <w:r w:rsidR="007E703B" w:rsidRPr="00E7379C">
              <w:rPr>
                <w:b w:val="0"/>
              </w:rPr>
              <w:t xml:space="preserve"> </w:t>
            </w:r>
            <w:r w:rsidR="005F33A7" w:rsidRPr="00E7379C">
              <w:rPr>
                <w:b w:val="0"/>
              </w:rPr>
              <w:t>the</w:t>
            </w:r>
            <w:r w:rsidR="007E703B" w:rsidRPr="00E7379C">
              <w:rPr>
                <w:b w:val="0"/>
              </w:rPr>
              <w:t xml:space="preserve"> </w:t>
            </w:r>
            <w:r w:rsidR="005F33A7" w:rsidRPr="00E7379C">
              <w:rPr>
                <w:b w:val="0"/>
              </w:rPr>
              <w:t>Bidder’s</w:t>
            </w:r>
            <w:r w:rsidR="007E703B" w:rsidRPr="00E7379C">
              <w:rPr>
                <w:b w:val="0"/>
              </w:rPr>
              <w:t xml:space="preserve"> </w:t>
            </w:r>
            <w:r w:rsidR="00107C60" w:rsidRPr="00631E94">
              <w:rPr>
                <w:b w:val="0"/>
              </w:rPr>
              <w:t xml:space="preserve">eligibility and </w:t>
            </w:r>
            <w:r w:rsidR="00BD1CD1" w:rsidRPr="00631E94">
              <w:rPr>
                <w:b w:val="0"/>
              </w:rPr>
              <w:t xml:space="preserve">qualifications </w:t>
            </w:r>
            <w:r w:rsidR="005F33A7" w:rsidRPr="00E7379C">
              <w:rPr>
                <w:b w:val="0"/>
              </w:rPr>
              <w:t>;</w:t>
            </w:r>
          </w:p>
          <w:p w14:paraId="1E34D64D" w14:textId="7424AC58" w:rsidR="006D3345" w:rsidRPr="00166F92" w:rsidRDefault="00064403" w:rsidP="008445B0">
            <w:pPr>
              <w:pStyle w:val="P3Header1-Clauses"/>
              <w:numPr>
                <w:ilvl w:val="0"/>
                <w:numId w:val="18"/>
              </w:numPr>
              <w:tabs>
                <w:tab w:val="num" w:pos="1296"/>
              </w:tabs>
              <w:spacing w:after="120"/>
              <w:ind w:left="1152" w:hanging="576"/>
              <w:jc w:val="both"/>
              <w:rPr>
                <w:b w:val="0"/>
              </w:rPr>
            </w:pPr>
            <w:r w:rsidRPr="00166F92">
              <w:t>Conformity:</w:t>
            </w:r>
            <w:r w:rsidR="007E703B" w:rsidRPr="00166F92">
              <w:t xml:space="preserve"> </w:t>
            </w:r>
            <w:r w:rsidR="006D3345" w:rsidRPr="00166F92">
              <w:rPr>
                <w:b w:val="0"/>
              </w:rPr>
              <w:t>documentary</w:t>
            </w:r>
            <w:r w:rsidR="007E703B" w:rsidRPr="00166F92">
              <w:rPr>
                <w:b w:val="0"/>
              </w:rPr>
              <w:t xml:space="preserve"> </w:t>
            </w:r>
            <w:r w:rsidR="006D3345" w:rsidRPr="00166F92">
              <w:rPr>
                <w:b w:val="0"/>
              </w:rPr>
              <w:t>evidence</w:t>
            </w:r>
            <w:r w:rsidR="007E703B" w:rsidRPr="00166F92">
              <w:rPr>
                <w:b w:val="0"/>
              </w:rPr>
              <w:t xml:space="preserve"> </w:t>
            </w:r>
            <w:r w:rsidR="006D3345" w:rsidRPr="00166F92">
              <w:rPr>
                <w:b w:val="0"/>
              </w:rPr>
              <w:t>in</w:t>
            </w:r>
            <w:r w:rsidR="007E703B" w:rsidRPr="00166F92">
              <w:rPr>
                <w:b w:val="0"/>
              </w:rPr>
              <w:t xml:space="preserve"> </w:t>
            </w:r>
            <w:r w:rsidR="006D3345" w:rsidRPr="00166F92">
              <w:rPr>
                <w:b w:val="0"/>
              </w:rPr>
              <w:t>accordance</w:t>
            </w:r>
            <w:r w:rsidR="007E703B" w:rsidRPr="00166F92">
              <w:rPr>
                <w:b w:val="0"/>
              </w:rPr>
              <w:t xml:space="preserve"> </w:t>
            </w:r>
            <w:r w:rsidR="00201BA1">
              <w:rPr>
                <w:b w:val="0"/>
              </w:rPr>
              <w:t xml:space="preserve">with </w:t>
            </w:r>
            <w:r w:rsidR="006D3345" w:rsidRPr="00166F92">
              <w:rPr>
                <w:b w:val="0"/>
              </w:rPr>
              <w:t>ITB</w:t>
            </w:r>
            <w:r w:rsidR="007E703B" w:rsidRPr="00166F92">
              <w:rPr>
                <w:b w:val="0"/>
              </w:rPr>
              <w:t xml:space="preserve"> </w:t>
            </w:r>
            <w:r w:rsidR="002F22AE" w:rsidRPr="00166F92">
              <w:rPr>
                <w:b w:val="0"/>
              </w:rPr>
              <w:t>16</w:t>
            </w:r>
            <w:r w:rsidR="00201BA1">
              <w:rPr>
                <w:b w:val="0"/>
              </w:rPr>
              <w:t xml:space="preserve"> </w:t>
            </w:r>
            <w:r w:rsidR="006D3345" w:rsidRPr="00166F92">
              <w:rPr>
                <w:b w:val="0"/>
              </w:rPr>
              <w:t>that</w:t>
            </w:r>
            <w:r w:rsidR="007E703B" w:rsidRPr="00166F92">
              <w:rPr>
                <w:b w:val="0"/>
              </w:rPr>
              <w:t xml:space="preserve"> </w:t>
            </w:r>
            <w:r w:rsidR="006D3345" w:rsidRPr="00166F92">
              <w:rPr>
                <w:b w:val="0"/>
              </w:rPr>
              <w:t>the</w:t>
            </w:r>
            <w:r w:rsidR="007E703B" w:rsidRPr="00166F92">
              <w:rPr>
                <w:b w:val="0"/>
              </w:rPr>
              <w:t xml:space="preserve"> </w:t>
            </w:r>
            <w:r w:rsidR="003767F6" w:rsidRPr="00166F92">
              <w:rPr>
                <w:b w:val="0"/>
              </w:rPr>
              <w:t>Plant</w:t>
            </w:r>
            <w:r w:rsidR="007E703B" w:rsidRPr="00166F92">
              <w:rPr>
                <w:b w:val="0"/>
              </w:rPr>
              <w:t xml:space="preserve"> </w:t>
            </w:r>
            <w:r w:rsidR="003767F6" w:rsidRPr="00166F92">
              <w:rPr>
                <w:b w:val="0"/>
              </w:rPr>
              <w:t>and</w:t>
            </w:r>
            <w:r w:rsidR="007E703B" w:rsidRPr="00166F92">
              <w:rPr>
                <w:b w:val="0"/>
              </w:rPr>
              <w:t xml:space="preserve"> </w:t>
            </w:r>
            <w:r w:rsidR="003767F6" w:rsidRPr="00166F92">
              <w:rPr>
                <w:b w:val="0"/>
              </w:rPr>
              <w:t>Installation</w:t>
            </w:r>
            <w:r w:rsidR="007E703B" w:rsidRPr="00166F92">
              <w:rPr>
                <w:b w:val="0"/>
              </w:rPr>
              <w:t xml:space="preserve"> </w:t>
            </w:r>
            <w:r w:rsidR="003767F6" w:rsidRPr="00166F92">
              <w:rPr>
                <w:b w:val="0"/>
              </w:rPr>
              <w:t>Services</w:t>
            </w:r>
            <w:r w:rsidR="007E703B" w:rsidRPr="00166F92">
              <w:rPr>
                <w:b w:val="0"/>
              </w:rPr>
              <w:t xml:space="preserve"> </w:t>
            </w:r>
            <w:r w:rsidR="006D3345" w:rsidRPr="00166F92">
              <w:rPr>
                <w:b w:val="0"/>
              </w:rPr>
              <w:t>offered</w:t>
            </w:r>
            <w:r w:rsidR="007E703B" w:rsidRPr="00166F92">
              <w:rPr>
                <w:b w:val="0"/>
              </w:rPr>
              <w:t xml:space="preserve"> </w:t>
            </w:r>
            <w:r w:rsidR="006D3345" w:rsidRPr="00166F92">
              <w:rPr>
                <w:b w:val="0"/>
              </w:rPr>
              <w:t>by</w:t>
            </w:r>
            <w:r w:rsidR="007E703B" w:rsidRPr="00166F92">
              <w:rPr>
                <w:b w:val="0"/>
              </w:rPr>
              <w:t xml:space="preserve"> </w:t>
            </w:r>
            <w:r w:rsidR="006D3345" w:rsidRPr="00166F92">
              <w:rPr>
                <w:b w:val="0"/>
              </w:rPr>
              <w:t>the</w:t>
            </w:r>
            <w:r w:rsidR="007E703B" w:rsidRPr="00166F92">
              <w:rPr>
                <w:b w:val="0"/>
              </w:rPr>
              <w:t xml:space="preserve"> </w:t>
            </w:r>
            <w:r w:rsidR="006D3345" w:rsidRPr="00166F92">
              <w:rPr>
                <w:b w:val="0"/>
              </w:rPr>
              <w:t>Bidder</w:t>
            </w:r>
            <w:r w:rsidR="007E703B" w:rsidRPr="00166F92">
              <w:rPr>
                <w:b w:val="0"/>
              </w:rPr>
              <w:t xml:space="preserve"> </w:t>
            </w:r>
            <w:r w:rsidR="006D3345" w:rsidRPr="00166F92">
              <w:rPr>
                <w:b w:val="0"/>
              </w:rPr>
              <w:t>conform</w:t>
            </w:r>
            <w:r w:rsidR="007E703B" w:rsidRPr="00166F92">
              <w:rPr>
                <w:b w:val="0"/>
              </w:rPr>
              <w:t xml:space="preserve"> </w:t>
            </w:r>
            <w:r w:rsidR="006D3345" w:rsidRPr="00166F92">
              <w:rPr>
                <w:b w:val="0"/>
              </w:rPr>
              <w:t>to</w:t>
            </w:r>
            <w:r w:rsidR="007E703B" w:rsidRPr="00166F92">
              <w:rPr>
                <w:b w:val="0"/>
              </w:rPr>
              <w:t xml:space="preserve"> </w:t>
            </w:r>
            <w:r w:rsidR="006D3345" w:rsidRPr="00166F92">
              <w:rPr>
                <w:b w:val="0"/>
              </w:rPr>
              <w:t>the</w:t>
            </w:r>
            <w:r w:rsidR="007E703B" w:rsidRPr="00166F92">
              <w:rPr>
                <w:b w:val="0"/>
              </w:rPr>
              <w:t xml:space="preserve"> </w:t>
            </w:r>
            <w:r w:rsidR="00D71DAF" w:rsidRPr="00166F92">
              <w:rPr>
                <w:b w:val="0"/>
              </w:rPr>
              <w:t>bidding document</w:t>
            </w:r>
            <w:r w:rsidR="006D3345" w:rsidRPr="00166F92">
              <w:rPr>
                <w:b w:val="0"/>
              </w:rPr>
              <w:t>;</w:t>
            </w:r>
          </w:p>
          <w:p w14:paraId="6C0E0F74" w14:textId="77777777" w:rsidR="00063AF8" w:rsidRPr="00166F92" w:rsidRDefault="00064403" w:rsidP="008445B0">
            <w:pPr>
              <w:pStyle w:val="P3Header1-Clauses"/>
              <w:numPr>
                <w:ilvl w:val="0"/>
                <w:numId w:val="18"/>
              </w:numPr>
              <w:tabs>
                <w:tab w:val="num" w:pos="1296"/>
              </w:tabs>
              <w:spacing w:after="120"/>
              <w:ind w:left="1152" w:hanging="576"/>
              <w:jc w:val="both"/>
              <w:rPr>
                <w:b w:val="0"/>
              </w:rPr>
            </w:pPr>
            <w:r w:rsidRPr="00166F92">
              <w:t>Subcontractors</w:t>
            </w:r>
            <w:r w:rsidR="006C3144" w:rsidRPr="00166F92">
              <w:rPr>
                <w:b w:val="0"/>
              </w:rPr>
              <w:t>:</w:t>
            </w:r>
            <w:r w:rsidR="007E703B" w:rsidRPr="00166F92">
              <w:rPr>
                <w:b w:val="0"/>
              </w:rPr>
              <w:t xml:space="preserve"> </w:t>
            </w:r>
            <w:r w:rsidR="006C3144" w:rsidRPr="00166F92">
              <w:rPr>
                <w:b w:val="0"/>
              </w:rPr>
              <w:t>list</w:t>
            </w:r>
            <w:r w:rsidR="007E703B" w:rsidRPr="00166F92">
              <w:rPr>
                <w:b w:val="0"/>
              </w:rPr>
              <w:t xml:space="preserve"> </w:t>
            </w:r>
            <w:r w:rsidR="006C3144" w:rsidRPr="00166F92">
              <w:rPr>
                <w:b w:val="0"/>
              </w:rPr>
              <w:t>of</w:t>
            </w:r>
            <w:r w:rsidR="007E703B" w:rsidRPr="00166F92">
              <w:rPr>
                <w:b w:val="0"/>
              </w:rPr>
              <w:t xml:space="preserve"> </w:t>
            </w:r>
            <w:r w:rsidR="006C3144" w:rsidRPr="00166F92">
              <w:rPr>
                <w:b w:val="0"/>
              </w:rPr>
              <w:t>subcontractors</w:t>
            </w:r>
            <w:r w:rsidR="007E703B" w:rsidRPr="00166F92">
              <w:rPr>
                <w:b w:val="0"/>
              </w:rPr>
              <w:t xml:space="preserve"> </w:t>
            </w:r>
            <w:r w:rsidR="00D52882" w:rsidRPr="00166F92">
              <w:rPr>
                <w:b w:val="0"/>
              </w:rPr>
              <w:t>in</w:t>
            </w:r>
            <w:r w:rsidR="007E703B" w:rsidRPr="00166F92">
              <w:rPr>
                <w:b w:val="0"/>
              </w:rPr>
              <w:t xml:space="preserve"> </w:t>
            </w:r>
            <w:r w:rsidR="00D52882" w:rsidRPr="00166F92">
              <w:rPr>
                <w:b w:val="0"/>
              </w:rPr>
              <w:t>accordance</w:t>
            </w:r>
            <w:r w:rsidR="007E703B" w:rsidRPr="00166F92">
              <w:rPr>
                <w:b w:val="0"/>
              </w:rPr>
              <w:t xml:space="preserve"> </w:t>
            </w:r>
            <w:r w:rsidR="00D52882" w:rsidRPr="00166F92">
              <w:rPr>
                <w:b w:val="0"/>
              </w:rPr>
              <w:t>with</w:t>
            </w:r>
            <w:r w:rsidR="007E703B" w:rsidRPr="00166F92">
              <w:rPr>
                <w:b w:val="0"/>
              </w:rPr>
              <w:t xml:space="preserve"> </w:t>
            </w:r>
            <w:r w:rsidR="00D52882" w:rsidRPr="00166F92">
              <w:rPr>
                <w:b w:val="0"/>
              </w:rPr>
              <w:t>ITB</w:t>
            </w:r>
            <w:r w:rsidR="007E703B" w:rsidRPr="00166F92">
              <w:rPr>
                <w:b w:val="0"/>
              </w:rPr>
              <w:t xml:space="preserve"> </w:t>
            </w:r>
            <w:r w:rsidR="00975174" w:rsidRPr="00166F92">
              <w:rPr>
                <w:b w:val="0"/>
              </w:rPr>
              <w:t>1</w:t>
            </w:r>
            <w:r w:rsidR="006C3144" w:rsidRPr="00166F92">
              <w:rPr>
                <w:b w:val="0"/>
              </w:rPr>
              <w:t>6</w:t>
            </w:r>
            <w:r w:rsidR="002F22AE" w:rsidRPr="00166F92">
              <w:rPr>
                <w:b w:val="0"/>
              </w:rPr>
              <w:t>.2;</w:t>
            </w:r>
            <w:r w:rsidR="007E703B" w:rsidRPr="00166F92">
              <w:rPr>
                <w:b w:val="0"/>
              </w:rPr>
              <w:t xml:space="preserve"> </w:t>
            </w:r>
            <w:r w:rsidR="002E5ECC" w:rsidRPr="00166F92">
              <w:rPr>
                <w:b w:val="0"/>
              </w:rPr>
              <w:t>and</w:t>
            </w:r>
          </w:p>
          <w:p w14:paraId="7273C56B" w14:textId="77777777" w:rsidR="005F33A7" w:rsidRPr="00166F92" w:rsidRDefault="005F33A7" w:rsidP="008445B0">
            <w:pPr>
              <w:pStyle w:val="P3Header1-Clauses"/>
              <w:numPr>
                <w:ilvl w:val="0"/>
                <w:numId w:val="18"/>
              </w:numPr>
              <w:tabs>
                <w:tab w:val="num" w:pos="1296"/>
              </w:tabs>
              <w:spacing w:after="120"/>
              <w:ind w:left="1152" w:hanging="576"/>
              <w:jc w:val="both"/>
              <w:rPr>
                <w:b w:val="0"/>
              </w:rPr>
            </w:pPr>
            <w:r w:rsidRPr="00166F92">
              <w:rPr>
                <w:b w:val="0"/>
              </w:rPr>
              <w:t>any</w:t>
            </w:r>
            <w:r w:rsidR="007E703B" w:rsidRPr="00166F92">
              <w:rPr>
                <w:b w:val="0"/>
              </w:rPr>
              <w:t xml:space="preserve"> </w:t>
            </w:r>
            <w:r w:rsidRPr="00166F92">
              <w:rPr>
                <w:b w:val="0"/>
              </w:rPr>
              <w:t>other</w:t>
            </w:r>
            <w:r w:rsidR="007E703B" w:rsidRPr="00166F92">
              <w:rPr>
                <w:b w:val="0"/>
              </w:rPr>
              <w:t xml:space="preserve"> </w:t>
            </w:r>
            <w:r w:rsidRPr="00166F92">
              <w:rPr>
                <w:b w:val="0"/>
              </w:rPr>
              <w:t>document</w:t>
            </w:r>
            <w:r w:rsidR="007E703B" w:rsidRPr="00166F92">
              <w:rPr>
                <w:b w:val="0"/>
              </w:rPr>
              <w:t xml:space="preserve"> </w:t>
            </w:r>
            <w:r w:rsidR="006A7A5A" w:rsidRPr="00166F92">
              <w:rPr>
                <w:b w:val="0"/>
              </w:rPr>
              <w:t>required</w:t>
            </w:r>
            <w:r w:rsidR="007E703B" w:rsidRPr="00166F92">
              <w:rPr>
                <w:b w:val="0"/>
              </w:rPr>
              <w:t xml:space="preserve"> </w:t>
            </w:r>
            <w:r w:rsidRPr="00166F92">
              <w:t>in</w:t>
            </w:r>
            <w:r w:rsidR="007E703B" w:rsidRPr="00166F92">
              <w:t xml:space="preserve"> </w:t>
            </w:r>
            <w:r w:rsidRPr="00166F92">
              <w:t>the</w:t>
            </w:r>
            <w:r w:rsidR="007E703B" w:rsidRPr="00166F92">
              <w:t xml:space="preserve"> </w:t>
            </w:r>
            <w:r w:rsidRPr="00166F92">
              <w:t>BDS</w:t>
            </w:r>
            <w:r w:rsidRPr="00166F92">
              <w:rPr>
                <w:b w:val="0"/>
              </w:rPr>
              <w:t>.</w:t>
            </w:r>
          </w:p>
          <w:p w14:paraId="43CF1592" w14:textId="77777777" w:rsidR="009A3964" w:rsidRPr="00C5158C" w:rsidRDefault="009A3964" w:rsidP="008445B0">
            <w:pPr>
              <w:pStyle w:val="ITBno"/>
              <w:numPr>
                <w:ilvl w:val="1"/>
                <w:numId w:val="27"/>
              </w:numPr>
              <w:spacing w:after="120"/>
              <w:ind w:left="614" w:hanging="720"/>
            </w:pPr>
            <w:r w:rsidRPr="00C5158C">
              <w:t>The Financial Part shall contain the following:</w:t>
            </w:r>
          </w:p>
          <w:p w14:paraId="7A7B6551" w14:textId="77777777" w:rsidR="009A3964" w:rsidRPr="00631E94" w:rsidRDefault="009A3964" w:rsidP="008445B0">
            <w:pPr>
              <w:pStyle w:val="P3Header1-Clauses"/>
              <w:numPr>
                <w:ilvl w:val="2"/>
                <w:numId w:val="96"/>
              </w:numPr>
              <w:tabs>
                <w:tab w:val="clear" w:pos="864"/>
              </w:tabs>
              <w:spacing w:after="120"/>
              <w:ind w:left="1152" w:hanging="576"/>
              <w:jc w:val="both"/>
              <w:rPr>
                <w:b w:val="0"/>
                <w:bCs/>
              </w:rPr>
            </w:pPr>
            <w:r w:rsidRPr="00631E94">
              <w:rPr>
                <w:b w:val="0"/>
                <w:bCs/>
              </w:rPr>
              <w:t>Letter of Bid – Financial Part: prepared in accordance with ITB 12 and ITB 14;</w:t>
            </w:r>
          </w:p>
          <w:p w14:paraId="6AEAC81D" w14:textId="7A58FA94" w:rsidR="009A3964" w:rsidRPr="00631E94" w:rsidRDefault="009A3964" w:rsidP="008445B0">
            <w:pPr>
              <w:pStyle w:val="P3Header1-Clauses"/>
              <w:numPr>
                <w:ilvl w:val="2"/>
                <w:numId w:val="96"/>
              </w:numPr>
              <w:tabs>
                <w:tab w:val="clear" w:pos="864"/>
              </w:tabs>
              <w:spacing w:after="120"/>
              <w:ind w:left="1152" w:hanging="576"/>
              <w:jc w:val="both"/>
              <w:rPr>
                <w:b w:val="0"/>
                <w:bCs/>
              </w:rPr>
            </w:pPr>
            <w:r w:rsidRPr="00166F92">
              <w:t xml:space="preserve">Price Schedules </w:t>
            </w:r>
            <w:r w:rsidRPr="00166F92">
              <w:rPr>
                <w:b w:val="0"/>
              </w:rPr>
              <w:t>completed in accordance with ITB 12 and ITB 17</w:t>
            </w:r>
            <w:r w:rsidRPr="00631E94">
              <w:rPr>
                <w:b w:val="0"/>
                <w:bCs/>
              </w:rPr>
              <w:t>;</w:t>
            </w:r>
          </w:p>
          <w:p w14:paraId="3C2A0BAB" w14:textId="77777777" w:rsidR="009A3964" w:rsidRDefault="009A3964" w:rsidP="008445B0">
            <w:pPr>
              <w:pStyle w:val="P3Header1-Clauses"/>
              <w:numPr>
                <w:ilvl w:val="2"/>
                <w:numId w:val="96"/>
              </w:numPr>
              <w:tabs>
                <w:tab w:val="clear" w:pos="864"/>
              </w:tabs>
              <w:spacing w:after="120"/>
              <w:ind w:left="1152" w:hanging="576"/>
              <w:jc w:val="both"/>
              <w:rPr>
                <w:b w:val="0"/>
                <w:bCs/>
              </w:rPr>
            </w:pPr>
            <w:r w:rsidRPr="00631E94">
              <w:rPr>
                <w:b w:val="0"/>
                <w:bCs/>
              </w:rPr>
              <w:t>Alternative Bid - Financial Part: if permissible in accordance with ITB 13, the Financial Part of any Alternative Bid; and</w:t>
            </w:r>
          </w:p>
          <w:p w14:paraId="0895A3DB" w14:textId="05AACCEE" w:rsidR="009A3964" w:rsidRPr="00046F44" w:rsidRDefault="009A3964" w:rsidP="008445B0">
            <w:pPr>
              <w:pStyle w:val="P3Header1-Clauses"/>
              <w:numPr>
                <w:ilvl w:val="2"/>
                <w:numId w:val="96"/>
              </w:numPr>
              <w:tabs>
                <w:tab w:val="clear" w:pos="864"/>
              </w:tabs>
              <w:spacing w:after="120"/>
              <w:ind w:left="1152" w:hanging="576"/>
              <w:jc w:val="both"/>
              <w:rPr>
                <w:b w:val="0"/>
                <w:bCs/>
              </w:rPr>
            </w:pPr>
            <w:r w:rsidRPr="00631E94">
              <w:rPr>
                <w:b w:val="0"/>
                <w:bCs/>
              </w:rPr>
              <w:t>any other document required in the BDS</w:t>
            </w:r>
            <w:r>
              <w:rPr>
                <w:b w:val="0"/>
                <w:bCs/>
              </w:rPr>
              <w:t>.</w:t>
            </w:r>
          </w:p>
          <w:p w14:paraId="32FAD4C5" w14:textId="5BC15CF6" w:rsidR="009A3964" w:rsidRPr="00631E94" w:rsidRDefault="009A3964" w:rsidP="008445B0">
            <w:pPr>
              <w:pStyle w:val="ITBno"/>
              <w:numPr>
                <w:ilvl w:val="1"/>
                <w:numId w:val="27"/>
              </w:numPr>
              <w:spacing w:after="120"/>
              <w:ind w:left="614" w:hanging="720"/>
              <w:rPr>
                <w:b/>
                <w:bCs/>
              </w:rPr>
            </w:pPr>
            <w:r w:rsidRPr="00631E94">
              <w:rPr>
                <w:bCs/>
              </w:rPr>
              <w:t>The Technical Part shall not include any information related to the Bid price. Where material financial information related to the Bid price is contained in the Technical Part the Bid shall be declared non-responsive.</w:t>
            </w:r>
          </w:p>
          <w:p w14:paraId="5E698E3C" w14:textId="3DF4B131" w:rsidR="00A5730D" w:rsidRPr="00166F92" w:rsidRDefault="00A5730D" w:rsidP="008445B0">
            <w:pPr>
              <w:pStyle w:val="ITBno"/>
              <w:numPr>
                <w:ilvl w:val="1"/>
                <w:numId w:val="27"/>
              </w:numPr>
              <w:spacing w:after="120"/>
              <w:ind w:left="614" w:hanging="720"/>
              <w:rPr>
                <w:b/>
              </w:rPr>
            </w:pPr>
            <w:r w:rsidRPr="00166F92">
              <w:t>In</w:t>
            </w:r>
            <w:r w:rsidR="007E703B" w:rsidRPr="00166F92">
              <w:t xml:space="preserve"> </w:t>
            </w:r>
            <w:r w:rsidRPr="00166F92">
              <w:t>addition</w:t>
            </w:r>
            <w:r w:rsidR="007E703B" w:rsidRPr="00166F92">
              <w:t xml:space="preserve"> </w:t>
            </w:r>
            <w:r w:rsidRPr="00166F92">
              <w:t>to</w:t>
            </w:r>
            <w:r w:rsidR="007E703B" w:rsidRPr="00166F92">
              <w:t xml:space="preserve"> </w:t>
            </w:r>
            <w:r w:rsidRPr="00166F92">
              <w:t>the</w:t>
            </w:r>
            <w:r w:rsidR="007E703B" w:rsidRPr="00166F92">
              <w:t xml:space="preserve"> </w:t>
            </w:r>
            <w:r w:rsidRPr="00166F92">
              <w:t>requirements</w:t>
            </w:r>
            <w:r w:rsidR="007E703B" w:rsidRPr="00166F92">
              <w:t xml:space="preserve"> </w:t>
            </w:r>
            <w:r w:rsidRPr="00166F92">
              <w:t>under</w:t>
            </w:r>
            <w:r w:rsidR="007E703B" w:rsidRPr="00166F92">
              <w:t xml:space="preserve"> </w:t>
            </w:r>
            <w:r w:rsidRPr="00166F92">
              <w:t>ITB</w:t>
            </w:r>
            <w:r w:rsidR="007E703B" w:rsidRPr="00166F92">
              <w:t xml:space="preserve"> </w:t>
            </w:r>
            <w:r w:rsidRPr="00166F92">
              <w:t>11.</w:t>
            </w:r>
            <w:r w:rsidR="00C80651">
              <w:t>2</w:t>
            </w:r>
            <w:r w:rsidRPr="00166F92">
              <w:t>,</w:t>
            </w:r>
            <w:r w:rsidR="007E703B" w:rsidRPr="00166F92">
              <w:t xml:space="preserve"> </w:t>
            </w:r>
            <w:r w:rsidRPr="00166F92">
              <w:t>Bids</w:t>
            </w:r>
            <w:r w:rsidR="007E703B" w:rsidRPr="00166F92">
              <w:t xml:space="preserve"> </w:t>
            </w:r>
            <w:r w:rsidRPr="00166F92">
              <w:t>submitted</w:t>
            </w:r>
            <w:r w:rsidR="007E703B" w:rsidRPr="00166F92">
              <w:t xml:space="preserve"> </w:t>
            </w:r>
            <w:r w:rsidRPr="00166F92">
              <w:t>by</w:t>
            </w:r>
            <w:r w:rsidR="007E703B" w:rsidRPr="00166F92">
              <w:t xml:space="preserve"> </w:t>
            </w:r>
            <w:r w:rsidRPr="00166F92">
              <w:t>a</w:t>
            </w:r>
            <w:r w:rsidR="007E703B" w:rsidRPr="00166F92">
              <w:t xml:space="preserve"> </w:t>
            </w:r>
            <w:r w:rsidRPr="00166F92">
              <w:t>JV</w:t>
            </w:r>
            <w:r w:rsidR="007E703B" w:rsidRPr="00166F92">
              <w:t xml:space="preserve"> </w:t>
            </w:r>
            <w:r w:rsidRPr="00166F92">
              <w:t>shall</w:t>
            </w:r>
            <w:r w:rsidR="007E703B" w:rsidRPr="00166F92">
              <w:t xml:space="preserve"> </w:t>
            </w:r>
            <w:r w:rsidRPr="00166F92">
              <w:t>include</w:t>
            </w:r>
            <w:r w:rsidR="007E703B" w:rsidRPr="00166F92">
              <w:t xml:space="preserve"> </w:t>
            </w:r>
            <w:r w:rsidR="00C80651" w:rsidRPr="00631E94">
              <w:rPr>
                <w:bCs/>
              </w:rPr>
              <w:t>in the Technical Part</w:t>
            </w:r>
            <w:r w:rsidR="00C80651">
              <w:t xml:space="preserve"> </w:t>
            </w:r>
            <w:r w:rsidRPr="00166F92">
              <w:t>a</w:t>
            </w:r>
            <w:r w:rsidR="007E703B" w:rsidRPr="00166F92">
              <w:t xml:space="preserve"> </w:t>
            </w:r>
            <w:r w:rsidRPr="00166F92">
              <w:t>copy</w:t>
            </w:r>
            <w:r w:rsidR="007E703B" w:rsidRPr="00166F92">
              <w:t xml:space="preserve"> </w:t>
            </w:r>
            <w:r w:rsidRPr="00166F92">
              <w:t>of</w:t>
            </w:r>
            <w:r w:rsidR="007E703B" w:rsidRPr="00166F92">
              <w:t xml:space="preserve"> </w:t>
            </w:r>
            <w:r w:rsidRPr="00166F92">
              <w:t>the</w:t>
            </w:r>
            <w:r w:rsidR="007E703B" w:rsidRPr="00166F92">
              <w:t xml:space="preserve"> </w:t>
            </w:r>
            <w:r w:rsidRPr="00166F92">
              <w:t>Joint</w:t>
            </w:r>
            <w:r w:rsidR="007E703B" w:rsidRPr="00166F92">
              <w:t xml:space="preserve"> </w:t>
            </w:r>
            <w:r w:rsidRPr="00166F92">
              <w:t>Venture</w:t>
            </w:r>
            <w:r w:rsidR="007E703B" w:rsidRPr="00166F92">
              <w:t xml:space="preserve"> </w:t>
            </w:r>
            <w:r w:rsidRPr="00166F92">
              <w:t>Agreement</w:t>
            </w:r>
            <w:r w:rsidR="007E703B" w:rsidRPr="00166F92">
              <w:t xml:space="preserve"> </w:t>
            </w:r>
            <w:r w:rsidRPr="00166F92">
              <w:t>entered</w:t>
            </w:r>
            <w:r w:rsidR="007E703B" w:rsidRPr="00166F92">
              <w:t xml:space="preserve"> </w:t>
            </w:r>
            <w:r w:rsidRPr="00166F92">
              <w:t>into</w:t>
            </w:r>
            <w:r w:rsidR="007E703B" w:rsidRPr="00166F92">
              <w:t xml:space="preserve"> </w:t>
            </w:r>
            <w:r w:rsidRPr="00166F92">
              <w:t>by</w:t>
            </w:r>
            <w:r w:rsidR="007E703B" w:rsidRPr="00166F92">
              <w:t xml:space="preserve"> </w:t>
            </w:r>
            <w:r w:rsidRPr="00166F92">
              <w:t>all</w:t>
            </w:r>
            <w:r w:rsidR="007E703B" w:rsidRPr="00166F92">
              <w:t xml:space="preserve"> </w:t>
            </w:r>
            <w:r w:rsidRPr="00166F92">
              <w:t>members.</w:t>
            </w:r>
            <w:r w:rsidR="007E703B" w:rsidRPr="00166F92">
              <w:t xml:space="preserve"> </w:t>
            </w:r>
            <w:r w:rsidRPr="00166F92">
              <w:t>Alternatively,</w:t>
            </w:r>
            <w:r w:rsidR="007E703B" w:rsidRPr="00166F92">
              <w:t xml:space="preserve"> </w:t>
            </w:r>
            <w:r w:rsidRPr="00166F92">
              <w:t>a</w:t>
            </w:r>
            <w:r w:rsidR="007E703B" w:rsidRPr="00166F92">
              <w:t xml:space="preserve"> </w:t>
            </w:r>
            <w:r w:rsidRPr="00166F92">
              <w:t>letter</w:t>
            </w:r>
            <w:r w:rsidR="007E703B" w:rsidRPr="00166F92">
              <w:t xml:space="preserve"> </w:t>
            </w:r>
            <w:r w:rsidRPr="00166F92">
              <w:t>of</w:t>
            </w:r>
            <w:r w:rsidR="007E703B" w:rsidRPr="00166F92">
              <w:t xml:space="preserve"> </w:t>
            </w:r>
            <w:r w:rsidRPr="00166F92">
              <w:t>intent</w:t>
            </w:r>
            <w:r w:rsidR="007E703B" w:rsidRPr="00166F92">
              <w:t xml:space="preserve"> </w:t>
            </w:r>
            <w:r w:rsidRPr="00166F92">
              <w:t>to</w:t>
            </w:r>
            <w:r w:rsidR="007E703B" w:rsidRPr="00166F92">
              <w:t xml:space="preserve"> </w:t>
            </w:r>
            <w:r w:rsidRPr="00166F92">
              <w:t>execute</w:t>
            </w:r>
            <w:r w:rsidR="007E703B" w:rsidRPr="00166F92">
              <w:t xml:space="preserve"> </w:t>
            </w:r>
            <w:r w:rsidRPr="00166F92">
              <w:t>a</w:t>
            </w:r>
            <w:r w:rsidR="007E703B" w:rsidRPr="00166F92">
              <w:t xml:space="preserve"> </w:t>
            </w:r>
            <w:r w:rsidRPr="00166F92">
              <w:t>Joint</w:t>
            </w:r>
            <w:r w:rsidR="007E703B" w:rsidRPr="00166F92">
              <w:t xml:space="preserve"> </w:t>
            </w:r>
            <w:r w:rsidRPr="00166F92">
              <w:t>Venture</w:t>
            </w:r>
            <w:r w:rsidR="007E703B" w:rsidRPr="00166F92">
              <w:t xml:space="preserve"> </w:t>
            </w:r>
            <w:r w:rsidRPr="00166F92">
              <w:t>Agreement</w:t>
            </w:r>
            <w:r w:rsidR="007E703B" w:rsidRPr="00166F92">
              <w:t xml:space="preserve"> </w:t>
            </w:r>
            <w:r w:rsidRPr="00166F92">
              <w:t>in</w:t>
            </w:r>
            <w:r w:rsidR="007E703B" w:rsidRPr="00166F92">
              <w:t xml:space="preserve"> </w:t>
            </w:r>
            <w:r w:rsidRPr="00166F92">
              <w:t>the</w:t>
            </w:r>
            <w:r w:rsidR="007E703B" w:rsidRPr="00166F92">
              <w:t xml:space="preserve"> </w:t>
            </w:r>
            <w:r w:rsidRPr="00166F92">
              <w:t>event</w:t>
            </w:r>
            <w:r w:rsidR="007E703B" w:rsidRPr="00166F92">
              <w:t xml:space="preserve"> </w:t>
            </w:r>
            <w:r w:rsidRPr="00166F92">
              <w:t>of</w:t>
            </w:r>
            <w:r w:rsidR="007E703B" w:rsidRPr="00166F92">
              <w:t xml:space="preserve"> </w:t>
            </w:r>
            <w:r w:rsidRPr="00166F92">
              <w:t>a</w:t>
            </w:r>
            <w:r w:rsidR="007E703B" w:rsidRPr="00166F92">
              <w:t xml:space="preserve"> </w:t>
            </w:r>
            <w:r w:rsidRPr="00166F92">
              <w:t>successful</w:t>
            </w:r>
            <w:r w:rsidR="007E703B" w:rsidRPr="00166F92">
              <w:t xml:space="preserve"> </w:t>
            </w:r>
            <w:r w:rsidRPr="00166F92">
              <w:t>Bid</w:t>
            </w:r>
            <w:r w:rsidR="007E703B" w:rsidRPr="00166F92">
              <w:t xml:space="preserve"> </w:t>
            </w:r>
            <w:r w:rsidRPr="00166F92">
              <w:t>shall</w:t>
            </w:r>
            <w:r w:rsidR="007E703B" w:rsidRPr="00166F92">
              <w:t xml:space="preserve"> </w:t>
            </w:r>
            <w:r w:rsidRPr="00166F92">
              <w:t>be</w:t>
            </w:r>
            <w:r w:rsidR="007E703B" w:rsidRPr="00166F92">
              <w:t xml:space="preserve"> </w:t>
            </w:r>
            <w:r w:rsidRPr="00166F92">
              <w:t>signed</w:t>
            </w:r>
            <w:r w:rsidR="007E703B" w:rsidRPr="00166F92">
              <w:t xml:space="preserve"> </w:t>
            </w:r>
            <w:r w:rsidRPr="00166F92">
              <w:t>by</w:t>
            </w:r>
            <w:r w:rsidR="007E703B" w:rsidRPr="00166F92">
              <w:t xml:space="preserve"> </w:t>
            </w:r>
            <w:r w:rsidRPr="00166F92">
              <w:t>all</w:t>
            </w:r>
            <w:r w:rsidR="007E703B" w:rsidRPr="00166F92">
              <w:t xml:space="preserve"> </w:t>
            </w:r>
            <w:r w:rsidRPr="00166F92">
              <w:t>members</w:t>
            </w:r>
            <w:r w:rsidR="007E703B" w:rsidRPr="00166F92">
              <w:t xml:space="preserve"> </w:t>
            </w:r>
            <w:r w:rsidRPr="00166F92">
              <w:t>and</w:t>
            </w:r>
            <w:r w:rsidR="007E703B" w:rsidRPr="00166F92">
              <w:t xml:space="preserve"> </w:t>
            </w:r>
            <w:r w:rsidRPr="00166F92">
              <w:t>submitted</w:t>
            </w:r>
            <w:r w:rsidR="007E703B" w:rsidRPr="00166F92">
              <w:t xml:space="preserve"> </w:t>
            </w:r>
            <w:r w:rsidRPr="00166F92">
              <w:t>with</w:t>
            </w:r>
            <w:r w:rsidR="007E703B" w:rsidRPr="00166F92">
              <w:t xml:space="preserve"> </w:t>
            </w:r>
            <w:r w:rsidRPr="00166F92">
              <w:t>the</w:t>
            </w:r>
            <w:r w:rsidR="007E703B" w:rsidRPr="00166F92">
              <w:t xml:space="preserve"> </w:t>
            </w:r>
            <w:r w:rsidRPr="00166F92">
              <w:t>Bid,</w:t>
            </w:r>
            <w:r w:rsidR="007E703B" w:rsidRPr="00166F92">
              <w:t xml:space="preserve"> </w:t>
            </w:r>
            <w:r w:rsidRPr="00166F92">
              <w:t>together</w:t>
            </w:r>
            <w:r w:rsidR="007E703B" w:rsidRPr="00166F92">
              <w:t xml:space="preserve"> </w:t>
            </w:r>
            <w:r w:rsidRPr="00166F92">
              <w:t>with</w:t>
            </w:r>
            <w:r w:rsidR="007E703B" w:rsidRPr="00166F92">
              <w:t xml:space="preserve"> </w:t>
            </w:r>
            <w:r w:rsidRPr="00166F92">
              <w:t>a</w:t>
            </w:r>
            <w:r w:rsidR="007E703B" w:rsidRPr="00166F92">
              <w:t xml:space="preserve"> </w:t>
            </w:r>
            <w:r w:rsidRPr="00166F92">
              <w:t>copy</w:t>
            </w:r>
            <w:r w:rsidR="007E703B" w:rsidRPr="00166F92">
              <w:t xml:space="preserve"> </w:t>
            </w:r>
            <w:r w:rsidRPr="00166F92">
              <w:t>of</w:t>
            </w:r>
            <w:r w:rsidR="007E703B" w:rsidRPr="00166F92">
              <w:t xml:space="preserve"> </w:t>
            </w:r>
            <w:r w:rsidRPr="00166F92">
              <w:t>the</w:t>
            </w:r>
            <w:r w:rsidR="007E703B" w:rsidRPr="00166F92">
              <w:t xml:space="preserve"> </w:t>
            </w:r>
            <w:r w:rsidRPr="00166F92">
              <w:t>proposed</w:t>
            </w:r>
            <w:r w:rsidR="007E703B" w:rsidRPr="00166F92">
              <w:t xml:space="preserve"> </w:t>
            </w:r>
            <w:r w:rsidRPr="00166F92">
              <w:t>Agreement.</w:t>
            </w:r>
          </w:p>
          <w:p w14:paraId="12827116" w14:textId="3126F842" w:rsidR="00A5730D" w:rsidRPr="00166F92" w:rsidRDefault="00A5730D" w:rsidP="008445B0">
            <w:pPr>
              <w:pStyle w:val="ITBno"/>
              <w:numPr>
                <w:ilvl w:val="1"/>
                <w:numId w:val="27"/>
              </w:numPr>
              <w:spacing w:after="120"/>
              <w:ind w:left="614" w:hanging="720"/>
              <w:rPr>
                <w:b/>
              </w:rPr>
            </w:pPr>
            <w:r w:rsidRPr="00166F92">
              <w:t>The</w:t>
            </w:r>
            <w:r w:rsidR="007E703B" w:rsidRPr="00166F92">
              <w:t xml:space="preserve"> </w:t>
            </w:r>
            <w:r w:rsidRPr="00166F92">
              <w:t>Bidder</w:t>
            </w:r>
            <w:r w:rsidR="007E703B" w:rsidRPr="00166F92">
              <w:t xml:space="preserve"> </w:t>
            </w:r>
            <w:r w:rsidRPr="00166F92">
              <w:t>shall</w:t>
            </w:r>
            <w:r w:rsidR="007E703B" w:rsidRPr="00166F92">
              <w:t xml:space="preserve"> </w:t>
            </w:r>
            <w:r w:rsidRPr="00166F92">
              <w:t>furnish</w:t>
            </w:r>
            <w:r w:rsidR="007E703B" w:rsidRPr="00166F92">
              <w:t xml:space="preserve"> </w:t>
            </w:r>
            <w:r w:rsidRPr="00166F92">
              <w:t>in</w:t>
            </w:r>
            <w:r w:rsidR="007E703B" w:rsidRPr="00166F92">
              <w:t xml:space="preserve"> </w:t>
            </w:r>
            <w:r w:rsidRPr="00166F92">
              <w:t>the</w:t>
            </w:r>
            <w:r w:rsidR="007E703B" w:rsidRPr="00166F92">
              <w:t xml:space="preserve"> </w:t>
            </w:r>
            <w:r w:rsidRPr="00166F92">
              <w:t>Letter</w:t>
            </w:r>
            <w:r w:rsidR="007E703B" w:rsidRPr="00166F92">
              <w:t xml:space="preserve"> </w:t>
            </w:r>
            <w:r w:rsidRPr="00166F92">
              <w:t>of</w:t>
            </w:r>
            <w:r w:rsidR="007E703B" w:rsidRPr="00166F92">
              <w:t xml:space="preserve"> </w:t>
            </w:r>
            <w:r w:rsidRPr="00166F92">
              <w:t>Bid</w:t>
            </w:r>
            <w:r w:rsidR="009A3964">
              <w:t xml:space="preserve"> - Financial Part</w:t>
            </w:r>
            <w:r w:rsidR="007E703B" w:rsidRPr="00166F92">
              <w:t xml:space="preserve"> </w:t>
            </w:r>
            <w:r w:rsidRPr="00166F92">
              <w:t>information</w:t>
            </w:r>
            <w:r w:rsidR="007E703B" w:rsidRPr="00166F92">
              <w:t xml:space="preserve"> </w:t>
            </w:r>
            <w:r w:rsidRPr="00166F92">
              <w:t>on</w:t>
            </w:r>
            <w:r w:rsidR="007E703B" w:rsidRPr="00166F92">
              <w:t xml:space="preserve"> </w:t>
            </w:r>
            <w:r w:rsidRPr="00166F92">
              <w:t>commissions</w:t>
            </w:r>
            <w:r w:rsidR="007E703B" w:rsidRPr="00166F92">
              <w:t xml:space="preserve"> </w:t>
            </w:r>
            <w:r w:rsidRPr="00166F92">
              <w:t>and</w:t>
            </w:r>
            <w:r w:rsidR="007E703B" w:rsidRPr="00166F92">
              <w:t xml:space="preserve"> </w:t>
            </w:r>
            <w:r w:rsidRPr="00166F92">
              <w:t>gratuities,</w:t>
            </w:r>
            <w:r w:rsidR="007E703B" w:rsidRPr="00166F92">
              <w:t xml:space="preserve"> </w:t>
            </w:r>
            <w:r w:rsidRPr="00166F92">
              <w:t>if</w:t>
            </w:r>
            <w:r w:rsidR="007E703B" w:rsidRPr="00166F92">
              <w:t xml:space="preserve"> </w:t>
            </w:r>
            <w:r w:rsidRPr="00166F92">
              <w:t>any,</w:t>
            </w:r>
            <w:r w:rsidR="007E703B" w:rsidRPr="00166F92">
              <w:t xml:space="preserve"> </w:t>
            </w:r>
            <w:r w:rsidRPr="00166F92">
              <w:t>paid</w:t>
            </w:r>
            <w:r w:rsidR="007E703B" w:rsidRPr="00166F92">
              <w:t xml:space="preserve"> </w:t>
            </w:r>
            <w:r w:rsidRPr="00166F92">
              <w:t>or</w:t>
            </w:r>
            <w:r w:rsidR="007E703B" w:rsidRPr="00166F92">
              <w:t xml:space="preserve"> </w:t>
            </w:r>
            <w:r w:rsidRPr="00166F92">
              <w:t>to</w:t>
            </w:r>
            <w:r w:rsidR="007E703B" w:rsidRPr="00166F92">
              <w:t xml:space="preserve"> </w:t>
            </w:r>
            <w:r w:rsidRPr="00166F92">
              <w:t>be</w:t>
            </w:r>
            <w:r w:rsidR="007E703B" w:rsidRPr="00166F92">
              <w:t xml:space="preserve"> </w:t>
            </w:r>
            <w:r w:rsidRPr="00166F92">
              <w:t>paid</w:t>
            </w:r>
            <w:r w:rsidR="007E703B" w:rsidRPr="00166F92">
              <w:t xml:space="preserve"> </w:t>
            </w:r>
            <w:r w:rsidRPr="00166F92">
              <w:t>to</w:t>
            </w:r>
            <w:r w:rsidR="007E703B" w:rsidRPr="00166F92">
              <w:t xml:space="preserve"> </w:t>
            </w:r>
            <w:r w:rsidRPr="00166F92">
              <w:t>agents</w:t>
            </w:r>
            <w:r w:rsidR="007E703B" w:rsidRPr="00166F92">
              <w:t xml:space="preserve"> </w:t>
            </w:r>
            <w:r w:rsidRPr="00166F92">
              <w:t>or</w:t>
            </w:r>
            <w:r w:rsidR="007E703B" w:rsidRPr="00166F92">
              <w:t xml:space="preserve"> </w:t>
            </w:r>
            <w:r w:rsidRPr="00166F92">
              <w:t>any</w:t>
            </w:r>
            <w:r w:rsidR="007E703B" w:rsidRPr="00166F92">
              <w:t xml:space="preserve"> </w:t>
            </w:r>
            <w:r w:rsidRPr="00166F92">
              <w:t>other</w:t>
            </w:r>
            <w:r w:rsidR="007E703B" w:rsidRPr="00166F92">
              <w:t xml:space="preserve"> </w:t>
            </w:r>
            <w:r w:rsidRPr="00166F92">
              <w:t>party</w:t>
            </w:r>
            <w:r w:rsidR="007E703B" w:rsidRPr="00166F92">
              <w:t xml:space="preserve"> </w:t>
            </w:r>
            <w:r w:rsidRPr="00166F92">
              <w:t>relating</w:t>
            </w:r>
            <w:r w:rsidR="007E703B" w:rsidRPr="00166F92">
              <w:t xml:space="preserve"> </w:t>
            </w:r>
            <w:r w:rsidRPr="00166F92">
              <w:t>to</w:t>
            </w:r>
            <w:r w:rsidR="007E703B" w:rsidRPr="00166F92">
              <w:t xml:space="preserve"> </w:t>
            </w:r>
            <w:r w:rsidRPr="00166F92">
              <w:t>this</w:t>
            </w:r>
            <w:r w:rsidR="007E703B" w:rsidRPr="00166F92">
              <w:t xml:space="preserve"> </w:t>
            </w:r>
            <w:r w:rsidRPr="00166F92">
              <w:t>Bid</w:t>
            </w:r>
          </w:p>
        </w:tc>
      </w:tr>
      <w:tr w:rsidR="007630B4" w:rsidRPr="00166F92" w14:paraId="35B318E6" w14:textId="77777777" w:rsidTr="006001BE">
        <w:trPr>
          <w:gridAfter w:val="1"/>
          <w:wAfter w:w="14" w:type="pct"/>
          <w:trHeight w:val="720"/>
        </w:trPr>
        <w:tc>
          <w:tcPr>
            <w:tcW w:w="1223" w:type="pct"/>
          </w:tcPr>
          <w:p w14:paraId="7571FFD2" w14:textId="707F636C" w:rsidR="005F33A7" w:rsidRPr="00166F92" w:rsidRDefault="00AE2514" w:rsidP="008445B0">
            <w:pPr>
              <w:pStyle w:val="S1-Header2"/>
              <w:numPr>
                <w:ilvl w:val="0"/>
                <w:numId w:val="27"/>
              </w:numPr>
              <w:tabs>
                <w:tab w:val="num" w:pos="432"/>
              </w:tabs>
              <w:spacing w:after="120"/>
              <w:ind w:left="432" w:hanging="432"/>
            </w:pPr>
            <w:bookmarkStart w:id="177" w:name="_Toc23236758"/>
            <w:bookmarkStart w:id="178" w:name="_Toc125783000"/>
            <w:bookmarkStart w:id="179" w:name="_Toc438438833"/>
            <w:bookmarkStart w:id="180" w:name="_Toc438532583"/>
            <w:bookmarkStart w:id="181" w:name="_Toc438733977"/>
            <w:bookmarkStart w:id="182" w:name="_Toc438907016"/>
            <w:bookmarkStart w:id="183" w:name="_Toc438907215"/>
            <w:bookmarkStart w:id="184" w:name="_Toc436556114"/>
            <w:bookmarkStart w:id="185" w:name="_Toc135149881"/>
            <w:r w:rsidRPr="00166F92">
              <w:rPr>
                <w:noProof/>
              </w:rPr>
              <w:lastRenderedPageBreak/>
              <w:t>Letter</w:t>
            </w:r>
            <w:r w:rsidR="00C80651">
              <w:rPr>
                <w:noProof/>
              </w:rPr>
              <w:t>s</w:t>
            </w:r>
            <w:r w:rsidR="007E703B" w:rsidRPr="00166F92">
              <w:rPr>
                <w:noProof/>
              </w:rPr>
              <w:t xml:space="preserve"> </w:t>
            </w:r>
            <w:r w:rsidRPr="00166F92">
              <w:rPr>
                <w:noProof/>
              </w:rPr>
              <w:t>of</w:t>
            </w:r>
            <w:r w:rsidR="007E703B" w:rsidRPr="00166F92">
              <w:rPr>
                <w:noProof/>
              </w:rPr>
              <w:t xml:space="preserve"> </w:t>
            </w:r>
            <w:r w:rsidRPr="00166F92">
              <w:rPr>
                <w:noProof/>
              </w:rPr>
              <w:t>Bid</w:t>
            </w:r>
            <w:r w:rsidR="007E703B" w:rsidRPr="00166F92">
              <w:rPr>
                <w:noProof/>
              </w:rPr>
              <w:t xml:space="preserve"> </w:t>
            </w:r>
            <w:r w:rsidR="005F33A7" w:rsidRPr="00166F92">
              <w:rPr>
                <w:noProof/>
              </w:rPr>
              <w:t>and</w:t>
            </w:r>
            <w:r w:rsidR="007E703B" w:rsidRPr="00166F92">
              <w:rPr>
                <w:noProof/>
              </w:rPr>
              <w:t xml:space="preserve"> </w:t>
            </w:r>
            <w:bookmarkEnd w:id="177"/>
            <w:r w:rsidR="00064403" w:rsidRPr="00166F92">
              <w:rPr>
                <w:noProof/>
              </w:rPr>
              <w:t>Price</w:t>
            </w:r>
            <w:r w:rsidR="007E703B" w:rsidRPr="00166F92">
              <w:rPr>
                <w:noProof/>
              </w:rPr>
              <w:t xml:space="preserve"> </w:t>
            </w:r>
            <w:r w:rsidR="005F33A7" w:rsidRPr="00166F92">
              <w:rPr>
                <w:noProof/>
              </w:rPr>
              <w:t>Schedules</w:t>
            </w:r>
            <w:bookmarkEnd w:id="178"/>
            <w:bookmarkEnd w:id="179"/>
            <w:bookmarkEnd w:id="180"/>
            <w:bookmarkEnd w:id="181"/>
            <w:bookmarkEnd w:id="182"/>
            <w:bookmarkEnd w:id="183"/>
            <w:bookmarkEnd w:id="184"/>
            <w:bookmarkEnd w:id="185"/>
          </w:p>
        </w:tc>
        <w:tc>
          <w:tcPr>
            <w:tcW w:w="3763" w:type="pct"/>
          </w:tcPr>
          <w:p w14:paraId="3170211D" w14:textId="10E489F9" w:rsidR="005F33A7" w:rsidRPr="00166F92" w:rsidRDefault="00AE2514" w:rsidP="008445B0">
            <w:pPr>
              <w:pStyle w:val="ITBno"/>
              <w:numPr>
                <w:ilvl w:val="1"/>
                <w:numId w:val="27"/>
              </w:numPr>
              <w:spacing w:after="120"/>
              <w:ind w:left="614" w:hanging="720"/>
            </w:pPr>
            <w:r w:rsidRPr="00166F92">
              <w:t>The</w:t>
            </w:r>
            <w:r w:rsidR="007E703B" w:rsidRPr="00166F92">
              <w:t xml:space="preserve"> </w:t>
            </w:r>
            <w:r w:rsidRPr="00166F92">
              <w:t>Letter</w:t>
            </w:r>
            <w:r w:rsidR="007E703B" w:rsidRPr="00166F92">
              <w:t xml:space="preserve"> </w:t>
            </w:r>
            <w:r w:rsidRPr="00166F92">
              <w:t>of</w:t>
            </w:r>
            <w:r w:rsidR="007E703B" w:rsidRPr="00166F92">
              <w:t xml:space="preserve"> </w:t>
            </w:r>
            <w:r w:rsidRPr="00166F92">
              <w:t>Bid</w:t>
            </w:r>
            <w:r w:rsidR="007E703B" w:rsidRPr="00166F92">
              <w:t xml:space="preserve"> </w:t>
            </w:r>
            <w:r w:rsidR="00C80651">
              <w:t>- Technical Part and the Letter of Bid- Financial Part</w:t>
            </w:r>
            <w:r w:rsidR="00C80651" w:rsidRPr="003261FD">
              <w:t xml:space="preserve"> </w:t>
            </w:r>
            <w:r w:rsidR="00C80651">
              <w:t xml:space="preserve">including the </w:t>
            </w:r>
            <w:r w:rsidR="00E57B06" w:rsidRPr="00166F92">
              <w:t>Price</w:t>
            </w:r>
            <w:r w:rsidR="007E703B" w:rsidRPr="00166F92">
              <w:t xml:space="preserve"> </w:t>
            </w:r>
            <w:r w:rsidR="00E57B06" w:rsidRPr="00166F92">
              <w:t>Schedules</w:t>
            </w:r>
            <w:r w:rsidR="007E703B" w:rsidRPr="00166F92">
              <w:t xml:space="preserve"> </w:t>
            </w:r>
            <w:r w:rsidR="002F0D34" w:rsidRPr="00166F92">
              <w:t>shall</w:t>
            </w:r>
            <w:r w:rsidR="007E703B" w:rsidRPr="00166F92">
              <w:t xml:space="preserve"> </w:t>
            </w:r>
            <w:r w:rsidR="002F0D34" w:rsidRPr="00166F92">
              <w:t>be</w:t>
            </w:r>
            <w:r w:rsidR="007E703B" w:rsidRPr="00166F92">
              <w:t xml:space="preserve"> </w:t>
            </w:r>
            <w:r w:rsidR="002F0D34" w:rsidRPr="00166F92">
              <w:t>prepared</w:t>
            </w:r>
            <w:r w:rsidR="005F33A7" w:rsidRPr="00166F92">
              <w:t>,</w:t>
            </w:r>
            <w:r w:rsidR="007E703B" w:rsidRPr="00166F92">
              <w:t xml:space="preserve"> </w:t>
            </w:r>
            <w:r w:rsidR="005F33A7" w:rsidRPr="00166F92">
              <w:t>using</w:t>
            </w:r>
            <w:r w:rsidR="007E703B" w:rsidRPr="00166F92">
              <w:t xml:space="preserve"> </w:t>
            </w:r>
            <w:r w:rsidR="005F33A7" w:rsidRPr="00166F92">
              <w:t>the</w:t>
            </w:r>
            <w:r w:rsidR="007E703B" w:rsidRPr="00166F92">
              <w:t xml:space="preserve"> </w:t>
            </w:r>
            <w:r w:rsidR="005F33A7" w:rsidRPr="00166F92">
              <w:t>relevant</w:t>
            </w:r>
            <w:r w:rsidR="007E703B" w:rsidRPr="00166F92">
              <w:t xml:space="preserve"> </w:t>
            </w:r>
            <w:r w:rsidR="005F33A7" w:rsidRPr="00166F92">
              <w:lastRenderedPageBreak/>
              <w:t>forms</w:t>
            </w:r>
            <w:r w:rsidR="007E703B" w:rsidRPr="00166F92">
              <w:t xml:space="preserve"> </w:t>
            </w:r>
            <w:r w:rsidR="005F33A7" w:rsidRPr="00166F92">
              <w:t>furnished</w:t>
            </w:r>
            <w:r w:rsidR="007E703B" w:rsidRPr="00166F92">
              <w:t xml:space="preserve"> </w:t>
            </w:r>
            <w:r w:rsidR="005F33A7" w:rsidRPr="00166F92">
              <w:t>in</w:t>
            </w:r>
            <w:r w:rsidR="007E703B" w:rsidRPr="00166F92">
              <w:t xml:space="preserve"> </w:t>
            </w:r>
            <w:r w:rsidR="005F33A7" w:rsidRPr="00166F92">
              <w:t>Section</w:t>
            </w:r>
            <w:r w:rsidR="007E703B" w:rsidRPr="00166F92">
              <w:t xml:space="preserve"> </w:t>
            </w:r>
            <w:r w:rsidR="005F33A7" w:rsidRPr="00166F92">
              <w:t>IV,</w:t>
            </w:r>
            <w:r w:rsidR="007E703B" w:rsidRPr="00166F92">
              <w:t xml:space="preserve"> </w:t>
            </w:r>
            <w:r w:rsidR="005F33A7" w:rsidRPr="00166F92">
              <w:t>Bidding</w:t>
            </w:r>
            <w:r w:rsidR="007E703B" w:rsidRPr="00166F92">
              <w:t xml:space="preserve"> </w:t>
            </w:r>
            <w:r w:rsidR="005F33A7" w:rsidRPr="00166F92">
              <w:t>Forms.</w:t>
            </w:r>
            <w:r w:rsidR="007E703B" w:rsidRPr="00166F92">
              <w:t xml:space="preserve">  </w:t>
            </w:r>
            <w:r w:rsidR="005F33A7" w:rsidRPr="00166F92">
              <w:t>The</w:t>
            </w:r>
            <w:r w:rsidR="007E703B" w:rsidRPr="00166F92">
              <w:t xml:space="preserve"> </w:t>
            </w:r>
            <w:r w:rsidR="005F33A7" w:rsidRPr="00166F92">
              <w:t>forms</w:t>
            </w:r>
            <w:r w:rsidR="007E703B" w:rsidRPr="00166F92">
              <w:t xml:space="preserve"> </w:t>
            </w:r>
            <w:r w:rsidR="005F33A7" w:rsidRPr="00166F92">
              <w:t>must</w:t>
            </w:r>
            <w:r w:rsidR="007E703B" w:rsidRPr="00166F92">
              <w:t xml:space="preserve"> </w:t>
            </w:r>
            <w:r w:rsidR="005F33A7" w:rsidRPr="00166F92">
              <w:t>be</w:t>
            </w:r>
            <w:r w:rsidR="007E703B" w:rsidRPr="00166F92">
              <w:t xml:space="preserve"> </w:t>
            </w:r>
            <w:r w:rsidR="005F33A7" w:rsidRPr="00166F92">
              <w:t>completed</w:t>
            </w:r>
            <w:r w:rsidR="007E703B" w:rsidRPr="00166F92">
              <w:t xml:space="preserve"> </w:t>
            </w:r>
            <w:r w:rsidR="006D3345" w:rsidRPr="00166F92">
              <w:t>as</w:t>
            </w:r>
            <w:r w:rsidR="007E703B" w:rsidRPr="00166F92">
              <w:t xml:space="preserve"> </w:t>
            </w:r>
            <w:r w:rsidR="006D3345" w:rsidRPr="00166F92">
              <w:t>instructed</w:t>
            </w:r>
            <w:r w:rsidR="007E703B" w:rsidRPr="00166F92">
              <w:t xml:space="preserve"> </w:t>
            </w:r>
            <w:r w:rsidR="006D3345" w:rsidRPr="00166F92">
              <w:t>in</w:t>
            </w:r>
            <w:r w:rsidR="007E703B" w:rsidRPr="00166F92">
              <w:t xml:space="preserve"> </w:t>
            </w:r>
            <w:r w:rsidR="006D3345" w:rsidRPr="00166F92">
              <w:t>each</w:t>
            </w:r>
            <w:r w:rsidR="007E703B" w:rsidRPr="00166F92">
              <w:t xml:space="preserve"> </w:t>
            </w:r>
            <w:r w:rsidR="006D3345" w:rsidRPr="00166F92">
              <w:t>form</w:t>
            </w:r>
            <w:r w:rsidR="007E703B" w:rsidRPr="00166F92">
              <w:t xml:space="preserve"> </w:t>
            </w:r>
            <w:r w:rsidR="00437A77" w:rsidRPr="00166F92">
              <w:t>without</w:t>
            </w:r>
            <w:r w:rsidR="007E703B" w:rsidRPr="00166F92">
              <w:t xml:space="preserve"> </w:t>
            </w:r>
            <w:r w:rsidR="00437A77" w:rsidRPr="00166F92">
              <w:t>any</w:t>
            </w:r>
            <w:r w:rsidR="007E703B" w:rsidRPr="00166F92">
              <w:t xml:space="preserve"> </w:t>
            </w:r>
            <w:r w:rsidR="00437A77" w:rsidRPr="00166F92">
              <w:t>alterations</w:t>
            </w:r>
            <w:r w:rsidR="007E703B" w:rsidRPr="00166F92">
              <w:t xml:space="preserve"> </w:t>
            </w:r>
            <w:r w:rsidR="00437A77" w:rsidRPr="00166F92">
              <w:t>to</w:t>
            </w:r>
            <w:r w:rsidR="007E703B" w:rsidRPr="00166F92">
              <w:t xml:space="preserve"> </w:t>
            </w:r>
            <w:r w:rsidR="00437A77" w:rsidRPr="00166F92">
              <w:t>the</w:t>
            </w:r>
            <w:r w:rsidR="007E703B" w:rsidRPr="00166F92">
              <w:t xml:space="preserve"> </w:t>
            </w:r>
            <w:r w:rsidR="00437A77" w:rsidRPr="00166F92">
              <w:t>text,</w:t>
            </w:r>
            <w:r w:rsidR="007E703B" w:rsidRPr="00166F92">
              <w:t xml:space="preserve"> </w:t>
            </w:r>
            <w:r w:rsidR="00437A77" w:rsidRPr="00166F92">
              <w:t>and</w:t>
            </w:r>
            <w:r w:rsidR="007E703B" w:rsidRPr="00166F92">
              <w:t xml:space="preserve"> </w:t>
            </w:r>
            <w:r w:rsidR="00437A77" w:rsidRPr="00166F92">
              <w:t>no</w:t>
            </w:r>
            <w:r w:rsidR="007E703B" w:rsidRPr="00166F92">
              <w:t xml:space="preserve"> </w:t>
            </w:r>
            <w:r w:rsidR="00437A77" w:rsidRPr="00166F92">
              <w:t>substitutes</w:t>
            </w:r>
            <w:r w:rsidR="007E703B" w:rsidRPr="00166F92">
              <w:t xml:space="preserve"> </w:t>
            </w:r>
            <w:r w:rsidR="00437A77" w:rsidRPr="00166F92">
              <w:t>shall</w:t>
            </w:r>
            <w:r w:rsidR="007E703B" w:rsidRPr="00166F92">
              <w:t xml:space="preserve"> </w:t>
            </w:r>
            <w:r w:rsidR="00437A77" w:rsidRPr="00166F92">
              <w:t>be</w:t>
            </w:r>
            <w:r w:rsidR="007E703B" w:rsidRPr="00166F92">
              <w:t xml:space="preserve"> </w:t>
            </w:r>
            <w:r w:rsidR="00437A77" w:rsidRPr="00166F92">
              <w:t>accepted</w:t>
            </w:r>
            <w:r w:rsidR="007E703B" w:rsidRPr="00166F92">
              <w:t xml:space="preserve"> </w:t>
            </w:r>
            <w:r w:rsidR="00437A77" w:rsidRPr="00166F92">
              <w:t>except</w:t>
            </w:r>
            <w:r w:rsidR="007E703B" w:rsidRPr="00166F92">
              <w:t xml:space="preserve"> </w:t>
            </w:r>
            <w:r w:rsidR="00437A77" w:rsidRPr="00166F92">
              <w:t>as</w:t>
            </w:r>
            <w:r w:rsidR="007E703B" w:rsidRPr="00166F92">
              <w:t xml:space="preserve"> </w:t>
            </w:r>
            <w:r w:rsidR="00437A77" w:rsidRPr="00166F92">
              <w:t>provided</w:t>
            </w:r>
            <w:r w:rsidR="007E703B" w:rsidRPr="00166F92">
              <w:t xml:space="preserve"> </w:t>
            </w:r>
            <w:r w:rsidR="00437A77" w:rsidRPr="00166F92">
              <w:t>under</w:t>
            </w:r>
            <w:r w:rsidR="007E703B" w:rsidRPr="00166F92">
              <w:t xml:space="preserve"> </w:t>
            </w:r>
            <w:r w:rsidR="00437A77" w:rsidRPr="00166F92">
              <w:t>ITB</w:t>
            </w:r>
            <w:r w:rsidR="007E703B" w:rsidRPr="00166F92">
              <w:t xml:space="preserve"> </w:t>
            </w:r>
            <w:r w:rsidR="00437A77" w:rsidRPr="00166F92">
              <w:t>2</w:t>
            </w:r>
            <w:r w:rsidR="00214D1D" w:rsidRPr="00166F92">
              <w:t>1</w:t>
            </w:r>
            <w:r w:rsidR="00437A77" w:rsidRPr="00166F92">
              <w:t>.</w:t>
            </w:r>
            <w:r w:rsidR="007156B0" w:rsidRPr="00166F92">
              <w:t>3</w:t>
            </w:r>
            <w:r w:rsidR="00437A77" w:rsidRPr="00166F92">
              <w:t>.</w:t>
            </w:r>
            <w:r w:rsidR="007E703B" w:rsidRPr="00166F92">
              <w:t xml:space="preserve"> </w:t>
            </w:r>
            <w:r w:rsidR="00437A77" w:rsidRPr="00166F92">
              <w:t>All</w:t>
            </w:r>
            <w:r w:rsidR="007E703B" w:rsidRPr="00166F92">
              <w:t xml:space="preserve"> </w:t>
            </w:r>
            <w:r w:rsidR="00437A77" w:rsidRPr="00166F92">
              <w:t>blank</w:t>
            </w:r>
            <w:r w:rsidR="007E703B" w:rsidRPr="00166F92">
              <w:t xml:space="preserve"> </w:t>
            </w:r>
            <w:r w:rsidR="00437A77" w:rsidRPr="00166F92">
              <w:t>spaces</w:t>
            </w:r>
            <w:r w:rsidR="007E703B" w:rsidRPr="00166F92">
              <w:t xml:space="preserve"> </w:t>
            </w:r>
            <w:r w:rsidR="00437A77" w:rsidRPr="00166F92">
              <w:t>shall</w:t>
            </w:r>
            <w:r w:rsidR="007E703B" w:rsidRPr="00166F92">
              <w:t xml:space="preserve"> </w:t>
            </w:r>
            <w:r w:rsidR="00437A77" w:rsidRPr="00166F92">
              <w:t>be</w:t>
            </w:r>
            <w:r w:rsidR="007E703B" w:rsidRPr="00166F92">
              <w:t xml:space="preserve"> </w:t>
            </w:r>
            <w:r w:rsidR="00437A77" w:rsidRPr="00166F92">
              <w:t>filled</w:t>
            </w:r>
            <w:r w:rsidR="007E703B" w:rsidRPr="00166F92">
              <w:t xml:space="preserve"> </w:t>
            </w:r>
            <w:r w:rsidR="00437A77" w:rsidRPr="00166F92">
              <w:t>in</w:t>
            </w:r>
            <w:r w:rsidR="007E703B" w:rsidRPr="00166F92">
              <w:t xml:space="preserve"> </w:t>
            </w:r>
            <w:r w:rsidR="00437A77" w:rsidRPr="00166F92">
              <w:t>with</w:t>
            </w:r>
            <w:r w:rsidR="007E703B" w:rsidRPr="00166F92">
              <w:t xml:space="preserve"> </w:t>
            </w:r>
            <w:r w:rsidR="00437A77" w:rsidRPr="00166F92">
              <w:t>the</w:t>
            </w:r>
            <w:r w:rsidR="007E703B" w:rsidRPr="00166F92">
              <w:t xml:space="preserve"> </w:t>
            </w:r>
            <w:r w:rsidR="00437A77" w:rsidRPr="00166F92">
              <w:t>information</w:t>
            </w:r>
            <w:r w:rsidR="007E703B" w:rsidRPr="00166F92">
              <w:t xml:space="preserve"> </w:t>
            </w:r>
            <w:r w:rsidR="00437A77" w:rsidRPr="00166F92">
              <w:t>requested.</w:t>
            </w:r>
          </w:p>
        </w:tc>
      </w:tr>
      <w:tr w:rsidR="00466C3D" w:rsidRPr="00166F92" w14:paraId="615F7A48" w14:textId="77777777" w:rsidTr="006001BE">
        <w:trPr>
          <w:gridAfter w:val="1"/>
          <w:wAfter w:w="14" w:type="pct"/>
          <w:trHeight w:val="6759"/>
        </w:trPr>
        <w:tc>
          <w:tcPr>
            <w:tcW w:w="1223" w:type="pct"/>
          </w:tcPr>
          <w:p w14:paraId="32CEEE59" w14:textId="77777777" w:rsidR="00466C3D" w:rsidRPr="00166F92" w:rsidRDefault="00466C3D" w:rsidP="008445B0">
            <w:pPr>
              <w:pStyle w:val="S1-Header2"/>
              <w:numPr>
                <w:ilvl w:val="0"/>
                <w:numId w:val="27"/>
              </w:numPr>
              <w:tabs>
                <w:tab w:val="num" w:pos="432"/>
              </w:tabs>
              <w:spacing w:after="120"/>
              <w:ind w:left="432" w:hanging="432"/>
            </w:pPr>
            <w:bookmarkStart w:id="186" w:name="_Toc436556115"/>
            <w:bookmarkStart w:id="187" w:name="_Toc438438834"/>
            <w:bookmarkStart w:id="188" w:name="_Toc438532587"/>
            <w:bookmarkStart w:id="189" w:name="_Toc438733978"/>
            <w:bookmarkStart w:id="190" w:name="_Toc438907017"/>
            <w:bookmarkStart w:id="191" w:name="_Toc438907216"/>
            <w:bookmarkStart w:id="192" w:name="_Toc23236759"/>
            <w:bookmarkStart w:id="193" w:name="_Toc125783001"/>
            <w:bookmarkStart w:id="194" w:name="_Toc135149882"/>
            <w:r w:rsidRPr="00166F92">
              <w:rPr>
                <w:noProof/>
              </w:rPr>
              <w:lastRenderedPageBreak/>
              <w:t>Alternative</w:t>
            </w:r>
            <w:r w:rsidR="007E703B" w:rsidRPr="00166F92">
              <w:rPr>
                <w:noProof/>
              </w:rPr>
              <w:t xml:space="preserve"> </w:t>
            </w:r>
            <w:r w:rsidRPr="00166F92">
              <w:rPr>
                <w:noProof/>
              </w:rPr>
              <w:t>Bids</w:t>
            </w:r>
            <w:bookmarkEnd w:id="186"/>
            <w:bookmarkEnd w:id="187"/>
            <w:bookmarkEnd w:id="188"/>
            <w:bookmarkEnd w:id="189"/>
            <w:bookmarkEnd w:id="190"/>
            <w:bookmarkEnd w:id="191"/>
            <w:bookmarkEnd w:id="192"/>
            <w:bookmarkEnd w:id="193"/>
            <w:bookmarkEnd w:id="194"/>
          </w:p>
        </w:tc>
        <w:tc>
          <w:tcPr>
            <w:tcW w:w="3763" w:type="pct"/>
          </w:tcPr>
          <w:p w14:paraId="479A880D" w14:textId="77777777" w:rsidR="00466C3D" w:rsidRPr="00166F92" w:rsidRDefault="00466C3D" w:rsidP="008445B0">
            <w:pPr>
              <w:pStyle w:val="ITBno"/>
              <w:numPr>
                <w:ilvl w:val="1"/>
                <w:numId w:val="27"/>
              </w:numPr>
              <w:spacing w:after="120"/>
              <w:ind w:left="614" w:hanging="720"/>
            </w:pPr>
            <w:r w:rsidRPr="00166F92">
              <w:t>Unless</w:t>
            </w:r>
            <w:r w:rsidR="007E703B" w:rsidRPr="00166F92">
              <w:t xml:space="preserve"> </w:t>
            </w:r>
            <w:r w:rsidRPr="00166F92">
              <w:t>otherwise</w:t>
            </w:r>
            <w:r w:rsidR="007E703B" w:rsidRPr="00166F92">
              <w:t xml:space="preserve"> </w:t>
            </w:r>
            <w:r w:rsidRPr="00166F92">
              <w:t>specified</w:t>
            </w:r>
            <w:r w:rsidR="007E703B" w:rsidRPr="00166F92">
              <w:rPr>
                <w:b/>
              </w:rPr>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Pr="00166F92">
              <w:t>,</w:t>
            </w:r>
            <w:r w:rsidR="007E703B" w:rsidRPr="00166F92">
              <w:t xml:space="preserve"> </w:t>
            </w:r>
            <w:r w:rsidRPr="00166F92">
              <w:t>alternative</w:t>
            </w:r>
            <w:r w:rsidR="007E703B" w:rsidRPr="00166F92">
              <w:t xml:space="preserve"> </w:t>
            </w:r>
            <w:r w:rsidRPr="00166F92">
              <w:t>Bids</w:t>
            </w:r>
            <w:r w:rsidR="007E703B" w:rsidRPr="00166F92">
              <w:t xml:space="preserve"> </w:t>
            </w:r>
            <w:r w:rsidRPr="00166F92">
              <w:t>shall</w:t>
            </w:r>
            <w:r w:rsidR="007E703B" w:rsidRPr="00166F92">
              <w:t xml:space="preserve"> </w:t>
            </w:r>
            <w:r w:rsidRPr="00166F92">
              <w:t>not</w:t>
            </w:r>
            <w:r w:rsidR="007E703B" w:rsidRPr="00166F92">
              <w:t xml:space="preserve"> </w:t>
            </w:r>
            <w:r w:rsidRPr="00166F92">
              <w:t>be</w:t>
            </w:r>
            <w:r w:rsidR="007E703B" w:rsidRPr="00166F92">
              <w:t xml:space="preserve"> </w:t>
            </w:r>
            <w:r w:rsidRPr="00166F92">
              <w:t>considered.</w:t>
            </w:r>
          </w:p>
          <w:p w14:paraId="0E622BA6" w14:textId="77777777" w:rsidR="00466C3D" w:rsidRPr="00166F92" w:rsidRDefault="00466C3D" w:rsidP="008445B0">
            <w:pPr>
              <w:pStyle w:val="ITBno"/>
              <w:numPr>
                <w:ilvl w:val="1"/>
                <w:numId w:val="27"/>
              </w:numPr>
              <w:spacing w:after="120"/>
              <w:ind w:left="614" w:hanging="720"/>
            </w:pPr>
            <w:r w:rsidRPr="00166F92">
              <w:t>When</w:t>
            </w:r>
            <w:r w:rsidR="007E703B" w:rsidRPr="00166F92">
              <w:t xml:space="preserve"> </w:t>
            </w:r>
            <w:r w:rsidRPr="00166F92">
              <w:t>alternatives</w:t>
            </w:r>
            <w:r w:rsidR="007E703B" w:rsidRPr="00166F92">
              <w:t xml:space="preserve"> </w:t>
            </w:r>
            <w:r w:rsidRPr="00166F92">
              <w:t>to</w:t>
            </w:r>
            <w:r w:rsidR="007E703B" w:rsidRPr="00166F92">
              <w:t xml:space="preserve"> </w:t>
            </w:r>
            <w:r w:rsidRPr="00166F92">
              <w:t>the</w:t>
            </w:r>
            <w:r w:rsidR="007E703B" w:rsidRPr="00166F92">
              <w:t xml:space="preserve"> </w:t>
            </w:r>
            <w:r w:rsidRPr="00166F92">
              <w:t>Time</w:t>
            </w:r>
            <w:r w:rsidR="007E703B" w:rsidRPr="00166F92">
              <w:t xml:space="preserve"> </w:t>
            </w:r>
            <w:r w:rsidRPr="00166F92">
              <w:t>Schedule</w:t>
            </w:r>
            <w:r w:rsidR="007E703B" w:rsidRPr="00166F92">
              <w:t xml:space="preserve"> </w:t>
            </w:r>
            <w:r w:rsidRPr="00166F92">
              <w:t>are</w:t>
            </w:r>
            <w:r w:rsidR="007E703B" w:rsidRPr="00166F92">
              <w:t xml:space="preserve"> </w:t>
            </w:r>
            <w:r w:rsidRPr="00166F92">
              <w:t>explicitly</w:t>
            </w:r>
            <w:r w:rsidR="007E703B" w:rsidRPr="00166F92">
              <w:t xml:space="preserve"> </w:t>
            </w:r>
            <w:r w:rsidRPr="00166F92">
              <w:t>invited,</w:t>
            </w:r>
            <w:r w:rsidR="007E703B" w:rsidRPr="00166F92">
              <w:t xml:space="preserve"> </w:t>
            </w:r>
            <w:r w:rsidRPr="00166F92">
              <w:t>a</w:t>
            </w:r>
            <w:r w:rsidR="007E703B" w:rsidRPr="00166F92">
              <w:t xml:space="preserve"> </w:t>
            </w:r>
            <w:r w:rsidRPr="00166F92">
              <w:t>statement</w:t>
            </w:r>
            <w:r w:rsidR="007E703B" w:rsidRPr="00166F92">
              <w:t xml:space="preserve"> </w:t>
            </w:r>
            <w:r w:rsidRPr="00166F92">
              <w:t>to</w:t>
            </w:r>
            <w:r w:rsidR="007E703B" w:rsidRPr="00166F92">
              <w:t xml:space="preserve"> </w:t>
            </w:r>
            <w:r w:rsidRPr="00166F92">
              <w:t>that</w:t>
            </w:r>
            <w:r w:rsidR="007E703B" w:rsidRPr="00166F92">
              <w:t xml:space="preserve"> </w:t>
            </w:r>
            <w:r w:rsidRPr="00166F92">
              <w:t>effect</w:t>
            </w:r>
            <w:r w:rsidR="007E703B" w:rsidRPr="00166F92">
              <w:t xml:space="preserve"> </w:t>
            </w:r>
            <w:r w:rsidRPr="00166F92">
              <w:t>will</w:t>
            </w:r>
            <w:r w:rsidR="007E703B" w:rsidRPr="00166F92">
              <w:t xml:space="preserve"> </w:t>
            </w:r>
            <w:r w:rsidRPr="00166F92">
              <w:t>be</w:t>
            </w:r>
            <w:r w:rsidR="007E703B" w:rsidRPr="00166F92">
              <w:t xml:space="preserve"> </w:t>
            </w:r>
            <w:r w:rsidRPr="00166F92">
              <w:t>included</w:t>
            </w:r>
            <w:r w:rsidR="007E703B" w:rsidRPr="00166F92">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Pr="00166F92">
              <w:t>,</w:t>
            </w:r>
            <w:r w:rsidR="007E703B" w:rsidRPr="00166F92">
              <w:t xml:space="preserve"> </w:t>
            </w:r>
            <w:r w:rsidRPr="00166F92">
              <w:t>and</w:t>
            </w:r>
            <w:r w:rsidR="007E703B" w:rsidRPr="00166F92">
              <w:t xml:space="preserve"> </w:t>
            </w:r>
            <w:r w:rsidRPr="00166F92">
              <w:t>the</w:t>
            </w:r>
            <w:r w:rsidR="007E703B" w:rsidRPr="00166F92">
              <w:t xml:space="preserve"> </w:t>
            </w:r>
            <w:r w:rsidRPr="00166F92">
              <w:t>method</w:t>
            </w:r>
            <w:r w:rsidR="007E703B" w:rsidRPr="00166F92">
              <w:t xml:space="preserve"> </w:t>
            </w:r>
            <w:r w:rsidRPr="00166F92">
              <w:t>of</w:t>
            </w:r>
            <w:r w:rsidR="007E703B" w:rsidRPr="00166F92">
              <w:t xml:space="preserve"> </w:t>
            </w:r>
            <w:r w:rsidRPr="00166F92">
              <w:t>evaluating</w:t>
            </w:r>
            <w:r w:rsidR="007E703B" w:rsidRPr="00166F92">
              <w:t xml:space="preserve"> </w:t>
            </w:r>
            <w:r w:rsidRPr="00166F92">
              <w:t>different</w:t>
            </w:r>
            <w:r w:rsidR="007E703B" w:rsidRPr="00166F92">
              <w:t xml:space="preserve"> </w:t>
            </w:r>
            <w:r w:rsidRPr="00166F92">
              <w:t>time</w:t>
            </w:r>
            <w:r w:rsidR="007E703B" w:rsidRPr="00166F92">
              <w:t xml:space="preserve"> </w:t>
            </w:r>
            <w:r w:rsidRPr="00166F92">
              <w:t>schedules</w:t>
            </w:r>
            <w:r w:rsidR="007E703B" w:rsidRPr="00166F92">
              <w:t xml:space="preserve"> </w:t>
            </w:r>
            <w:r w:rsidRPr="00166F92">
              <w:t>will</w:t>
            </w:r>
            <w:r w:rsidR="007E703B" w:rsidRPr="00166F92">
              <w:t xml:space="preserve"> </w:t>
            </w:r>
            <w:r w:rsidRPr="00166F92">
              <w:t>be</w:t>
            </w:r>
            <w:r w:rsidR="007E703B" w:rsidRPr="00166F92">
              <w:t xml:space="preserve"> </w:t>
            </w:r>
            <w:r w:rsidRPr="00166F92">
              <w:t>described</w:t>
            </w:r>
            <w:r w:rsidR="007E703B" w:rsidRPr="00166F92">
              <w:t xml:space="preserve"> </w:t>
            </w:r>
            <w:r w:rsidRPr="00166F92">
              <w:t>in</w:t>
            </w:r>
            <w:r w:rsidR="007E703B" w:rsidRPr="00166F92">
              <w:t xml:space="preserve"> </w:t>
            </w:r>
            <w:r w:rsidRPr="00166F92">
              <w:t>Section</w:t>
            </w:r>
            <w:r w:rsidR="007E703B" w:rsidRPr="00166F92">
              <w:t xml:space="preserve"> </w:t>
            </w:r>
            <w:r w:rsidRPr="00166F92">
              <w:t>III,</w:t>
            </w:r>
            <w:r w:rsidR="007E703B" w:rsidRPr="00166F92">
              <w:t xml:space="preserve"> </w:t>
            </w:r>
            <w:r w:rsidRPr="00166F92">
              <w:t>Evaluation</w:t>
            </w:r>
            <w:r w:rsidR="007E703B" w:rsidRPr="00166F92">
              <w:t xml:space="preserve"> </w:t>
            </w:r>
            <w:r w:rsidRPr="00166F92">
              <w:t>and</w:t>
            </w:r>
            <w:r w:rsidR="007E703B" w:rsidRPr="00166F92">
              <w:t xml:space="preserve"> </w:t>
            </w:r>
            <w:r w:rsidRPr="00166F92">
              <w:t>Qualification</w:t>
            </w:r>
            <w:r w:rsidR="007E703B" w:rsidRPr="00166F92">
              <w:t xml:space="preserve"> </w:t>
            </w:r>
            <w:r w:rsidRPr="00166F92">
              <w:t>Criteria.</w:t>
            </w:r>
          </w:p>
          <w:p w14:paraId="6731395F" w14:textId="77777777" w:rsidR="00466C3D" w:rsidRPr="00166F92" w:rsidRDefault="00466C3D" w:rsidP="008445B0">
            <w:pPr>
              <w:pStyle w:val="ITBno"/>
              <w:numPr>
                <w:ilvl w:val="1"/>
                <w:numId w:val="27"/>
              </w:numPr>
              <w:spacing w:after="120"/>
              <w:ind w:left="614" w:hanging="720"/>
            </w:pPr>
            <w:r w:rsidRPr="00166F92">
              <w:t>Except</w:t>
            </w:r>
            <w:r w:rsidR="007E703B" w:rsidRPr="00166F92">
              <w:t xml:space="preserve"> </w:t>
            </w:r>
            <w:r w:rsidRPr="00166F92">
              <w:t>as</w:t>
            </w:r>
            <w:r w:rsidR="007E703B" w:rsidRPr="00166F92">
              <w:t xml:space="preserve"> </w:t>
            </w:r>
            <w:r w:rsidRPr="00166F92">
              <w:t>provided</w:t>
            </w:r>
            <w:r w:rsidR="007E703B" w:rsidRPr="00166F92">
              <w:t xml:space="preserve"> </w:t>
            </w:r>
            <w:r w:rsidRPr="00166F92">
              <w:t>under</w:t>
            </w:r>
            <w:r w:rsidR="007E703B" w:rsidRPr="00166F92">
              <w:t xml:space="preserve"> </w:t>
            </w:r>
            <w:r w:rsidRPr="00166F92">
              <w:t>ITB</w:t>
            </w:r>
            <w:r w:rsidR="007E703B" w:rsidRPr="00166F92">
              <w:t xml:space="preserve"> </w:t>
            </w:r>
            <w:r w:rsidRPr="00166F92">
              <w:t>13.4</w:t>
            </w:r>
            <w:r w:rsidR="007E703B" w:rsidRPr="00166F92">
              <w:t xml:space="preserve"> </w:t>
            </w:r>
            <w:r w:rsidRPr="00166F92">
              <w:t>below,</w:t>
            </w:r>
            <w:r w:rsidR="007E703B" w:rsidRPr="00166F92">
              <w:t xml:space="preserve"> </w:t>
            </w:r>
            <w:r w:rsidRPr="00166F92">
              <w:t>Bidders</w:t>
            </w:r>
            <w:r w:rsidR="007E703B" w:rsidRPr="00166F92">
              <w:t xml:space="preserve"> </w:t>
            </w:r>
            <w:r w:rsidRPr="00166F92">
              <w:t>wishing</w:t>
            </w:r>
            <w:r w:rsidR="007E703B" w:rsidRPr="00166F92">
              <w:t xml:space="preserve"> </w:t>
            </w:r>
            <w:r w:rsidRPr="00166F92">
              <w:t>to</w:t>
            </w:r>
            <w:r w:rsidR="007E703B" w:rsidRPr="00166F92">
              <w:t xml:space="preserve"> </w:t>
            </w:r>
            <w:r w:rsidRPr="00166F92">
              <w:t>offer</w:t>
            </w:r>
            <w:r w:rsidR="007E703B" w:rsidRPr="00166F92">
              <w:t xml:space="preserve"> </w:t>
            </w:r>
            <w:r w:rsidRPr="00166F92">
              <w:t>technical</w:t>
            </w:r>
            <w:r w:rsidR="007E703B" w:rsidRPr="00166F92">
              <w:t xml:space="preserve"> </w:t>
            </w:r>
            <w:r w:rsidRPr="00166F92">
              <w:t>alternatives</w:t>
            </w:r>
            <w:r w:rsidR="007E703B" w:rsidRPr="00166F92">
              <w:t xml:space="preserve"> </w:t>
            </w:r>
            <w:r w:rsidRPr="00166F92">
              <w:t>to</w:t>
            </w:r>
            <w:r w:rsidR="007E703B" w:rsidRPr="00166F92">
              <w:t xml:space="preserve"> </w:t>
            </w:r>
            <w:r w:rsidRPr="00166F92">
              <w:t>the</w:t>
            </w:r>
            <w:r w:rsidR="007E703B" w:rsidRPr="00166F92">
              <w:t xml:space="preserve"> </w:t>
            </w:r>
            <w:r w:rsidRPr="00166F92">
              <w:t>Employer’s</w:t>
            </w:r>
            <w:r w:rsidR="007E703B" w:rsidRPr="00166F92">
              <w:t xml:space="preserve"> </w:t>
            </w:r>
            <w:r w:rsidRPr="00166F92">
              <w:t>requirements</w:t>
            </w:r>
            <w:r w:rsidR="007E703B" w:rsidRPr="00166F92">
              <w:t xml:space="preserve"> </w:t>
            </w:r>
            <w:r w:rsidRPr="00166F92">
              <w:t>as</w:t>
            </w:r>
            <w:r w:rsidR="007E703B" w:rsidRPr="00166F92">
              <w:t xml:space="preserve"> </w:t>
            </w:r>
            <w:r w:rsidRPr="00166F92">
              <w:t>described</w:t>
            </w:r>
            <w:r w:rsidR="007E703B" w:rsidRPr="00166F92">
              <w:t xml:space="preserve"> </w:t>
            </w:r>
            <w:r w:rsidRPr="00166F92">
              <w:t>in</w:t>
            </w:r>
            <w:r w:rsidR="007E703B" w:rsidRPr="00166F92">
              <w:t xml:space="preserve"> </w:t>
            </w:r>
            <w:r w:rsidRPr="00166F92">
              <w:t>the</w:t>
            </w:r>
            <w:r w:rsidR="007E703B" w:rsidRPr="00166F92">
              <w:t xml:space="preserve"> </w:t>
            </w:r>
            <w:r w:rsidR="00D71DAF" w:rsidRPr="00166F92">
              <w:t>bidding document</w:t>
            </w:r>
            <w:r w:rsidR="007E703B" w:rsidRPr="00166F92">
              <w:t xml:space="preserve"> </w:t>
            </w:r>
            <w:r w:rsidRPr="00166F92">
              <w:t>must</w:t>
            </w:r>
            <w:r w:rsidR="007E703B" w:rsidRPr="00166F92">
              <w:t xml:space="preserve"> </w:t>
            </w:r>
            <w:r w:rsidRPr="00166F92">
              <w:t>also</w:t>
            </w:r>
            <w:r w:rsidR="007E703B" w:rsidRPr="00166F92">
              <w:t xml:space="preserve"> </w:t>
            </w:r>
            <w:r w:rsidRPr="00166F92">
              <w:t>provide:</w:t>
            </w:r>
            <w:r w:rsidR="007E703B" w:rsidRPr="00166F92">
              <w:t xml:space="preserve"> </w:t>
            </w:r>
            <w:r w:rsidRPr="00166F92">
              <w:t>(i)</w:t>
            </w:r>
            <w:r w:rsidR="007E703B" w:rsidRPr="00166F92">
              <w:t xml:space="preserve"> </w:t>
            </w:r>
            <w:r w:rsidRPr="00166F92">
              <w:t>a</w:t>
            </w:r>
            <w:r w:rsidR="007E703B" w:rsidRPr="00166F92">
              <w:t xml:space="preserve"> </w:t>
            </w:r>
            <w:r w:rsidRPr="00166F92">
              <w:t>price</w:t>
            </w:r>
            <w:r w:rsidR="007E703B" w:rsidRPr="00166F92">
              <w:t xml:space="preserve"> </w:t>
            </w:r>
            <w:r w:rsidRPr="00166F92">
              <w:t>at</w:t>
            </w:r>
            <w:r w:rsidR="007E703B" w:rsidRPr="00166F92">
              <w:t xml:space="preserve"> </w:t>
            </w:r>
            <w:r w:rsidRPr="00166F92">
              <w:t>which</w:t>
            </w:r>
            <w:r w:rsidR="007E703B" w:rsidRPr="00166F92">
              <w:t xml:space="preserve"> </w:t>
            </w:r>
            <w:r w:rsidRPr="00166F92">
              <w:t>they</w:t>
            </w:r>
            <w:r w:rsidR="007E703B" w:rsidRPr="00166F92">
              <w:t xml:space="preserve"> </w:t>
            </w:r>
            <w:r w:rsidRPr="00166F92">
              <w:t>are</w:t>
            </w:r>
            <w:r w:rsidR="007E703B" w:rsidRPr="00166F92">
              <w:t xml:space="preserve"> </w:t>
            </w:r>
            <w:r w:rsidRPr="00166F92">
              <w:t>prepared</w:t>
            </w:r>
            <w:r w:rsidR="007E703B" w:rsidRPr="00166F92">
              <w:t xml:space="preserve"> </w:t>
            </w:r>
            <w:r w:rsidRPr="00166F92">
              <w:t>to</w:t>
            </w:r>
            <w:r w:rsidR="007E703B" w:rsidRPr="00166F92">
              <w:t xml:space="preserve"> </w:t>
            </w:r>
            <w:r w:rsidRPr="00166F92">
              <w:t>offer</w:t>
            </w:r>
            <w:r w:rsidR="007E703B" w:rsidRPr="00166F92">
              <w:t xml:space="preserve"> </w:t>
            </w:r>
            <w:r w:rsidRPr="00166F92">
              <w:t>a</w:t>
            </w:r>
            <w:r w:rsidR="007E703B" w:rsidRPr="00166F92">
              <w:t xml:space="preserve"> </w:t>
            </w:r>
            <w:r w:rsidRPr="00166F92">
              <w:t>Plant</w:t>
            </w:r>
            <w:r w:rsidR="007E703B" w:rsidRPr="00166F92">
              <w:t xml:space="preserve"> </w:t>
            </w:r>
            <w:r w:rsidRPr="00166F92">
              <w:t>meeting</w:t>
            </w:r>
            <w:r w:rsidR="007E703B" w:rsidRPr="00166F92">
              <w:t xml:space="preserve"> </w:t>
            </w:r>
            <w:r w:rsidRPr="00166F92">
              <w:t>the</w:t>
            </w:r>
            <w:r w:rsidR="007E703B" w:rsidRPr="00166F92">
              <w:t xml:space="preserve"> </w:t>
            </w:r>
            <w:r w:rsidRPr="00166F92">
              <w:t>Employer’s</w:t>
            </w:r>
            <w:r w:rsidR="007E703B" w:rsidRPr="00166F92">
              <w:t xml:space="preserve"> </w:t>
            </w:r>
            <w:r w:rsidRPr="00166F92">
              <w:t>requirements;</w:t>
            </w:r>
            <w:r w:rsidR="007E703B" w:rsidRPr="00166F92">
              <w:t xml:space="preserve"> </w:t>
            </w:r>
            <w:r w:rsidRPr="00166F92">
              <w:t>and</w:t>
            </w:r>
            <w:r w:rsidR="007E703B" w:rsidRPr="00166F92">
              <w:t xml:space="preserve"> </w:t>
            </w:r>
            <w:r w:rsidRPr="00166F92">
              <w:t>(ii)</w:t>
            </w:r>
            <w:r w:rsidR="007E703B" w:rsidRPr="00166F92">
              <w:t xml:space="preserve"> </w:t>
            </w:r>
            <w:r w:rsidRPr="00166F92">
              <w:t>all</w:t>
            </w:r>
            <w:r w:rsidR="007E703B" w:rsidRPr="00166F92">
              <w:t xml:space="preserve"> </w:t>
            </w:r>
            <w:r w:rsidRPr="00166F92">
              <w:t>information</w:t>
            </w:r>
            <w:r w:rsidR="007E703B" w:rsidRPr="00166F92">
              <w:t xml:space="preserve"> </w:t>
            </w:r>
            <w:r w:rsidRPr="00166F92">
              <w:t>necessary</w:t>
            </w:r>
            <w:r w:rsidR="007E703B" w:rsidRPr="00166F92">
              <w:t xml:space="preserve"> </w:t>
            </w:r>
            <w:r w:rsidRPr="00166F92">
              <w:t>for</w:t>
            </w:r>
            <w:r w:rsidR="007E703B" w:rsidRPr="00166F92">
              <w:t xml:space="preserve"> </w:t>
            </w:r>
            <w:r w:rsidRPr="00166F92">
              <w:t>a</w:t>
            </w:r>
            <w:r w:rsidR="007E703B" w:rsidRPr="00166F92">
              <w:t xml:space="preserve"> </w:t>
            </w:r>
            <w:r w:rsidRPr="00166F92">
              <w:t>complete</w:t>
            </w:r>
            <w:r w:rsidR="007E703B" w:rsidRPr="00166F92">
              <w:t xml:space="preserve"> </w:t>
            </w:r>
            <w:r w:rsidRPr="00166F92">
              <w:t>evaluation</w:t>
            </w:r>
            <w:r w:rsidR="007E703B" w:rsidRPr="00166F92">
              <w:t xml:space="preserve"> </w:t>
            </w:r>
            <w:r w:rsidRPr="00166F92">
              <w:t>of</w:t>
            </w:r>
            <w:r w:rsidR="007E703B" w:rsidRPr="00166F92">
              <w:t xml:space="preserve"> </w:t>
            </w:r>
            <w:r w:rsidRPr="00166F92">
              <w:t>the</w:t>
            </w:r>
            <w:r w:rsidR="007E703B" w:rsidRPr="00166F92">
              <w:t xml:space="preserve"> </w:t>
            </w:r>
            <w:r w:rsidRPr="00166F92">
              <w:t>alternatives</w:t>
            </w:r>
            <w:r w:rsidR="007E703B" w:rsidRPr="00166F92">
              <w:t xml:space="preserve"> </w:t>
            </w:r>
            <w:r w:rsidRPr="00166F92">
              <w:t>by</w:t>
            </w:r>
            <w:r w:rsidR="007E703B" w:rsidRPr="00166F92">
              <w:t xml:space="preserve"> </w:t>
            </w:r>
            <w:r w:rsidRPr="00166F92">
              <w:t>the</w:t>
            </w:r>
            <w:r w:rsidR="007E703B" w:rsidRPr="00166F92">
              <w:t xml:space="preserve"> </w:t>
            </w:r>
            <w:r w:rsidRPr="00166F92">
              <w:t>Employer,</w:t>
            </w:r>
            <w:r w:rsidR="007E703B" w:rsidRPr="00166F92">
              <w:t xml:space="preserve"> </w:t>
            </w:r>
            <w:r w:rsidRPr="00166F92">
              <w:t>including</w:t>
            </w:r>
            <w:r w:rsidR="007E703B" w:rsidRPr="00166F92">
              <w:t xml:space="preserve"> </w:t>
            </w:r>
            <w:r w:rsidRPr="00166F92">
              <w:t>drawings,</w:t>
            </w:r>
            <w:r w:rsidR="007E703B" w:rsidRPr="00166F92">
              <w:t xml:space="preserve"> </w:t>
            </w:r>
            <w:r w:rsidRPr="00166F92">
              <w:t>design</w:t>
            </w:r>
            <w:r w:rsidR="007E703B" w:rsidRPr="00166F92">
              <w:t xml:space="preserve"> </w:t>
            </w:r>
            <w:r w:rsidRPr="00166F92">
              <w:t>calculations,</w:t>
            </w:r>
            <w:r w:rsidR="007E703B" w:rsidRPr="00166F92">
              <w:t xml:space="preserve"> </w:t>
            </w:r>
            <w:r w:rsidRPr="00166F92">
              <w:t>technical</w:t>
            </w:r>
            <w:r w:rsidR="007E703B" w:rsidRPr="00166F92">
              <w:t xml:space="preserve"> </w:t>
            </w:r>
            <w:r w:rsidRPr="00166F92">
              <w:t>specifications,</w:t>
            </w:r>
            <w:r w:rsidR="007E703B" w:rsidRPr="00166F92">
              <w:t xml:space="preserve"> </w:t>
            </w:r>
            <w:r w:rsidRPr="00166F92">
              <w:t>breakdown</w:t>
            </w:r>
            <w:r w:rsidR="007E703B" w:rsidRPr="00166F92">
              <w:t xml:space="preserve"> </w:t>
            </w:r>
            <w:r w:rsidRPr="00166F92">
              <w:t>of</w:t>
            </w:r>
            <w:r w:rsidR="007E703B" w:rsidRPr="00166F92">
              <w:t xml:space="preserve"> </w:t>
            </w:r>
            <w:r w:rsidRPr="00166F92">
              <w:t>prices,</w:t>
            </w:r>
            <w:r w:rsidR="007E703B" w:rsidRPr="00166F92">
              <w:t xml:space="preserve"> </w:t>
            </w:r>
            <w:r w:rsidRPr="00166F92">
              <w:t>and</w:t>
            </w:r>
            <w:r w:rsidR="007E703B" w:rsidRPr="00166F92">
              <w:t xml:space="preserve"> </w:t>
            </w:r>
            <w:r w:rsidRPr="00166F92">
              <w:t>proposed</w:t>
            </w:r>
            <w:r w:rsidR="007E703B" w:rsidRPr="00166F92">
              <w:t xml:space="preserve"> </w:t>
            </w:r>
            <w:r w:rsidRPr="00166F92">
              <w:t>installation</w:t>
            </w:r>
            <w:r w:rsidR="007E703B" w:rsidRPr="00166F92">
              <w:t xml:space="preserve"> </w:t>
            </w:r>
            <w:r w:rsidRPr="00166F92">
              <w:t>methodology</w:t>
            </w:r>
            <w:r w:rsidR="007E703B" w:rsidRPr="00166F92">
              <w:t xml:space="preserve"> </w:t>
            </w:r>
            <w:r w:rsidRPr="00166F92">
              <w:t>and</w:t>
            </w:r>
            <w:r w:rsidR="007E703B" w:rsidRPr="00166F92">
              <w:t xml:space="preserve"> </w:t>
            </w:r>
            <w:r w:rsidRPr="00166F92">
              <w:t>other</w:t>
            </w:r>
            <w:r w:rsidR="007E703B" w:rsidRPr="00166F92">
              <w:t xml:space="preserve"> </w:t>
            </w:r>
            <w:r w:rsidRPr="00166F92">
              <w:t>relevant</w:t>
            </w:r>
            <w:r w:rsidR="007E703B" w:rsidRPr="00166F92">
              <w:t xml:space="preserve"> </w:t>
            </w:r>
            <w:r w:rsidRPr="00166F92">
              <w:t>details.</w:t>
            </w:r>
            <w:r w:rsidR="007E703B" w:rsidRPr="00166F92">
              <w:t xml:space="preserve">  </w:t>
            </w:r>
            <w:r w:rsidRPr="00166F92">
              <w:t>Only</w:t>
            </w:r>
            <w:r w:rsidR="007E703B" w:rsidRPr="00166F92">
              <w:t xml:space="preserve"> </w:t>
            </w:r>
            <w:r w:rsidRPr="00166F92">
              <w:t>the</w:t>
            </w:r>
            <w:r w:rsidR="007E703B" w:rsidRPr="00166F92">
              <w:t xml:space="preserve"> </w:t>
            </w:r>
            <w:r w:rsidRPr="00166F92">
              <w:t>technical</w:t>
            </w:r>
            <w:r w:rsidR="007E703B" w:rsidRPr="00166F92">
              <w:t xml:space="preserve"> </w:t>
            </w:r>
            <w:r w:rsidRPr="00166F92">
              <w:t>alternatives,</w:t>
            </w:r>
            <w:r w:rsidR="007E703B" w:rsidRPr="00166F92">
              <w:t xml:space="preserve"> </w:t>
            </w:r>
            <w:r w:rsidRPr="00166F92">
              <w:t>if</w:t>
            </w:r>
            <w:r w:rsidR="007E703B" w:rsidRPr="00166F92">
              <w:t xml:space="preserve"> </w:t>
            </w:r>
            <w:r w:rsidRPr="00166F92">
              <w:t>any,</w:t>
            </w:r>
            <w:r w:rsidR="007E703B" w:rsidRPr="00166F92">
              <w:t xml:space="preserve"> </w:t>
            </w:r>
            <w:r w:rsidRPr="00166F92">
              <w:t>of</w:t>
            </w:r>
            <w:r w:rsidR="007E703B" w:rsidRPr="00166F92">
              <w:t xml:space="preserve"> </w:t>
            </w:r>
            <w:r w:rsidRPr="00166F92">
              <w:t>the</w:t>
            </w:r>
            <w:r w:rsidR="007E703B" w:rsidRPr="00166F92">
              <w:t xml:space="preserve"> </w:t>
            </w:r>
            <w:r w:rsidRPr="00166F92">
              <w:t>Bidder</w:t>
            </w:r>
            <w:r w:rsidR="007E703B" w:rsidRPr="00166F92">
              <w:t xml:space="preserve"> </w:t>
            </w:r>
            <w:r w:rsidRPr="00166F92">
              <w:t>with</w:t>
            </w:r>
            <w:r w:rsidR="007E703B" w:rsidRPr="00166F92">
              <w:t xml:space="preserve"> </w:t>
            </w:r>
            <w:r w:rsidRPr="00166F92">
              <w:t>the</w:t>
            </w:r>
            <w:r w:rsidR="007E703B" w:rsidRPr="00166F92">
              <w:t xml:space="preserve"> </w:t>
            </w:r>
            <w:r w:rsidRPr="00166F92">
              <w:t>Most</w:t>
            </w:r>
            <w:r w:rsidR="007E703B" w:rsidRPr="00166F92">
              <w:t xml:space="preserve"> </w:t>
            </w:r>
            <w:r w:rsidRPr="00166F92">
              <w:t>Advantageous</w:t>
            </w:r>
            <w:r w:rsidR="007E703B" w:rsidRPr="00166F92">
              <w:t xml:space="preserve"> </w:t>
            </w:r>
            <w:r w:rsidRPr="00166F92">
              <w:t>Bid</w:t>
            </w:r>
            <w:r w:rsidR="007E703B" w:rsidRPr="00166F92">
              <w:t xml:space="preserve"> </w:t>
            </w:r>
            <w:r w:rsidRPr="00166F92">
              <w:t>conforming</w:t>
            </w:r>
            <w:r w:rsidR="007E703B" w:rsidRPr="00166F92">
              <w:t xml:space="preserve"> </w:t>
            </w:r>
            <w:r w:rsidRPr="00166F92">
              <w:t>to</w:t>
            </w:r>
            <w:r w:rsidR="007E703B" w:rsidRPr="00166F92">
              <w:t xml:space="preserve"> </w:t>
            </w:r>
            <w:r w:rsidRPr="00166F92">
              <w:t>the</w:t>
            </w:r>
            <w:r w:rsidR="007E703B" w:rsidRPr="00166F92">
              <w:t xml:space="preserve"> </w:t>
            </w:r>
            <w:r w:rsidRPr="00166F92">
              <w:t>basic</w:t>
            </w:r>
            <w:r w:rsidR="007E703B" w:rsidRPr="00166F92">
              <w:t xml:space="preserve"> </w:t>
            </w:r>
            <w:r w:rsidRPr="00166F92">
              <w:t>technical</w:t>
            </w:r>
            <w:r w:rsidR="007E703B" w:rsidRPr="00166F92">
              <w:t xml:space="preserve"> </w:t>
            </w:r>
            <w:r w:rsidRPr="00166F92">
              <w:t>requirements</w:t>
            </w:r>
            <w:r w:rsidR="007E703B" w:rsidRPr="00166F92">
              <w:t xml:space="preserve"> </w:t>
            </w:r>
            <w:r w:rsidRPr="00166F92">
              <w:t>shall</w:t>
            </w:r>
            <w:r w:rsidR="007E703B" w:rsidRPr="00166F92">
              <w:t xml:space="preserve"> </w:t>
            </w:r>
            <w:r w:rsidRPr="00166F92">
              <w:t>be</w:t>
            </w:r>
            <w:r w:rsidR="007E703B" w:rsidRPr="00166F92">
              <w:t xml:space="preserve"> </w:t>
            </w:r>
            <w:r w:rsidRPr="00166F92">
              <w:t>considered</w:t>
            </w:r>
            <w:r w:rsidR="007E703B" w:rsidRPr="00166F92">
              <w:t xml:space="preserve"> </w:t>
            </w:r>
            <w:r w:rsidRPr="00166F92">
              <w:t>by</w:t>
            </w:r>
            <w:r w:rsidR="007E703B" w:rsidRPr="00166F92">
              <w:t xml:space="preserve"> </w:t>
            </w:r>
            <w:r w:rsidRPr="00166F92">
              <w:t>the</w:t>
            </w:r>
            <w:r w:rsidR="007E703B" w:rsidRPr="00166F92">
              <w:t xml:space="preserve"> </w:t>
            </w:r>
            <w:r w:rsidRPr="00166F92">
              <w:t>Employer.</w:t>
            </w:r>
          </w:p>
          <w:p w14:paraId="6672E8F2" w14:textId="77777777" w:rsidR="00466C3D" w:rsidRPr="00166F92" w:rsidRDefault="00466C3D" w:rsidP="008445B0">
            <w:pPr>
              <w:pStyle w:val="ITBno"/>
              <w:numPr>
                <w:ilvl w:val="1"/>
                <w:numId w:val="27"/>
              </w:numPr>
              <w:spacing w:after="120"/>
              <w:ind w:left="614" w:hanging="720"/>
            </w:pPr>
            <w:r w:rsidRPr="00166F92">
              <w:rPr>
                <w:noProof/>
              </w:rPr>
              <w:t>When</w:t>
            </w:r>
            <w:r w:rsidR="007E703B" w:rsidRPr="00166F92">
              <w:rPr>
                <w:noProof/>
              </w:rPr>
              <w:t xml:space="preserve"> </w:t>
            </w:r>
            <w:r w:rsidRPr="00166F92">
              <w:rPr>
                <w:noProof/>
              </w:rPr>
              <w:t>Bidders</w:t>
            </w:r>
            <w:r w:rsidR="007E703B" w:rsidRPr="00166F92">
              <w:rPr>
                <w:noProof/>
              </w:rPr>
              <w:t xml:space="preserve"> </w:t>
            </w:r>
            <w:r w:rsidRPr="00166F92">
              <w:rPr>
                <w:noProof/>
              </w:rPr>
              <w:t>are</w:t>
            </w:r>
            <w:r w:rsidR="007E703B" w:rsidRPr="00166F92">
              <w:rPr>
                <w:noProof/>
              </w:rPr>
              <w:t xml:space="preserve"> </w:t>
            </w:r>
            <w:r w:rsidRPr="00166F92">
              <w:rPr>
                <w:noProof/>
              </w:rPr>
              <w:t>invited</w:t>
            </w:r>
            <w:r w:rsidR="007E703B" w:rsidRPr="00166F92">
              <w:rPr>
                <w:noProof/>
              </w:rPr>
              <w:t xml:space="preserve"> </w:t>
            </w:r>
            <w:r w:rsidRPr="00166F92">
              <w:rPr>
                <w:b/>
                <w:noProof/>
              </w:rPr>
              <w:t>in</w:t>
            </w:r>
            <w:r w:rsidR="007E703B" w:rsidRPr="00166F92">
              <w:rPr>
                <w:b/>
                <w:noProof/>
              </w:rPr>
              <w:t xml:space="preserve"> </w:t>
            </w:r>
            <w:r w:rsidRPr="00166F92">
              <w:rPr>
                <w:b/>
                <w:noProof/>
              </w:rPr>
              <w:t>the</w:t>
            </w:r>
            <w:r w:rsidR="007E703B" w:rsidRPr="00166F92">
              <w:rPr>
                <w:b/>
                <w:noProof/>
              </w:rPr>
              <w:t xml:space="preserve"> </w:t>
            </w:r>
            <w:r w:rsidRPr="00166F92">
              <w:rPr>
                <w:b/>
                <w:noProof/>
              </w:rPr>
              <w:t>BDS</w:t>
            </w:r>
            <w:r w:rsidR="007E703B" w:rsidRPr="00166F92">
              <w:rPr>
                <w:b/>
                <w:noProof/>
              </w:rPr>
              <w:t xml:space="preserve"> </w:t>
            </w:r>
            <w:r w:rsidRPr="00166F92">
              <w:rPr>
                <w:noProof/>
              </w:rPr>
              <w:t>to</w:t>
            </w:r>
            <w:r w:rsidR="007E703B" w:rsidRPr="00166F92">
              <w:rPr>
                <w:noProof/>
              </w:rPr>
              <w:t xml:space="preserve"> </w:t>
            </w:r>
            <w:r w:rsidRPr="00166F92">
              <w:rPr>
                <w:noProof/>
              </w:rPr>
              <w:t>submit</w:t>
            </w:r>
            <w:r w:rsidR="007E703B" w:rsidRPr="00166F92">
              <w:rPr>
                <w:noProof/>
              </w:rPr>
              <w:t xml:space="preserve"> </w:t>
            </w:r>
            <w:r w:rsidRPr="00166F92">
              <w:rPr>
                <w:noProof/>
              </w:rPr>
              <w:t>alternative</w:t>
            </w:r>
            <w:r w:rsidR="007E703B" w:rsidRPr="00166F92">
              <w:rPr>
                <w:noProof/>
              </w:rPr>
              <w:t xml:space="preserve"> </w:t>
            </w:r>
            <w:r w:rsidRPr="00166F92">
              <w:t>technical</w:t>
            </w:r>
            <w:r w:rsidR="007E703B" w:rsidRPr="00166F92">
              <w:rPr>
                <w:noProof/>
              </w:rPr>
              <w:t xml:space="preserve"> </w:t>
            </w:r>
            <w:r w:rsidRPr="00166F92">
              <w:rPr>
                <w:noProof/>
              </w:rPr>
              <w:t>solutions</w:t>
            </w:r>
            <w:r w:rsidR="007E703B" w:rsidRPr="00166F92">
              <w:rPr>
                <w:noProof/>
              </w:rPr>
              <w:t xml:space="preserve"> </w:t>
            </w:r>
            <w:r w:rsidRPr="00166F92">
              <w:rPr>
                <w:noProof/>
              </w:rPr>
              <w:t>for</w:t>
            </w:r>
            <w:r w:rsidR="007E703B" w:rsidRPr="00166F92">
              <w:rPr>
                <w:noProof/>
              </w:rPr>
              <w:t xml:space="preserve"> </w:t>
            </w:r>
            <w:r w:rsidRPr="00166F92">
              <w:rPr>
                <w:noProof/>
              </w:rPr>
              <w:t>specified</w:t>
            </w:r>
            <w:r w:rsidR="007E703B" w:rsidRPr="00166F92">
              <w:rPr>
                <w:noProof/>
              </w:rPr>
              <w:t xml:space="preserve"> </w:t>
            </w:r>
            <w:r w:rsidRPr="00166F92">
              <w:rPr>
                <w:noProof/>
              </w:rPr>
              <w:t>parts</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Pr="00166F92">
              <w:rPr>
                <w:noProof/>
              </w:rPr>
              <w:t>facilities,</w:t>
            </w:r>
            <w:r w:rsidR="007E703B" w:rsidRPr="00166F92">
              <w:rPr>
                <w:noProof/>
              </w:rPr>
              <w:t xml:space="preserve"> </w:t>
            </w:r>
            <w:r w:rsidRPr="00166F92">
              <w:rPr>
                <w:noProof/>
              </w:rPr>
              <w:t>such</w:t>
            </w:r>
            <w:r w:rsidR="007E703B" w:rsidRPr="00166F92">
              <w:rPr>
                <w:noProof/>
              </w:rPr>
              <w:t xml:space="preserve"> </w:t>
            </w:r>
            <w:r w:rsidRPr="00166F92">
              <w:rPr>
                <w:noProof/>
              </w:rPr>
              <w:t>parts</w:t>
            </w:r>
            <w:r w:rsidR="007E703B" w:rsidRPr="00166F92">
              <w:rPr>
                <w:noProof/>
              </w:rPr>
              <w:t xml:space="preserve"> </w:t>
            </w:r>
            <w:r w:rsidRPr="00166F92">
              <w:rPr>
                <w:rStyle w:val="StyleHeader2-SubClausesBoldChar"/>
                <w:b w:val="0"/>
                <w:color w:val="000000" w:themeColor="text1"/>
                <w:lang w:val="en-US"/>
              </w:rPr>
              <w:t>will</w:t>
            </w:r>
            <w:r w:rsidR="007E703B" w:rsidRPr="00166F92">
              <w:rPr>
                <w:rStyle w:val="StyleHeader2-SubClausesBoldChar"/>
                <w:b w:val="0"/>
                <w:color w:val="000000" w:themeColor="text1"/>
                <w:lang w:val="en-US"/>
              </w:rPr>
              <w:t xml:space="preserve"> </w:t>
            </w:r>
            <w:r w:rsidRPr="00166F92">
              <w:rPr>
                <w:rStyle w:val="StyleHeader2-SubClausesBoldChar"/>
                <w:b w:val="0"/>
                <w:color w:val="000000" w:themeColor="text1"/>
                <w:lang w:val="en-US"/>
              </w:rPr>
              <w:t>be</w:t>
            </w:r>
            <w:r w:rsidR="007E703B" w:rsidRPr="00166F92">
              <w:rPr>
                <w:rStyle w:val="StyleHeader2-SubClausesBoldChar"/>
                <w:b w:val="0"/>
                <w:color w:val="000000" w:themeColor="text1"/>
                <w:lang w:val="en-US"/>
              </w:rPr>
              <w:t xml:space="preserve"> </w:t>
            </w:r>
            <w:r w:rsidRPr="00166F92">
              <w:rPr>
                <w:rStyle w:val="StyleHeader2-SubClausesBoldChar"/>
                <w:b w:val="0"/>
                <w:color w:val="000000" w:themeColor="text1"/>
                <w:lang w:val="en-US"/>
              </w:rPr>
              <w:t>identified</w:t>
            </w:r>
            <w:r w:rsidR="007E703B" w:rsidRPr="00166F92">
              <w:rPr>
                <w:rStyle w:val="StyleHeader2-SubClausesBoldChar"/>
                <w:color w:val="000000" w:themeColor="text1"/>
                <w:lang w:val="en-US"/>
              </w:rPr>
              <w:t xml:space="preserve"> </w:t>
            </w:r>
            <w:r w:rsidRPr="00166F92">
              <w:rPr>
                <w:rStyle w:val="StyleHeader2-SubClausesBoldChar"/>
                <w:color w:val="000000" w:themeColor="text1"/>
                <w:lang w:val="en-US"/>
              </w:rPr>
              <w:t>in</w:t>
            </w:r>
            <w:r w:rsidR="007E703B" w:rsidRPr="00166F92">
              <w:rPr>
                <w:rStyle w:val="StyleHeader2-SubClausesBoldChar"/>
                <w:color w:val="000000" w:themeColor="text1"/>
                <w:lang w:val="en-US"/>
              </w:rPr>
              <w:t xml:space="preserve"> </w:t>
            </w:r>
            <w:r w:rsidRPr="00166F92">
              <w:rPr>
                <w:rStyle w:val="StyleHeader2-SubClausesBoldChar"/>
                <w:color w:val="000000" w:themeColor="text1"/>
                <w:lang w:val="en-US"/>
              </w:rPr>
              <w:t>the</w:t>
            </w:r>
            <w:r w:rsidR="007E703B" w:rsidRPr="00166F92">
              <w:rPr>
                <w:rStyle w:val="StyleHeader2-SubClausesBoldChar"/>
                <w:color w:val="000000" w:themeColor="text1"/>
                <w:lang w:val="en-US"/>
              </w:rPr>
              <w:t xml:space="preserve"> </w:t>
            </w:r>
            <w:r w:rsidRPr="00166F92">
              <w:rPr>
                <w:rStyle w:val="StyleHeader2-SubClausesBoldChar"/>
                <w:color w:val="000000" w:themeColor="text1"/>
                <w:lang w:val="en-US"/>
              </w:rPr>
              <w:t>BDS</w:t>
            </w:r>
            <w:r w:rsidRPr="00166F92">
              <w:rPr>
                <w:color w:val="000000" w:themeColor="text1"/>
              </w:rPr>
              <w:t>,</w:t>
            </w:r>
            <w:r w:rsidR="007E703B" w:rsidRPr="00166F92">
              <w:rPr>
                <w:color w:val="000000" w:themeColor="text1"/>
              </w:rPr>
              <w:t xml:space="preserve"> </w:t>
            </w:r>
            <w:r w:rsidRPr="00166F92">
              <w:rPr>
                <w:color w:val="000000" w:themeColor="text1"/>
              </w:rPr>
              <w:t>as</w:t>
            </w:r>
            <w:r w:rsidR="007E703B" w:rsidRPr="00166F92">
              <w:rPr>
                <w:color w:val="000000" w:themeColor="text1"/>
              </w:rPr>
              <w:t xml:space="preserve"> </w:t>
            </w:r>
            <w:r w:rsidRPr="00166F92">
              <w:rPr>
                <w:color w:val="000000" w:themeColor="text1"/>
              </w:rPr>
              <w:t>will</w:t>
            </w:r>
            <w:r w:rsidR="007E703B" w:rsidRPr="00166F92">
              <w:rPr>
                <w:color w:val="000000" w:themeColor="text1"/>
              </w:rPr>
              <w:t xml:space="preserve"> </w:t>
            </w:r>
            <w:r w:rsidRPr="00166F92">
              <w:rPr>
                <w:color w:val="000000" w:themeColor="text1"/>
              </w:rPr>
              <w:t>the</w:t>
            </w:r>
            <w:r w:rsidR="007E703B" w:rsidRPr="00166F92">
              <w:rPr>
                <w:color w:val="000000" w:themeColor="text1"/>
              </w:rPr>
              <w:t xml:space="preserve"> </w:t>
            </w:r>
            <w:r w:rsidRPr="00166F92">
              <w:rPr>
                <w:color w:val="000000" w:themeColor="text1"/>
              </w:rPr>
              <w:t>method</w:t>
            </w:r>
            <w:r w:rsidR="007E703B" w:rsidRPr="00166F92">
              <w:rPr>
                <w:color w:val="000000" w:themeColor="text1"/>
              </w:rPr>
              <w:t xml:space="preserve"> </w:t>
            </w:r>
            <w:r w:rsidRPr="00166F92">
              <w:rPr>
                <w:color w:val="000000" w:themeColor="text1"/>
              </w:rPr>
              <w:t>for</w:t>
            </w:r>
            <w:r w:rsidR="007E703B" w:rsidRPr="00166F92">
              <w:rPr>
                <w:color w:val="000000" w:themeColor="text1"/>
              </w:rPr>
              <w:t xml:space="preserve"> </w:t>
            </w:r>
            <w:r w:rsidRPr="00166F92">
              <w:rPr>
                <w:color w:val="000000" w:themeColor="text1"/>
              </w:rPr>
              <w:t>their</w:t>
            </w:r>
            <w:r w:rsidR="007E703B" w:rsidRPr="00166F92">
              <w:rPr>
                <w:color w:val="000000" w:themeColor="text1"/>
              </w:rPr>
              <w:t xml:space="preserve"> </w:t>
            </w:r>
            <w:r w:rsidRPr="00166F92">
              <w:rPr>
                <w:color w:val="000000" w:themeColor="text1"/>
              </w:rPr>
              <w:t>evaluation,</w:t>
            </w:r>
            <w:r w:rsidR="007E703B" w:rsidRPr="00166F92">
              <w:rPr>
                <w:color w:val="000000" w:themeColor="text1"/>
              </w:rPr>
              <w:t xml:space="preserve"> </w:t>
            </w:r>
            <w:r w:rsidRPr="00166F92">
              <w:rPr>
                <w:noProof/>
              </w:rPr>
              <w:t>and</w:t>
            </w:r>
            <w:r w:rsidR="007E703B" w:rsidRPr="00166F92">
              <w:rPr>
                <w:noProof/>
              </w:rPr>
              <w:t xml:space="preserve"> </w:t>
            </w:r>
            <w:r w:rsidRPr="00166F92">
              <w:rPr>
                <w:noProof/>
              </w:rPr>
              <w:t>described</w:t>
            </w:r>
            <w:r w:rsidR="007E703B" w:rsidRPr="00166F92">
              <w:rPr>
                <w:noProof/>
              </w:rPr>
              <w:t xml:space="preserve"> </w:t>
            </w:r>
            <w:r w:rsidRPr="00166F92">
              <w:rPr>
                <w:noProof/>
              </w:rPr>
              <w:t>in</w:t>
            </w:r>
            <w:r w:rsidR="007E703B" w:rsidRPr="00166F92">
              <w:rPr>
                <w:noProof/>
              </w:rPr>
              <w:t xml:space="preserve"> </w:t>
            </w:r>
            <w:r w:rsidRPr="00166F92">
              <w:rPr>
                <w:noProof/>
              </w:rPr>
              <w:t>Section</w:t>
            </w:r>
            <w:r w:rsidR="007E703B" w:rsidRPr="00166F92">
              <w:rPr>
                <w:noProof/>
              </w:rPr>
              <w:t xml:space="preserve"> </w:t>
            </w:r>
            <w:r w:rsidRPr="00166F92">
              <w:rPr>
                <w:noProof/>
              </w:rPr>
              <w:t>VII,</w:t>
            </w:r>
            <w:r w:rsidR="007E703B" w:rsidRPr="00166F92">
              <w:rPr>
                <w:noProof/>
              </w:rPr>
              <w:t xml:space="preserve"> </w:t>
            </w:r>
            <w:r w:rsidRPr="00166F92">
              <w:rPr>
                <w:noProof/>
              </w:rPr>
              <w:t>Employer’s</w:t>
            </w:r>
            <w:r w:rsidR="007E703B" w:rsidRPr="00166F92">
              <w:rPr>
                <w:noProof/>
              </w:rPr>
              <w:t xml:space="preserve"> </w:t>
            </w:r>
            <w:r w:rsidRPr="00166F92">
              <w:rPr>
                <w:noProof/>
              </w:rPr>
              <w:t>Requirements.</w:t>
            </w:r>
          </w:p>
        </w:tc>
      </w:tr>
      <w:tr w:rsidR="007630B4" w:rsidRPr="00166F92" w14:paraId="3649D7EE" w14:textId="77777777" w:rsidTr="006001BE">
        <w:trPr>
          <w:gridAfter w:val="1"/>
          <w:wAfter w:w="14" w:type="pct"/>
        </w:trPr>
        <w:tc>
          <w:tcPr>
            <w:tcW w:w="1223" w:type="pct"/>
          </w:tcPr>
          <w:p w14:paraId="26E30B5A" w14:textId="77777777" w:rsidR="00487FB9" w:rsidRPr="00166F92" w:rsidRDefault="00487FB9" w:rsidP="008445B0">
            <w:pPr>
              <w:pStyle w:val="S1-Header2"/>
              <w:numPr>
                <w:ilvl w:val="0"/>
                <w:numId w:val="27"/>
              </w:numPr>
              <w:tabs>
                <w:tab w:val="num" w:pos="432"/>
              </w:tabs>
              <w:spacing w:after="120"/>
              <w:ind w:left="432" w:hanging="432"/>
            </w:pPr>
            <w:bookmarkStart w:id="195" w:name="_Toc125783002"/>
            <w:bookmarkStart w:id="196" w:name="_Toc436556116"/>
            <w:bookmarkStart w:id="197" w:name="_Toc135149883"/>
            <w:r w:rsidRPr="00166F92">
              <w:rPr>
                <w:noProof/>
              </w:rPr>
              <w:t>Documents</w:t>
            </w:r>
            <w:r w:rsidR="007E703B" w:rsidRPr="00166F92">
              <w:rPr>
                <w:noProof/>
              </w:rPr>
              <w:t xml:space="preserve"> </w:t>
            </w:r>
            <w:r w:rsidRPr="00166F92">
              <w:rPr>
                <w:noProof/>
              </w:rPr>
              <w:t>Establishing</w:t>
            </w:r>
            <w:r w:rsidR="007E703B" w:rsidRPr="00166F92">
              <w:rPr>
                <w:noProof/>
              </w:rPr>
              <w:t xml:space="preserve"> </w:t>
            </w:r>
            <w:r w:rsidRPr="00166F92">
              <w:rPr>
                <w:noProof/>
              </w:rPr>
              <w:t>the</w:t>
            </w:r>
            <w:r w:rsidR="007E703B" w:rsidRPr="00166F92">
              <w:rPr>
                <w:noProof/>
              </w:rPr>
              <w:t xml:space="preserve"> </w:t>
            </w:r>
            <w:r w:rsidRPr="00166F92">
              <w:rPr>
                <w:noProof/>
              </w:rPr>
              <w:t>Eligibility</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bookmarkEnd w:id="195"/>
            <w:r w:rsidRPr="00166F92">
              <w:rPr>
                <w:noProof/>
              </w:rPr>
              <w:t>Plant</w:t>
            </w:r>
            <w:r w:rsidR="007E703B" w:rsidRPr="00166F92">
              <w:rPr>
                <w:noProof/>
              </w:rPr>
              <w:t xml:space="preserve"> </w:t>
            </w:r>
            <w:r w:rsidRPr="00166F92">
              <w:rPr>
                <w:noProof/>
              </w:rPr>
              <w:t>and</w:t>
            </w:r>
            <w:r w:rsidR="007E703B" w:rsidRPr="00166F92">
              <w:rPr>
                <w:noProof/>
              </w:rPr>
              <w:t xml:space="preserve"> </w:t>
            </w:r>
            <w:r w:rsidRPr="00166F92">
              <w:rPr>
                <w:noProof/>
              </w:rPr>
              <w:t>Installation</w:t>
            </w:r>
            <w:r w:rsidR="007E703B" w:rsidRPr="00166F92">
              <w:rPr>
                <w:noProof/>
              </w:rPr>
              <w:t xml:space="preserve"> </w:t>
            </w:r>
            <w:r w:rsidRPr="00166F92">
              <w:rPr>
                <w:noProof/>
              </w:rPr>
              <w:t>Services</w:t>
            </w:r>
            <w:bookmarkEnd w:id="196"/>
            <w:bookmarkEnd w:id="197"/>
          </w:p>
        </w:tc>
        <w:tc>
          <w:tcPr>
            <w:tcW w:w="3763" w:type="pct"/>
          </w:tcPr>
          <w:p w14:paraId="6F374473" w14:textId="77777777" w:rsidR="00487FB9" w:rsidRPr="00166F92" w:rsidRDefault="00487FB9" w:rsidP="008445B0">
            <w:pPr>
              <w:pStyle w:val="ITBno"/>
              <w:numPr>
                <w:ilvl w:val="1"/>
                <w:numId w:val="27"/>
              </w:numPr>
              <w:spacing w:after="120"/>
              <w:ind w:left="614" w:hanging="720"/>
            </w:pPr>
            <w:r w:rsidRPr="00166F92">
              <w:t>To</w:t>
            </w:r>
            <w:r w:rsidR="007E703B" w:rsidRPr="00166F92">
              <w:t xml:space="preserve"> </w:t>
            </w:r>
            <w:r w:rsidRPr="00166F92">
              <w:t>establish</w:t>
            </w:r>
            <w:r w:rsidR="007E703B" w:rsidRPr="00166F92">
              <w:t xml:space="preserve"> </w:t>
            </w:r>
            <w:r w:rsidRPr="00166F92">
              <w:t>the</w:t>
            </w:r>
            <w:r w:rsidR="007E703B" w:rsidRPr="00166F92">
              <w:t xml:space="preserve"> </w:t>
            </w:r>
            <w:r w:rsidRPr="00166F92">
              <w:t>eligibility</w:t>
            </w:r>
            <w:r w:rsidR="007E703B" w:rsidRPr="00166F92">
              <w:t xml:space="preserve"> </w:t>
            </w:r>
            <w:r w:rsidRPr="00166F92">
              <w:t>of</w:t>
            </w:r>
            <w:r w:rsidR="007E703B" w:rsidRPr="00166F92">
              <w:t xml:space="preserve"> </w:t>
            </w:r>
            <w:r w:rsidRPr="00166F92">
              <w:t>the</w:t>
            </w:r>
            <w:r w:rsidR="007E703B" w:rsidRPr="00166F92">
              <w:t xml:space="preserve"> </w:t>
            </w:r>
            <w:r w:rsidRPr="00166F92">
              <w:t>Plant</w:t>
            </w:r>
            <w:r w:rsidR="007E703B" w:rsidRPr="00166F92">
              <w:t xml:space="preserve"> </w:t>
            </w:r>
            <w:r w:rsidRPr="00166F92">
              <w:t>and</w:t>
            </w:r>
            <w:r w:rsidR="007E703B" w:rsidRPr="00166F92">
              <w:t xml:space="preserve"> </w:t>
            </w:r>
            <w:r w:rsidRPr="00166F92">
              <w:t>Installation</w:t>
            </w:r>
            <w:r w:rsidR="007E703B" w:rsidRPr="00166F92">
              <w:t xml:space="preserve"> </w:t>
            </w:r>
            <w:r w:rsidRPr="00166F92">
              <w:t>Services</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ITB</w:t>
            </w:r>
            <w:r w:rsidR="00974C4B" w:rsidRPr="00166F92">
              <w:t xml:space="preserve"> </w:t>
            </w:r>
            <w:r w:rsidRPr="00166F92">
              <w:t>5,</w:t>
            </w:r>
            <w:r w:rsidR="007E703B" w:rsidRPr="00166F92">
              <w:t xml:space="preserve"> </w:t>
            </w:r>
            <w:r w:rsidRPr="00166F92">
              <w:t>Bidders</w:t>
            </w:r>
            <w:r w:rsidR="007E703B" w:rsidRPr="00166F92">
              <w:t xml:space="preserve"> </w:t>
            </w:r>
            <w:r w:rsidRPr="00166F92">
              <w:t>shall</w:t>
            </w:r>
            <w:r w:rsidR="007E703B" w:rsidRPr="00166F92">
              <w:t xml:space="preserve"> </w:t>
            </w:r>
            <w:r w:rsidRPr="00166F92">
              <w:t>complete</w:t>
            </w:r>
            <w:r w:rsidR="007E703B" w:rsidRPr="00166F92">
              <w:t xml:space="preserve"> </w:t>
            </w:r>
            <w:r w:rsidRPr="00166F92">
              <w:t>the</w:t>
            </w:r>
            <w:r w:rsidR="007E703B" w:rsidRPr="00166F92">
              <w:t xml:space="preserve"> </w:t>
            </w:r>
            <w:r w:rsidRPr="00166F92">
              <w:t>country</w:t>
            </w:r>
            <w:r w:rsidR="007E703B" w:rsidRPr="00166F92">
              <w:t xml:space="preserve"> </w:t>
            </w:r>
            <w:r w:rsidRPr="00166F92">
              <w:t>of</w:t>
            </w:r>
            <w:r w:rsidR="007E703B" w:rsidRPr="00166F92">
              <w:t xml:space="preserve"> </w:t>
            </w:r>
            <w:r w:rsidRPr="00166F92">
              <w:t>origin</w:t>
            </w:r>
            <w:r w:rsidR="007E703B" w:rsidRPr="00166F92">
              <w:t xml:space="preserve"> </w:t>
            </w:r>
            <w:r w:rsidRPr="00166F92">
              <w:t>declarations</w:t>
            </w:r>
            <w:r w:rsidR="007E703B" w:rsidRPr="00166F92">
              <w:t xml:space="preserve"> </w:t>
            </w:r>
            <w:r w:rsidRPr="00166F92">
              <w:t>in</w:t>
            </w:r>
            <w:r w:rsidR="007E703B" w:rsidRPr="00166F92">
              <w:t xml:space="preserve"> </w:t>
            </w:r>
            <w:r w:rsidRPr="00166F92">
              <w:t>the</w:t>
            </w:r>
            <w:r w:rsidR="007E703B" w:rsidRPr="00166F92">
              <w:t xml:space="preserve"> </w:t>
            </w:r>
            <w:r w:rsidRPr="00166F92">
              <w:t>Price</w:t>
            </w:r>
            <w:r w:rsidR="007E703B" w:rsidRPr="00166F92">
              <w:t xml:space="preserve"> </w:t>
            </w:r>
            <w:r w:rsidRPr="00166F92">
              <w:t>Schedule</w:t>
            </w:r>
            <w:r w:rsidR="007E703B" w:rsidRPr="00166F92">
              <w:t xml:space="preserve"> </w:t>
            </w:r>
            <w:r w:rsidRPr="00166F92">
              <w:t>Forms,</w:t>
            </w:r>
            <w:r w:rsidR="007E703B" w:rsidRPr="00166F92">
              <w:t xml:space="preserve"> </w:t>
            </w:r>
            <w:r w:rsidRPr="00166F92">
              <w:t>included</w:t>
            </w:r>
            <w:r w:rsidR="007E703B" w:rsidRPr="00166F92">
              <w:t xml:space="preserve"> </w:t>
            </w:r>
            <w:r w:rsidRPr="00166F92">
              <w:t>in</w:t>
            </w:r>
            <w:r w:rsidR="007E703B" w:rsidRPr="00166F92">
              <w:t xml:space="preserve"> </w:t>
            </w:r>
            <w:r w:rsidRPr="00166F92">
              <w:t>Section</w:t>
            </w:r>
            <w:r w:rsidR="007E703B" w:rsidRPr="00166F92">
              <w:t xml:space="preserve"> </w:t>
            </w:r>
            <w:r w:rsidRPr="00166F92">
              <w:t>IV,</w:t>
            </w:r>
            <w:r w:rsidR="007E703B" w:rsidRPr="00166F92">
              <w:t xml:space="preserve"> </w:t>
            </w:r>
            <w:r w:rsidRPr="00166F92">
              <w:t>Bidding</w:t>
            </w:r>
            <w:r w:rsidR="007E703B" w:rsidRPr="00166F92">
              <w:t xml:space="preserve"> </w:t>
            </w:r>
            <w:r w:rsidRPr="00166F92">
              <w:t>Forms.</w:t>
            </w:r>
          </w:p>
        </w:tc>
      </w:tr>
      <w:tr w:rsidR="007630B4" w:rsidRPr="00166F92" w14:paraId="72D84631" w14:textId="77777777" w:rsidTr="006001BE">
        <w:trPr>
          <w:gridAfter w:val="1"/>
          <w:wAfter w:w="14" w:type="pct"/>
        </w:trPr>
        <w:tc>
          <w:tcPr>
            <w:tcW w:w="1223" w:type="pct"/>
          </w:tcPr>
          <w:p w14:paraId="49ED8B85" w14:textId="77777777" w:rsidR="00487FB9" w:rsidRPr="00166F92" w:rsidRDefault="00487FB9" w:rsidP="008445B0">
            <w:pPr>
              <w:pStyle w:val="S1-Header2"/>
              <w:numPr>
                <w:ilvl w:val="0"/>
                <w:numId w:val="27"/>
              </w:numPr>
              <w:tabs>
                <w:tab w:val="num" w:pos="432"/>
              </w:tabs>
              <w:spacing w:after="120"/>
              <w:ind w:left="432" w:hanging="432"/>
              <w:rPr>
                <w:noProof/>
              </w:rPr>
            </w:pPr>
            <w:bookmarkStart w:id="198" w:name="_Toc436556117"/>
            <w:bookmarkStart w:id="199" w:name="_Toc125783003"/>
            <w:bookmarkStart w:id="200" w:name="_Toc135149884"/>
            <w:r w:rsidRPr="00166F92">
              <w:rPr>
                <w:noProof/>
              </w:rPr>
              <w:t>Documents</w:t>
            </w:r>
            <w:r w:rsidR="007E703B" w:rsidRPr="00166F92">
              <w:rPr>
                <w:noProof/>
              </w:rPr>
              <w:t xml:space="preserve"> </w:t>
            </w:r>
            <w:r w:rsidRPr="00166F92">
              <w:rPr>
                <w:noProof/>
              </w:rPr>
              <w:t>Establishing</w:t>
            </w:r>
            <w:r w:rsidR="007E703B" w:rsidRPr="00166F92">
              <w:rPr>
                <w:noProof/>
              </w:rPr>
              <w:t xml:space="preserve"> </w:t>
            </w:r>
            <w:r w:rsidRPr="00166F92">
              <w:rPr>
                <w:noProof/>
              </w:rPr>
              <w:t>the</w:t>
            </w:r>
            <w:r w:rsidR="007E703B" w:rsidRPr="00166F92">
              <w:rPr>
                <w:noProof/>
              </w:rPr>
              <w:t xml:space="preserve"> </w:t>
            </w:r>
            <w:r w:rsidRPr="00166F92">
              <w:rPr>
                <w:noProof/>
              </w:rPr>
              <w:t>Eligibility</w:t>
            </w:r>
            <w:r w:rsidR="007E703B" w:rsidRPr="00166F92">
              <w:rPr>
                <w:noProof/>
              </w:rPr>
              <w:t xml:space="preserve"> </w:t>
            </w:r>
            <w:r w:rsidRPr="00166F92">
              <w:rPr>
                <w:noProof/>
              </w:rPr>
              <w:t>and</w:t>
            </w:r>
            <w:r w:rsidR="007E703B" w:rsidRPr="00166F92">
              <w:rPr>
                <w:noProof/>
              </w:rPr>
              <w:t xml:space="preserve"> </w:t>
            </w:r>
            <w:r w:rsidRPr="00166F92">
              <w:rPr>
                <w:noProof/>
              </w:rPr>
              <w:t>Qualifications</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Pr="00166F92">
              <w:rPr>
                <w:noProof/>
              </w:rPr>
              <w:t>Bidder</w:t>
            </w:r>
            <w:bookmarkEnd w:id="198"/>
            <w:bookmarkEnd w:id="199"/>
            <w:bookmarkEnd w:id="200"/>
          </w:p>
        </w:tc>
        <w:tc>
          <w:tcPr>
            <w:tcW w:w="3763" w:type="pct"/>
          </w:tcPr>
          <w:p w14:paraId="595B235E" w14:textId="06AFFE08" w:rsidR="00FC3F4F" w:rsidRDefault="00FC3F4F" w:rsidP="008445B0">
            <w:pPr>
              <w:pStyle w:val="ITBno"/>
              <w:numPr>
                <w:ilvl w:val="1"/>
                <w:numId w:val="27"/>
              </w:numPr>
              <w:spacing w:after="120"/>
              <w:ind w:left="614" w:hanging="720"/>
            </w:pPr>
            <w:r w:rsidRPr="003261FD">
              <w:t>To establish Bidder’s eligibility in accordance with ITB 4, Bidders shall complete the Letter of Bid</w:t>
            </w:r>
            <w:r>
              <w:t>- Technical Part</w:t>
            </w:r>
            <w:r w:rsidRPr="003261FD">
              <w:t>, included in Section IV, Bidding Forms</w:t>
            </w:r>
            <w:r>
              <w:t>.</w:t>
            </w:r>
          </w:p>
          <w:p w14:paraId="56374757" w14:textId="1FEEBE3E" w:rsidR="00487FB9" w:rsidRDefault="00487FB9" w:rsidP="008445B0">
            <w:pPr>
              <w:pStyle w:val="ITBno"/>
              <w:numPr>
                <w:ilvl w:val="1"/>
                <w:numId w:val="27"/>
              </w:numPr>
              <w:spacing w:after="120"/>
              <w:ind w:left="614" w:hanging="720"/>
            </w:pPr>
            <w:r w:rsidRPr="00FC3F4F">
              <w:t>To</w:t>
            </w:r>
            <w:r w:rsidR="007E703B" w:rsidRPr="00166F92">
              <w:t xml:space="preserve"> </w:t>
            </w:r>
            <w:r w:rsidRPr="00166F92">
              <w:t>establish</w:t>
            </w:r>
            <w:r w:rsidR="007E703B" w:rsidRPr="00166F92">
              <w:t xml:space="preserve"> </w:t>
            </w:r>
            <w:r w:rsidRPr="00166F92">
              <w:t>its</w:t>
            </w:r>
            <w:r w:rsidR="007E703B" w:rsidRPr="00166F92">
              <w:t xml:space="preserve"> </w:t>
            </w:r>
            <w:r w:rsidRPr="00166F92">
              <w:t>qualifications</w:t>
            </w:r>
            <w:r w:rsidR="007E703B" w:rsidRPr="00166F92">
              <w:t xml:space="preserve"> </w:t>
            </w:r>
            <w:r w:rsidRPr="00166F92">
              <w:t>to</w:t>
            </w:r>
            <w:r w:rsidR="007E703B" w:rsidRPr="00166F92">
              <w:t xml:space="preserve"> </w:t>
            </w:r>
            <w:r w:rsidRPr="00166F92">
              <w:t>perform</w:t>
            </w:r>
            <w:r w:rsidR="007E703B" w:rsidRPr="00166F92">
              <w:t xml:space="preserve"> </w:t>
            </w:r>
            <w:r w:rsidRPr="00166F92">
              <w:t>the</w:t>
            </w:r>
            <w:r w:rsidR="007E703B" w:rsidRPr="00166F92">
              <w:t xml:space="preserve"> </w:t>
            </w:r>
            <w:r w:rsidRPr="00166F92">
              <w:t>Contract</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Section</w:t>
            </w:r>
            <w:r w:rsidR="007E703B" w:rsidRPr="00166F92">
              <w:t xml:space="preserve"> </w:t>
            </w:r>
            <w:r w:rsidRPr="00166F92">
              <w:t>III,</w:t>
            </w:r>
            <w:r w:rsidR="007E703B" w:rsidRPr="00166F92">
              <w:t xml:space="preserve"> </w:t>
            </w:r>
            <w:r w:rsidRPr="00166F92">
              <w:t>Evaluation</w:t>
            </w:r>
            <w:r w:rsidR="007E703B" w:rsidRPr="00166F92">
              <w:t xml:space="preserve"> </w:t>
            </w:r>
            <w:r w:rsidRPr="00166F92">
              <w:t>and</w:t>
            </w:r>
            <w:r w:rsidR="007E703B" w:rsidRPr="00166F92">
              <w:t xml:space="preserve"> </w:t>
            </w:r>
            <w:r w:rsidRPr="00166F92">
              <w:t>Qualification</w:t>
            </w:r>
            <w:r w:rsidR="007E703B" w:rsidRPr="00166F92">
              <w:t xml:space="preserve"> </w:t>
            </w:r>
            <w:r w:rsidRPr="00166F92">
              <w:t>Criteria,</w:t>
            </w:r>
            <w:r w:rsidR="007E703B" w:rsidRPr="00166F92">
              <w:t xml:space="preserve"> </w:t>
            </w:r>
            <w:r w:rsidRPr="00166F92">
              <w:t>the</w:t>
            </w:r>
            <w:r w:rsidR="007E703B" w:rsidRPr="00166F92">
              <w:t xml:space="preserve"> </w:t>
            </w:r>
            <w:r w:rsidRPr="00166F92">
              <w:t>Bidder</w:t>
            </w:r>
            <w:r w:rsidR="007E703B" w:rsidRPr="00166F92">
              <w:t xml:space="preserve"> </w:t>
            </w:r>
            <w:r w:rsidRPr="00166F92">
              <w:t>shall</w:t>
            </w:r>
            <w:r w:rsidR="007E703B" w:rsidRPr="00166F92">
              <w:t xml:space="preserve"> </w:t>
            </w:r>
            <w:r w:rsidRPr="00166F92">
              <w:t>provide</w:t>
            </w:r>
            <w:r w:rsidR="007E703B" w:rsidRPr="00166F92">
              <w:t xml:space="preserve"> </w:t>
            </w:r>
            <w:r w:rsidRPr="00166F92">
              <w:t>the</w:t>
            </w:r>
            <w:r w:rsidR="007E703B" w:rsidRPr="00166F92">
              <w:t xml:space="preserve"> </w:t>
            </w:r>
            <w:r w:rsidRPr="00166F92">
              <w:t>information</w:t>
            </w:r>
            <w:r w:rsidR="007E703B" w:rsidRPr="00166F92">
              <w:t xml:space="preserve"> </w:t>
            </w:r>
            <w:r w:rsidRPr="00166F92">
              <w:t>requested</w:t>
            </w:r>
            <w:r w:rsidR="007E703B" w:rsidRPr="00166F92">
              <w:t xml:space="preserve"> </w:t>
            </w:r>
            <w:r w:rsidRPr="00166F92">
              <w:t>in</w:t>
            </w:r>
            <w:r w:rsidR="007E703B" w:rsidRPr="00166F92">
              <w:t xml:space="preserve"> </w:t>
            </w:r>
            <w:r w:rsidRPr="00166F92">
              <w:t>the</w:t>
            </w:r>
            <w:r w:rsidR="007E703B" w:rsidRPr="00166F92">
              <w:t xml:space="preserve"> </w:t>
            </w:r>
            <w:r w:rsidRPr="00166F92">
              <w:t>corresponding</w:t>
            </w:r>
            <w:r w:rsidR="007E703B" w:rsidRPr="00166F92">
              <w:t xml:space="preserve"> </w:t>
            </w:r>
            <w:r w:rsidRPr="00166F92">
              <w:t>information</w:t>
            </w:r>
            <w:r w:rsidR="007E703B" w:rsidRPr="00166F92">
              <w:t xml:space="preserve"> </w:t>
            </w:r>
            <w:r w:rsidRPr="00166F92">
              <w:t>sheets</w:t>
            </w:r>
            <w:r w:rsidR="007E703B" w:rsidRPr="00166F92">
              <w:t xml:space="preserve"> </w:t>
            </w:r>
            <w:r w:rsidRPr="00166F92">
              <w:t>included</w:t>
            </w:r>
            <w:r w:rsidR="007E703B" w:rsidRPr="00166F92">
              <w:t xml:space="preserve"> </w:t>
            </w:r>
            <w:r w:rsidRPr="00166F92">
              <w:t>in</w:t>
            </w:r>
            <w:r w:rsidR="007E703B" w:rsidRPr="00166F92">
              <w:t xml:space="preserve"> </w:t>
            </w:r>
            <w:r w:rsidRPr="00166F92">
              <w:t>Section</w:t>
            </w:r>
            <w:r w:rsidR="007E703B" w:rsidRPr="00166F92">
              <w:t xml:space="preserve"> </w:t>
            </w:r>
            <w:r w:rsidRPr="00166F92">
              <w:t>IV,</w:t>
            </w:r>
            <w:r w:rsidR="007E703B" w:rsidRPr="00166F92">
              <w:t xml:space="preserve"> </w:t>
            </w:r>
            <w:r w:rsidRPr="00166F92">
              <w:t>Bidding</w:t>
            </w:r>
            <w:r w:rsidR="007E703B" w:rsidRPr="00166F92">
              <w:t xml:space="preserve"> </w:t>
            </w:r>
            <w:r w:rsidRPr="00166F92">
              <w:t>Forms.</w:t>
            </w:r>
          </w:p>
          <w:p w14:paraId="390E40CA" w14:textId="21B8A980" w:rsidR="00631EC5" w:rsidRPr="00166F92" w:rsidRDefault="00631EC5" w:rsidP="008445B0">
            <w:pPr>
              <w:pStyle w:val="ITBno"/>
              <w:numPr>
                <w:ilvl w:val="1"/>
                <w:numId w:val="27"/>
              </w:numPr>
              <w:spacing w:after="120"/>
              <w:ind w:left="614" w:hanging="720"/>
            </w:pPr>
            <w:r>
              <w:rPr>
                <w:spacing w:val="-2"/>
              </w:rPr>
              <w:lastRenderedPageBreak/>
              <w:t>A</w:t>
            </w:r>
            <w:r w:rsidRPr="001D316A">
              <w:rPr>
                <w:spacing w:val="-2"/>
              </w:rPr>
              <w:t xml:space="preserve">ny change in the structure or formation of a Bidder after being </w:t>
            </w:r>
            <w:r w:rsidRPr="001D316A">
              <w:t>prequalified</w:t>
            </w:r>
            <w:r w:rsidRPr="001D316A">
              <w:rPr>
                <w:spacing w:val="-2"/>
              </w:rPr>
              <w:t xml:space="preserve"> and invited to Bid</w:t>
            </w:r>
            <w:r>
              <w:rPr>
                <w:spacing w:val="-2"/>
              </w:rPr>
              <w:t xml:space="preserve">, if applicable, </w:t>
            </w:r>
            <w:r w:rsidRPr="001D316A">
              <w:rPr>
                <w:spacing w:val="-2"/>
              </w:rPr>
              <w:t xml:space="preserve">(including, in the case of a JV, any change in the structure or </w:t>
            </w:r>
            <w:r w:rsidRPr="0011004F">
              <w:rPr>
                <w:spacing w:val="-2"/>
              </w:rPr>
              <w:t>formation</w:t>
            </w:r>
            <w:r w:rsidRPr="001D316A">
              <w:rPr>
                <w:spacing w:val="-2"/>
              </w:rPr>
              <w:t xml:space="preserve"> of any member </w:t>
            </w:r>
            <w:r w:rsidRPr="0008246B">
              <w:rPr>
                <w:spacing w:val="-2"/>
              </w:rPr>
              <w:t xml:space="preserve">and also including any change in any specialized subcontractor whose qualifications were considered to prequalify the Applicant) </w:t>
            </w:r>
            <w:r w:rsidRPr="001D316A">
              <w:t>shall</w:t>
            </w:r>
            <w:r w:rsidRPr="001D316A">
              <w:rPr>
                <w:spacing w:val="-2"/>
              </w:rPr>
              <w:t xml:space="preserve"> be subject to the written approval of the Employer prior to the deadline for submission of Bids. Such approval shall be denied if (i) a Bidder proposes to associate with a disqualified Bidder or in case of a disqualified joint venture, any of its members; (ii) as a </w:t>
            </w:r>
            <w:r w:rsidRPr="00152C09">
              <w:t>consequence</w:t>
            </w:r>
            <w:r w:rsidRPr="001D316A">
              <w:rPr>
                <w:spacing w:val="-2"/>
              </w:rPr>
              <w:t xml:space="preserve"> of the change, the Bidder no longer substantially meets the qualification criteria; or (iii) in the opinion of the Employer, the change may result in a substantial reduction in competition. Any such change should be submitted to the Employer not later than fourteen (14) days after the date of the notice for </w:t>
            </w:r>
            <w:r w:rsidRPr="001D316A">
              <w:t>RFB sent to the prequalified Bidders</w:t>
            </w:r>
          </w:p>
        </w:tc>
      </w:tr>
      <w:tr w:rsidR="00466C3D" w:rsidRPr="00166F92" w14:paraId="40331810" w14:textId="77777777" w:rsidTr="006001BE">
        <w:trPr>
          <w:gridAfter w:val="1"/>
          <w:wAfter w:w="14" w:type="pct"/>
          <w:trHeight w:val="5844"/>
        </w:trPr>
        <w:tc>
          <w:tcPr>
            <w:tcW w:w="1223" w:type="pct"/>
          </w:tcPr>
          <w:p w14:paraId="6E09CA92" w14:textId="77777777" w:rsidR="00466C3D" w:rsidRPr="00166F92" w:rsidRDefault="00466C3D" w:rsidP="008445B0">
            <w:pPr>
              <w:pStyle w:val="S1-Header2"/>
              <w:numPr>
                <w:ilvl w:val="0"/>
                <w:numId w:val="27"/>
              </w:numPr>
              <w:tabs>
                <w:tab w:val="num" w:pos="432"/>
              </w:tabs>
              <w:spacing w:after="120"/>
              <w:ind w:left="432" w:hanging="432"/>
              <w:rPr>
                <w:noProof/>
              </w:rPr>
            </w:pPr>
            <w:bookmarkStart w:id="201" w:name="_Toc436556118"/>
            <w:bookmarkStart w:id="202" w:name="_Toc135149885"/>
            <w:r w:rsidRPr="00166F92">
              <w:rPr>
                <w:noProof/>
              </w:rPr>
              <w:lastRenderedPageBreak/>
              <w:t>Documents</w:t>
            </w:r>
            <w:r w:rsidR="007E703B" w:rsidRPr="00166F92">
              <w:rPr>
                <w:noProof/>
              </w:rPr>
              <w:t xml:space="preserve"> </w:t>
            </w:r>
            <w:r w:rsidRPr="00166F92">
              <w:rPr>
                <w:noProof/>
              </w:rPr>
              <w:t>Establishing</w:t>
            </w:r>
            <w:r w:rsidR="007E703B" w:rsidRPr="00166F92">
              <w:rPr>
                <w:noProof/>
              </w:rPr>
              <w:t xml:space="preserve"> </w:t>
            </w:r>
            <w:r w:rsidRPr="00166F92">
              <w:rPr>
                <w:noProof/>
              </w:rPr>
              <w:t>the</w:t>
            </w:r>
            <w:r w:rsidR="007E703B" w:rsidRPr="00166F92">
              <w:rPr>
                <w:noProof/>
              </w:rPr>
              <w:t xml:space="preserve"> </w:t>
            </w:r>
            <w:r w:rsidRPr="00166F92">
              <w:rPr>
                <w:noProof/>
              </w:rPr>
              <w:t>Conformity</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Pr="00166F92">
              <w:rPr>
                <w:noProof/>
              </w:rPr>
              <w:t>Plant</w:t>
            </w:r>
            <w:r w:rsidR="007E703B" w:rsidRPr="00166F92">
              <w:rPr>
                <w:noProof/>
              </w:rPr>
              <w:t xml:space="preserve"> </w:t>
            </w:r>
            <w:r w:rsidRPr="00166F92">
              <w:rPr>
                <w:noProof/>
              </w:rPr>
              <w:t>and</w:t>
            </w:r>
            <w:r w:rsidR="007E703B" w:rsidRPr="00166F92">
              <w:rPr>
                <w:noProof/>
              </w:rPr>
              <w:t xml:space="preserve">  </w:t>
            </w:r>
            <w:r w:rsidRPr="00166F92">
              <w:rPr>
                <w:noProof/>
              </w:rPr>
              <w:t>Installation</w:t>
            </w:r>
            <w:r w:rsidR="007E703B" w:rsidRPr="00166F92">
              <w:rPr>
                <w:noProof/>
              </w:rPr>
              <w:t xml:space="preserve"> </w:t>
            </w:r>
            <w:r w:rsidRPr="00166F92">
              <w:rPr>
                <w:noProof/>
              </w:rPr>
              <w:t>Services</w:t>
            </w:r>
            <w:bookmarkEnd w:id="201"/>
            <w:bookmarkEnd w:id="202"/>
          </w:p>
        </w:tc>
        <w:tc>
          <w:tcPr>
            <w:tcW w:w="3763" w:type="pct"/>
          </w:tcPr>
          <w:p w14:paraId="08AD3E26" w14:textId="77777777" w:rsidR="00466C3D" w:rsidRPr="00166F92" w:rsidRDefault="00466C3D" w:rsidP="008445B0">
            <w:pPr>
              <w:pStyle w:val="ITBno"/>
              <w:numPr>
                <w:ilvl w:val="1"/>
                <w:numId w:val="27"/>
              </w:numPr>
              <w:spacing w:after="120"/>
              <w:ind w:left="614" w:hanging="720"/>
            </w:pPr>
            <w:r w:rsidRPr="00166F92">
              <w:t>The</w:t>
            </w:r>
            <w:r w:rsidR="007E703B" w:rsidRPr="00166F92">
              <w:t xml:space="preserve"> </w:t>
            </w:r>
            <w:r w:rsidRPr="00166F92">
              <w:t>Bidder</w:t>
            </w:r>
            <w:r w:rsidR="007E703B" w:rsidRPr="00166F92">
              <w:t xml:space="preserve"> </w:t>
            </w:r>
            <w:r w:rsidRPr="00166F92">
              <w:t>shall</w:t>
            </w:r>
            <w:r w:rsidR="007E703B" w:rsidRPr="00166F92">
              <w:t xml:space="preserve"> </w:t>
            </w:r>
            <w:r w:rsidRPr="00166F92">
              <w:t>furnish</w:t>
            </w:r>
            <w:r w:rsidR="007E703B" w:rsidRPr="00166F92">
              <w:t xml:space="preserve"> </w:t>
            </w:r>
            <w:r w:rsidRPr="00166F92">
              <w:t>the</w:t>
            </w:r>
            <w:r w:rsidR="007E703B" w:rsidRPr="00166F92">
              <w:t xml:space="preserve"> </w:t>
            </w:r>
            <w:r w:rsidRPr="00166F92">
              <w:t>information</w:t>
            </w:r>
            <w:r w:rsidR="007E703B" w:rsidRPr="00166F92">
              <w:t xml:space="preserve"> </w:t>
            </w:r>
            <w:r w:rsidRPr="00166F92">
              <w:t>stipulated</w:t>
            </w:r>
            <w:r w:rsidR="007E703B" w:rsidRPr="00166F92">
              <w:t xml:space="preserve"> </w:t>
            </w:r>
            <w:r w:rsidRPr="00166F92">
              <w:t>in</w:t>
            </w:r>
            <w:r w:rsidR="007E703B" w:rsidRPr="00166F92">
              <w:t xml:space="preserve"> </w:t>
            </w:r>
            <w:r w:rsidRPr="00166F92">
              <w:t>Section</w:t>
            </w:r>
            <w:r w:rsidR="007E703B" w:rsidRPr="00166F92">
              <w:t xml:space="preserve"> </w:t>
            </w:r>
            <w:r w:rsidRPr="00166F92">
              <w:t>IV,</w:t>
            </w:r>
            <w:r w:rsidR="007E703B" w:rsidRPr="00166F92">
              <w:t xml:space="preserve"> </w:t>
            </w:r>
            <w:r w:rsidRPr="00166F92">
              <w:t>Bidding</w:t>
            </w:r>
            <w:r w:rsidR="007E703B" w:rsidRPr="00166F92">
              <w:t xml:space="preserve"> </w:t>
            </w:r>
            <w:r w:rsidRPr="00166F92">
              <w:t>Forms</w:t>
            </w:r>
            <w:r w:rsidR="007E703B" w:rsidRPr="00166F92">
              <w:t xml:space="preserve"> </w:t>
            </w:r>
            <w:r w:rsidRPr="00166F92">
              <w:t>in</w:t>
            </w:r>
            <w:r w:rsidR="007E703B" w:rsidRPr="00166F92">
              <w:t xml:space="preserve"> </w:t>
            </w:r>
            <w:r w:rsidRPr="00166F92">
              <w:t>sufficient</w:t>
            </w:r>
            <w:r w:rsidR="007E703B" w:rsidRPr="00166F92">
              <w:t xml:space="preserve"> </w:t>
            </w:r>
            <w:r w:rsidRPr="00166F92">
              <w:t>detail</w:t>
            </w:r>
            <w:r w:rsidR="007E703B" w:rsidRPr="00166F92">
              <w:t xml:space="preserve"> </w:t>
            </w:r>
            <w:r w:rsidRPr="00166F92">
              <w:t>to</w:t>
            </w:r>
            <w:r w:rsidR="007E703B" w:rsidRPr="00166F92">
              <w:t xml:space="preserve"> </w:t>
            </w:r>
            <w:r w:rsidRPr="00166F92">
              <w:t>demonstrate</w:t>
            </w:r>
            <w:r w:rsidR="007E703B" w:rsidRPr="00166F92">
              <w:t xml:space="preserve"> </w:t>
            </w:r>
            <w:r w:rsidRPr="00166F92">
              <w:t>substantial</w:t>
            </w:r>
            <w:r w:rsidR="007E703B" w:rsidRPr="00166F92">
              <w:t xml:space="preserve"> </w:t>
            </w:r>
            <w:r w:rsidRPr="00166F92">
              <w:t>responsiveness</w:t>
            </w:r>
            <w:r w:rsidR="007E703B" w:rsidRPr="00166F92">
              <w:t xml:space="preserve"> </w:t>
            </w:r>
            <w:r w:rsidRPr="00166F92">
              <w:t>of</w:t>
            </w:r>
            <w:r w:rsidR="007E703B" w:rsidRPr="00166F92">
              <w:t xml:space="preserve"> </w:t>
            </w:r>
            <w:r w:rsidRPr="00166F92">
              <w:t>the</w:t>
            </w:r>
            <w:r w:rsidR="007E703B" w:rsidRPr="00166F92">
              <w:t xml:space="preserve"> </w:t>
            </w:r>
            <w:r w:rsidRPr="00166F92">
              <w:t>Bidders’</w:t>
            </w:r>
            <w:r w:rsidR="007E703B" w:rsidRPr="00166F92">
              <w:t xml:space="preserve"> </w:t>
            </w:r>
            <w:r w:rsidRPr="00166F92">
              <w:t>proposal</w:t>
            </w:r>
            <w:r w:rsidR="007E703B" w:rsidRPr="00166F92">
              <w:t xml:space="preserve"> </w:t>
            </w:r>
            <w:r w:rsidRPr="00166F92">
              <w:t>to</w:t>
            </w:r>
            <w:r w:rsidR="007E703B" w:rsidRPr="00166F92">
              <w:t xml:space="preserve"> </w:t>
            </w:r>
            <w:r w:rsidRPr="00166F92">
              <w:t>the</w:t>
            </w:r>
            <w:r w:rsidR="007E703B" w:rsidRPr="00166F92">
              <w:t xml:space="preserve"> </w:t>
            </w:r>
            <w:r w:rsidRPr="00166F92">
              <w:t>work</w:t>
            </w:r>
            <w:r w:rsidR="007E703B" w:rsidRPr="00166F92">
              <w:t xml:space="preserve"> </w:t>
            </w:r>
            <w:r w:rsidRPr="00166F92">
              <w:t>requirements</w:t>
            </w:r>
            <w:r w:rsidR="007E703B" w:rsidRPr="00166F92">
              <w:t xml:space="preserve"> </w:t>
            </w:r>
            <w:r w:rsidRPr="00166F92">
              <w:t>and</w:t>
            </w:r>
            <w:r w:rsidR="007E703B" w:rsidRPr="00166F92">
              <w:t xml:space="preserve"> </w:t>
            </w:r>
            <w:r w:rsidRPr="00166F92">
              <w:t>the</w:t>
            </w:r>
            <w:r w:rsidR="007E703B" w:rsidRPr="00166F92">
              <w:t xml:space="preserve"> </w:t>
            </w:r>
            <w:r w:rsidRPr="00166F92">
              <w:t>completion</w:t>
            </w:r>
            <w:r w:rsidR="007E703B" w:rsidRPr="00166F92">
              <w:t xml:space="preserve"> </w:t>
            </w:r>
            <w:r w:rsidRPr="00166F92">
              <w:t>time.</w:t>
            </w:r>
            <w:r w:rsidR="007E703B" w:rsidRPr="00166F92">
              <w:t xml:space="preserve">  </w:t>
            </w:r>
          </w:p>
          <w:p w14:paraId="7935FC10" w14:textId="77777777" w:rsidR="00466C3D" w:rsidRPr="00166F92" w:rsidRDefault="00466C3D" w:rsidP="008445B0">
            <w:pPr>
              <w:pStyle w:val="ITBno"/>
              <w:numPr>
                <w:ilvl w:val="1"/>
                <w:numId w:val="27"/>
              </w:numPr>
              <w:spacing w:after="120"/>
              <w:ind w:left="614" w:hanging="720"/>
            </w:pPr>
            <w:r w:rsidRPr="00166F92">
              <w:t>For</w:t>
            </w:r>
            <w:r w:rsidR="007E703B" w:rsidRPr="00166F92">
              <w:t xml:space="preserve"> </w:t>
            </w:r>
            <w:r w:rsidRPr="00166F92">
              <w:t>major</w:t>
            </w:r>
            <w:r w:rsidR="007E703B" w:rsidRPr="00166F92">
              <w:t xml:space="preserve"> </w:t>
            </w:r>
            <w:r w:rsidRPr="00166F92">
              <w:t>items</w:t>
            </w:r>
            <w:r w:rsidR="007E703B" w:rsidRPr="00166F92">
              <w:t xml:space="preserve"> </w:t>
            </w:r>
            <w:r w:rsidRPr="00166F92">
              <w:t>of</w:t>
            </w:r>
            <w:r w:rsidR="007E703B" w:rsidRPr="00166F92">
              <w:t xml:space="preserve"> </w:t>
            </w:r>
            <w:r w:rsidRPr="00166F92">
              <w:t>Plant</w:t>
            </w:r>
            <w:r w:rsidR="007E703B" w:rsidRPr="00166F92">
              <w:t xml:space="preserve"> </w:t>
            </w:r>
            <w:r w:rsidRPr="00166F92">
              <w:t>and</w:t>
            </w:r>
            <w:r w:rsidR="007E703B" w:rsidRPr="00166F92">
              <w:t xml:space="preserve"> </w:t>
            </w:r>
            <w:r w:rsidRPr="00166F92">
              <w:t>Installation</w:t>
            </w:r>
            <w:r w:rsidR="007E703B" w:rsidRPr="00166F92">
              <w:t xml:space="preserve"> </w:t>
            </w:r>
            <w:r w:rsidRPr="00166F92">
              <w:t>Services</w:t>
            </w:r>
            <w:r w:rsidR="007E703B" w:rsidRPr="00166F92">
              <w:t xml:space="preserve"> </w:t>
            </w:r>
            <w:r w:rsidRPr="00166F92">
              <w:t>as</w:t>
            </w:r>
            <w:r w:rsidR="007E703B" w:rsidRPr="00166F92">
              <w:t xml:space="preserve"> </w:t>
            </w:r>
            <w:r w:rsidRPr="00166F92">
              <w:t>listed</w:t>
            </w:r>
            <w:r w:rsidR="007E703B" w:rsidRPr="00166F92">
              <w:t xml:space="preserve"> </w:t>
            </w:r>
            <w:r w:rsidRPr="00166F92">
              <w:t>by</w:t>
            </w:r>
            <w:r w:rsidR="007E703B" w:rsidRPr="00166F92">
              <w:t xml:space="preserve"> </w:t>
            </w:r>
            <w:r w:rsidRPr="00166F92">
              <w:t>the</w:t>
            </w:r>
            <w:r w:rsidR="007E703B" w:rsidRPr="00166F92">
              <w:t xml:space="preserve"> </w:t>
            </w:r>
            <w:r w:rsidRPr="00166F92">
              <w:t>Employer</w:t>
            </w:r>
            <w:r w:rsidR="007E703B" w:rsidRPr="00166F92">
              <w:t xml:space="preserve"> </w:t>
            </w:r>
            <w:r w:rsidRPr="00166F92">
              <w:t>in</w:t>
            </w:r>
            <w:r w:rsidR="007E703B" w:rsidRPr="00166F92">
              <w:t xml:space="preserve"> </w:t>
            </w:r>
            <w:r w:rsidRPr="00166F92">
              <w:t>Section</w:t>
            </w:r>
            <w:r w:rsidR="007E703B" w:rsidRPr="00166F92">
              <w:t xml:space="preserve"> </w:t>
            </w:r>
            <w:r w:rsidRPr="00166F92">
              <w:t>III,</w:t>
            </w:r>
            <w:r w:rsidR="007E703B" w:rsidRPr="00166F92">
              <w:t xml:space="preserve"> </w:t>
            </w:r>
            <w:r w:rsidRPr="00166F92">
              <w:t>Evaluation</w:t>
            </w:r>
            <w:r w:rsidR="007E703B" w:rsidRPr="00166F92">
              <w:t xml:space="preserve"> </w:t>
            </w:r>
            <w:r w:rsidRPr="00166F92">
              <w:t>and</w:t>
            </w:r>
            <w:r w:rsidR="007E703B" w:rsidRPr="00166F92">
              <w:t xml:space="preserve"> </w:t>
            </w:r>
            <w:r w:rsidRPr="00166F92">
              <w:t>Qualification</w:t>
            </w:r>
            <w:r w:rsidR="007E703B" w:rsidRPr="00166F92">
              <w:t xml:space="preserve"> </w:t>
            </w:r>
            <w:r w:rsidRPr="00166F92">
              <w:t>Criteria,</w:t>
            </w:r>
            <w:r w:rsidR="007E703B" w:rsidRPr="00166F92">
              <w:t xml:space="preserve"> </w:t>
            </w:r>
            <w:r w:rsidRPr="00166F92">
              <w:t>which</w:t>
            </w:r>
            <w:r w:rsidR="007E703B" w:rsidRPr="00166F92">
              <w:t xml:space="preserve"> </w:t>
            </w:r>
            <w:r w:rsidRPr="00166F92">
              <w:t>the</w:t>
            </w:r>
            <w:r w:rsidR="007E703B" w:rsidRPr="00166F92">
              <w:t xml:space="preserve"> </w:t>
            </w:r>
            <w:r w:rsidRPr="00166F92">
              <w:t>Bidder</w:t>
            </w:r>
            <w:r w:rsidR="007E703B" w:rsidRPr="00166F92">
              <w:t xml:space="preserve"> </w:t>
            </w:r>
            <w:r w:rsidRPr="00166F92">
              <w:t>intends</w:t>
            </w:r>
            <w:r w:rsidR="007E703B" w:rsidRPr="00166F92">
              <w:t xml:space="preserve"> </w:t>
            </w:r>
            <w:r w:rsidRPr="00166F92">
              <w:t>to</w:t>
            </w:r>
            <w:r w:rsidR="007E703B" w:rsidRPr="00166F92">
              <w:t xml:space="preserve"> </w:t>
            </w:r>
            <w:r w:rsidRPr="00166F92">
              <w:t>purchase</w:t>
            </w:r>
            <w:r w:rsidR="007E703B" w:rsidRPr="00166F92">
              <w:t xml:space="preserve"> </w:t>
            </w:r>
            <w:r w:rsidRPr="00166F92">
              <w:t>or</w:t>
            </w:r>
            <w:r w:rsidR="007E703B" w:rsidRPr="00166F92">
              <w:t xml:space="preserve"> </w:t>
            </w:r>
            <w:r w:rsidRPr="00166F92">
              <w:t>subcontract,</w:t>
            </w:r>
            <w:r w:rsidR="007E703B" w:rsidRPr="00166F92">
              <w:t xml:space="preserve"> </w:t>
            </w:r>
            <w:r w:rsidRPr="00166F92">
              <w:t>the</w:t>
            </w:r>
            <w:r w:rsidR="007E703B" w:rsidRPr="00166F92">
              <w:t xml:space="preserve"> </w:t>
            </w:r>
            <w:r w:rsidRPr="00166F92">
              <w:t>Bidder</w:t>
            </w:r>
            <w:r w:rsidR="007E703B" w:rsidRPr="00166F92">
              <w:t xml:space="preserve"> </w:t>
            </w:r>
            <w:r w:rsidRPr="00166F92">
              <w:t>shall</w:t>
            </w:r>
            <w:r w:rsidR="007E703B" w:rsidRPr="00166F92">
              <w:t xml:space="preserve"> </w:t>
            </w:r>
            <w:r w:rsidRPr="00166F92">
              <w:t>give</w:t>
            </w:r>
            <w:r w:rsidR="007E703B" w:rsidRPr="00166F92">
              <w:t xml:space="preserve"> </w:t>
            </w:r>
            <w:r w:rsidRPr="00166F92">
              <w:t>details</w:t>
            </w:r>
            <w:r w:rsidR="007E703B" w:rsidRPr="00166F92">
              <w:t xml:space="preserve"> </w:t>
            </w:r>
            <w:r w:rsidRPr="00166F92">
              <w:t>of</w:t>
            </w:r>
            <w:r w:rsidR="007E703B" w:rsidRPr="00166F92">
              <w:t xml:space="preserve"> </w:t>
            </w:r>
            <w:r w:rsidRPr="00166F92">
              <w:t>the</w:t>
            </w:r>
            <w:r w:rsidR="007E703B" w:rsidRPr="00166F92">
              <w:t xml:space="preserve"> </w:t>
            </w:r>
            <w:r w:rsidRPr="00166F92">
              <w:t>name</w:t>
            </w:r>
            <w:r w:rsidR="007E703B" w:rsidRPr="00166F92">
              <w:t xml:space="preserve"> </w:t>
            </w:r>
            <w:r w:rsidRPr="00166F92">
              <w:t>and</w:t>
            </w:r>
            <w:r w:rsidR="007E703B" w:rsidRPr="00166F92">
              <w:t xml:space="preserve"> </w:t>
            </w:r>
            <w:r w:rsidRPr="00166F92">
              <w:t>nationality</w:t>
            </w:r>
            <w:r w:rsidR="007E703B" w:rsidRPr="00166F92">
              <w:t xml:space="preserve"> </w:t>
            </w:r>
            <w:r w:rsidRPr="00166F92">
              <w:t>of</w:t>
            </w:r>
            <w:r w:rsidR="007E703B" w:rsidRPr="00166F92">
              <w:t xml:space="preserve"> </w:t>
            </w:r>
            <w:r w:rsidRPr="00166F92">
              <w:t>the</w:t>
            </w:r>
            <w:r w:rsidR="007E703B" w:rsidRPr="00166F92">
              <w:t xml:space="preserve"> </w:t>
            </w:r>
            <w:r w:rsidRPr="00166F92">
              <w:t>proposed</w:t>
            </w:r>
            <w:r w:rsidR="007E703B" w:rsidRPr="00166F92">
              <w:t xml:space="preserve"> </w:t>
            </w:r>
            <w:r w:rsidRPr="00166F92">
              <w:t>Subcontractors,</w:t>
            </w:r>
            <w:r w:rsidR="007E703B" w:rsidRPr="00166F92">
              <w:t xml:space="preserve"> </w:t>
            </w:r>
            <w:r w:rsidRPr="00166F92">
              <w:t>including</w:t>
            </w:r>
            <w:r w:rsidR="007E703B" w:rsidRPr="00166F92">
              <w:t xml:space="preserve"> </w:t>
            </w:r>
            <w:r w:rsidRPr="00166F92">
              <w:t>manufacturers,</w:t>
            </w:r>
            <w:r w:rsidR="007E703B" w:rsidRPr="00166F92">
              <w:t xml:space="preserve"> </w:t>
            </w:r>
            <w:r w:rsidRPr="00166F92">
              <w:t>for</w:t>
            </w:r>
            <w:r w:rsidR="007E703B" w:rsidRPr="00166F92">
              <w:t xml:space="preserve"> </w:t>
            </w:r>
            <w:r w:rsidRPr="00166F92">
              <w:t>each</w:t>
            </w:r>
            <w:r w:rsidR="007E703B" w:rsidRPr="00166F92">
              <w:t xml:space="preserve"> </w:t>
            </w:r>
            <w:r w:rsidRPr="00166F92">
              <w:t>of</w:t>
            </w:r>
            <w:r w:rsidR="007E703B" w:rsidRPr="00166F92">
              <w:t xml:space="preserve"> </w:t>
            </w:r>
            <w:r w:rsidRPr="00166F92">
              <w:t>those</w:t>
            </w:r>
            <w:r w:rsidR="007E703B" w:rsidRPr="00166F92">
              <w:t xml:space="preserve"> </w:t>
            </w:r>
            <w:r w:rsidRPr="00166F92">
              <w:t>items.</w:t>
            </w:r>
            <w:r w:rsidR="007E703B" w:rsidRPr="00166F92">
              <w:t xml:space="preserve"> </w:t>
            </w:r>
            <w:r w:rsidRPr="00166F92">
              <w:t>In</w:t>
            </w:r>
            <w:r w:rsidR="007E703B" w:rsidRPr="00166F92">
              <w:t xml:space="preserve"> </w:t>
            </w:r>
            <w:r w:rsidRPr="00166F92">
              <w:t>addition,</w:t>
            </w:r>
            <w:r w:rsidR="007E703B" w:rsidRPr="00166F92">
              <w:t xml:space="preserve"> </w:t>
            </w:r>
            <w:r w:rsidRPr="00166F92">
              <w:t>the</w:t>
            </w:r>
            <w:r w:rsidR="007E703B" w:rsidRPr="00166F92">
              <w:t xml:space="preserve"> </w:t>
            </w:r>
            <w:r w:rsidRPr="00166F92">
              <w:t>Bidder</w:t>
            </w:r>
            <w:r w:rsidR="007E703B" w:rsidRPr="00166F92">
              <w:t xml:space="preserve"> </w:t>
            </w:r>
            <w:r w:rsidRPr="00166F92">
              <w:t>shall</w:t>
            </w:r>
            <w:r w:rsidR="007E703B" w:rsidRPr="00166F92">
              <w:t xml:space="preserve"> </w:t>
            </w:r>
            <w:r w:rsidRPr="00166F92">
              <w:t>include</w:t>
            </w:r>
            <w:r w:rsidR="007E703B" w:rsidRPr="00166F92">
              <w:t xml:space="preserve"> </w:t>
            </w:r>
            <w:r w:rsidRPr="00166F92">
              <w:t>in</w:t>
            </w:r>
            <w:r w:rsidR="007E703B" w:rsidRPr="00166F92">
              <w:t xml:space="preserve"> </w:t>
            </w:r>
            <w:r w:rsidRPr="00166F92">
              <w:t>its</w:t>
            </w:r>
            <w:r w:rsidR="007E703B" w:rsidRPr="00166F92">
              <w:t xml:space="preserve"> </w:t>
            </w:r>
            <w:r w:rsidRPr="00166F92">
              <w:t>Bid</w:t>
            </w:r>
            <w:r w:rsidR="007E703B" w:rsidRPr="00166F92">
              <w:t xml:space="preserve"> </w:t>
            </w:r>
            <w:r w:rsidRPr="00166F92">
              <w:t>information</w:t>
            </w:r>
            <w:r w:rsidR="007E703B" w:rsidRPr="00166F92">
              <w:t xml:space="preserve"> </w:t>
            </w:r>
            <w:r w:rsidRPr="00166F92">
              <w:t>establishing</w:t>
            </w:r>
            <w:r w:rsidR="007E703B" w:rsidRPr="00166F92">
              <w:t xml:space="preserve"> </w:t>
            </w:r>
            <w:r w:rsidRPr="00166F92">
              <w:t>compliance</w:t>
            </w:r>
            <w:r w:rsidR="007E703B" w:rsidRPr="00166F92">
              <w:t xml:space="preserve"> </w:t>
            </w:r>
            <w:r w:rsidRPr="00166F92">
              <w:t>with</w:t>
            </w:r>
            <w:r w:rsidR="007E703B" w:rsidRPr="00166F92">
              <w:t xml:space="preserve"> </w:t>
            </w:r>
            <w:r w:rsidRPr="00166F92">
              <w:t>the</w:t>
            </w:r>
            <w:r w:rsidR="007E703B" w:rsidRPr="00166F92">
              <w:t xml:space="preserve"> </w:t>
            </w:r>
            <w:r w:rsidRPr="00166F92">
              <w:t>requirements</w:t>
            </w:r>
            <w:r w:rsidR="007E703B" w:rsidRPr="00166F92">
              <w:t xml:space="preserve"> </w:t>
            </w:r>
            <w:r w:rsidRPr="00166F92">
              <w:t>specified</w:t>
            </w:r>
            <w:r w:rsidR="007E703B" w:rsidRPr="00166F92">
              <w:t xml:space="preserve"> </w:t>
            </w:r>
            <w:r w:rsidRPr="00166F92">
              <w:t>by</w:t>
            </w:r>
            <w:r w:rsidR="007E703B" w:rsidRPr="00166F92">
              <w:t xml:space="preserve"> </w:t>
            </w:r>
            <w:r w:rsidRPr="00166F92">
              <w:t>the</w:t>
            </w:r>
            <w:r w:rsidR="007E703B" w:rsidRPr="00166F92">
              <w:t xml:space="preserve"> </w:t>
            </w:r>
            <w:r w:rsidRPr="00166F92">
              <w:t>Employer</w:t>
            </w:r>
            <w:r w:rsidR="007E703B" w:rsidRPr="00166F92">
              <w:t xml:space="preserve"> </w:t>
            </w:r>
            <w:r w:rsidRPr="00166F92">
              <w:t>for</w:t>
            </w:r>
            <w:r w:rsidR="007E703B" w:rsidRPr="00166F92">
              <w:t xml:space="preserve"> </w:t>
            </w:r>
            <w:r w:rsidRPr="00166F92">
              <w:t>these</w:t>
            </w:r>
            <w:r w:rsidR="007E703B" w:rsidRPr="00166F92">
              <w:t xml:space="preserve"> </w:t>
            </w:r>
            <w:r w:rsidRPr="00166F92">
              <w:t>items.</w:t>
            </w:r>
            <w:r w:rsidR="007E703B" w:rsidRPr="00166F92">
              <w:t xml:space="preserve">  </w:t>
            </w:r>
            <w:r w:rsidRPr="00166F92">
              <w:t>Quoted</w:t>
            </w:r>
            <w:r w:rsidR="007E703B" w:rsidRPr="00166F92">
              <w:t xml:space="preserve"> </w:t>
            </w:r>
            <w:r w:rsidRPr="00166F92">
              <w:t>rates</w:t>
            </w:r>
            <w:r w:rsidR="007E703B" w:rsidRPr="00166F92">
              <w:t xml:space="preserve"> </w:t>
            </w:r>
            <w:r w:rsidRPr="00166F92">
              <w:t>and</w:t>
            </w:r>
            <w:r w:rsidR="007E703B" w:rsidRPr="00166F92">
              <w:t xml:space="preserve"> </w:t>
            </w:r>
            <w:r w:rsidRPr="00166F92">
              <w:t>prices</w:t>
            </w:r>
            <w:r w:rsidR="007E703B" w:rsidRPr="00166F92">
              <w:t xml:space="preserve"> </w:t>
            </w:r>
            <w:r w:rsidRPr="00166F92">
              <w:t>will</w:t>
            </w:r>
            <w:r w:rsidR="007E703B" w:rsidRPr="00166F92">
              <w:t xml:space="preserve"> </w:t>
            </w:r>
            <w:r w:rsidRPr="00166F92">
              <w:t>be</w:t>
            </w:r>
            <w:r w:rsidR="007E703B" w:rsidRPr="00166F92">
              <w:t xml:space="preserve"> </w:t>
            </w:r>
            <w:r w:rsidRPr="00166F92">
              <w:t>deemed</w:t>
            </w:r>
            <w:r w:rsidR="007E703B" w:rsidRPr="00166F92">
              <w:t xml:space="preserve"> </w:t>
            </w:r>
            <w:r w:rsidRPr="00166F92">
              <w:t>to</w:t>
            </w:r>
            <w:r w:rsidR="007E703B" w:rsidRPr="00166F92">
              <w:t xml:space="preserve"> </w:t>
            </w:r>
            <w:r w:rsidRPr="00166F92">
              <w:t>apply</w:t>
            </w:r>
            <w:r w:rsidR="007E703B" w:rsidRPr="00166F92">
              <w:t xml:space="preserve"> </w:t>
            </w:r>
            <w:r w:rsidRPr="00166F92">
              <w:t>to</w:t>
            </w:r>
            <w:r w:rsidR="007E703B" w:rsidRPr="00166F92">
              <w:t xml:space="preserve"> </w:t>
            </w:r>
            <w:r w:rsidRPr="00166F92">
              <w:t>whichever</w:t>
            </w:r>
            <w:r w:rsidR="007E703B" w:rsidRPr="00166F92">
              <w:t xml:space="preserve"> </w:t>
            </w:r>
            <w:r w:rsidRPr="00166F92">
              <w:t>Subcontractor</w:t>
            </w:r>
            <w:r w:rsidR="007E703B" w:rsidRPr="00166F92">
              <w:t xml:space="preserve"> </w:t>
            </w:r>
            <w:r w:rsidRPr="00166F92">
              <w:t>is</w:t>
            </w:r>
            <w:r w:rsidR="007E703B" w:rsidRPr="00166F92">
              <w:t xml:space="preserve"> </w:t>
            </w:r>
            <w:r w:rsidRPr="00166F92">
              <w:t>appointed,</w:t>
            </w:r>
            <w:r w:rsidR="007E703B" w:rsidRPr="00166F92">
              <w:t xml:space="preserve"> </w:t>
            </w:r>
            <w:r w:rsidRPr="00166F92">
              <w:t>and</w:t>
            </w:r>
            <w:r w:rsidR="007E703B" w:rsidRPr="00166F92">
              <w:t xml:space="preserve"> </w:t>
            </w:r>
            <w:r w:rsidRPr="00166F92">
              <w:t>no</w:t>
            </w:r>
            <w:r w:rsidR="007E703B" w:rsidRPr="00166F92">
              <w:t xml:space="preserve"> </w:t>
            </w:r>
            <w:r w:rsidRPr="00166F92">
              <w:t>adjustment</w:t>
            </w:r>
            <w:r w:rsidR="007E703B" w:rsidRPr="00166F92">
              <w:t xml:space="preserve"> </w:t>
            </w:r>
            <w:r w:rsidRPr="00166F92">
              <w:t>of</w:t>
            </w:r>
            <w:r w:rsidR="007E703B" w:rsidRPr="00166F92">
              <w:t xml:space="preserve"> </w:t>
            </w:r>
            <w:r w:rsidRPr="00166F92">
              <w:t>the</w:t>
            </w:r>
            <w:r w:rsidR="007E703B" w:rsidRPr="00166F92">
              <w:t xml:space="preserve"> </w:t>
            </w:r>
            <w:r w:rsidRPr="00166F92">
              <w:t>rates</w:t>
            </w:r>
            <w:r w:rsidR="007E703B" w:rsidRPr="00166F92">
              <w:t xml:space="preserve"> </w:t>
            </w:r>
            <w:r w:rsidRPr="00166F92">
              <w:t>and</w:t>
            </w:r>
            <w:r w:rsidR="007E703B" w:rsidRPr="00166F92">
              <w:t xml:space="preserve"> </w:t>
            </w:r>
            <w:r w:rsidRPr="00166F92">
              <w:t>prices</w:t>
            </w:r>
            <w:r w:rsidR="007E703B" w:rsidRPr="00166F92">
              <w:t xml:space="preserve"> </w:t>
            </w:r>
            <w:r w:rsidRPr="00166F92">
              <w:t>will</w:t>
            </w:r>
            <w:r w:rsidR="007E703B" w:rsidRPr="00166F92">
              <w:t xml:space="preserve"> </w:t>
            </w:r>
            <w:r w:rsidRPr="00166F92">
              <w:t>be</w:t>
            </w:r>
            <w:r w:rsidR="007E703B" w:rsidRPr="00166F92">
              <w:t xml:space="preserve"> </w:t>
            </w:r>
            <w:r w:rsidRPr="00166F92">
              <w:t>permitted.</w:t>
            </w:r>
          </w:p>
          <w:p w14:paraId="2713DDDC" w14:textId="77777777" w:rsidR="00466C3D" w:rsidRPr="00166F92" w:rsidRDefault="00466C3D" w:rsidP="008445B0">
            <w:pPr>
              <w:pStyle w:val="ITBno"/>
              <w:numPr>
                <w:ilvl w:val="1"/>
                <w:numId w:val="27"/>
              </w:numPr>
              <w:spacing w:after="120"/>
              <w:ind w:left="614" w:hanging="720"/>
            </w:pPr>
            <w:r w:rsidRPr="00166F92">
              <w:t>The</w:t>
            </w:r>
            <w:r w:rsidR="007E703B" w:rsidRPr="00166F92">
              <w:t xml:space="preserve"> </w:t>
            </w:r>
            <w:r w:rsidRPr="00166F92">
              <w:t>Bidder</w:t>
            </w:r>
            <w:r w:rsidR="007E703B" w:rsidRPr="00166F92">
              <w:t xml:space="preserve"> </w:t>
            </w:r>
            <w:r w:rsidRPr="00166F92">
              <w:t>shall</w:t>
            </w:r>
            <w:r w:rsidR="007E703B" w:rsidRPr="00166F92">
              <w:t xml:space="preserve"> </w:t>
            </w:r>
            <w:r w:rsidRPr="00166F92">
              <w:t>be</w:t>
            </w:r>
            <w:r w:rsidR="007E703B" w:rsidRPr="00166F92">
              <w:t xml:space="preserve"> </w:t>
            </w:r>
            <w:r w:rsidRPr="00166F92">
              <w:t>responsible</w:t>
            </w:r>
            <w:r w:rsidR="007E703B" w:rsidRPr="00166F92">
              <w:t xml:space="preserve"> </w:t>
            </w:r>
            <w:r w:rsidRPr="00166F92">
              <w:t>for</w:t>
            </w:r>
            <w:r w:rsidR="007E703B" w:rsidRPr="00166F92">
              <w:t xml:space="preserve"> </w:t>
            </w:r>
            <w:r w:rsidRPr="00166F92">
              <w:t>ensuring</w:t>
            </w:r>
            <w:r w:rsidR="007E703B" w:rsidRPr="00166F92">
              <w:t xml:space="preserve"> </w:t>
            </w:r>
            <w:r w:rsidRPr="00166F92">
              <w:t>that</w:t>
            </w:r>
            <w:r w:rsidR="007E703B" w:rsidRPr="00166F92">
              <w:t xml:space="preserve"> </w:t>
            </w:r>
            <w:r w:rsidRPr="00166F92">
              <w:t>any</w:t>
            </w:r>
            <w:r w:rsidR="007E703B" w:rsidRPr="00166F92">
              <w:t xml:space="preserve"> </w:t>
            </w:r>
            <w:r w:rsidRPr="00166F92">
              <w:t>Subcontractor</w:t>
            </w:r>
            <w:r w:rsidR="007E703B" w:rsidRPr="00166F92">
              <w:t xml:space="preserve"> </w:t>
            </w:r>
            <w:r w:rsidRPr="00166F92">
              <w:t>proposed</w:t>
            </w:r>
            <w:r w:rsidR="007E703B" w:rsidRPr="00166F92">
              <w:t xml:space="preserve"> </w:t>
            </w:r>
            <w:r w:rsidRPr="00166F92">
              <w:t>complies</w:t>
            </w:r>
            <w:r w:rsidR="007E703B" w:rsidRPr="00166F92">
              <w:t xml:space="preserve"> </w:t>
            </w:r>
            <w:r w:rsidRPr="00166F92">
              <w:t>with</w:t>
            </w:r>
            <w:r w:rsidR="007E703B" w:rsidRPr="00166F92">
              <w:t xml:space="preserve"> </w:t>
            </w:r>
            <w:r w:rsidRPr="00166F92">
              <w:t>the</w:t>
            </w:r>
            <w:r w:rsidR="007E703B" w:rsidRPr="00166F92">
              <w:t xml:space="preserve"> </w:t>
            </w:r>
            <w:r w:rsidRPr="00166F92">
              <w:t>requirements</w:t>
            </w:r>
            <w:r w:rsidR="007E703B" w:rsidRPr="00166F92">
              <w:t xml:space="preserve"> </w:t>
            </w:r>
            <w:r w:rsidRPr="00166F92">
              <w:t>of</w:t>
            </w:r>
            <w:r w:rsidR="007E703B" w:rsidRPr="00166F92">
              <w:t xml:space="preserve"> </w:t>
            </w:r>
            <w:r w:rsidRPr="00166F92">
              <w:t>ITB</w:t>
            </w:r>
            <w:r w:rsidR="007E703B" w:rsidRPr="00166F92">
              <w:t xml:space="preserve"> </w:t>
            </w:r>
            <w:r w:rsidRPr="00166F92">
              <w:t>4,</w:t>
            </w:r>
            <w:r w:rsidR="007E703B" w:rsidRPr="00166F92">
              <w:t xml:space="preserve"> </w:t>
            </w:r>
            <w:r w:rsidRPr="00166F92">
              <w:t>and</w:t>
            </w:r>
            <w:r w:rsidR="007E703B" w:rsidRPr="00166F92">
              <w:t xml:space="preserve"> </w:t>
            </w:r>
            <w:r w:rsidRPr="00166F92">
              <w:t>that</w:t>
            </w:r>
            <w:r w:rsidR="007E703B" w:rsidRPr="00166F92">
              <w:t xml:space="preserve"> </w:t>
            </w:r>
            <w:r w:rsidRPr="00166F92">
              <w:t>any</w:t>
            </w:r>
            <w:r w:rsidR="007E703B" w:rsidRPr="00166F92">
              <w:t xml:space="preserve"> </w:t>
            </w:r>
            <w:r w:rsidR="007214CD">
              <w:t>P</w:t>
            </w:r>
            <w:r w:rsidR="007214CD" w:rsidRPr="00166F92">
              <w:t>lant</w:t>
            </w:r>
            <w:r w:rsidRPr="00166F92">
              <w:t>,</w:t>
            </w:r>
            <w:r w:rsidR="007E703B" w:rsidRPr="00166F92">
              <w:t xml:space="preserve"> </w:t>
            </w:r>
            <w:r w:rsidRPr="00166F92">
              <w:t>or</w:t>
            </w:r>
            <w:r w:rsidR="007E703B" w:rsidRPr="00166F92">
              <w:t xml:space="preserve"> </w:t>
            </w:r>
            <w:r w:rsidRPr="00166F92">
              <w:t>services</w:t>
            </w:r>
            <w:r w:rsidR="007E703B" w:rsidRPr="00166F92">
              <w:t xml:space="preserve"> </w:t>
            </w:r>
            <w:r w:rsidRPr="00166F92">
              <w:t>to</w:t>
            </w:r>
            <w:r w:rsidR="007E703B" w:rsidRPr="00166F92">
              <w:t xml:space="preserve"> </w:t>
            </w:r>
            <w:r w:rsidRPr="00166F92">
              <w:t>be</w:t>
            </w:r>
            <w:r w:rsidR="007E703B" w:rsidRPr="00166F92">
              <w:t xml:space="preserve"> </w:t>
            </w:r>
            <w:r w:rsidRPr="00166F92">
              <w:t>provided</w:t>
            </w:r>
            <w:r w:rsidR="007E703B" w:rsidRPr="00166F92">
              <w:t xml:space="preserve"> </w:t>
            </w:r>
            <w:r w:rsidRPr="00166F92">
              <w:t>by</w:t>
            </w:r>
            <w:r w:rsidR="007E703B" w:rsidRPr="00166F92">
              <w:t xml:space="preserve"> </w:t>
            </w:r>
            <w:r w:rsidRPr="00166F92">
              <w:t>the</w:t>
            </w:r>
            <w:r w:rsidR="007E703B" w:rsidRPr="00166F92">
              <w:t xml:space="preserve"> </w:t>
            </w:r>
            <w:r w:rsidRPr="00166F92">
              <w:t>Subcontractor</w:t>
            </w:r>
            <w:r w:rsidR="007E703B" w:rsidRPr="00166F92">
              <w:t xml:space="preserve"> </w:t>
            </w:r>
            <w:r w:rsidRPr="00166F92">
              <w:t>comply</w:t>
            </w:r>
            <w:r w:rsidR="007E703B" w:rsidRPr="00166F92">
              <w:t xml:space="preserve"> </w:t>
            </w:r>
            <w:r w:rsidRPr="00166F92">
              <w:t>with</w:t>
            </w:r>
            <w:r w:rsidR="007E703B" w:rsidRPr="00166F92">
              <w:t xml:space="preserve"> </w:t>
            </w:r>
            <w:r w:rsidRPr="00166F92">
              <w:t>the</w:t>
            </w:r>
            <w:r w:rsidR="007E703B" w:rsidRPr="00166F92">
              <w:t xml:space="preserve"> </w:t>
            </w:r>
            <w:r w:rsidRPr="00166F92">
              <w:t>requirements</w:t>
            </w:r>
            <w:r w:rsidR="007E703B" w:rsidRPr="00166F92">
              <w:t xml:space="preserve"> </w:t>
            </w:r>
            <w:r w:rsidRPr="00166F92">
              <w:t>of</w:t>
            </w:r>
            <w:r w:rsidR="007E703B" w:rsidRPr="00166F92">
              <w:t xml:space="preserve"> </w:t>
            </w:r>
            <w:r w:rsidRPr="00166F92">
              <w:t>ITB</w:t>
            </w:r>
            <w:r w:rsidR="007E703B" w:rsidRPr="00166F92">
              <w:t xml:space="preserve"> </w:t>
            </w:r>
            <w:r w:rsidRPr="00166F92">
              <w:t>5</w:t>
            </w:r>
            <w:r w:rsidR="007E703B" w:rsidRPr="00166F92">
              <w:t xml:space="preserve"> </w:t>
            </w:r>
            <w:r w:rsidRPr="00166F92">
              <w:t>and</w:t>
            </w:r>
            <w:r w:rsidR="007E703B" w:rsidRPr="00166F92">
              <w:t xml:space="preserve"> </w:t>
            </w:r>
            <w:r w:rsidRPr="00166F92">
              <w:t>ITB</w:t>
            </w:r>
            <w:r w:rsidR="007E703B" w:rsidRPr="00166F92">
              <w:t xml:space="preserve"> </w:t>
            </w:r>
            <w:r w:rsidR="003A1BF2" w:rsidRPr="00166F92">
              <w:t>1</w:t>
            </w:r>
            <w:r w:rsidR="003A1BF2">
              <w:t>6</w:t>
            </w:r>
            <w:r w:rsidRPr="00166F92">
              <w:t>.1.</w:t>
            </w:r>
          </w:p>
        </w:tc>
      </w:tr>
      <w:tr w:rsidR="00466C3D" w:rsidRPr="00166F92" w14:paraId="22482734" w14:textId="77777777" w:rsidTr="006001BE">
        <w:trPr>
          <w:gridAfter w:val="1"/>
          <w:wAfter w:w="14" w:type="pct"/>
        </w:trPr>
        <w:tc>
          <w:tcPr>
            <w:tcW w:w="1223" w:type="pct"/>
          </w:tcPr>
          <w:p w14:paraId="032F012C" w14:textId="77777777" w:rsidR="00466C3D" w:rsidRPr="00166F92" w:rsidRDefault="00466C3D" w:rsidP="008445B0">
            <w:pPr>
              <w:pStyle w:val="S1-Header2"/>
              <w:numPr>
                <w:ilvl w:val="0"/>
                <w:numId w:val="27"/>
              </w:numPr>
              <w:tabs>
                <w:tab w:val="num" w:pos="432"/>
              </w:tabs>
              <w:spacing w:after="120"/>
              <w:ind w:left="432" w:hanging="432"/>
            </w:pPr>
            <w:bookmarkStart w:id="203" w:name="_Toc433185086"/>
            <w:bookmarkStart w:id="204" w:name="_Toc436556125"/>
            <w:bookmarkStart w:id="205" w:name="_Hlt212280372"/>
            <w:bookmarkStart w:id="206" w:name="_Toc438438835"/>
            <w:bookmarkStart w:id="207" w:name="_Toc438532588"/>
            <w:bookmarkStart w:id="208" w:name="_Toc438733979"/>
            <w:bookmarkStart w:id="209" w:name="_Toc438907018"/>
            <w:bookmarkStart w:id="210" w:name="_Toc438907217"/>
            <w:bookmarkStart w:id="211" w:name="_Toc23236760"/>
            <w:bookmarkStart w:id="212" w:name="_Toc125783005"/>
            <w:bookmarkStart w:id="213" w:name="_Toc436556133"/>
            <w:bookmarkStart w:id="214" w:name="_Toc135149886"/>
            <w:bookmarkEnd w:id="203"/>
            <w:bookmarkEnd w:id="204"/>
            <w:bookmarkEnd w:id="205"/>
            <w:r w:rsidRPr="00166F92">
              <w:rPr>
                <w:noProof/>
              </w:rPr>
              <w:t>Bid</w:t>
            </w:r>
            <w:r w:rsidR="007E703B" w:rsidRPr="00166F92">
              <w:rPr>
                <w:noProof/>
              </w:rPr>
              <w:t xml:space="preserve"> </w:t>
            </w:r>
            <w:r w:rsidRPr="00166F92">
              <w:rPr>
                <w:noProof/>
              </w:rPr>
              <w:t>Prices</w:t>
            </w:r>
            <w:r w:rsidR="007E703B" w:rsidRPr="00166F92">
              <w:rPr>
                <w:noProof/>
              </w:rPr>
              <w:t xml:space="preserve"> </w:t>
            </w:r>
            <w:r w:rsidRPr="00166F92">
              <w:rPr>
                <w:noProof/>
              </w:rPr>
              <w:t>and</w:t>
            </w:r>
            <w:r w:rsidR="007E703B" w:rsidRPr="00166F92">
              <w:rPr>
                <w:noProof/>
              </w:rPr>
              <w:t xml:space="preserve"> </w:t>
            </w:r>
            <w:r w:rsidRPr="00166F92">
              <w:rPr>
                <w:noProof/>
              </w:rPr>
              <w:t>Discounts</w:t>
            </w:r>
            <w:bookmarkEnd w:id="206"/>
            <w:bookmarkEnd w:id="207"/>
            <w:bookmarkEnd w:id="208"/>
            <w:bookmarkEnd w:id="209"/>
            <w:bookmarkEnd w:id="210"/>
            <w:bookmarkEnd w:id="211"/>
            <w:bookmarkEnd w:id="212"/>
            <w:bookmarkEnd w:id="213"/>
            <w:bookmarkEnd w:id="214"/>
          </w:p>
        </w:tc>
        <w:tc>
          <w:tcPr>
            <w:tcW w:w="3763" w:type="pct"/>
          </w:tcPr>
          <w:p w14:paraId="3D4CA2EA" w14:textId="77777777" w:rsidR="00466C3D" w:rsidRPr="00166F92" w:rsidRDefault="00466C3D" w:rsidP="008445B0">
            <w:pPr>
              <w:pStyle w:val="ITBno"/>
              <w:numPr>
                <w:ilvl w:val="1"/>
                <w:numId w:val="27"/>
              </w:numPr>
              <w:spacing w:after="120"/>
              <w:ind w:left="614" w:hanging="720"/>
            </w:pPr>
            <w:r w:rsidRPr="00166F92">
              <w:t>Unless</w:t>
            </w:r>
            <w:r w:rsidR="007E703B" w:rsidRPr="00166F92">
              <w:t xml:space="preserve"> </w:t>
            </w:r>
            <w:r w:rsidRPr="00166F92">
              <w:t>otherwise</w:t>
            </w:r>
            <w:r w:rsidR="007E703B" w:rsidRPr="00166F92">
              <w:t xml:space="preserve"> </w:t>
            </w:r>
            <w:r w:rsidRPr="00166F92">
              <w:t>specified</w:t>
            </w:r>
            <w:r w:rsidR="007E703B" w:rsidRPr="00166F92">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Pr="00166F92">
              <w:t>,</w:t>
            </w:r>
            <w:r w:rsidR="007E703B" w:rsidRPr="00166F92">
              <w:t xml:space="preserve"> </w:t>
            </w:r>
            <w:r w:rsidRPr="00166F92">
              <w:t>Bidders</w:t>
            </w:r>
            <w:r w:rsidR="007E703B" w:rsidRPr="00166F92">
              <w:t xml:space="preserve"> </w:t>
            </w:r>
            <w:r w:rsidRPr="00166F92">
              <w:t>shall</w:t>
            </w:r>
            <w:r w:rsidR="007E703B" w:rsidRPr="00166F92">
              <w:t xml:space="preserve"> </w:t>
            </w:r>
            <w:r w:rsidRPr="00166F92">
              <w:t>quote</w:t>
            </w:r>
            <w:r w:rsidR="007E703B" w:rsidRPr="00166F92">
              <w:t xml:space="preserve"> </w:t>
            </w:r>
            <w:r w:rsidRPr="00166F92">
              <w:t>for</w:t>
            </w:r>
            <w:r w:rsidR="007E703B" w:rsidRPr="00166F92">
              <w:t xml:space="preserve"> </w:t>
            </w:r>
            <w:r w:rsidRPr="00166F92">
              <w:t>the</w:t>
            </w:r>
            <w:r w:rsidR="007E703B" w:rsidRPr="00166F92">
              <w:t xml:space="preserve"> </w:t>
            </w:r>
            <w:r w:rsidRPr="00166F92">
              <w:t>entire</w:t>
            </w:r>
            <w:r w:rsidR="007E703B" w:rsidRPr="00166F92">
              <w:t xml:space="preserve"> </w:t>
            </w:r>
            <w:r w:rsidRPr="00166F92">
              <w:t>Plant</w:t>
            </w:r>
            <w:r w:rsidR="007E703B" w:rsidRPr="00166F92">
              <w:t xml:space="preserve"> </w:t>
            </w:r>
            <w:r w:rsidRPr="00166F92">
              <w:t>and</w:t>
            </w:r>
            <w:r w:rsidR="007E703B" w:rsidRPr="00166F92">
              <w:t xml:space="preserve"> </w:t>
            </w:r>
            <w:r w:rsidRPr="00166F92">
              <w:t>Installation</w:t>
            </w:r>
            <w:r w:rsidR="007E703B" w:rsidRPr="00166F92">
              <w:t xml:space="preserve"> </w:t>
            </w:r>
            <w:r w:rsidRPr="00166F92">
              <w:t>Services</w:t>
            </w:r>
            <w:r w:rsidR="007E703B" w:rsidRPr="00166F92">
              <w:t xml:space="preserve"> </w:t>
            </w:r>
            <w:r w:rsidRPr="00166F92">
              <w:t>on</w:t>
            </w:r>
            <w:r w:rsidR="007E703B" w:rsidRPr="00166F92">
              <w:t xml:space="preserve"> </w:t>
            </w:r>
            <w:r w:rsidRPr="00166F92">
              <w:t>a</w:t>
            </w:r>
            <w:r w:rsidR="007E703B" w:rsidRPr="00166F92">
              <w:t xml:space="preserve"> </w:t>
            </w:r>
            <w:r w:rsidRPr="00166F92">
              <w:t>“single</w:t>
            </w:r>
            <w:r w:rsidR="007E703B" w:rsidRPr="00166F92">
              <w:t xml:space="preserve"> </w:t>
            </w:r>
            <w:r w:rsidRPr="00166F92">
              <w:t>responsibility”</w:t>
            </w:r>
            <w:r w:rsidR="007E703B" w:rsidRPr="00166F92">
              <w:t xml:space="preserve"> </w:t>
            </w:r>
            <w:r w:rsidRPr="00166F92">
              <w:t>basis.</w:t>
            </w:r>
            <w:r w:rsidR="007E703B" w:rsidRPr="00166F92">
              <w:t xml:space="preserve"> </w:t>
            </w:r>
            <w:r w:rsidRPr="00166F92">
              <w:t>The</w:t>
            </w:r>
            <w:r w:rsidR="007E703B" w:rsidRPr="00166F92">
              <w:t xml:space="preserve"> </w:t>
            </w:r>
            <w:r w:rsidRPr="00166F92">
              <w:t>total</w:t>
            </w:r>
            <w:r w:rsidR="007E703B" w:rsidRPr="00166F92">
              <w:t xml:space="preserve"> </w:t>
            </w:r>
            <w:r w:rsidRPr="00166F92">
              <w:t>Bid</w:t>
            </w:r>
            <w:r w:rsidR="007E703B" w:rsidRPr="00166F92">
              <w:t xml:space="preserve"> </w:t>
            </w:r>
            <w:r w:rsidRPr="00166F92">
              <w:t>price</w:t>
            </w:r>
            <w:r w:rsidR="007E703B" w:rsidRPr="00166F92">
              <w:t xml:space="preserve"> </w:t>
            </w:r>
            <w:r w:rsidRPr="00166F92">
              <w:t>shall</w:t>
            </w:r>
            <w:r w:rsidR="007E703B" w:rsidRPr="00166F92">
              <w:t xml:space="preserve"> </w:t>
            </w:r>
            <w:r w:rsidRPr="00166F92">
              <w:t>include</w:t>
            </w:r>
            <w:r w:rsidR="007E703B" w:rsidRPr="00166F92">
              <w:t xml:space="preserve"> </w:t>
            </w:r>
            <w:r w:rsidRPr="00166F92">
              <w:t>all</w:t>
            </w:r>
            <w:r w:rsidR="007E703B" w:rsidRPr="00166F92">
              <w:t xml:space="preserve"> </w:t>
            </w:r>
            <w:r w:rsidRPr="00166F92">
              <w:t>the</w:t>
            </w:r>
            <w:r w:rsidR="007E703B" w:rsidRPr="00166F92">
              <w:t xml:space="preserve"> </w:t>
            </w:r>
            <w:r w:rsidRPr="00166F92">
              <w:t>Contractor’s</w:t>
            </w:r>
            <w:r w:rsidR="007E703B" w:rsidRPr="00166F92">
              <w:t xml:space="preserve"> </w:t>
            </w:r>
            <w:r w:rsidRPr="00166F92">
              <w:t>obligations</w:t>
            </w:r>
            <w:r w:rsidR="007E703B" w:rsidRPr="00166F92">
              <w:t xml:space="preserve"> </w:t>
            </w:r>
            <w:r w:rsidRPr="00166F92">
              <w:t>mentioned</w:t>
            </w:r>
            <w:r w:rsidR="007E703B" w:rsidRPr="00166F92">
              <w:t xml:space="preserve"> </w:t>
            </w:r>
            <w:r w:rsidRPr="00166F92">
              <w:t>in</w:t>
            </w:r>
            <w:r w:rsidR="007E703B" w:rsidRPr="00166F92">
              <w:t xml:space="preserve"> </w:t>
            </w:r>
            <w:r w:rsidRPr="00166F92">
              <w:t>or</w:t>
            </w:r>
            <w:r w:rsidR="007E703B" w:rsidRPr="00166F92">
              <w:t xml:space="preserve"> </w:t>
            </w:r>
            <w:r w:rsidRPr="00166F92">
              <w:t>to</w:t>
            </w:r>
            <w:r w:rsidR="007E703B" w:rsidRPr="00166F92">
              <w:t xml:space="preserve"> </w:t>
            </w:r>
            <w:r w:rsidRPr="00166F92">
              <w:t>be</w:t>
            </w:r>
            <w:r w:rsidR="007E703B" w:rsidRPr="00166F92">
              <w:t xml:space="preserve"> </w:t>
            </w:r>
            <w:r w:rsidRPr="00166F92">
              <w:t>reasonably</w:t>
            </w:r>
            <w:r w:rsidR="007E703B" w:rsidRPr="00166F92">
              <w:t xml:space="preserve"> </w:t>
            </w:r>
            <w:r w:rsidRPr="00166F92">
              <w:t>inferred</w:t>
            </w:r>
            <w:r w:rsidR="007E703B" w:rsidRPr="00166F92">
              <w:t xml:space="preserve"> </w:t>
            </w:r>
            <w:r w:rsidRPr="00166F92">
              <w:t>from</w:t>
            </w:r>
            <w:r w:rsidR="007E703B" w:rsidRPr="00166F92">
              <w:t xml:space="preserve"> </w:t>
            </w:r>
            <w:r w:rsidRPr="00166F92">
              <w:t>the</w:t>
            </w:r>
            <w:r w:rsidR="007E703B" w:rsidRPr="00166F92">
              <w:t xml:space="preserve"> </w:t>
            </w:r>
            <w:r w:rsidR="00D71DAF" w:rsidRPr="00166F92">
              <w:t>bidding document</w:t>
            </w:r>
            <w:r w:rsidR="007E703B" w:rsidRPr="00166F92">
              <w:t xml:space="preserve"> </w:t>
            </w:r>
            <w:r w:rsidRPr="00166F92">
              <w:t>in</w:t>
            </w:r>
            <w:r w:rsidR="007E703B" w:rsidRPr="00166F92">
              <w:t xml:space="preserve"> </w:t>
            </w:r>
            <w:r w:rsidRPr="00166F92">
              <w:t>respect</w:t>
            </w:r>
            <w:r w:rsidR="007E703B" w:rsidRPr="00166F92">
              <w:t xml:space="preserve"> </w:t>
            </w:r>
            <w:r w:rsidRPr="00166F92">
              <w:t>of</w:t>
            </w:r>
            <w:r w:rsidR="007E703B" w:rsidRPr="00166F92">
              <w:t xml:space="preserve"> </w:t>
            </w:r>
            <w:r w:rsidRPr="00166F92">
              <w:t>the</w:t>
            </w:r>
            <w:r w:rsidR="007E703B" w:rsidRPr="00166F92">
              <w:t xml:space="preserve"> </w:t>
            </w:r>
            <w:r w:rsidRPr="00166F92">
              <w:t>design,</w:t>
            </w:r>
            <w:r w:rsidR="007E703B" w:rsidRPr="00166F92">
              <w:t xml:space="preserve"> </w:t>
            </w:r>
            <w:r w:rsidRPr="00166F92">
              <w:t>manufacture,</w:t>
            </w:r>
            <w:r w:rsidR="007E703B" w:rsidRPr="00166F92">
              <w:t xml:space="preserve"> </w:t>
            </w:r>
            <w:r w:rsidRPr="00166F92">
              <w:t>including</w:t>
            </w:r>
            <w:r w:rsidR="007E703B" w:rsidRPr="00166F92">
              <w:t xml:space="preserve"> </w:t>
            </w:r>
            <w:r w:rsidRPr="00166F92">
              <w:t>procurement</w:t>
            </w:r>
            <w:r w:rsidR="007E703B" w:rsidRPr="00166F92">
              <w:t xml:space="preserve"> </w:t>
            </w:r>
            <w:r w:rsidRPr="00166F92">
              <w:t>and</w:t>
            </w:r>
            <w:r w:rsidR="007E703B" w:rsidRPr="00166F92">
              <w:t xml:space="preserve"> </w:t>
            </w:r>
            <w:r w:rsidRPr="00166F92">
              <w:t>subcontracting</w:t>
            </w:r>
            <w:r w:rsidR="007E703B" w:rsidRPr="00166F92">
              <w:t xml:space="preserve"> </w:t>
            </w:r>
            <w:r w:rsidRPr="00166F92">
              <w:t>(if</w:t>
            </w:r>
            <w:r w:rsidR="007E703B" w:rsidRPr="00166F92">
              <w:t xml:space="preserve"> </w:t>
            </w:r>
            <w:r w:rsidRPr="00166F92">
              <w:t>any),</w:t>
            </w:r>
            <w:r w:rsidR="007E703B" w:rsidRPr="00166F92">
              <w:t xml:space="preserve"> </w:t>
            </w:r>
            <w:r w:rsidRPr="00166F92">
              <w:t>delivery,</w:t>
            </w:r>
            <w:r w:rsidR="007E703B" w:rsidRPr="00166F92">
              <w:t xml:space="preserve"> </w:t>
            </w:r>
            <w:r w:rsidRPr="00166F92">
              <w:t>construction,</w:t>
            </w:r>
            <w:r w:rsidR="007E703B" w:rsidRPr="00166F92">
              <w:t xml:space="preserve"> </w:t>
            </w:r>
            <w:r w:rsidRPr="00166F92">
              <w:t>installation</w:t>
            </w:r>
            <w:r w:rsidR="007E703B" w:rsidRPr="00166F92">
              <w:t xml:space="preserve"> </w:t>
            </w:r>
            <w:r w:rsidRPr="00166F92">
              <w:t>and</w:t>
            </w:r>
            <w:r w:rsidR="007E703B" w:rsidRPr="00166F92">
              <w:t xml:space="preserve"> </w:t>
            </w:r>
            <w:r w:rsidRPr="00166F92">
              <w:t>completion</w:t>
            </w:r>
            <w:r w:rsidR="007E703B" w:rsidRPr="00166F92">
              <w:t xml:space="preserve"> </w:t>
            </w:r>
            <w:r w:rsidRPr="00166F92">
              <w:t>of</w:t>
            </w:r>
            <w:r w:rsidR="007E703B" w:rsidRPr="00166F92">
              <w:t xml:space="preserve"> </w:t>
            </w:r>
            <w:r w:rsidRPr="00166F92">
              <w:t>the</w:t>
            </w:r>
            <w:r w:rsidR="007E703B" w:rsidRPr="00166F92">
              <w:t xml:space="preserve"> </w:t>
            </w:r>
            <w:r w:rsidRPr="00166F92">
              <w:t>Plant.</w:t>
            </w:r>
            <w:r w:rsidR="007E703B" w:rsidRPr="00166F92">
              <w:t xml:space="preserve">  </w:t>
            </w:r>
            <w:r w:rsidRPr="00166F92">
              <w:t>This</w:t>
            </w:r>
            <w:r w:rsidR="007E703B" w:rsidRPr="00166F92">
              <w:t xml:space="preserve"> </w:t>
            </w:r>
            <w:r w:rsidRPr="00166F92">
              <w:t>includes</w:t>
            </w:r>
            <w:r w:rsidR="007E703B" w:rsidRPr="00166F92">
              <w:t xml:space="preserve"> </w:t>
            </w:r>
            <w:r w:rsidRPr="00166F92">
              <w:t>all</w:t>
            </w:r>
            <w:r w:rsidR="007E703B" w:rsidRPr="00166F92">
              <w:t xml:space="preserve"> </w:t>
            </w:r>
            <w:r w:rsidRPr="00166F92">
              <w:t>requirements</w:t>
            </w:r>
            <w:r w:rsidR="007E703B" w:rsidRPr="00166F92">
              <w:t xml:space="preserve"> </w:t>
            </w:r>
            <w:r w:rsidRPr="00166F92">
              <w:t>under</w:t>
            </w:r>
            <w:r w:rsidR="007E703B" w:rsidRPr="00166F92">
              <w:t xml:space="preserve"> </w:t>
            </w:r>
            <w:r w:rsidRPr="00166F92">
              <w:t>the</w:t>
            </w:r>
            <w:r w:rsidR="007E703B" w:rsidRPr="00166F92">
              <w:t xml:space="preserve"> </w:t>
            </w:r>
            <w:r w:rsidRPr="00166F92">
              <w:t>Contractor’s</w:t>
            </w:r>
            <w:r w:rsidR="007E703B" w:rsidRPr="00166F92">
              <w:t xml:space="preserve"> </w:t>
            </w:r>
            <w:r w:rsidRPr="00166F92">
              <w:t>responsibilities</w:t>
            </w:r>
            <w:r w:rsidR="007E703B" w:rsidRPr="00166F92">
              <w:t xml:space="preserve"> </w:t>
            </w:r>
            <w:r w:rsidRPr="00166F92">
              <w:t>for</w:t>
            </w:r>
            <w:r w:rsidR="007E703B" w:rsidRPr="00166F92">
              <w:t xml:space="preserve"> </w:t>
            </w:r>
            <w:r w:rsidRPr="00166F92">
              <w:t>testing,</w:t>
            </w:r>
            <w:r w:rsidR="007E703B" w:rsidRPr="00166F92">
              <w:t xml:space="preserve"> </w:t>
            </w:r>
            <w:r w:rsidRPr="00166F92">
              <w:t>pre-commissioning</w:t>
            </w:r>
            <w:r w:rsidR="007E703B" w:rsidRPr="00166F92">
              <w:t xml:space="preserve"> </w:t>
            </w:r>
            <w:r w:rsidRPr="00166F92">
              <w:t>and</w:t>
            </w:r>
            <w:r w:rsidR="007E703B" w:rsidRPr="00166F92">
              <w:t xml:space="preserve"> </w:t>
            </w:r>
            <w:r w:rsidRPr="00166F92">
              <w:t>commissioning</w:t>
            </w:r>
            <w:r w:rsidR="007E703B" w:rsidRPr="00166F92">
              <w:t xml:space="preserve"> </w:t>
            </w:r>
            <w:r w:rsidRPr="00166F92">
              <w:t>of</w:t>
            </w:r>
            <w:r w:rsidR="007E703B" w:rsidRPr="00166F92">
              <w:t xml:space="preserve"> </w:t>
            </w:r>
            <w:r w:rsidRPr="00166F92">
              <w:t>the</w:t>
            </w:r>
            <w:r w:rsidR="007E703B" w:rsidRPr="00166F92">
              <w:t xml:space="preserve"> </w:t>
            </w:r>
            <w:r w:rsidR="007214CD">
              <w:t>P</w:t>
            </w:r>
            <w:r w:rsidR="007214CD" w:rsidRPr="00166F92">
              <w:t xml:space="preserve">lant </w:t>
            </w:r>
            <w:r w:rsidRPr="00166F92">
              <w:t>and,</w:t>
            </w:r>
            <w:r w:rsidR="007E703B" w:rsidRPr="00166F92">
              <w:t xml:space="preserve"> </w:t>
            </w:r>
            <w:r w:rsidRPr="00166F92">
              <w:t>where</w:t>
            </w:r>
            <w:r w:rsidR="007E703B" w:rsidRPr="00166F92">
              <w:t xml:space="preserve"> </w:t>
            </w:r>
            <w:r w:rsidRPr="00166F92">
              <w:t>so</w:t>
            </w:r>
            <w:r w:rsidR="007E703B" w:rsidRPr="00166F92">
              <w:t xml:space="preserve"> </w:t>
            </w:r>
            <w:r w:rsidRPr="00166F92">
              <w:lastRenderedPageBreak/>
              <w:t>required</w:t>
            </w:r>
            <w:r w:rsidR="007E703B" w:rsidRPr="00166F92">
              <w:t xml:space="preserve"> </w:t>
            </w:r>
            <w:r w:rsidRPr="00166F92">
              <w:t>by</w:t>
            </w:r>
            <w:r w:rsidR="007E703B" w:rsidRPr="00166F92">
              <w:t xml:space="preserve"> </w:t>
            </w:r>
            <w:r w:rsidRPr="00166F92">
              <w:t>the</w:t>
            </w:r>
            <w:r w:rsidR="007E703B" w:rsidRPr="00166F92">
              <w:t xml:space="preserve"> </w:t>
            </w:r>
            <w:r w:rsidR="00D71DAF" w:rsidRPr="00166F92">
              <w:t>bidding document</w:t>
            </w:r>
            <w:r w:rsidRPr="00166F92">
              <w:t>,</w:t>
            </w:r>
            <w:r w:rsidR="007E703B" w:rsidRPr="00166F92">
              <w:t xml:space="preserve"> </w:t>
            </w:r>
            <w:r w:rsidRPr="00166F92">
              <w:t>the</w:t>
            </w:r>
            <w:r w:rsidR="007E703B" w:rsidRPr="00166F92">
              <w:t xml:space="preserve"> </w:t>
            </w:r>
            <w:r w:rsidRPr="00166F92">
              <w:t>acquisition</w:t>
            </w:r>
            <w:r w:rsidR="007E703B" w:rsidRPr="00166F92">
              <w:t xml:space="preserve"> </w:t>
            </w:r>
            <w:r w:rsidRPr="00166F92">
              <w:t>of</w:t>
            </w:r>
            <w:r w:rsidR="007E703B" w:rsidRPr="00166F92">
              <w:t xml:space="preserve"> </w:t>
            </w:r>
            <w:r w:rsidRPr="00166F92">
              <w:t>all</w:t>
            </w:r>
            <w:r w:rsidR="007E703B" w:rsidRPr="00166F92">
              <w:t xml:space="preserve"> </w:t>
            </w:r>
            <w:r w:rsidRPr="00166F92">
              <w:t>permits,</w:t>
            </w:r>
            <w:r w:rsidR="007E703B" w:rsidRPr="00166F92">
              <w:t xml:space="preserve"> </w:t>
            </w:r>
            <w:r w:rsidRPr="00166F92">
              <w:t>approvals</w:t>
            </w:r>
            <w:r w:rsidR="007E703B" w:rsidRPr="00166F92">
              <w:t xml:space="preserve"> </w:t>
            </w:r>
            <w:r w:rsidRPr="00166F92">
              <w:t>and</w:t>
            </w:r>
            <w:r w:rsidR="007E703B" w:rsidRPr="00166F92">
              <w:t xml:space="preserve"> </w:t>
            </w:r>
            <w:r w:rsidRPr="00166F92">
              <w:t>licenses,</w:t>
            </w:r>
            <w:r w:rsidR="007E703B" w:rsidRPr="00166F92">
              <w:t xml:space="preserve"> </w:t>
            </w:r>
            <w:r w:rsidRPr="00166F92">
              <w:t>etc.;</w:t>
            </w:r>
            <w:r w:rsidR="007E703B" w:rsidRPr="00166F92">
              <w:t xml:space="preserve"> </w:t>
            </w:r>
            <w:r w:rsidRPr="00166F92">
              <w:t>the</w:t>
            </w:r>
            <w:r w:rsidR="007E703B" w:rsidRPr="00166F92">
              <w:t xml:space="preserve"> </w:t>
            </w:r>
            <w:r w:rsidRPr="00166F92">
              <w:t>operation,</w:t>
            </w:r>
            <w:r w:rsidR="007E703B" w:rsidRPr="00166F92">
              <w:t xml:space="preserve"> </w:t>
            </w:r>
            <w:r w:rsidRPr="00166F92">
              <w:t>maintenance</w:t>
            </w:r>
            <w:r w:rsidR="007E703B" w:rsidRPr="00166F92">
              <w:t xml:space="preserve"> </w:t>
            </w:r>
            <w:r w:rsidRPr="00166F92">
              <w:t>and</w:t>
            </w:r>
            <w:r w:rsidR="007E703B" w:rsidRPr="00166F92">
              <w:t xml:space="preserve"> </w:t>
            </w:r>
            <w:r w:rsidRPr="00166F92">
              <w:t>training</w:t>
            </w:r>
            <w:r w:rsidR="007E703B" w:rsidRPr="00166F92">
              <w:t xml:space="preserve"> </w:t>
            </w:r>
            <w:r w:rsidRPr="00166F92">
              <w:t>services</w:t>
            </w:r>
            <w:r w:rsidR="007E703B" w:rsidRPr="00166F92">
              <w:t xml:space="preserve"> </w:t>
            </w:r>
            <w:r w:rsidRPr="00166F92">
              <w:t>and</w:t>
            </w:r>
            <w:r w:rsidR="007E703B" w:rsidRPr="00166F92">
              <w:t xml:space="preserve"> </w:t>
            </w:r>
            <w:r w:rsidRPr="00166F92">
              <w:t>such</w:t>
            </w:r>
            <w:r w:rsidR="007E703B" w:rsidRPr="00166F92">
              <w:t xml:space="preserve"> </w:t>
            </w:r>
            <w:r w:rsidRPr="00166F92">
              <w:t>other</w:t>
            </w:r>
            <w:r w:rsidR="007E703B" w:rsidRPr="00166F92">
              <w:t xml:space="preserve"> </w:t>
            </w:r>
            <w:r w:rsidRPr="00166F92">
              <w:t>items</w:t>
            </w:r>
            <w:r w:rsidR="007E703B" w:rsidRPr="00166F92">
              <w:t xml:space="preserve"> </w:t>
            </w:r>
            <w:r w:rsidRPr="00166F92">
              <w:t>and</w:t>
            </w:r>
            <w:r w:rsidR="007E703B" w:rsidRPr="00166F92">
              <w:t xml:space="preserve"> </w:t>
            </w:r>
            <w:r w:rsidRPr="00166F92">
              <w:t>services</w:t>
            </w:r>
            <w:r w:rsidR="007E703B" w:rsidRPr="00166F92">
              <w:t xml:space="preserve"> </w:t>
            </w:r>
            <w:r w:rsidRPr="00166F92">
              <w:t>as</w:t>
            </w:r>
            <w:r w:rsidR="007E703B" w:rsidRPr="00166F92">
              <w:t xml:space="preserve"> </w:t>
            </w:r>
            <w:r w:rsidRPr="00166F92">
              <w:t>specified</w:t>
            </w:r>
            <w:r w:rsidR="007E703B" w:rsidRPr="00166F92">
              <w:t xml:space="preserve"> </w:t>
            </w:r>
            <w:r w:rsidRPr="00166F92">
              <w:t>in</w:t>
            </w:r>
            <w:r w:rsidR="007E703B" w:rsidRPr="00166F92">
              <w:t xml:space="preserve"> </w:t>
            </w:r>
            <w:r w:rsidRPr="00166F92">
              <w:t>the</w:t>
            </w:r>
            <w:r w:rsidR="007E703B" w:rsidRPr="00166F92">
              <w:t xml:space="preserve"> </w:t>
            </w:r>
            <w:r w:rsidR="00D71DAF" w:rsidRPr="00166F92">
              <w:t>bidding document</w:t>
            </w:r>
            <w:r w:rsidRPr="00166F92">
              <w:t>,</w:t>
            </w:r>
            <w:r w:rsidR="007E703B" w:rsidRPr="00166F92">
              <w:t xml:space="preserve"> </w:t>
            </w:r>
            <w:r w:rsidRPr="00166F92">
              <w:t>all</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the</w:t>
            </w:r>
            <w:r w:rsidR="007E703B" w:rsidRPr="00166F92">
              <w:t xml:space="preserve"> </w:t>
            </w:r>
            <w:r w:rsidRPr="00166F92">
              <w:t>requirements</w:t>
            </w:r>
            <w:r w:rsidR="007E703B" w:rsidRPr="00166F92">
              <w:t xml:space="preserve"> </w:t>
            </w:r>
            <w:r w:rsidRPr="00166F92">
              <w:t>of</w:t>
            </w:r>
            <w:r w:rsidR="007E703B" w:rsidRPr="00166F92">
              <w:t xml:space="preserve"> </w:t>
            </w:r>
            <w:r w:rsidRPr="00166F92">
              <w:t>the</w:t>
            </w:r>
            <w:r w:rsidR="007E703B" w:rsidRPr="00166F92">
              <w:t xml:space="preserve"> </w:t>
            </w:r>
            <w:r w:rsidRPr="00166F92">
              <w:t>General</w:t>
            </w:r>
            <w:r w:rsidR="007E703B" w:rsidRPr="00166F92">
              <w:t xml:space="preserve"> </w:t>
            </w:r>
            <w:r w:rsidRPr="00166F92">
              <w:t>Conditions.</w:t>
            </w:r>
            <w:r w:rsidR="007E703B" w:rsidRPr="00166F92">
              <w:t xml:space="preserve"> </w:t>
            </w:r>
            <w:r w:rsidRPr="00166F92">
              <w:t>Items</w:t>
            </w:r>
            <w:r w:rsidR="007E703B" w:rsidRPr="00166F92">
              <w:t xml:space="preserve"> </w:t>
            </w:r>
            <w:r w:rsidRPr="00166F92">
              <w:t>against</w:t>
            </w:r>
            <w:r w:rsidR="007E703B" w:rsidRPr="00166F92">
              <w:t xml:space="preserve"> </w:t>
            </w:r>
            <w:r w:rsidRPr="00166F92">
              <w:t>which</w:t>
            </w:r>
            <w:r w:rsidR="007E703B" w:rsidRPr="00166F92">
              <w:t xml:space="preserve"> </w:t>
            </w:r>
            <w:r w:rsidRPr="00166F92">
              <w:t>no</w:t>
            </w:r>
            <w:r w:rsidR="007E703B" w:rsidRPr="00166F92">
              <w:t xml:space="preserve"> </w:t>
            </w:r>
            <w:r w:rsidRPr="00166F92">
              <w:t>price</w:t>
            </w:r>
            <w:r w:rsidR="007E703B" w:rsidRPr="00166F92">
              <w:t xml:space="preserve"> </w:t>
            </w:r>
            <w:r w:rsidRPr="00166F92">
              <w:t>is</w:t>
            </w:r>
            <w:r w:rsidR="007E703B" w:rsidRPr="00166F92">
              <w:t xml:space="preserve"> </w:t>
            </w:r>
            <w:r w:rsidRPr="00166F92">
              <w:t>entered</w:t>
            </w:r>
            <w:r w:rsidR="007E703B" w:rsidRPr="00166F92">
              <w:t xml:space="preserve"> </w:t>
            </w:r>
            <w:r w:rsidRPr="00166F92">
              <w:t>by</w:t>
            </w:r>
            <w:r w:rsidR="007E703B" w:rsidRPr="00166F92">
              <w:t xml:space="preserve"> </w:t>
            </w:r>
            <w:r w:rsidRPr="00166F92">
              <w:t>the</w:t>
            </w:r>
            <w:r w:rsidR="007E703B" w:rsidRPr="00166F92">
              <w:t xml:space="preserve"> </w:t>
            </w:r>
            <w:r w:rsidRPr="00166F92">
              <w:t>Bidder</w:t>
            </w:r>
            <w:r w:rsidR="007E703B" w:rsidRPr="00166F92">
              <w:t xml:space="preserve"> </w:t>
            </w:r>
            <w:r w:rsidRPr="00166F92">
              <w:t>will</w:t>
            </w:r>
            <w:r w:rsidR="007E703B" w:rsidRPr="00166F92">
              <w:t xml:space="preserve"> </w:t>
            </w:r>
            <w:r w:rsidRPr="00166F92">
              <w:t>not</w:t>
            </w:r>
            <w:r w:rsidR="007E703B" w:rsidRPr="00166F92">
              <w:t xml:space="preserve"> </w:t>
            </w:r>
            <w:r w:rsidRPr="00166F92">
              <w:t>be</w:t>
            </w:r>
            <w:r w:rsidR="007E703B" w:rsidRPr="00166F92">
              <w:t xml:space="preserve"> </w:t>
            </w:r>
            <w:r w:rsidRPr="00166F92">
              <w:t>paid</w:t>
            </w:r>
            <w:r w:rsidR="007E703B" w:rsidRPr="00166F92">
              <w:t xml:space="preserve"> </w:t>
            </w:r>
            <w:r w:rsidRPr="00166F92">
              <w:t>for</w:t>
            </w:r>
            <w:r w:rsidR="007E703B" w:rsidRPr="00166F92">
              <w:t xml:space="preserve"> </w:t>
            </w:r>
            <w:r w:rsidRPr="00166F92">
              <w:t>by</w:t>
            </w:r>
            <w:r w:rsidR="007E703B" w:rsidRPr="00166F92">
              <w:t xml:space="preserve"> </w:t>
            </w:r>
            <w:r w:rsidRPr="00166F92">
              <w:t>the</w:t>
            </w:r>
            <w:r w:rsidR="007E703B" w:rsidRPr="00166F92">
              <w:t xml:space="preserve"> </w:t>
            </w:r>
            <w:r w:rsidRPr="00166F92">
              <w:t>Employer</w:t>
            </w:r>
            <w:r w:rsidR="007E703B" w:rsidRPr="00166F92">
              <w:t xml:space="preserve"> </w:t>
            </w:r>
            <w:r w:rsidRPr="00166F92">
              <w:t>when</w:t>
            </w:r>
            <w:r w:rsidR="007E703B" w:rsidRPr="00166F92">
              <w:t xml:space="preserve"> </w:t>
            </w:r>
            <w:r w:rsidRPr="00166F92">
              <w:t>executed</w:t>
            </w:r>
            <w:r w:rsidR="007E703B" w:rsidRPr="00166F92">
              <w:t xml:space="preserve"> </w:t>
            </w:r>
            <w:r w:rsidRPr="00166F92">
              <w:t>and</w:t>
            </w:r>
            <w:r w:rsidR="007E703B" w:rsidRPr="00166F92">
              <w:t xml:space="preserve"> </w:t>
            </w:r>
            <w:r w:rsidRPr="00166F92">
              <w:t>shall</w:t>
            </w:r>
            <w:r w:rsidR="007E703B" w:rsidRPr="00166F92">
              <w:t xml:space="preserve"> </w:t>
            </w:r>
            <w:r w:rsidRPr="00166F92">
              <w:t>be</w:t>
            </w:r>
            <w:r w:rsidR="007E703B" w:rsidRPr="00166F92">
              <w:t xml:space="preserve"> </w:t>
            </w:r>
            <w:r w:rsidRPr="00166F92">
              <w:t>deemed</w:t>
            </w:r>
            <w:r w:rsidR="007E703B" w:rsidRPr="00166F92">
              <w:t xml:space="preserve"> </w:t>
            </w:r>
            <w:r w:rsidRPr="00166F92">
              <w:t>to</w:t>
            </w:r>
            <w:r w:rsidR="007E703B" w:rsidRPr="00166F92">
              <w:t xml:space="preserve"> </w:t>
            </w:r>
            <w:r w:rsidRPr="00166F92">
              <w:t>be</w:t>
            </w:r>
            <w:r w:rsidR="007E703B" w:rsidRPr="00166F92">
              <w:t xml:space="preserve"> </w:t>
            </w:r>
            <w:r w:rsidRPr="00166F92">
              <w:t>covered</w:t>
            </w:r>
            <w:r w:rsidR="007E703B" w:rsidRPr="00166F92">
              <w:t xml:space="preserve"> </w:t>
            </w:r>
            <w:r w:rsidRPr="00166F92">
              <w:t>by</w:t>
            </w:r>
            <w:r w:rsidR="007E703B" w:rsidRPr="00166F92">
              <w:t xml:space="preserve"> </w:t>
            </w:r>
            <w:r w:rsidRPr="00166F92">
              <w:t>the</w:t>
            </w:r>
            <w:r w:rsidR="007E703B" w:rsidRPr="00166F92">
              <w:t xml:space="preserve"> </w:t>
            </w:r>
            <w:r w:rsidRPr="00166F92">
              <w:t>prices</w:t>
            </w:r>
            <w:r w:rsidR="007E703B" w:rsidRPr="00166F92">
              <w:t xml:space="preserve"> </w:t>
            </w:r>
            <w:r w:rsidRPr="00166F92">
              <w:t>for</w:t>
            </w:r>
            <w:r w:rsidR="007E703B" w:rsidRPr="00166F92">
              <w:t xml:space="preserve"> </w:t>
            </w:r>
            <w:r w:rsidRPr="00166F92">
              <w:t>other</w:t>
            </w:r>
            <w:r w:rsidR="007E703B" w:rsidRPr="00166F92">
              <w:t xml:space="preserve"> </w:t>
            </w:r>
            <w:r w:rsidRPr="00166F92">
              <w:t>items.</w:t>
            </w:r>
          </w:p>
          <w:p w14:paraId="4012D21D" w14:textId="77777777" w:rsidR="00466C3D" w:rsidRPr="00166F92" w:rsidRDefault="00466C3D" w:rsidP="008445B0">
            <w:pPr>
              <w:pStyle w:val="ITBno"/>
              <w:numPr>
                <w:ilvl w:val="1"/>
                <w:numId w:val="27"/>
              </w:numPr>
              <w:spacing w:after="120"/>
              <w:ind w:left="614" w:hanging="720"/>
            </w:pPr>
            <w:r w:rsidRPr="00166F92">
              <w:t>Bidders</w:t>
            </w:r>
            <w:r w:rsidR="007E703B" w:rsidRPr="00166F92">
              <w:t xml:space="preserve"> </w:t>
            </w:r>
            <w:r w:rsidRPr="00166F92">
              <w:t>are</w:t>
            </w:r>
            <w:r w:rsidR="007E703B" w:rsidRPr="00166F92">
              <w:t xml:space="preserve"> </w:t>
            </w:r>
            <w:r w:rsidRPr="00166F92">
              <w:t>required</w:t>
            </w:r>
            <w:r w:rsidR="007E703B" w:rsidRPr="00166F92">
              <w:t xml:space="preserve"> </w:t>
            </w:r>
            <w:r w:rsidRPr="00166F92">
              <w:t>to</w:t>
            </w:r>
            <w:r w:rsidR="007E703B" w:rsidRPr="00166F92">
              <w:t xml:space="preserve"> </w:t>
            </w:r>
            <w:r w:rsidRPr="00166F92">
              <w:t>quote</w:t>
            </w:r>
            <w:r w:rsidR="007E703B" w:rsidRPr="00166F92">
              <w:t xml:space="preserve"> </w:t>
            </w:r>
            <w:r w:rsidRPr="00166F92">
              <w:t>the</w:t>
            </w:r>
            <w:r w:rsidR="007E703B" w:rsidRPr="00166F92">
              <w:t xml:space="preserve"> </w:t>
            </w:r>
            <w:r w:rsidRPr="00166F92">
              <w:t>price</w:t>
            </w:r>
            <w:r w:rsidR="007E703B" w:rsidRPr="00166F92">
              <w:t xml:space="preserve"> </w:t>
            </w:r>
            <w:r w:rsidRPr="00166F92">
              <w:t>for</w:t>
            </w:r>
            <w:r w:rsidR="007E703B" w:rsidRPr="00166F92">
              <w:t xml:space="preserve"> </w:t>
            </w:r>
            <w:r w:rsidRPr="00166F92">
              <w:t>the</w:t>
            </w:r>
            <w:r w:rsidR="007E703B" w:rsidRPr="00166F92">
              <w:t xml:space="preserve"> </w:t>
            </w:r>
            <w:r w:rsidRPr="00166F92">
              <w:t>commercial,</w:t>
            </w:r>
            <w:r w:rsidR="007E703B" w:rsidRPr="00166F92">
              <w:t xml:space="preserve"> </w:t>
            </w:r>
            <w:r w:rsidRPr="00166F92">
              <w:t>contractual</w:t>
            </w:r>
            <w:r w:rsidR="007E703B" w:rsidRPr="00166F92">
              <w:t xml:space="preserve"> </w:t>
            </w:r>
            <w:r w:rsidRPr="00166F92">
              <w:t>and</w:t>
            </w:r>
            <w:r w:rsidR="007E703B" w:rsidRPr="00166F92">
              <w:t xml:space="preserve"> </w:t>
            </w:r>
            <w:r w:rsidRPr="00166F92">
              <w:t>technical</w:t>
            </w:r>
            <w:r w:rsidR="007E703B" w:rsidRPr="00166F92">
              <w:t xml:space="preserve"> </w:t>
            </w:r>
            <w:r w:rsidRPr="00166F92">
              <w:t>obligations</w:t>
            </w:r>
            <w:r w:rsidR="007E703B" w:rsidRPr="00166F92">
              <w:t xml:space="preserve"> </w:t>
            </w:r>
            <w:r w:rsidRPr="00166F92">
              <w:t>outlined</w:t>
            </w:r>
            <w:r w:rsidR="007E703B" w:rsidRPr="00166F92">
              <w:t xml:space="preserve"> </w:t>
            </w:r>
            <w:r w:rsidRPr="00166F92">
              <w:t>in</w:t>
            </w:r>
            <w:r w:rsidR="007E703B" w:rsidRPr="00166F92">
              <w:t xml:space="preserve"> </w:t>
            </w:r>
            <w:r w:rsidRPr="00166F92">
              <w:t>the</w:t>
            </w:r>
            <w:r w:rsidR="007E703B" w:rsidRPr="00166F92">
              <w:t xml:space="preserve"> </w:t>
            </w:r>
            <w:r w:rsidR="00D71DAF" w:rsidRPr="00166F92">
              <w:t>bidding document</w:t>
            </w:r>
            <w:r w:rsidRPr="00166F92">
              <w:t>.</w:t>
            </w:r>
          </w:p>
          <w:p w14:paraId="2D136A9E" w14:textId="77777777" w:rsidR="00466C3D" w:rsidRPr="00166F92" w:rsidRDefault="00466C3D" w:rsidP="008445B0">
            <w:pPr>
              <w:pStyle w:val="ITBno"/>
              <w:numPr>
                <w:ilvl w:val="1"/>
                <w:numId w:val="27"/>
              </w:numPr>
              <w:spacing w:after="120"/>
              <w:ind w:left="614" w:hanging="720"/>
            </w:pPr>
            <w:r w:rsidRPr="00166F92">
              <w:t>Bidders</w:t>
            </w:r>
            <w:r w:rsidR="007E703B" w:rsidRPr="00166F92">
              <w:t xml:space="preserve"> </w:t>
            </w:r>
            <w:r w:rsidRPr="00166F92">
              <w:t>shall</w:t>
            </w:r>
            <w:r w:rsidR="007E703B" w:rsidRPr="00166F92">
              <w:t xml:space="preserve"> </w:t>
            </w:r>
            <w:r w:rsidRPr="00166F92">
              <w:t>give</w:t>
            </w:r>
            <w:r w:rsidR="007E703B" w:rsidRPr="00166F92">
              <w:t xml:space="preserve"> </w:t>
            </w:r>
            <w:r w:rsidRPr="00166F92">
              <w:t>a</w:t>
            </w:r>
            <w:r w:rsidR="007E703B" w:rsidRPr="00166F92">
              <w:t xml:space="preserve"> </w:t>
            </w:r>
            <w:r w:rsidRPr="00166F92">
              <w:t>breakdown</w:t>
            </w:r>
            <w:r w:rsidR="007E703B" w:rsidRPr="00166F92">
              <w:t xml:space="preserve"> </w:t>
            </w:r>
            <w:r w:rsidRPr="00166F92">
              <w:t>of</w:t>
            </w:r>
            <w:r w:rsidR="007E703B" w:rsidRPr="00166F92">
              <w:t xml:space="preserve"> </w:t>
            </w:r>
            <w:r w:rsidRPr="00166F92">
              <w:t>the</w:t>
            </w:r>
            <w:r w:rsidR="007E703B" w:rsidRPr="00166F92">
              <w:t xml:space="preserve"> </w:t>
            </w:r>
            <w:r w:rsidRPr="00166F92">
              <w:t>prices</w:t>
            </w:r>
            <w:r w:rsidR="007E703B" w:rsidRPr="00166F92">
              <w:t xml:space="preserve"> </w:t>
            </w:r>
            <w:r w:rsidRPr="00166F92">
              <w:t>in</w:t>
            </w:r>
            <w:r w:rsidR="007E703B" w:rsidRPr="00166F92">
              <w:t xml:space="preserve"> </w:t>
            </w:r>
            <w:r w:rsidRPr="00166F92">
              <w:t>the</w:t>
            </w:r>
            <w:r w:rsidR="007E703B" w:rsidRPr="00166F92">
              <w:t xml:space="preserve"> </w:t>
            </w:r>
            <w:r w:rsidRPr="00166F92">
              <w:t>manner</w:t>
            </w:r>
            <w:r w:rsidR="007E703B" w:rsidRPr="00166F92">
              <w:t xml:space="preserve"> </w:t>
            </w:r>
            <w:r w:rsidRPr="00166F92">
              <w:t>and</w:t>
            </w:r>
            <w:r w:rsidR="007E703B" w:rsidRPr="00166F92">
              <w:t xml:space="preserve"> </w:t>
            </w:r>
            <w:r w:rsidRPr="00166F92">
              <w:t>detail</w:t>
            </w:r>
            <w:r w:rsidR="007E703B" w:rsidRPr="00166F92">
              <w:t xml:space="preserve"> </w:t>
            </w:r>
            <w:r w:rsidRPr="00166F92">
              <w:t>called</w:t>
            </w:r>
            <w:r w:rsidR="007E703B" w:rsidRPr="00166F92">
              <w:t xml:space="preserve"> </w:t>
            </w:r>
            <w:r w:rsidRPr="00166F92">
              <w:t>for</w:t>
            </w:r>
            <w:r w:rsidR="007E703B" w:rsidRPr="00166F92">
              <w:t xml:space="preserve"> </w:t>
            </w:r>
            <w:r w:rsidRPr="00166F92">
              <w:t>in</w:t>
            </w:r>
            <w:r w:rsidR="007E703B" w:rsidRPr="00166F92">
              <w:t xml:space="preserve"> </w:t>
            </w:r>
            <w:r w:rsidRPr="00166F92">
              <w:t>the</w:t>
            </w:r>
            <w:r w:rsidR="007E703B" w:rsidRPr="00166F92">
              <w:t xml:space="preserve"> </w:t>
            </w:r>
            <w:r w:rsidRPr="00166F92">
              <w:t>Price</w:t>
            </w:r>
            <w:r w:rsidR="007E703B" w:rsidRPr="00166F92">
              <w:t xml:space="preserve"> </w:t>
            </w:r>
            <w:r w:rsidRPr="00166F92">
              <w:t>Schedules</w:t>
            </w:r>
            <w:r w:rsidR="007E703B" w:rsidRPr="00166F92">
              <w:t xml:space="preserve"> </w:t>
            </w:r>
            <w:r w:rsidRPr="00166F92">
              <w:t>included</w:t>
            </w:r>
            <w:r w:rsidR="007E703B" w:rsidRPr="00166F92">
              <w:t xml:space="preserve"> </w:t>
            </w:r>
            <w:r w:rsidRPr="00166F92">
              <w:t>in</w:t>
            </w:r>
            <w:r w:rsidR="007E703B" w:rsidRPr="00166F92">
              <w:t xml:space="preserve"> </w:t>
            </w:r>
            <w:r w:rsidRPr="00166F92">
              <w:t>Section</w:t>
            </w:r>
            <w:r w:rsidR="007E703B" w:rsidRPr="00166F92">
              <w:t xml:space="preserve"> </w:t>
            </w:r>
            <w:r w:rsidRPr="00166F92">
              <w:t>IV,</w:t>
            </w:r>
            <w:r w:rsidR="007E703B" w:rsidRPr="00166F92">
              <w:t xml:space="preserve"> </w:t>
            </w:r>
            <w:r w:rsidRPr="00166F92">
              <w:t>Bidding</w:t>
            </w:r>
            <w:r w:rsidR="007E703B" w:rsidRPr="00166F92">
              <w:t xml:space="preserve"> </w:t>
            </w:r>
            <w:r w:rsidRPr="00166F92">
              <w:t>Forms.</w:t>
            </w:r>
          </w:p>
          <w:p w14:paraId="5CEDFF32" w14:textId="77777777" w:rsidR="00466C3D" w:rsidRPr="00166F92" w:rsidRDefault="00466C3D" w:rsidP="008445B0">
            <w:pPr>
              <w:pStyle w:val="ITBno"/>
              <w:numPr>
                <w:ilvl w:val="1"/>
                <w:numId w:val="27"/>
              </w:numPr>
              <w:spacing w:after="120"/>
              <w:ind w:left="614" w:hanging="720"/>
            </w:pPr>
            <w:r w:rsidRPr="00166F92">
              <w:t>Depending</w:t>
            </w:r>
            <w:r w:rsidR="007E703B" w:rsidRPr="00166F92">
              <w:t xml:space="preserve"> </w:t>
            </w:r>
            <w:r w:rsidRPr="00166F92">
              <w:t>on</w:t>
            </w:r>
            <w:r w:rsidR="007E703B" w:rsidRPr="00166F92">
              <w:t xml:space="preserve"> </w:t>
            </w:r>
            <w:r w:rsidRPr="00166F92">
              <w:t>the</w:t>
            </w:r>
            <w:r w:rsidR="007E703B" w:rsidRPr="00166F92">
              <w:t xml:space="preserve"> </w:t>
            </w:r>
            <w:r w:rsidRPr="00166F92">
              <w:t>scope</w:t>
            </w:r>
            <w:r w:rsidR="007E703B" w:rsidRPr="00166F92">
              <w:t xml:space="preserve"> </w:t>
            </w:r>
            <w:r w:rsidRPr="00166F92">
              <w:t>of</w:t>
            </w:r>
            <w:r w:rsidR="007E703B" w:rsidRPr="00166F92">
              <w:t xml:space="preserve"> </w:t>
            </w:r>
            <w:r w:rsidRPr="00166F92">
              <w:t>the</w:t>
            </w:r>
            <w:r w:rsidR="007E703B" w:rsidRPr="00166F92">
              <w:t xml:space="preserve"> </w:t>
            </w:r>
            <w:r w:rsidRPr="00166F92">
              <w:t>Contract,</w:t>
            </w:r>
            <w:r w:rsidR="007E703B" w:rsidRPr="00166F92">
              <w:t xml:space="preserve"> </w:t>
            </w:r>
            <w:r w:rsidRPr="00166F92">
              <w:t>the</w:t>
            </w:r>
            <w:r w:rsidR="007E703B" w:rsidRPr="00166F92">
              <w:t xml:space="preserve"> </w:t>
            </w:r>
            <w:r w:rsidRPr="00166F92">
              <w:t>Price</w:t>
            </w:r>
            <w:r w:rsidR="007E703B" w:rsidRPr="00166F92">
              <w:t xml:space="preserve"> </w:t>
            </w:r>
            <w:r w:rsidRPr="00166F92">
              <w:t>Schedules</w:t>
            </w:r>
            <w:r w:rsidR="007E703B" w:rsidRPr="00166F92">
              <w:t xml:space="preserve"> </w:t>
            </w:r>
            <w:r w:rsidRPr="00166F92">
              <w:t>may</w:t>
            </w:r>
            <w:r w:rsidR="007E703B" w:rsidRPr="00166F92">
              <w:t xml:space="preserve"> </w:t>
            </w:r>
            <w:r w:rsidRPr="00166F92">
              <w:t>comprise</w:t>
            </w:r>
            <w:r w:rsidR="007E703B" w:rsidRPr="00166F92">
              <w:t xml:space="preserve"> </w:t>
            </w:r>
            <w:r w:rsidRPr="00166F92">
              <w:t>up</w:t>
            </w:r>
            <w:r w:rsidR="007E703B" w:rsidRPr="00166F92">
              <w:t xml:space="preserve"> </w:t>
            </w:r>
            <w:r w:rsidRPr="00166F92">
              <w:t>to</w:t>
            </w:r>
            <w:r w:rsidR="007E703B" w:rsidRPr="00166F92">
              <w:t xml:space="preserve"> </w:t>
            </w:r>
            <w:r w:rsidRPr="00166F92">
              <w:t>the</w:t>
            </w:r>
            <w:r w:rsidR="007E703B" w:rsidRPr="00166F92">
              <w:t xml:space="preserve"> </w:t>
            </w:r>
            <w:r w:rsidRPr="00166F92">
              <w:t>six</w:t>
            </w:r>
            <w:r w:rsidR="007E703B" w:rsidRPr="00166F92">
              <w:t xml:space="preserve"> </w:t>
            </w:r>
            <w:r w:rsidRPr="00166F92">
              <w:t>(6)</w:t>
            </w:r>
            <w:r w:rsidR="007E703B" w:rsidRPr="00166F92">
              <w:t xml:space="preserve"> </w:t>
            </w:r>
            <w:r w:rsidRPr="00166F92">
              <w:t>schedules</w:t>
            </w:r>
            <w:r w:rsidR="007E703B" w:rsidRPr="00166F92">
              <w:t xml:space="preserve"> </w:t>
            </w:r>
            <w:r w:rsidRPr="00166F92">
              <w:t>listed</w:t>
            </w:r>
            <w:r w:rsidR="007E703B" w:rsidRPr="00166F92">
              <w:t xml:space="preserve"> </w:t>
            </w:r>
            <w:r w:rsidRPr="00166F92">
              <w:t>below.</w:t>
            </w:r>
            <w:r w:rsidR="007E703B" w:rsidRPr="00166F92">
              <w:t xml:space="preserve">  </w:t>
            </w:r>
            <w:r w:rsidRPr="00166F92">
              <w:t>Separate</w:t>
            </w:r>
            <w:r w:rsidR="007E703B" w:rsidRPr="00166F92">
              <w:t xml:space="preserve"> </w:t>
            </w:r>
            <w:r w:rsidRPr="00166F92">
              <w:t>numbered</w:t>
            </w:r>
            <w:r w:rsidR="007E703B" w:rsidRPr="00166F92">
              <w:t xml:space="preserve"> </w:t>
            </w:r>
            <w:r w:rsidRPr="00166F92">
              <w:t>Schedules</w:t>
            </w:r>
            <w:r w:rsidR="007E703B" w:rsidRPr="00166F92">
              <w:t xml:space="preserve"> </w:t>
            </w:r>
            <w:r w:rsidRPr="00166F92">
              <w:t>included</w:t>
            </w:r>
            <w:r w:rsidR="007E703B" w:rsidRPr="00166F92">
              <w:t xml:space="preserve"> </w:t>
            </w:r>
            <w:r w:rsidRPr="00166F92">
              <w:t>in</w:t>
            </w:r>
            <w:r w:rsidR="007E703B" w:rsidRPr="00166F92">
              <w:t xml:space="preserve"> </w:t>
            </w:r>
            <w:r w:rsidRPr="00166F92">
              <w:t>Section</w:t>
            </w:r>
            <w:r w:rsidR="007E703B" w:rsidRPr="00166F92">
              <w:t xml:space="preserve"> </w:t>
            </w:r>
            <w:r w:rsidRPr="00166F92">
              <w:t>IV,</w:t>
            </w:r>
            <w:r w:rsidR="007E703B" w:rsidRPr="00166F92">
              <w:t xml:space="preserve"> </w:t>
            </w:r>
            <w:r w:rsidRPr="00166F92">
              <w:t>Bidding</w:t>
            </w:r>
            <w:r w:rsidR="007E703B" w:rsidRPr="00166F92">
              <w:t xml:space="preserve"> </w:t>
            </w:r>
            <w:r w:rsidRPr="00166F92">
              <w:t>Forms,</w:t>
            </w:r>
            <w:r w:rsidR="007E703B" w:rsidRPr="00166F92">
              <w:t xml:space="preserve"> </w:t>
            </w:r>
            <w:r w:rsidRPr="00166F92">
              <w:t>from</w:t>
            </w:r>
            <w:r w:rsidR="007E703B" w:rsidRPr="00166F92">
              <w:t xml:space="preserve"> </w:t>
            </w:r>
            <w:r w:rsidRPr="00166F92">
              <w:t>those</w:t>
            </w:r>
            <w:r w:rsidR="007E703B" w:rsidRPr="00166F92">
              <w:t xml:space="preserve"> </w:t>
            </w:r>
            <w:r w:rsidRPr="00166F92">
              <w:t>numbered</w:t>
            </w:r>
            <w:r w:rsidR="007E703B" w:rsidRPr="00166F92">
              <w:t xml:space="preserve"> </w:t>
            </w:r>
            <w:r w:rsidR="001D5093" w:rsidRPr="00166F92">
              <w:t xml:space="preserve">1 to </w:t>
            </w:r>
            <w:r w:rsidRPr="00166F92">
              <w:t>4</w:t>
            </w:r>
            <w:r w:rsidR="007E703B" w:rsidRPr="00166F92">
              <w:t xml:space="preserve"> </w:t>
            </w:r>
            <w:r w:rsidRPr="00166F92">
              <w:t>below,</w:t>
            </w:r>
            <w:r w:rsidR="007E703B" w:rsidRPr="00166F92">
              <w:t xml:space="preserve"> </w:t>
            </w:r>
            <w:r w:rsidRPr="00166F92">
              <w:t>shall</w:t>
            </w:r>
            <w:r w:rsidR="007E703B" w:rsidRPr="00166F92">
              <w:t xml:space="preserve"> </w:t>
            </w:r>
            <w:r w:rsidRPr="00166F92">
              <w:t>be</w:t>
            </w:r>
            <w:r w:rsidR="007E703B" w:rsidRPr="00166F92">
              <w:t xml:space="preserve"> </w:t>
            </w:r>
            <w:r w:rsidRPr="00166F92">
              <w:t>used</w:t>
            </w:r>
            <w:r w:rsidR="007E703B" w:rsidRPr="00166F92">
              <w:t xml:space="preserve"> </w:t>
            </w:r>
            <w:r w:rsidRPr="00166F92">
              <w:t>for</w:t>
            </w:r>
            <w:r w:rsidR="007E703B" w:rsidRPr="00166F92">
              <w:t xml:space="preserve"> </w:t>
            </w:r>
            <w:r w:rsidRPr="00166F92">
              <w:t>each</w:t>
            </w:r>
            <w:r w:rsidR="007E703B" w:rsidRPr="00166F92">
              <w:t xml:space="preserve"> </w:t>
            </w:r>
            <w:r w:rsidRPr="00166F92">
              <w:t>of</w:t>
            </w:r>
            <w:r w:rsidR="007E703B" w:rsidRPr="00166F92">
              <w:t xml:space="preserve"> </w:t>
            </w:r>
            <w:r w:rsidRPr="00166F92">
              <w:t>the</w:t>
            </w:r>
            <w:r w:rsidR="007E703B" w:rsidRPr="00166F92">
              <w:t xml:space="preserve"> </w:t>
            </w:r>
            <w:r w:rsidRPr="00166F92">
              <w:t>elements</w:t>
            </w:r>
            <w:r w:rsidR="007E703B" w:rsidRPr="00166F92">
              <w:t xml:space="preserve"> </w:t>
            </w:r>
            <w:r w:rsidRPr="00166F92">
              <w:t>of</w:t>
            </w:r>
            <w:r w:rsidR="007E703B" w:rsidRPr="00166F92">
              <w:t xml:space="preserve"> </w:t>
            </w:r>
            <w:r w:rsidRPr="00166F92">
              <w:t>the</w:t>
            </w:r>
            <w:r w:rsidR="007E703B" w:rsidRPr="00166F92">
              <w:t xml:space="preserve"> </w:t>
            </w:r>
            <w:r w:rsidRPr="00166F92">
              <w:t>Plant</w:t>
            </w:r>
            <w:r w:rsidR="007E703B" w:rsidRPr="00166F92">
              <w:t xml:space="preserve"> </w:t>
            </w:r>
            <w:r w:rsidRPr="00166F92">
              <w:t>and</w:t>
            </w:r>
            <w:r w:rsidR="007E703B" w:rsidRPr="00166F92">
              <w:t xml:space="preserve"> </w:t>
            </w:r>
            <w:r w:rsidRPr="00166F92">
              <w:t>Installation</w:t>
            </w:r>
            <w:r w:rsidR="007E703B" w:rsidRPr="00166F92">
              <w:t xml:space="preserve"> </w:t>
            </w:r>
            <w:r w:rsidRPr="00166F92">
              <w:t>Services.</w:t>
            </w:r>
            <w:r w:rsidR="007E703B" w:rsidRPr="00166F92">
              <w:t xml:space="preserve"> </w:t>
            </w:r>
            <w:r w:rsidRPr="00166F92">
              <w:t>The</w:t>
            </w:r>
            <w:r w:rsidR="007E703B" w:rsidRPr="00166F92">
              <w:t xml:space="preserve"> </w:t>
            </w:r>
            <w:r w:rsidRPr="00166F92">
              <w:t>total</w:t>
            </w:r>
            <w:r w:rsidR="007E703B" w:rsidRPr="00166F92">
              <w:t xml:space="preserve"> </w:t>
            </w:r>
            <w:r w:rsidRPr="00166F92">
              <w:t>amount</w:t>
            </w:r>
            <w:r w:rsidR="007E703B" w:rsidRPr="00166F92">
              <w:t xml:space="preserve"> </w:t>
            </w:r>
            <w:r w:rsidRPr="00166F92">
              <w:t>from</w:t>
            </w:r>
            <w:r w:rsidR="007E703B" w:rsidRPr="00166F92">
              <w:t xml:space="preserve"> </w:t>
            </w:r>
            <w:r w:rsidRPr="00166F92">
              <w:t>each</w:t>
            </w:r>
            <w:r w:rsidR="007E703B" w:rsidRPr="00166F92">
              <w:t xml:space="preserve"> </w:t>
            </w:r>
            <w:r w:rsidRPr="00166F92">
              <w:t>Schedule</w:t>
            </w:r>
            <w:r w:rsidR="007E703B" w:rsidRPr="00166F92">
              <w:t xml:space="preserve"> </w:t>
            </w:r>
            <w:r w:rsidRPr="00166F92">
              <w:t>corresponding</w:t>
            </w:r>
            <w:r w:rsidR="007E703B" w:rsidRPr="00166F92">
              <w:t xml:space="preserve"> </w:t>
            </w:r>
            <w:r w:rsidRPr="00166F92">
              <w:t>to</w:t>
            </w:r>
            <w:r w:rsidR="007E703B" w:rsidRPr="00166F92">
              <w:t xml:space="preserve"> </w:t>
            </w:r>
            <w:r w:rsidRPr="00166F92">
              <w:t>an</w:t>
            </w:r>
            <w:r w:rsidR="007E703B" w:rsidRPr="00166F92">
              <w:t xml:space="preserve"> </w:t>
            </w:r>
            <w:r w:rsidRPr="00166F92">
              <w:t>element</w:t>
            </w:r>
            <w:r w:rsidR="007E703B" w:rsidRPr="00166F92">
              <w:t xml:space="preserve"> </w:t>
            </w:r>
            <w:r w:rsidRPr="00166F92">
              <w:t>of</w:t>
            </w:r>
            <w:r w:rsidR="007E703B" w:rsidRPr="00166F92">
              <w:t xml:space="preserve"> </w:t>
            </w:r>
            <w:r w:rsidRPr="00166F92">
              <w:t>the</w:t>
            </w:r>
            <w:r w:rsidR="007E703B" w:rsidRPr="00166F92">
              <w:t xml:space="preserve"> </w:t>
            </w:r>
            <w:r w:rsidRPr="00166F92">
              <w:t>Plant</w:t>
            </w:r>
            <w:r w:rsidR="007E703B" w:rsidRPr="00166F92">
              <w:t xml:space="preserve"> </w:t>
            </w:r>
            <w:r w:rsidRPr="00166F92">
              <w:t>and</w:t>
            </w:r>
            <w:r w:rsidR="007E703B" w:rsidRPr="00166F92">
              <w:t xml:space="preserve"> </w:t>
            </w:r>
            <w:r w:rsidRPr="00166F92">
              <w:t>Installation</w:t>
            </w:r>
            <w:r w:rsidR="007E703B" w:rsidRPr="00166F92">
              <w:t xml:space="preserve"> </w:t>
            </w:r>
            <w:r w:rsidRPr="00166F92">
              <w:t>Services</w:t>
            </w:r>
            <w:r w:rsidR="007E703B" w:rsidRPr="00166F92">
              <w:t xml:space="preserve"> </w:t>
            </w:r>
            <w:r w:rsidRPr="00166F92">
              <w:t>shall</w:t>
            </w:r>
            <w:r w:rsidR="007E703B" w:rsidRPr="00166F92">
              <w:t xml:space="preserve"> </w:t>
            </w:r>
            <w:r w:rsidRPr="00166F92">
              <w:t>be</w:t>
            </w:r>
            <w:r w:rsidR="007E703B" w:rsidRPr="00166F92">
              <w:t xml:space="preserve"> </w:t>
            </w:r>
            <w:r w:rsidRPr="00166F92">
              <w:t>summarized</w:t>
            </w:r>
            <w:r w:rsidR="007E703B" w:rsidRPr="00166F92">
              <w:t xml:space="preserve"> </w:t>
            </w:r>
            <w:r w:rsidRPr="00166F92">
              <w:t>in</w:t>
            </w:r>
            <w:r w:rsidR="007E703B" w:rsidRPr="00166F92">
              <w:t xml:space="preserve"> </w:t>
            </w:r>
            <w:r w:rsidRPr="00166F92">
              <w:t>the</w:t>
            </w:r>
            <w:r w:rsidR="007E703B" w:rsidRPr="00166F92">
              <w:t xml:space="preserve"> </w:t>
            </w:r>
            <w:r w:rsidRPr="00166F92">
              <w:t>schedule</w:t>
            </w:r>
            <w:r w:rsidR="007E703B" w:rsidRPr="00166F92">
              <w:t xml:space="preserve"> </w:t>
            </w:r>
            <w:r w:rsidRPr="00166F92">
              <w:t>titled</w:t>
            </w:r>
            <w:r w:rsidR="007E703B" w:rsidRPr="00166F92">
              <w:t xml:space="preserve"> </w:t>
            </w:r>
            <w:r w:rsidRPr="00166F92">
              <w:t>Grand</w:t>
            </w:r>
            <w:r w:rsidR="007E703B" w:rsidRPr="00166F92">
              <w:t xml:space="preserve"> </w:t>
            </w:r>
            <w:r w:rsidRPr="00166F92">
              <w:t>Summary,</w:t>
            </w:r>
            <w:r w:rsidR="007E703B" w:rsidRPr="00166F92">
              <w:t xml:space="preserve"> </w:t>
            </w:r>
            <w:r w:rsidRPr="00166F92">
              <w:t>(Schedule</w:t>
            </w:r>
            <w:r w:rsidR="007E703B" w:rsidRPr="00166F92">
              <w:t xml:space="preserve"> </w:t>
            </w:r>
            <w:r w:rsidRPr="00166F92">
              <w:t>5),</w:t>
            </w:r>
            <w:r w:rsidR="007E703B" w:rsidRPr="00166F92">
              <w:t xml:space="preserve"> </w:t>
            </w:r>
            <w:r w:rsidRPr="00166F92">
              <w:t>giving</w:t>
            </w:r>
            <w:r w:rsidR="007E703B" w:rsidRPr="00166F92">
              <w:t xml:space="preserve"> </w:t>
            </w:r>
            <w:r w:rsidRPr="00166F92">
              <w:t>the</w:t>
            </w:r>
            <w:r w:rsidR="007E703B" w:rsidRPr="00166F92">
              <w:t xml:space="preserve"> </w:t>
            </w:r>
            <w:r w:rsidRPr="00166F92">
              <w:t>total</w:t>
            </w:r>
            <w:r w:rsidR="007E703B" w:rsidRPr="00166F92">
              <w:t xml:space="preserve"> </w:t>
            </w:r>
            <w:r w:rsidRPr="00166F92">
              <w:t>Bid</w:t>
            </w:r>
            <w:r w:rsidR="007E703B" w:rsidRPr="00166F92">
              <w:t xml:space="preserve"> </w:t>
            </w:r>
            <w:r w:rsidRPr="00166F92">
              <w:t>price(s)</w:t>
            </w:r>
            <w:r w:rsidR="007E703B" w:rsidRPr="00166F92">
              <w:t xml:space="preserve"> </w:t>
            </w:r>
            <w:r w:rsidRPr="00166F92">
              <w:t>to</w:t>
            </w:r>
            <w:r w:rsidR="007E703B" w:rsidRPr="00166F92">
              <w:t xml:space="preserve"> </w:t>
            </w:r>
            <w:r w:rsidRPr="00166F92">
              <w:t>be</w:t>
            </w:r>
            <w:r w:rsidR="007E703B" w:rsidRPr="00166F92">
              <w:t xml:space="preserve"> </w:t>
            </w:r>
            <w:r w:rsidRPr="00166F92">
              <w:t>entered</w:t>
            </w:r>
            <w:r w:rsidR="007E703B" w:rsidRPr="00166F92">
              <w:t xml:space="preserve"> </w:t>
            </w:r>
            <w:r w:rsidRPr="00166F92">
              <w:t>in</w:t>
            </w:r>
            <w:r w:rsidR="007E703B" w:rsidRPr="00166F92">
              <w:t xml:space="preserve"> </w:t>
            </w:r>
            <w:r w:rsidRPr="00166F92">
              <w:t>the</w:t>
            </w:r>
            <w:r w:rsidR="007E703B" w:rsidRPr="00166F92">
              <w:t xml:space="preserve"> </w:t>
            </w:r>
            <w:r w:rsidRPr="00166F92">
              <w:t>Letter</w:t>
            </w:r>
            <w:r w:rsidR="007E703B" w:rsidRPr="00166F92">
              <w:t xml:space="preserve"> </w:t>
            </w:r>
            <w:r w:rsidRPr="00166F92">
              <w:t>of</w:t>
            </w:r>
            <w:r w:rsidR="007E703B" w:rsidRPr="00166F92">
              <w:t xml:space="preserve"> </w:t>
            </w:r>
            <w:r w:rsidRPr="00166F92">
              <w:t>Bid.</w:t>
            </w:r>
            <w:r w:rsidR="001D5093" w:rsidRPr="00166F92">
              <w:t xml:space="preserve"> </w:t>
            </w:r>
            <w:r w:rsidR="00C75C86" w:rsidRPr="00166F92">
              <w:t>Bidders shall note that the plant and equipment included in Schedule Nos. 1 and 2 below exclude materials used for civil, building and other construction works.  All such materials shall be included and priced under Schedule No. 4, Installation Services. The Schedules comprise</w:t>
            </w:r>
            <w:r w:rsidR="001D5093" w:rsidRPr="00166F92">
              <w:t>:</w:t>
            </w:r>
          </w:p>
          <w:p w14:paraId="31640C2A" w14:textId="77777777" w:rsidR="00466C3D" w:rsidRPr="00166F92" w:rsidRDefault="00466C3D" w:rsidP="006001BE">
            <w:pPr>
              <w:spacing w:after="120"/>
              <w:ind w:left="2501" w:right="-72" w:hanging="1800"/>
            </w:pPr>
            <w:r w:rsidRPr="00166F92">
              <w:rPr>
                <w:b/>
              </w:rPr>
              <w:t>Schedule</w:t>
            </w:r>
            <w:r w:rsidR="007E703B" w:rsidRPr="00166F92">
              <w:rPr>
                <w:b/>
              </w:rPr>
              <w:t xml:space="preserve"> </w:t>
            </w:r>
            <w:r w:rsidRPr="00166F92">
              <w:rPr>
                <w:b/>
              </w:rPr>
              <w:t>No.</w:t>
            </w:r>
            <w:r w:rsidR="007E703B" w:rsidRPr="00166F92">
              <w:rPr>
                <w:b/>
              </w:rPr>
              <w:t xml:space="preserve"> </w:t>
            </w:r>
            <w:r w:rsidRPr="00166F92">
              <w:rPr>
                <w:b/>
              </w:rPr>
              <w:t>1</w:t>
            </w:r>
            <w:r w:rsidR="001D5093" w:rsidRPr="00166F92">
              <w:t>:</w:t>
            </w:r>
            <w:r w:rsidR="001D5093" w:rsidRPr="00166F92">
              <w:tab/>
            </w:r>
            <w:r w:rsidRPr="00166F92">
              <w:t>Plant</w:t>
            </w:r>
            <w:r w:rsidR="007E703B" w:rsidRPr="00166F92">
              <w:t xml:space="preserve"> </w:t>
            </w:r>
            <w:r w:rsidRPr="00166F92">
              <w:t>(including</w:t>
            </w:r>
            <w:r w:rsidR="007E703B" w:rsidRPr="00166F92">
              <w:t xml:space="preserve"> </w:t>
            </w:r>
            <w:r w:rsidRPr="00166F92">
              <w:t>Mandatory</w:t>
            </w:r>
            <w:r w:rsidR="007E703B" w:rsidRPr="00166F92">
              <w:t xml:space="preserve"> </w:t>
            </w:r>
            <w:r w:rsidRPr="00166F92">
              <w:t>Spare</w:t>
            </w:r>
            <w:r w:rsidR="007E703B" w:rsidRPr="00166F92">
              <w:t xml:space="preserve"> </w:t>
            </w:r>
            <w:r w:rsidRPr="00166F92">
              <w:t>Parts)</w:t>
            </w:r>
            <w:r w:rsidR="007E703B" w:rsidRPr="00166F92">
              <w:t xml:space="preserve"> </w:t>
            </w:r>
            <w:r w:rsidRPr="00166F92">
              <w:t>Supplied</w:t>
            </w:r>
            <w:r w:rsidR="007E703B" w:rsidRPr="00166F92">
              <w:t xml:space="preserve"> </w:t>
            </w:r>
            <w:r w:rsidRPr="00166F92">
              <w:t>from</w:t>
            </w:r>
            <w:r w:rsidR="007E703B" w:rsidRPr="00166F92">
              <w:t xml:space="preserve"> </w:t>
            </w:r>
            <w:r w:rsidRPr="00166F92">
              <w:t>Abroad</w:t>
            </w:r>
          </w:p>
          <w:p w14:paraId="6633696B" w14:textId="77777777" w:rsidR="00466C3D" w:rsidRPr="00166F92" w:rsidRDefault="00466C3D" w:rsidP="006001BE">
            <w:pPr>
              <w:spacing w:after="120"/>
              <w:ind w:left="2501" w:right="-72" w:hanging="1800"/>
            </w:pPr>
            <w:r w:rsidRPr="00166F92">
              <w:rPr>
                <w:b/>
              </w:rPr>
              <w:t>Schedule</w:t>
            </w:r>
            <w:r w:rsidR="007E703B" w:rsidRPr="00166F92">
              <w:rPr>
                <w:b/>
              </w:rPr>
              <w:t xml:space="preserve"> </w:t>
            </w:r>
            <w:r w:rsidRPr="00166F92">
              <w:rPr>
                <w:b/>
              </w:rPr>
              <w:t>No.</w:t>
            </w:r>
            <w:r w:rsidR="007E703B" w:rsidRPr="00166F92">
              <w:rPr>
                <w:b/>
              </w:rPr>
              <w:t xml:space="preserve"> </w:t>
            </w:r>
            <w:r w:rsidRPr="00166F92">
              <w:rPr>
                <w:b/>
              </w:rPr>
              <w:t>2</w:t>
            </w:r>
            <w:r w:rsidR="001D5093" w:rsidRPr="00166F92">
              <w:t>:</w:t>
            </w:r>
            <w:r w:rsidR="001D5093" w:rsidRPr="00166F92">
              <w:tab/>
            </w:r>
            <w:r w:rsidRPr="00166F92">
              <w:t>Plant</w:t>
            </w:r>
            <w:r w:rsidR="007E703B" w:rsidRPr="00166F92">
              <w:t xml:space="preserve"> </w:t>
            </w:r>
            <w:r w:rsidRPr="00166F92">
              <w:t>(including</w:t>
            </w:r>
            <w:r w:rsidR="007E703B" w:rsidRPr="00166F92">
              <w:t xml:space="preserve"> </w:t>
            </w:r>
            <w:r w:rsidRPr="00166F92">
              <w:t>Mandatory</w:t>
            </w:r>
            <w:r w:rsidR="007E703B" w:rsidRPr="00166F92">
              <w:t xml:space="preserve"> </w:t>
            </w:r>
            <w:r w:rsidRPr="00166F92">
              <w:t>Spare</w:t>
            </w:r>
            <w:r w:rsidR="007E703B" w:rsidRPr="00166F92">
              <w:t xml:space="preserve"> </w:t>
            </w:r>
            <w:r w:rsidRPr="00166F92">
              <w:t>Parts)</w:t>
            </w:r>
            <w:r w:rsidR="007E703B" w:rsidRPr="00166F92">
              <w:t xml:space="preserve"> </w:t>
            </w:r>
            <w:r w:rsidRPr="00166F92">
              <w:t>Supplied</w:t>
            </w:r>
            <w:r w:rsidR="007E703B" w:rsidRPr="00166F92">
              <w:t xml:space="preserve"> </w:t>
            </w:r>
            <w:r w:rsidRPr="00166F92">
              <w:t>from</w:t>
            </w:r>
            <w:r w:rsidR="007E703B" w:rsidRPr="00166F92">
              <w:t xml:space="preserve"> </w:t>
            </w:r>
            <w:r w:rsidRPr="00166F92">
              <w:t>within</w:t>
            </w:r>
            <w:r w:rsidR="007E703B" w:rsidRPr="00166F92">
              <w:t xml:space="preserve"> </w:t>
            </w:r>
            <w:r w:rsidRPr="00166F92">
              <w:t>the</w:t>
            </w:r>
            <w:r w:rsidR="007E703B" w:rsidRPr="00166F92">
              <w:t xml:space="preserve"> </w:t>
            </w:r>
            <w:r w:rsidRPr="00166F92">
              <w:t>Employer’s</w:t>
            </w:r>
            <w:r w:rsidR="007E703B" w:rsidRPr="00166F92">
              <w:t xml:space="preserve"> </w:t>
            </w:r>
            <w:r w:rsidRPr="00166F92">
              <w:t>Country</w:t>
            </w:r>
          </w:p>
          <w:p w14:paraId="5D60169F" w14:textId="77777777" w:rsidR="00466C3D" w:rsidRPr="00166F92" w:rsidRDefault="00466C3D" w:rsidP="006001BE">
            <w:pPr>
              <w:spacing w:after="120"/>
              <w:ind w:left="2501" w:right="-72" w:hanging="1800"/>
            </w:pPr>
            <w:r w:rsidRPr="00166F92">
              <w:rPr>
                <w:b/>
              </w:rPr>
              <w:t>Schedule</w:t>
            </w:r>
            <w:r w:rsidR="007E703B" w:rsidRPr="00166F92">
              <w:rPr>
                <w:b/>
              </w:rPr>
              <w:t xml:space="preserve"> </w:t>
            </w:r>
            <w:r w:rsidRPr="00166F92">
              <w:rPr>
                <w:b/>
              </w:rPr>
              <w:t>No.</w:t>
            </w:r>
            <w:r w:rsidR="007E703B" w:rsidRPr="00166F92">
              <w:rPr>
                <w:b/>
              </w:rPr>
              <w:t xml:space="preserve"> </w:t>
            </w:r>
            <w:r w:rsidRPr="00166F92">
              <w:rPr>
                <w:b/>
              </w:rPr>
              <w:t>3</w:t>
            </w:r>
            <w:r w:rsidR="001D5093" w:rsidRPr="00166F92">
              <w:t>:</w:t>
            </w:r>
            <w:r w:rsidR="001D5093" w:rsidRPr="00166F92">
              <w:tab/>
            </w:r>
            <w:r w:rsidRPr="00166F92">
              <w:t>Design</w:t>
            </w:r>
            <w:r w:rsidR="007E703B" w:rsidRPr="00166F92">
              <w:t xml:space="preserve"> </w:t>
            </w:r>
            <w:r w:rsidRPr="00166F92">
              <w:t>Services</w:t>
            </w:r>
          </w:p>
          <w:p w14:paraId="4A50A90E" w14:textId="77777777" w:rsidR="00466C3D" w:rsidRPr="00166F92" w:rsidRDefault="00466C3D" w:rsidP="006001BE">
            <w:pPr>
              <w:spacing w:after="120"/>
              <w:ind w:left="2501" w:right="-72" w:hanging="1800"/>
            </w:pPr>
            <w:r w:rsidRPr="00166F92">
              <w:rPr>
                <w:b/>
              </w:rPr>
              <w:t>Schedule</w:t>
            </w:r>
            <w:r w:rsidR="007E703B" w:rsidRPr="00166F92">
              <w:rPr>
                <w:b/>
              </w:rPr>
              <w:t xml:space="preserve"> </w:t>
            </w:r>
            <w:r w:rsidRPr="00166F92">
              <w:rPr>
                <w:b/>
              </w:rPr>
              <w:t>No.</w:t>
            </w:r>
            <w:r w:rsidR="007E703B" w:rsidRPr="00166F92">
              <w:rPr>
                <w:b/>
              </w:rPr>
              <w:t xml:space="preserve"> </w:t>
            </w:r>
            <w:r w:rsidRPr="00166F92">
              <w:rPr>
                <w:b/>
              </w:rPr>
              <w:t>4</w:t>
            </w:r>
            <w:r w:rsidR="001D5093" w:rsidRPr="00166F92">
              <w:t>:</w:t>
            </w:r>
            <w:r w:rsidR="001D5093" w:rsidRPr="00166F92">
              <w:tab/>
            </w:r>
            <w:r w:rsidRPr="00166F92">
              <w:t>Installation</w:t>
            </w:r>
            <w:r w:rsidR="007E703B" w:rsidRPr="00166F92">
              <w:t xml:space="preserve"> </w:t>
            </w:r>
            <w:r w:rsidRPr="00166F92">
              <w:t>Services</w:t>
            </w:r>
          </w:p>
          <w:p w14:paraId="13724904" w14:textId="77777777" w:rsidR="00466C3D" w:rsidRPr="00166F92" w:rsidRDefault="00466C3D" w:rsidP="006001BE">
            <w:pPr>
              <w:spacing w:after="120"/>
              <w:ind w:left="2501" w:right="-72" w:hanging="1800"/>
            </w:pPr>
            <w:r w:rsidRPr="00166F92">
              <w:rPr>
                <w:b/>
              </w:rPr>
              <w:t>Schedule</w:t>
            </w:r>
            <w:r w:rsidR="007E703B" w:rsidRPr="00166F92">
              <w:rPr>
                <w:b/>
              </w:rPr>
              <w:t xml:space="preserve"> </w:t>
            </w:r>
            <w:r w:rsidRPr="00166F92">
              <w:rPr>
                <w:b/>
              </w:rPr>
              <w:t>No.</w:t>
            </w:r>
            <w:r w:rsidR="007E703B" w:rsidRPr="00166F92">
              <w:rPr>
                <w:b/>
              </w:rPr>
              <w:t xml:space="preserve"> </w:t>
            </w:r>
            <w:r w:rsidRPr="00166F92">
              <w:rPr>
                <w:b/>
              </w:rPr>
              <w:t>5</w:t>
            </w:r>
            <w:r w:rsidR="001D5093" w:rsidRPr="00166F92">
              <w:t>:</w:t>
            </w:r>
            <w:r w:rsidR="001D5093" w:rsidRPr="00166F92">
              <w:tab/>
            </w:r>
            <w:r w:rsidRPr="00166F92">
              <w:t>Grand</w:t>
            </w:r>
            <w:r w:rsidR="007E703B" w:rsidRPr="00166F92">
              <w:t xml:space="preserve"> </w:t>
            </w:r>
            <w:r w:rsidRPr="00166F92">
              <w:t>Summary</w:t>
            </w:r>
            <w:r w:rsidR="007E703B" w:rsidRPr="00166F92">
              <w:t xml:space="preserve"> </w:t>
            </w:r>
            <w:r w:rsidRPr="00166F92">
              <w:t>(Schedule</w:t>
            </w:r>
            <w:r w:rsidR="007E703B" w:rsidRPr="00166F92">
              <w:t xml:space="preserve"> </w:t>
            </w:r>
            <w:r w:rsidRPr="00166F92">
              <w:t>Nos.1</w:t>
            </w:r>
            <w:r w:rsidR="007E703B" w:rsidRPr="00166F92">
              <w:t xml:space="preserve"> </w:t>
            </w:r>
            <w:r w:rsidRPr="00166F92">
              <w:t>to</w:t>
            </w:r>
            <w:r w:rsidR="007E703B" w:rsidRPr="00166F92">
              <w:t xml:space="preserve"> </w:t>
            </w:r>
            <w:r w:rsidRPr="00166F92">
              <w:t>4)</w:t>
            </w:r>
          </w:p>
          <w:p w14:paraId="2267EA82" w14:textId="77777777" w:rsidR="00466C3D" w:rsidRPr="00166F92" w:rsidRDefault="00466C3D" w:rsidP="006001BE">
            <w:pPr>
              <w:spacing w:after="120"/>
              <w:ind w:left="2501" w:right="-72" w:hanging="1800"/>
            </w:pPr>
            <w:r w:rsidRPr="00166F92">
              <w:rPr>
                <w:b/>
              </w:rPr>
              <w:t>Schedule</w:t>
            </w:r>
            <w:r w:rsidR="007E703B" w:rsidRPr="00166F92">
              <w:rPr>
                <w:b/>
              </w:rPr>
              <w:t xml:space="preserve"> </w:t>
            </w:r>
            <w:r w:rsidRPr="00166F92">
              <w:rPr>
                <w:b/>
              </w:rPr>
              <w:t>No.</w:t>
            </w:r>
            <w:r w:rsidR="007E703B" w:rsidRPr="00166F92">
              <w:rPr>
                <w:b/>
              </w:rPr>
              <w:t xml:space="preserve"> </w:t>
            </w:r>
            <w:r w:rsidRPr="00166F92">
              <w:rPr>
                <w:b/>
              </w:rPr>
              <w:t>6</w:t>
            </w:r>
            <w:r w:rsidR="001D5093" w:rsidRPr="00166F92">
              <w:t>:</w:t>
            </w:r>
            <w:r w:rsidR="001D5093" w:rsidRPr="00166F92">
              <w:tab/>
            </w:r>
            <w:r w:rsidRPr="00166F92">
              <w:t>Recommended</w:t>
            </w:r>
            <w:r w:rsidR="007E703B" w:rsidRPr="00166F92">
              <w:t xml:space="preserve"> </w:t>
            </w:r>
            <w:r w:rsidRPr="00166F92">
              <w:t>Spare</w:t>
            </w:r>
            <w:r w:rsidR="007E703B" w:rsidRPr="00166F92">
              <w:t xml:space="preserve"> </w:t>
            </w:r>
            <w:r w:rsidRPr="00166F92">
              <w:t>Parts</w:t>
            </w:r>
          </w:p>
          <w:p w14:paraId="079C3EB8" w14:textId="77777777" w:rsidR="00466C3D" w:rsidRPr="00166F92" w:rsidRDefault="00466C3D" w:rsidP="008445B0">
            <w:pPr>
              <w:pStyle w:val="ITBno"/>
              <w:numPr>
                <w:ilvl w:val="1"/>
                <w:numId w:val="27"/>
              </w:numPr>
              <w:spacing w:after="120"/>
              <w:ind w:left="614" w:hanging="720"/>
            </w:pPr>
            <w:r w:rsidRPr="00166F92">
              <w:t>In</w:t>
            </w:r>
            <w:r w:rsidR="007E703B" w:rsidRPr="00166F92">
              <w:t xml:space="preserve"> </w:t>
            </w:r>
            <w:r w:rsidRPr="00166F92">
              <w:t>the</w:t>
            </w:r>
            <w:r w:rsidR="007E703B" w:rsidRPr="00166F92">
              <w:t xml:space="preserve"> </w:t>
            </w:r>
            <w:r w:rsidRPr="00166F92">
              <w:t>Schedules,</w:t>
            </w:r>
            <w:r w:rsidR="007E703B" w:rsidRPr="00166F92">
              <w:t xml:space="preserve"> </w:t>
            </w:r>
            <w:r w:rsidRPr="00166F92">
              <w:t>Bidders</w:t>
            </w:r>
            <w:r w:rsidR="007E703B" w:rsidRPr="00166F92">
              <w:t xml:space="preserve"> </w:t>
            </w:r>
            <w:r w:rsidRPr="00166F92">
              <w:t>shall</w:t>
            </w:r>
            <w:r w:rsidR="007E703B" w:rsidRPr="00166F92">
              <w:t xml:space="preserve"> </w:t>
            </w:r>
            <w:r w:rsidRPr="00166F92">
              <w:t>give</w:t>
            </w:r>
            <w:r w:rsidR="007E703B" w:rsidRPr="00166F92">
              <w:t xml:space="preserve"> </w:t>
            </w:r>
            <w:r w:rsidRPr="00166F92">
              <w:t>the</w:t>
            </w:r>
            <w:r w:rsidR="007E703B" w:rsidRPr="00166F92">
              <w:t xml:space="preserve"> </w:t>
            </w:r>
            <w:r w:rsidRPr="00166F92">
              <w:t>required</w:t>
            </w:r>
            <w:r w:rsidR="007E703B" w:rsidRPr="00166F92">
              <w:t xml:space="preserve"> </w:t>
            </w:r>
            <w:r w:rsidRPr="00166F92">
              <w:t>details</w:t>
            </w:r>
            <w:r w:rsidR="007E703B" w:rsidRPr="00166F92">
              <w:t xml:space="preserve"> </w:t>
            </w:r>
            <w:r w:rsidRPr="00166F92">
              <w:t>and</w:t>
            </w:r>
            <w:r w:rsidR="007E703B" w:rsidRPr="00166F92">
              <w:t xml:space="preserve"> </w:t>
            </w:r>
            <w:r w:rsidRPr="00166F92">
              <w:t>a</w:t>
            </w:r>
            <w:r w:rsidR="007E703B" w:rsidRPr="00166F92">
              <w:t xml:space="preserve"> </w:t>
            </w:r>
            <w:r w:rsidRPr="00166F92">
              <w:t>breakdown</w:t>
            </w:r>
            <w:r w:rsidR="007E703B" w:rsidRPr="00166F92">
              <w:t xml:space="preserve"> </w:t>
            </w:r>
            <w:r w:rsidRPr="00166F92">
              <w:t>of</w:t>
            </w:r>
            <w:r w:rsidR="007E703B" w:rsidRPr="00166F92">
              <w:t xml:space="preserve"> </w:t>
            </w:r>
            <w:r w:rsidRPr="00166F92">
              <w:t>their</w:t>
            </w:r>
            <w:r w:rsidR="007E703B" w:rsidRPr="00166F92">
              <w:t xml:space="preserve"> </w:t>
            </w:r>
            <w:r w:rsidRPr="00166F92">
              <w:t>prices</w:t>
            </w:r>
            <w:r w:rsidR="007E703B" w:rsidRPr="00166F92">
              <w:t xml:space="preserve"> </w:t>
            </w:r>
            <w:r w:rsidRPr="00166F92">
              <w:t>as</w:t>
            </w:r>
            <w:r w:rsidR="007E703B" w:rsidRPr="00166F92">
              <w:t xml:space="preserve"> </w:t>
            </w:r>
            <w:r w:rsidRPr="00166F92">
              <w:t>follows:</w:t>
            </w:r>
          </w:p>
          <w:p w14:paraId="101EC2E2" w14:textId="77777777" w:rsidR="00466C3D" w:rsidRPr="00166F92" w:rsidRDefault="00466C3D" w:rsidP="008445B0">
            <w:pPr>
              <w:pStyle w:val="ListParagraph"/>
              <w:numPr>
                <w:ilvl w:val="2"/>
                <w:numId w:val="14"/>
              </w:numPr>
              <w:spacing w:after="120"/>
              <w:ind w:left="1152" w:hanging="576"/>
              <w:contextualSpacing w:val="0"/>
            </w:pPr>
            <w:r w:rsidRPr="00166F92">
              <w:t>Plant</w:t>
            </w:r>
            <w:r w:rsidR="007E703B" w:rsidRPr="00166F92">
              <w:t xml:space="preserve"> </w:t>
            </w:r>
            <w:r w:rsidRPr="00166F92">
              <w:t>to</w:t>
            </w:r>
            <w:r w:rsidR="007E703B" w:rsidRPr="00166F92">
              <w:t xml:space="preserve"> </w:t>
            </w:r>
            <w:r w:rsidRPr="00166F92">
              <w:t>be</w:t>
            </w:r>
            <w:r w:rsidR="007E703B" w:rsidRPr="00166F92">
              <w:t xml:space="preserve"> </w:t>
            </w:r>
            <w:r w:rsidRPr="00166F92">
              <w:t>supplied</w:t>
            </w:r>
            <w:r w:rsidR="007E703B" w:rsidRPr="00166F92">
              <w:t xml:space="preserve"> </w:t>
            </w:r>
            <w:r w:rsidRPr="00166F92">
              <w:t>from</w:t>
            </w:r>
            <w:r w:rsidR="007E703B" w:rsidRPr="00166F92">
              <w:t xml:space="preserve"> </w:t>
            </w:r>
            <w:r w:rsidRPr="00166F92">
              <w:t>abroad</w:t>
            </w:r>
            <w:r w:rsidR="007E703B" w:rsidRPr="00166F92">
              <w:t xml:space="preserve"> </w:t>
            </w:r>
            <w:r w:rsidRPr="00166F92">
              <w:t>(Schedule</w:t>
            </w:r>
            <w:r w:rsidR="007E703B" w:rsidRPr="00166F92">
              <w:t xml:space="preserve"> </w:t>
            </w:r>
            <w:r w:rsidRPr="00166F92">
              <w:t>No.</w:t>
            </w:r>
            <w:r w:rsidR="007E703B" w:rsidRPr="00166F92">
              <w:t xml:space="preserve"> </w:t>
            </w:r>
            <w:r w:rsidRPr="00166F92">
              <w:t>1):</w:t>
            </w:r>
            <w:r w:rsidR="007E703B" w:rsidRPr="00166F92">
              <w:t xml:space="preserve"> </w:t>
            </w:r>
          </w:p>
          <w:p w14:paraId="072707C2" w14:textId="77777777" w:rsidR="00466C3D" w:rsidRPr="00166F92" w:rsidRDefault="007156FC" w:rsidP="006001BE">
            <w:pPr>
              <w:spacing w:after="120"/>
              <w:ind w:left="1152" w:right="-72" w:hanging="576"/>
            </w:pPr>
            <w:r w:rsidRPr="00166F92">
              <w:tab/>
            </w:r>
            <w:r w:rsidR="00466C3D" w:rsidRPr="00166F92">
              <w:t>The</w:t>
            </w:r>
            <w:r w:rsidR="007E703B" w:rsidRPr="00166F92">
              <w:t xml:space="preserve"> </w:t>
            </w:r>
            <w:r w:rsidR="00466C3D" w:rsidRPr="00166F92">
              <w:t>price</w:t>
            </w:r>
            <w:r w:rsidR="007E703B" w:rsidRPr="00166F92">
              <w:t xml:space="preserve"> </w:t>
            </w:r>
            <w:r w:rsidR="00466C3D" w:rsidRPr="00166F92">
              <w:t>of</w:t>
            </w:r>
            <w:r w:rsidR="007E703B" w:rsidRPr="00166F92">
              <w:t xml:space="preserve"> </w:t>
            </w:r>
            <w:r w:rsidR="00466C3D" w:rsidRPr="00166F92">
              <w:t>the</w:t>
            </w:r>
            <w:r w:rsidR="007E703B" w:rsidRPr="00166F92">
              <w:t xml:space="preserve"> </w:t>
            </w:r>
            <w:r w:rsidR="00466C3D" w:rsidRPr="00166F92">
              <w:t>Plant</w:t>
            </w:r>
            <w:r w:rsidR="007E703B" w:rsidRPr="00166F92">
              <w:t xml:space="preserve"> </w:t>
            </w:r>
            <w:r w:rsidR="00466C3D" w:rsidRPr="00166F92">
              <w:t>shall</w:t>
            </w:r>
            <w:r w:rsidR="007E703B" w:rsidRPr="00166F92">
              <w:t xml:space="preserve"> </w:t>
            </w:r>
            <w:r w:rsidR="00466C3D" w:rsidRPr="00166F92">
              <w:t>be</w:t>
            </w:r>
            <w:r w:rsidR="007E703B" w:rsidRPr="00166F92">
              <w:t xml:space="preserve"> </w:t>
            </w:r>
            <w:r w:rsidR="00466C3D" w:rsidRPr="00166F92">
              <w:t>quoted</w:t>
            </w:r>
            <w:r w:rsidR="007E703B" w:rsidRPr="00166F92">
              <w:t xml:space="preserve"> </w:t>
            </w:r>
            <w:r w:rsidR="00466C3D" w:rsidRPr="00166F92">
              <w:t>on</w:t>
            </w:r>
            <w:r w:rsidR="007E703B" w:rsidRPr="00166F92">
              <w:t xml:space="preserve"> </w:t>
            </w:r>
            <w:r w:rsidR="00466C3D" w:rsidRPr="00166F92">
              <w:t>CIP-named</w:t>
            </w:r>
            <w:r w:rsidR="007E703B" w:rsidRPr="00166F92">
              <w:t xml:space="preserve"> </w:t>
            </w:r>
            <w:r w:rsidR="00466C3D" w:rsidRPr="00166F92">
              <w:t>place</w:t>
            </w:r>
            <w:r w:rsidR="007E703B" w:rsidRPr="00166F92">
              <w:t xml:space="preserve"> </w:t>
            </w:r>
            <w:r w:rsidR="00466C3D" w:rsidRPr="00166F92">
              <w:t>of</w:t>
            </w:r>
            <w:r w:rsidR="007E703B" w:rsidRPr="00166F92">
              <w:t xml:space="preserve"> </w:t>
            </w:r>
            <w:r w:rsidR="00466C3D" w:rsidRPr="00166F92">
              <w:t>destination</w:t>
            </w:r>
            <w:r w:rsidR="007E703B" w:rsidRPr="00166F92">
              <w:t xml:space="preserve"> </w:t>
            </w:r>
            <w:r w:rsidR="00466C3D" w:rsidRPr="00166F92">
              <w:t>basis</w:t>
            </w:r>
            <w:r w:rsidR="007E703B" w:rsidRPr="00166F92">
              <w:t xml:space="preserve"> </w:t>
            </w:r>
            <w:r w:rsidR="00466C3D" w:rsidRPr="00166F92">
              <w:t>as</w:t>
            </w:r>
            <w:r w:rsidR="007E703B" w:rsidRPr="00166F92">
              <w:t xml:space="preserve"> </w:t>
            </w:r>
            <w:r w:rsidR="00466C3D" w:rsidRPr="00166F92">
              <w:t>specified</w:t>
            </w:r>
            <w:r w:rsidR="007E703B" w:rsidRPr="00166F92">
              <w:t xml:space="preserve"> </w:t>
            </w:r>
            <w:r w:rsidR="00466C3D" w:rsidRPr="00166F92">
              <w:rPr>
                <w:b/>
              </w:rPr>
              <w:t>in</w:t>
            </w:r>
            <w:r w:rsidR="007E703B" w:rsidRPr="00166F92">
              <w:rPr>
                <w:b/>
              </w:rPr>
              <w:t xml:space="preserve"> </w:t>
            </w:r>
            <w:r w:rsidR="00466C3D" w:rsidRPr="00166F92">
              <w:rPr>
                <w:b/>
              </w:rPr>
              <w:t>the</w:t>
            </w:r>
            <w:r w:rsidR="007E703B" w:rsidRPr="00166F92">
              <w:rPr>
                <w:b/>
              </w:rPr>
              <w:t xml:space="preserve"> </w:t>
            </w:r>
            <w:r w:rsidR="00466C3D" w:rsidRPr="00166F92">
              <w:rPr>
                <w:b/>
              </w:rPr>
              <w:t>BDS</w:t>
            </w:r>
            <w:r w:rsidR="00466C3D" w:rsidRPr="00166F92">
              <w:t>.</w:t>
            </w:r>
          </w:p>
          <w:p w14:paraId="7F616508" w14:textId="77777777" w:rsidR="00466C3D" w:rsidRPr="00166F92" w:rsidRDefault="00466C3D" w:rsidP="008445B0">
            <w:pPr>
              <w:pStyle w:val="ListParagraph"/>
              <w:numPr>
                <w:ilvl w:val="2"/>
                <w:numId w:val="14"/>
              </w:numPr>
              <w:spacing w:after="120"/>
              <w:ind w:left="1152" w:hanging="576"/>
              <w:contextualSpacing w:val="0"/>
              <w:jc w:val="both"/>
            </w:pPr>
            <w:r w:rsidRPr="00166F92">
              <w:lastRenderedPageBreak/>
              <w:t>Plant</w:t>
            </w:r>
            <w:r w:rsidR="007E703B" w:rsidRPr="00166F92">
              <w:t xml:space="preserve"> </w:t>
            </w:r>
            <w:r w:rsidRPr="00166F92">
              <w:t>manufactured</w:t>
            </w:r>
            <w:r w:rsidR="007E703B" w:rsidRPr="00166F92">
              <w:t xml:space="preserve"> </w:t>
            </w:r>
            <w:r w:rsidRPr="00166F92">
              <w:t>within</w:t>
            </w:r>
            <w:r w:rsidR="007E703B" w:rsidRPr="00166F92">
              <w:t xml:space="preserve"> </w:t>
            </w:r>
            <w:r w:rsidRPr="00166F92">
              <w:t>the</w:t>
            </w:r>
            <w:r w:rsidR="007E703B" w:rsidRPr="00166F92">
              <w:t xml:space="preserve"> </w:t>
            </w:r>
            <w:r w:rsidRPr="00166F92">
              <w:t>Employer’s</w:t>
            </w:r>
            <w:r w:rsidR="007E703B" w:rsidRPr="00166F92">
              <w:t xml:space="preserve"> </w:t>
            </w:r>
            <w:r w:rsidRPr="00166F92">
              <w:t>Country</w:t>
            </w:r>
            <w:r w:rsidR="007E703B" w:rsidRPr="00166F92">
              <w:t xml:space="preserve"> </w:t>
            </w:r>
            <w:r w:rsidRPr="00166F92">
              <w:t>(Schedule</w:t>
            </w:r>
            <w:r w:rsidR="007E703B" w:rsidRPr="00166F92">
              <w:t xml:space="preserve"> </w:t>
            </w:r>
            <w:r w:rsidRPr="00166F92">
              <w:t>No.</w:t>
            </w:r>
            <w:r w:rsidR="007E703B" w:rsidRPr="00166F92">
              <w:t xml:space="preserve"> </w:t>
            </w:r>
            <w:r w:rsidRPr="00166F92">
              <w:t>2):</w:t>
            </w:r>
          </w:p>
          <w:p w14:paraId="566DCFA7" w14:textId="77777777" w:rsidR="00466C3D" w:rsidRPr="00166F92" w:rsidRDefault="00466C3D" w:rsidP="006001BE">
            <w:pPr>
              <w:autoSpaceDE w:val="0"/>
              <w:autoSpaceDN w:val="0"/>
              <w:adjustRightInd w:val="0"/>
              <w:spacing w:after="120"/>
              <w:ind w:left="1825" w:right="-75" w:hanging="471"/>
            </w:pPr>
            <w:r w:rsidRPr="00166F92">
              <w:t>(i)</w:t>
            </w:r>
            <w:r w:rsidR="007E703B" w:rsidRPr="00166F92">
              <w:t xml:space="preserve"> </w:t>
            </w:r>
            <w:r w:rsidRPr="00166F92">
              <w:tab/>
              <w:t>The</w:t>
            </w:r>
            <w:r w:rsidR="007E703B" w:rsidRPr="00166F92">
              <w:t xml:space="preserve"> </w:t>
            </w:r>
            <w:r w:rsidRPr="00166F92">
              <w:t>price</w:t>
            </w:r>
            <w:r w:rsidR="007E703B" w:rsidRPr="00166F92">
              <w:t xml:space="preserve"> </w:t>
            </w:r>
            <w:r w:rsidRPr="00166F92">
              <w:t>of</w:t>
            </w:r>
            <w:r w:rsidR="007E703B" w:rsidRPr="00166F92">
              <w:t xml:space="preserve"> </w:t>
            </w:r>
            <w:r w:rsidRPr="00166F92">
              <w:t>the</w:t>
            </w:r>
            <w:r w:rsidR="007E703B" w:rsidRPr="00166F92">
              <w:t xml:space="preserve"> </w:t>
            </w:r>
            <w:r w:rsidR="007214CD">
              <w:t>P</w:t>
            </w:r>
            <w:r w:rsidR="007214CD" w:rsidRPr="00166F92">
              <w:t xml:space="preserve">lant </w:t>
            </w:r>
            <w:r w:rsidRPr="00166F92">
              <w:t>shall</w:t>
            </w:r>
            <w:r w:rsidR="007E703B" w:rsidRPr="00166F92">
              <w:t xml:space="preserve"> </w:t>
            </w:r>
            <w:r w:rsidRPr="00166F92">
              <w:t>be</w:t>
            </w:r>
            <w:r w:rsidR="007E703B" w:rsidRPr="00166F92">
              <w:t xml:space="preserve"> </w:t>
            </w:r>
            <w:r w:rsidRPr="00166F92">
              <w:t>quoted</w:t>
            </w:r>
            <w:r w:rsidR="007E703B" w:rsidRPr="00166F92">
              <w:t xml:space="preserve"> </w:t>
            </w:r>
            <w:r w:rsidRPr="00166F92">
              <w:t>on</w:t>
            </w:r>
            <w:r w:rsidR="007E703B" w:rsidRPr="00166F92">
              <w:t xml:space="preserve"> </w:t>
            </w:r>
            <w:r w:rsidRPr="00166F92">
              <w:t>an</w:t>
            </w:r>
            <w:r w:rsidR="007E703B" w:rsidRPr="00166F92">
              <w:t xml:space="preserve"> </w:t>
            </w:r>
            <w:r w:rsidRPr="00166F92">
              <w:t>EXW</w:t>
            </w:r>
            <w:r w:rsidR="007E703B" w:rsidRPr="00166F92">
              <w:t xml:space="preserve"> </w:t>
            </w:r>
            <w:r w:rsidRPr="00166F92">
              <w:t>Incoterm</w:t>
            </w:r>
            <w:r w:rsidR="007E703B" w:rsidRPr="00166F92">
              <w:t xml:space="preserve"> </w:t>
            </w:r>
            <w:r w:rsidRPr="00166F92">
              <w:t>basis</w:t>
            </w:r>
            <w:r w:rsidR="007E703B" w:rsidRPr="00166F92">
              <w:t xml:space="preserve"> </w:t>
            </w:r>
            <w:r w:rsidRPr="00166F92">
              <w:t>(such</w:t>
            </w:r>
            <w:r w:rsidR="007E703B" w:rsidRPr="00166F92">
              <w:t xml:space="preserve"> </w:t>
            </w:r>
            <w:r w:rsidRPr="00166F92">
              <w:t>as</w:t>
            </w:r>
            <w:r w:rsidR="007E703B" w:rsidRPr="00166F92">
              <w:t xml:space="preserve"> </w:t>
            </w:r>
            <w:r w:rsidRPr="00166F92">
              <w:t>“ex-works,”</w:t>
            </w:r>
            <w:r w:rsidR="007E703B" w:rsidRPr="00166F92">
              <w:t xml:space="preserve"> </w:t>
            </w:r>
            <w:r w:rsidRPr="00166F92">
              <w:t>“ex-factory,”</w:t>
            </w:r>
            <w:r w:rsidR="007E703B" w:rsidRPr="00166F92">
              <w:t xml:space="preserve"> </w:t>
            </w:r>
            <w:r w:rsidRPr="00166F92">
              <w:t>“ex-warehouse”</w:t>
            </w:r>
            <w:r w:rsidR="007E703B" w:rsidRPr="00166F92">
              <w:t xml:space="preserve"> </w:t>
            </w:r>
            <w:r w:rsidRPr="00166F92">
              <w:t>or</w:t>
            </w:r>
            <w:r w:rsidR="007E703B" w:rsidRPr="00166F92">
              <w:t xml:space="preserve"> </w:t>
            </w:r>
            <w:r w:rsidRPr="00166F92">
              <w:t>“off-the-shelf,”</w:t>
            </w:r>
            <w:r w:rsidR="007E703B" w:rsidRPr="00166F92">
              <w:t xml:space="preserve"> </w:t>
            </w:r>
            <w:r w:rsidRPr="00166F92">
              <w:t>as</w:t>
            </w:r>
            <w:r w:rsidR="007E703B" w:rsidRPr="00166F92">
              <w:t xml:space="preserve"> </w:t>
            </w:r>
            <w:r w:rsidR="00C75C86" w:rsidRPr="00166F92">
              <w:t>applicable)</w:t>
            </w:r>
            <w:r w:rsidR="00492A9A">
              <w:t xml:space="preserve">, </w:t>
            </w:r>
            <w:r w:rsidR="001E2D68" w:rsidRPr="004A2C5F">
              <w:t>including all customs duties</w:t>
            </w:r>
            <w:r w:rsidR="007214CD">
              <w:t xml:space="preserve">, </w:t>
            </w:r>
            <w:r w:rsidR="001E2D68" w:rsidRPr="004A2C5F">
              <w:t>sales and other taxes already paid or payable on the components and raw material</w:t>
            </w:r>
            <w:r w:rsidR="00CE7F43">
              <w:t>s</w:t>
            </w:r>
            <w:r w:rsidR="001E2D68" w:rsidRPr="004A2C5F">
              <w:t xml:space="preserve"> used in the manufacture or assembly of the </w:t>
            </w:r>
            <w:r w:rsidR="00CE7F43">
              <w:t>Plant</w:t>
            </w:r>
            <w:r w:rsidR="00C75C86" w:rsidRPr="00166F92">
              <w:t>;</w:t>
            </w:r>
          </w:p>
          <w:p w14:paraId="4DC41B4D" w14:textId="77777777" w:rsidR="00466C3D" w:rsidRPr="00166F92" w:rsidRDefault="00466C3D" w:rsidP="006001BE">
            <w:pPr>
              <w:autoSpaceDE w:val="0"/>
              <w:autoSpaceDN w:val="0"/>
              <w:adjustRightInd w:val="0"/>
              <w:spacing w:after="120"/>
              <w:ind w:left="1825" w:right="-75" w:hanging="471"/>
            </w:pPr>
            <w:r w:rsidRPr="00166F92">
              <w:t>(ii)</w:t>
            </w:r>
            <w:r w:rsidRPr="00166F92">
              <w:tab/>
              <w:t>Sales</w:t>
            </w:r>
            <w:r w:rsidR="007E703B" w:rsidRPr="00166F92">
              <w:t xml:space="preserve"> </w:t>
            </w:r>
            <w:r w:rsidRPr="00166F92">
              <w:t>tax</w:t>
            </w:r>
            <w:r w:rsidR="007E703B" w:rsidRPr="00166F92">
              <w:t xml:space="preserve"> </w:t>
            </w:r>
            <w:r w:rsidRPr="00166F92">
              <w:t>and</w:t>
            </w:r>
            <w:r w:rsidR="007E703B" w:rsidRPr="00166F92">
              <w:t xml:space="preserve"> </w:t>
            </w:r>
            <w:r w:rsidRPr="00166F92">
              <w:t>all</w:t>
            </w:r>
            <w:r w:rsidR="007E703B" w:rsidRPr="00166F92">
              <w:t xml:space="preserve"> </w:t>
            </w:r>
            <w:r w:rsidRPr="00166F92">
              <w:t>other</w:t>
            </w:r>
            <w:r w:rsidR="007E703B" w:rsidRPr="00166F92">
              <w:t xml:space="preserve"> </w:t>
            </w:r>
            <w:r w:rsidRPr="00166F92">
              <w:t>taxes</w:t>
            </w:r>
            <w:r w:rsidR="007E703B" w:rsidRPr="00166F92">
              <w:t xml:space="preserve"> </w:t>
            </w:r>
            <w:r w:rsidRPr="00166F92">
              <w:t>payable</w:t>
            </w:r>
            <w:r w:rsidR="007E703B" w:rsidRPr="00166F92">
              <w:t xml:space="preserve"> </w:t>
            </w:r>
            <w:r w:rsidRPr="00166F92">
              <w:t>in</w:t>
            </w:r>
            <w:r w:rsidR="007E703B" w:rsidRPr="00166F92">
              <w:t xml:space="preserve"> </w:t>
            </w:r>
            <w:r w:rsidRPr="00166F92">
              <w:t>the</w:t>
            </w:r>
            <w:r w:rsidR="007E703B" w:rsidRPr="00166F92">
              <w:t xml:space="preserve"> </w:t>
            </w:r>
            <w:r w:rsidRPr="00166F92">
              <w:t>Employer’s</w:t>
            </w:r>
            <w:r w:rsidR="007E703B" w:rsidRPr="00166F92">
              <w:t xml:space="preserve"> </w:t>
            </w:r>
            <w:r w:rsidRPr="00166F92">
              <w:t>Country</w:t>
            </w:r>
            <w:r w:rsidR="007E703B" w:rsidRPr="00166F92">
              <w:t xml:space="preserve"> </w:t>
            </w:r>
            <w:r w:rsidRPr="00166F92">
              <w:t>on</w:t>
            </w:r>
            <w:r w:rsidR="007E703B" w:rsidRPr="00166F92">
              <w:t xml:space="preserve"> </w:t>
            </w:r>
            <w:r w:rsidRPr="00166F92">
              <w:t>the</w:t>
            </w:r>
            <w:r w:rsidR="007E703B" w:rsidRPr="00166F92">
              <w:t xml:space="preserve"> </w:t>
            </w:r>
            <w:r w:rsidR="00DD178A">
              <w:t>P</w:t>
            </w:r>
            <w:r w:rsidR="00DD178A" w:rsidRPr="00166F92">
              <w:t xml:space="preserve">lant </w:t>
            </w:r>
            <w:r w:rsidRPr="00166F92">
              <w:t>if</w:t>
            </w:r>
            <w:r w:rsidR="007E703B" w:rsidRPr="00166F92">
              <w:t xml:space="preserve"> </w:t>
            </w:r>
            <w:r w:rsidRPr="00166F92">
              <w:t>the</w:t>
            </w:r>
            <w:r w:rsidR="007E703B" w:rsidRPr="00166F92">
              <w:t xml:space="preserve"> </w:t>
            </w:r>
            <w:r w:rsidRPr="00166F92">
              <w:t>contract</w:t>
            </w:r>
            <w:r w:rsidR="007E703B" w:rsidRPr="00166F92">
              <w:t xml:space="preserve"> </w:t>
            </w:r>
            <w:r w:rsidRPr="00166F92">
              <w:t>is</w:t>
            </w:r>
            <w:r w:rsidR="007E703B" w:rsidRPr="00166F92">
              <w:t xml:space="preserve"> </w:t>
            </w:r>
            <w:r w:rsidRPr="00166F92">
              <w:t>awarded</w:t>
            </w:r>
            <w:r w:rsidR="007E703B" w:rsidRPr="00166F92">
              <w:t xml:space="preserve"> </w:t>
            </w:r>
            <w:r w:rsidRPr="00166F92">
              <w:t>to</w:t>
            </w:r>
            <w:r w:rsidR="007E703B" w:rsidRPr="00166F92">
              <w:t xml:space="preserve"> </w:t>
            </w:r>
            <w:r w:rsidRPr="00166F92">
              <w:t>the</w:t>
            </w:r>
            <w:r w:rsidR="007E703B" w:rsidRPr="00166F92">
              <w:t xml:space="preserve"> </w:t>
            </w:r>
            <w:r w:rsidR="00C75C86" w:rsidRPr="00166F92">
              <w:t>Bidder;</w:t>
            </w:r>
            <w:r w:rsidR="007E703B" w:rsidRPr="00166F92">
              <w:t xml:space="preserve"> </w:t>
            </w:r>
          </w:p>
          <w:p w14:paraId="77582672" w14:textId="77777777" w:rsidR="00466C3D" w:rsidRPr="00166F92" w:rsidRDefault="00466C3D" w:rsidP="008445B0">
            <w:pPr>
              <w:pStyle w:val="ListParagraph"/>
              <w:numPr>
                <w:ilvl w:val="2"/>
                <w:numId w:val="14"/>
              </w:numPr>
              <w:spacing w:after="120"/>
              <w:ind w:left="1152" w:hanging="576"/>
              <w:contextualSpacing w:val="0"/>
            </w:pPr>
            <w:r w:rsidRPr="00166F92">
              <w:t>Design</w:t>
            </w:r>
            <w:r w:rsidR="007E703B" w:rsidRPr="00166F92">
              <w:t xml:space="preserve"> </w:t>
            </w:r>
            <w:r w:rsidRPr="00166F92">
              <w:t>Services</w:t>
            </w:r>
            <w:r w:rsidR="007E703B" w:rsidRPr="00166F92">
              <w:t xml:space="preserve"> </w:t>
            </w:r>
            <w:r w:rsidRPr="00166F92">
              <w:t>(Schedule</w:t>
            </w:r>
            <w:r w:rsidR="007E703B" w:rsidRPr="00166F92">
              <w:t xml:space="preserve"> </w:t>
            </w:r>
            <w:r w:rsidRPr="00166F92">
              <w:t>No.</w:t>
            </w:r>
            <w:r w:rsidR="007E703B" w:rsidRPr="00166F92">
              <w:t xml:space="preserve"> </w:t>
            </w:r>
            <w:r w:rsidRPr="00166F92">
              <w:t>3);</w:t>
            </w:r>
          </w:p>
          <w:p w14:paraId="0BC7DC94" w14:textId="77777777" w:rsidR="00466C3D" w:rsidRPr="00166F92" w:rsidRDefault="00466C3D" w:rsidP="008445B0">
            <w:pPr>
              <w:pStyle w:val="ListParagraph"/>
              <w:numPr>
                <w:ilvl w:val="2"/>
                <w:numId w:val="14"/>
              </w:numPr>
              <w:spacing w:after="120"/>
              <w:ind w:left="1152" w:right="-72" w:hanging="576"/>
              <w:contextualSpacing w:val="0"/>
              <w:jc w:val="both"/>
              <w:rPr>
                <w:noProof/>
              </w:rPr>
            </w:pPr>
            <w:r w:rsidRPr="00166F92">
              <w:rPr>
                <w:noProof/>
              </w:rPr>
              <w:t>Installation</w:t>
            </w:r>
            <w:r w:rsidR="007E703B" w:rsidRPr="00166F92">
              <w:rPr>
                <w:noProof/>
              </w:rPr>
              <w:t xml:space="preserve"> </w:t>
            </w:r>
            <w:r w:rsidRPr="00166F92">
              <w:rPr>
                <w:noProof/>
              </w:rPr>
              <w:t>Services</w:t>
            </w:r>
            <w:r w:rsidR="007E703B" w:rsidRPr="00166F92">
              <w:rPr>
                <w:noProof/>
              </w:rPr>
              <w:t xml:space="preserve"> </w:t>
            </w:r>
            <w:r w:rsidRPr="00166F92">
              <w:rPr>
                <w:noProof/>
              </w:rPr>
              <w:t>shall</w:t>
            </w:r>
            <w:r w:rsidR="007E703B" w:rsidRPr="00166F92">
              <w:rPr>
                <w:noProof/>
              </w:rPr>
              <w:t xml:space="preserve"> </w:t>
            </w:r>
            <w:r w:rsidRPr="00166F92">
              <w:rPr>
                <w:noProof/>
              </w:rPr>
              <w:t>be</w:t>
            </w:r>
            <w:r w:rsidR="007E703B" w:rsidRPr="00166F92">
              <w:rPr>
                <w:noProof/>
              </w:rPr>
              <w:t xml:space="preserve"> </w:t>
            </w:r>
            <w:r w:rsidRPr="00166F92">
              <w:rPr>
                <w:noProof/>
              </w:rPr>
              <w:t>quoted</w:t>
            </w:r>
            <w:r w:rsidR="007E703B" w:rsidRPr="00166F92">
              <w:rPr>
                <w:noProof/>
              </w:rPr>
              <w:t xml:space="preserve"> </w:t>
            </w:r>
            <w:r w:rsidRPr="00166F92">
              <w:rPr>
                <w:noProof/>
              </w:rPr>
              <w:t>separately</w:t>
            </w:r>
            <w:r w:rsidR="007E703B" w:rsidRPr="00166F92">
              <w:rPr>
                <w:noProof/>
              </w:rPr>
              <w:t xml:space="preserve"> </w:t>
            </w:r>
            <w:r w:rsidRPr="00166F92">
              <w:rPr>
                <w:noProof/>
              </w:rPr>
              <w:t>(Schedule</w:t>
            </w:r>
            <w:r w:rsidR="007E703B" w:rsidRPr="00166F92">
              <w:rPr>
                <w:noProof/>
              </w:rPr>
              <w:t xml:space="preserve"> </w:t>
            </w:r>
            <w:r w:rsidRPr="00166F92">
              <w:rPr>
                <w:noProof/>
              </w:rPr>
              <w:t>No.</w:t>
            </w:r>
            <w:r w:rsidR="007E703B" w:rsidRPr="00166F92">
              <w:rPr>
                <w:noProof/>
              </w:rPr>
              <w:t xml:space="preserve"> </w:t>
            </w:r>
            <w:r w:rsidRPr="00166F92">
              <w:rPr>
                <w:noProof/>
              </w:rPr>
              <w:t>4)</w:t>
            </w:r>
            <w:r w:rsidR="007E703B" w:rsidRPr="00166F92">
              <w:rPr>
                <w:noProof/>
              </w:rPr>
              <w:t xml:space="preserve"> </w:t>
            </w:r>
            <w:r w:rsidRPr="00166F92">
              <w:rPr>
                <w:noProof/>
              </w:rPr>
              <w:t>and</w:t>
            </w:r>
            <w:r w:rsidR="007E703B" w:rsidRPr="00166F92">
              <w:rPr>
                <w:noProof/>
              </w:rPr>
              <w:t xml:space="preserve"> </w:t>
            </w:r>
            <w:r w:rsidRPr="00166F92">
              <w:rPr>
                <w:noProof/>
              </w:rPr>
              <w:t>shall</w:t>
            </w:r>
            <w:r w:rsidR="007E703B" w:rsidRPr="00166F92">
              <w:rPr>
                <w:noProof/>
              </w:rPr>
              <w:t xml:space="preserve"> </w:t>
            </w:r>
            <w:r w:rsidRPr="00166F92">
              <w:rPr>
                <w:noProof/>
              </w:rPr>
              <w:t>include</w:t>
            </w:r>
            <w:r w:rsidR="007E703B" w:rsidRPr="00166F92">
              <w:rPr>
                <w:noProof/>
              </w:rPr>
              <w:t xml:space="preserve"> </w:t>
            </w:r>
            <w:r w:rsidRPr="00166F92">
              <w:rPr>
                <w:noProof/>
              </w:rPr>
              <w:t>rates</w:t>
            </w:r>
            <w:r w:rsidR="007E703B" w:rsidRPr="00166F92">
              <w:rPr>
                <w:noProof/>
              </w:rPr>
              <w:t xml:space="preserve"> </w:t>
            </w:r>
            <w:r w:rsidRPr="00166F92">
              <w:rPr>
                <w:noProof/>
              </w:rPr>
              <w:t>or</w:t>
            </w:r>
            <w:r w:rsidR="007E703B" w:rsidRPr="00166F92">
              <w:rPr>
                <w:noProof/>
              </w:rPr>
              <w:t xml:space="preserve"> </w:t>
            </w:r>
            <w:r w:rsidRPr="00166F92">
              <w:rPr>
                <w:noProof/>
              </w:rPr>
              <w:t>prices</w:t>
            </w:r>
            <w:r w:rsidR="007E703B" w:rsidRPr="00166F92">
              <w:rPr>
                <w:noProof/>
              </w:rPr>
              <w:t xml:space="preserve"> </w:t>
            </w:r>
            <w:r w:rsidRPr="00166F92">
              <w:rPr>
                <w:noProof/>
              </w:rPr>
              <w:t>for</w:t>
            </w:r>
            <w:r w:rsidR="007E703B" w:rsidRPr="00166F92">
              <w:rPr>
                <w:noProof/>
              </w:rPr>
              <w:t xml:space="preserve"> </w:t>
            </w:r>
            <w:r w:rsidRPr="00166F92">
              <w:rPr>
                <w:noProof/>
              </w:rPr>
              <w:t>local</w:t>
            </w:r>
            <w:r w:rsidR="007E703B" w:rsidRPr="00166F92">
              <w:rPr>
                <w:noProof/>
              </w:rPr>
              <w:t xml:space="preserve"> </w:t>
            </w:r>
            <w:r w:rsidRPr="00166F92">
              <w:rPr>
                <w:noProof/>
              </w:rPr>
              <w:t>transportation</w:t>
            </w:r>
            <w:r w:rsidR="007E703B" w:rsidRPr="00166F92">
              <w:rPr>
                <w:noProof/>
              </w:rPr>
              <w:t xml:space="preserve"> </w:t>
            </w:r>
            <w:r w:rsidRPr="00166F92">
              <w:rPr>
                <w:noProof/>
              </w:rPr>
              <w:t>to</w:t>
            </w:r>
            <w:r w:rsidR="007E703B" w:rsidRPr="00166F92">
              <w:rPr>
                <w:noProof/>
              </w:rPr>
              <w:t xml:space="preserve"> </w:t>
            </w:r>
            <w:r w:rsidRPr="00166F92">
              <w:rPr>
                <w:noProof/>
              </w:rPr>
              <w:t>named</w:t>
            </w:r>
            <w:r w:rsidR="007E703B" w:rsidRPr="00166F92">
              <w:rPr>
                <w:noProof/>
              </w:rPr>
              <w:t xml:space="preserve"> </w:t>
            </w:r>
            <w:r w:rsidRPr="00166F92">
              <w:rPr>
                <w:noProof/>
              </w:rPr>
              <w:t>place</w:t>
            </w:r>
            <w:r w:rsidR="007E703B" w:rsidRPr="00166F92">
              <w:rPr>
                <w:noProof/>
              </w:rPr>
              <w:t xml:space="preserve"> </w:t>
            </w:r>
            <w:r w:rsidRPr="00166F92">
              <w:rPr>
                <w:noProof/>
              </w:rPr>
              <w:t>of</w:t>
            </w:r>
            <w:r w:rsidR="007E703B" w:rsidRPr="00166F92">
              <w:rPr>
                <w:noProof/>
              </w:rPr>
              <w:t xml:space="preserve"> </w:t>
            </w:r>
            <w:r w:rsidRPr="00166F92">
              <w:rPr>
                <w:noProof/>
              </w:rPr>
              <w:t>final</w:t>
            </w:r>
            <w:r w:rsidR="007E703B" w:rsidRPr="00166F92">
              <w:rPr>
                <w:noProof/>
              </w:rPr>
              <w:t xml:space="preserve"> </w:t>
            </w:r>
            <w:bookmarkStart w:id="215" w:name="_Hlt212280325"/>
            <w:bookmarkEnd w:id="215"/>
            <w:r w:rsidRPr="00166F92">
              <w:rPr>
                <w:noProof/>
              </w:rPr>
              <w:t>destination</w:t>
            </w:r>
            <w:r w:rsidR="007E703B" w:rsidRPr="00166F92">
              <w:rPr>
                <w:noProof/>
              </w:rPr>
              <w:t xml:space="preserve"> </w:t>
            </w:r>
            <w:r w:rsidRPr="00166F92">
              <w:rPr>
                <w:noProof/>
              </w:rPr>
              <w:t>as</w:t>
            </w:r>
            <w:r w:rsidR="007E703B" w:rsidRPr="00166F92">
              <w:rPr>
                <w:noProof/>
              </w:rPr>
              <w:t xml:space="preserve"> </w:t>
            </w:r>
            <w:r w:rsidRPr="00166F92">
              <w:rPr>
                <w:noProof/>
              </w:rPr>
              <w:t>specified</w:t>
            </w:r>
            <w:r w:rsidR="007E703B" w:rsidRPr="00166F92">
              <w:rPr>
                <w:b/>
                <w:noProof/>
              </w:rPr>
              <w:t xml:space="preserve"> </w:t>
            </w:r>
            <w:r w:rsidRPr="00166F92">
              <w:rPr>
                <w:b/>
                <w:noProof/>
              </w:rPr>
              <w:t>in</w:t>
            </w:r>
            <w:r w:rsidR="007E703B" w:rsidRPr="00166F92">
              <w:rPr>
                <w:b/>
                <w:noProof/>
              </w:rPr>
              <w:t xml:space="preserve"> </w:t>
            </w:r>
            <w:r w:rsidRPr="00166F92">
              <w:rPr>
                <w:b/>
                <w:noProof/>
              </w:rPr>
              <w:t>the</w:t>
            </w:r>
            <w:r w:rsidR="007E703B" w:rsidRPr="00166F92">
              <w:rPr>
                <w:b/>
                <w:noProof/>
              </w:rPr>
              <w:t xml:space="preserve"> </w:t>
            </w:r>
            <w:r w:rsidRPr="00166F92">
              <w:rPr>
                <w:b/>
                <w:noProof/>
              </w:rPr>
              <w:t>BDS</w:t>
            </w:r>
            <w:r w:rsidRPr="00166F92">
              <w:rPr>
                <w:noProof/>
              </w:rPr>
              <w:t>,</w:t>
            </w:r>
            <w:r w:rsidR="007E703B" w:rsidRPr="00166F92">
              <w:rPr>
                <w:noProof/>
              </w:rPr>
              <w:t xml:space="preserve"> </w:t>
            </w:r>
            <w:r w:rsidRPr="00166F92">
              <w:rPr>
                <w:noProof/>
              </w:rPr>
              <w:t>insurance</w:t>
            </w:r>
            <w:r w:rsidR="007E703B" w:rsidRPr="00166F92">
              <w:rPr>
                <w:noProof/>
              </w:rPr>
              <w:t xml:space="preserve"> </w:t>
            </w:r>
            <w:r w:rsidRPr="00166F92">
              <w:rPr>
                <w:noProof/>
              </w:rPr>
              <w:t>and</w:t>
            </w:r>
            <w:r w:rsidR="007E703B" w:rsidRPr="00166F92">
              <w:rPr>
                <w:noProof/>
              </w:rPr>
              <w:t xml:space="preserve"> </w:t>
            </w:r>
            <w:r w:rsidRPr="00166F92">
              <w:rPr>
                <w:noProof/>
              </w:rPr>
              <w:t>other</w:t>
            </w:r>
            <w:r w:rsidR="007E703B" w:rsidRPr="00166F92">
              <w:rPr>
                <w:noProof/>
              </w:rPr>
              <w:t xml:space="preserve"> </w:t>
            </w:r>
            <w:r w:rsidRPr="00166F92">
              <w:rPr>
                <w:noProof/>
              </w:rPr>
              <w:t>services</w:t>
            </w:r>
            <w:r w:rsidR="007E703B" w:rsidRPr="00166F92">
              <w:rPr>
                <w:noProof/>
              </w:rPr>
              <w:t xml:space="preserve"> </w:t>
            </w:r>
            <w:r w:rsidRPr="00166F92">
              <w:rPr>
                <w:noProof/>
              </w:rPr>
              <w:t>incidental</w:t>
            </w:r>
            <w:r w:rsidR="007E703B" w:rsidRPr="00166F92">
              <w:rPr>
                <w:noProof/>
              </w:rPr>
              <w:t xml:space="preserve"> </w:t>
            </w:r>
            <w:r w:rsidRPr="00166F92">
              <w:rPr>
                <w:noProof/>
              </w:rPr>
              <w:t>to</w:t>
            </w:r>
            <w:r w:rsidR="007E703B" w:rsidRPr="00166F92">
              <w:rPr>
                <w:noProof/>
              </w:rPr>
              <w:t xml:space="preserve"> </w:t>
            </w:r>
            <w:r w:rsidRPr="00166F92">
              <w:rPr>
                <w:noProof/>
              </w:rPr>
              <w:t>delivery</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007214CD">
              <w:rPr>
                <w:noProof/>
              </w:rPr>
              <w:t>P</w:t>
            </w:r>
            <w:r w:rsidR="007214CD" w:rsidRPr="00166F92">
              <w:rPr>
                <w:noProof/>
              </w:rPr>
              <w:t>lant</w:t>
            </w:r>
            <w:r w:rsidRPr="00166F92">
              <w:rPr>
                <w:noProof/>
              </w:rPr>
              <w:t>,</w:t>
            </w:r>
            <w:r w:rsidR="007E703B" w:rsidRPr="00166F92">
              <w:rPr>
                <w:noProof/>
              </w:rPr>
              <w:t xml:space="preserve"> </w:t>
            </w:r>
            <w:r w:rsidRPr="00166F92">
              <w:rPr>
                <w:noProof/>
              </w:rPr>
              <w:t>all</w:t>
            </w:r>
            <w:r w:rsidR="007E703B" w:rsidRPr="00166F92">
              <w:rPr>
                <w:noProof/>
              </w:rPr>
              <w:t xml:space="preserve"> </w:t>
            </w:r>
            <w:r w:rsidRPr="00166F92">
              <w:rPr>
                <w:noProof/>
              </w:rPr>
              <w:t>labor,</w:t>
            </w:r>
            <w:r w:rsidR="007E703B" w:rsidRPr="00166F92">
              <w:rPr>
                <w:noProof/>
              </w:rPr>
              <w:t xml:space="preserve"> </w:t>
            </w:r>
            <w:r w:rsidRPr="00166F92">
              <w:rPr>
                <w:noProof/>
              </w:rPr>
              <w:t>contractor’s</w:t>
            </w:r>
            <w:r w:rsidR="007E703B" w:rsidRPr="00166F92">
              <w:rPr>
                <w:noProof/>
              </w:rPr>
              <w:t xml:space="preserve"> </w:t>
            </w:r>
            <w:r w:rsidRPr="00166F92">
              <w:rPr>
                <w:noProof/>
              </w:rPr>
              <w:t>equipment,</w:t>
            </w:r>
            <w:r w:rsidR="007E703B" w:rsidRPr="00166F92">
              <w:rPr>
                <w:noProof/>
              </w:rPr>
              <w:t xml:space="preserve"> </w:t>
            </w:r>
            <w:r w:rsidRPr="00166F92">
              <w:rPr>
                <w:noProof/>
              </w:rPr>
              <w:t>temporary</w:t>
            </w:r>
            <w:r w:rsidR="007E703B" w:rsidRPr="00166F92">
              <w:rPr>
                <w:noProof/>
              </w:rPr>
              <w:t xml:space="preserve"> </w:t>
            </w:r>
            <w:r w:rsidRPr="00166F92">
              <w:rPr>
                <w:noProof/>
              </w:rPr>
              <w:t>works,</w:t>
            </w:r>
            <w:r w:rsidR="007E703B" w:rsidRPr="00166F92">
              <w:rPr>
                <w:noProof/>
              </w:rPr>
              <w:t xml:space="preserve"> </w:t>
            </w:r>
            <w:r w:rsidRPr="00166F92">
              <w:rPr>
                <w:noProof/>
              </w:rPr>
              <w:t>materials,</w:t>
            </w:r>
            <w:r w:rsidR="007E703B" w:rsidRPr="00166F92">
              <w:rPr>
                <w:noProof/>
              </w:rPr>
              <w:t xml:space="preserve"> </w:t>
            </w:r>
            <w:r w:rsidRPr="00166F92">
              <w:rPr>
                <w:noProof/>
              </w:rPr>
              <w:t>consumables</w:t>
            </w:r>
            <w:r w:rsidR="007E703B" w:rsidRPr="00166F92">
              <w:rPr>
                <w:noProof/>
              </w:rPr>
              <w:t xml:space="preserve"> </w:t>
            </w:r>
            <w:r w:rsidRPr="00166F92">
              <w:rPr>
                <w:noProof/>
              </w:rPr>
              <w:t>and</w:t>
            </w:r>
            <w:r w:rsidR="007E703B" w:rsidRPr="00166F92">
              <w:rPr>
                <w:noProof/>
              </w:rPr>
              <w:t xml:space="preserve"> </w:t>
            </w:r>
            <w:r w:rsidRPr="00166F92">
              <w:rPr>
                <w:noProof/>
              </w:rPr>
              <w:t>all</w:t>
            </w:r>
            <w:r w:rsidR="007E703B" w:rsidRPr="00166F92">
              <w:rPr>
                <w:noProof/>
              </w:rPr>
              <w:t xml:space="preserve"> </w:t>
            </w:r>
            <w:r w:rsidRPr="00166F92">
              <w:rPr>
                <w:noProof/>
              </w:rPr>
              <w:t>matters</w:t>
            </w:r>
            <w:r w:rsidR="007E703B" w:rsidRPr="00166F92">
              <w:rPr>
                <w:noProof/>
              </w:rPr>
              <w:t xml:space="preserve"> </w:t>
            </w:r>
            <w:r w:rsidRPr="00166F92">
              <w:rPr>
                <w:noProof/>
              </w:rPr>
              <w:t>and</w:t>
            </w:r>
            <w:r w:rsidR="007E703B" w:rsidRPr="00166F92">
              <w:rPr>
                <w:noProof/>
              </w:rPr>
              <w:t xml:space="preserve"> </w:t>
            </w:r>
            <w:r w:rsidRPr="00166F92">
              <w:rPr>
                <w:noProof/>
              </w:rPr>
              <w:t>things</w:t>
            </w:r>
            <w:r w:rsidR="007E703B" w:rsidRPr="00166F92">
              <w:rPr>
                <w:noProof/>
              </w:rPr>
              <w:t xml:space="preserve"> </w:t>
            </w:r>
            <w:r w:rsidRPr="00166F92">
              <w:rPr>
                <w:noProof/>
              </w:rPr>
              <w:t>of</w:t>
            </w:r>
            <w:r w:rsidR="007E703B" w:rsidRPr="00166F92">
              <w:rPr>
                <w:noProof/>
              </w:rPr>
              <w:t xml:space="preserve"> </w:t>
            </w:r>
            <w:r w:rsidRPr="00166F92">
              <w:rPr>
                <w:noProof/>
              </w:rPr>
              <w:t>whatsoever</w:t>
            </w:r>
            <w:r w:rsidR="007E703B" w:rsidRPr="00166F92">
              <w:rPr>
                <w:noProof/>
              </w:rPr>
              <w:t xml:space="preserve"> </w:t>
            </w:r>
            <w:r w:rsidRPr="00166F92">
              <w:rPr>
                <w:noProof/>
              </w:rPr>
              <w:t>nature,</w:t>
            </w:r>
            <w:r w:rsidR="007E703B" w:rsidRPr="00166F92">
              <w:rPr>
                <w:noProof/>
              </w:rPr>
              <w:t xml:space="preserve"> </w:t>
            </w:r>
            <w:r w:rsidRPr="00166F92">
              <w:rPr>
                <w:noProof/>
              </w:rPr>
              <w:t>including</w:t>
            </w:r>
            <w:r w:rsidR="007E703B" w:rsidRPr="00166F92">
              <w:rPr>
                <w:noProof/>
              </w:rPr>
              <w:t xml:space="preserve"> </w:t>
            </w:r>
            <w:r w:rsidRPr="00166F92">
              <w:rPr>
                <w:noProof/>
              </w:rPr>
              <w:t>operations</w:t>
            </w:r>
            <w:r w:rsidR="007E703B" w:rsidRPr="00166F92">
              <w:rPr>
                <w:noProof/>
              </w:rPr>
              <w:t xml:space="preserve"> </w:t>
            </w:r>
            <w:r w:rsidRPr="00166F92">
              <w:rPr>
                <w:noProof/>
              </w:rPr>
              <w:t>and</w:t>
            </w:r>
            <w:r w:rsidR="007E703B" w:rsidRPr="00166F92">
              <w:rPr>
                <w:noProof/>
              </w:rPr>
              <w:t xml:space="preserve"> </w:t>
            </w:r>
            <w:r w:rsidRPr="00166F92">
              <w:rPr>
                <w:noProof/>
              </w:rPr>
              <w:t>maintenance</w:t>
            </w:r>
            <w:r w:rsidR="007E703B" w:rsidRPr="00166F92">
              <w:rPr>
                <w:noProof/>
              </w:rPr>
              <w:t xml:space="preserve"> </w:t>
            </w:r>
            <w:r w:rsidRPr="00166F92">
              <w:rPr>
                <w:noProof/>
              </w:rPr>
              <w:t>services,</w:t>
            </w:r>
            <w:r w:rsidR="007E703B" w:rsidRPr="00166F92">
              <w:rPr>
                <w:noProof/>
              </w:rPr>
              <w:t xml:space="preserve"> </w:t>
            </w:r>
            <w:r w:rsidRPr="00166F92">
              <w:rPr>
                <w:noProof/>
              </w:rPr>
              <w:t>the</w:t>
            </w:r>
            <w:r w:rsidR="007E703B" w:rsidRPr="00166F92">
              <w:rPr>
                <w:noProof/>
              </w:rPr>
              <w:t xml:space="preserve"> </w:t>
            </w:r>
            <w:r w:rsidRPr="00166F92">
              <w:rPr>
                <w:noProof/>
              </w:rPr>
              <w:t>provision</w:t>
            </w:r>
            <w:r w:rsidR="007E703B" w:rsidRPr="00166F92">
              <w:rPr>
                <w:noProof/>
              </w:rPr>
              <w:t xml:space="preserve"> </w:t>
            </w:r>
            <w:r w:rsidRPr="00166F92">
              <w:rPr>
                <w:noProof/>
              </w:rPr>
              <w:t>of</w:t>
            </w:r>
            <w:r w:rsidR="007E703B" w:rsidRPr="00166F92">
              <w:rPr>
                <w:noProof/>
              </w:rPr>
              <w:t xml:space="preserve"> </w:t>
            </w:r>
            <w:r w:rsidRPr="00166F92">
              <w:rPr>
                <w:noProof/>
              </w:rPr>
              <w:t>operations</w:t>
            </w:r>
            <w:r w:rsidR="007E703B" w:rsidRPr="00166F92">
              <w:rPr>
                <w:noProof/>
              </w:rPr>
              <w:t xml:space="preserve"> </w:t>
            </w:r>
            <w:r w:rsidRPr="00166F92">
              <w:rPr>
                <w:noProof/>
              </w:rPr>
              <w:t>and</w:t>
            </w:r>
            <w:r w:rsidR="007E703B" w:rsidRPr="00166F92">
              <w:rPr>
                <w:noProof/>
              </w:rPr>
              <w:t xml:space="preserve"> </w:t>
            </w:r>
            <w:r w:rsidRPr="00166F92">
              <w:rPr>
                <w:noProof/>
              </w:rPr>
              <w:t>maintenance</w:t>
            </w:r>
            <w:r w:rsidR="007E703B" w:rsidRPr="00166F92">
              <w:rPr>
                <w:noProof/>
              </w:rPr>
              <w:t xml:space="preserve"> </w:t>
            </w:r>
            <w:r w:rsidRPr="00166F92">
              <w:rPr>
                <w:noProof/>
              </w:rPr>
              <w:t>manuals,</w:t>
            </w:r>
            <w:r w:rsidR="007E703B" w:rsidRPr="00166F92">
              <w:rPr>
                <w:noProof/>
              </w:rPr>
              <w:t xml:space="preserve"> </w:t>
            </w:r>
            <w:r w:rsidRPr="00166F92">
              <w:rPr>
                <w:noProof/>
              </w:rPr>
              <w:t>training,</w:t>
            </w:r>
            <w:r w:rsidR="007E703B" w:rsidRPr="00166F92">
              <w:rPr>
                <w:noProof/>
              </w:rPr>
              <w:t xml:space="preserve"> </w:t>
            </w:r>
            <w:r w:rsidRPr="00166F92">
              <w:rPr>
                <w:noProof/>
              </w:rPr>
              <w:t>etc.,</w:t>
            </w:r>
            <w:r w:rsidR="007E703B" w:rsidRPr="00166F92">
              <w:rPr>
                <w:noProof/>
              </w:rPr>
              <w:t xml:space="preserve"> </w:t>
            </w:r>
            <w:r w:rsidRPr="00166F92">
              <w:rPr>
                <w:noProof/>
              </w:rPr>
              <w:t>where</w:t>
            </w:r>
            <w:r w:rsidR="007E703B" w:rsidRPr="00166F92">
              <w:rPr>
                <w:noProof/>
              </w:rPr>
              <w:t xml:space="preserve"> </w:t>
            </w:r>
            <w:r w:rsidRPr="00166F92">
              <w:rPr>
                <w:noProof/>
              </w:rPr>
              <w:t>identified</w:t>
            </w:r>
            <w:r w:rsidR="007E703B" w:rsidRPr="00166F92">
              <w:rPr>
                <w:noProof/>
              </w:rPr>
              <w:t xml:space="preserve"> </w:t>
            </w:r>
            <w:r w:rsidRPr="00166F92">
              <w:rPr>
                <w:noProof/>
              </w:rPr>
              <w:t>in</w:t>
            </w:r>
            <w:r w:rsidR="007E703B" w:rsidRPr="00166F92">
              <w:rPr>
                <w:noProof/>
              </w:rPr>
              <w:t xml:space="preserve"> </w:t>
            </w:r>
            <w:r w:rsidRPr="00166F92">
              <w:rPr>
                <w:noProof/>
              </w:rPr>
              <w:t>the</w:t>
            </w:r>
            <w:r w:rsidR="007E703B" w:rsidRPr="00166F92">
              <w:rPr>
                <w:noProof/>
              </w:rPr>
              <w:t xml:space="preserve"> </w:t>
            </w:r>
            <w:r w:rsidR="00D71DAF" w:rsidRPr="00166F92">
              <w:rPr>
                <w:noProof/>
              </w:rPr>
              <w:t>bidding document</w:t>
            </w:r>
            <w:r w:rsidRPr="00166F92">
              <w:rPr>
                <w:noProof/>
              </w:rPr>
              <w:t>,</w:t>
            </w:r>
            <w:r w:rsidR="007E703B" w:rsidRPr="00166F92">
              <w:rPr>
                <w:noProof/>
              </w:rPr>
              <w:t xml:space="preserve"> </w:t>
            </w:r>
            <w:r w:rsidRPr="00166F92">
              <w:rPr>
                <w:noProof/>
              </w:rPr>
              <w:t>as</w:t>
            </w:r>
            <w:r w:rsidR="007E703B" w:rsidRPr="00166F92">
              <w:rPr>
                <w:noProof/>
              </w:rPr>
              <w:t xml:space="preserve"> </w:t>
            </w:r>
            <w:r w:rsidRPr="00166F92">
              <w:rPr>
                <w:noProof/>
              </w:rPr>
              <w:t>necessary</w:t>
            </w:r>
            <w:r w:rsidR="007E703B" w:rsidRPr="00166F92">
              <w:rPr>
                <w:noProof/>
              </w:rPr>
              <w:t xml:space="preserve"> </w:t>
            </w:r>
            <w:r w:rsidRPr="00166F92">
              <w:rPr>
                <w:noProof/>
              </w:rPr>
              <w:t>for</w:t>
            </w:r>
            <w:r w:rsidR="007E703B" w:rsidRPr="00166F92">
              <w:rPr>
                <w:noProof/>
              </w:rPr>
              <w:t xml:space="preserve"> </w:t>
            </w:r>
            <w:r w:rsidRPr="00166F92">
              <w:rPr>
                <w:noProof/>
              </w:rPr>
              <w:t>the</w:t>
            </w:r>
            <w:r w:rsidR="007E703B" w:rsidRPr="00166F92">
              <w:rPr>
                <w:noProof/>
              </w:rPr>
              <w:t xml:space="preserve"> </w:t>
            </w:r>
            <w:r w:rsidRPr="00166F92">
              <w:rPr>
                <w:noProof/>
              </w:rPr>
              <w:t>proper</w:t>
            </w:r>
            <w:r w:rsidR="007E703B" w:rsidRPr="00166F92">
              <w:rPr>
                <w:noProof/>
              </w:rPr>
              <w:t xml:space="preserve"> </w:t>
            </w:r>
            <w:r w:rsidRPr="00166F92">
              <w:rPr>
                <w:noProof/>
              </w:rPr>
              <w:t>execution</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Pr="00166F92">
              <w:rPr>
                <w:noProof/>
              </w:rPr>
              <w:t>installation</w:t>
            </w:r>
            <w:r w:rsidR="007E703B" w:rsidRPr="00166F92">
              <w:rPr>
                <w:noProof/>
              </w:rPr>
              <w:t xml:space="preserve"> </w:t>
            </w:r>
            <w:r w:rsidRPr="00166F92">
              <w:rPr>
                <w:noProof/>
              </w:rPr>
              <w:t>and</w:t>
            </w:r>
            <w:r w:rsidR="007E703B" w:rsidRPr="00166F92">
              <w:rPr>
                <w:noProof/>
              </w:rPr>
              <w:t xml:space="preserve"> </w:t>
            </w:r>
            <w:r w:rsidRPr="00166F92">
              <w:rPr>
                <w:noProof/>
              </w:rPr>
              <w:t>other</w:t>
            </w:r>
            <w:r w:rsidR="007E703B" w:rsidRPr="00166F92">
              <w:rPr>
                <w:noProof/>
              </w:rPr>
              <w:t xml:space="preserve"> </w:t>
            </w:r>
            <w:r w:rsidRPr="00166F92">
              <w:rPr>
                <w:noProof/>
              </w:rPr>
              <w:t>services,</w:t>
            </w:r>
            <w:r w:rsidR="007E703B" w:rsidRPr="00166F92">
              <w:rPr>
                <w:noProof/>
              </w:rPr>
              <w:t xml:space="preserve"> </w:t>
            </w:r>
            <w:r w:rsidRPr="00166F92">
              <w:rPr>
                <w:noProof/>
              </w:rPr>
              <w:t>including</w:t>
            </w:r>
            <w:r w:rsidR="007E703B" w:rsidRPr="00166F92">
              <w:rPr>
                <w:noProof/>
              </w:rPr>
              <w:t xml:space="preserve"> </w:t>
            </w:r>
            <w:r w:rsidRPr="00166F92">
              <w:rPr>
                <w:noProof/>
              </w:rPr>
              <w:t>all</w:t>
            </w:r>
            <w:r w:rsidR="007E703B" w:rsidRPr="00166F92">
              <w:rPr>
                <w:noProof/>
              </w:rPr>
              <w:t xml:space="preserve"> </w:t>
            </w:r>
            <w:r w:rsidRPr="00166F92">
              <w:rPr>
                <w:noProof/>
              </w:rPr>
              <w:t>taxes,</w:t>
            </w:r>
            <w:r w:rsidR="007E703B" w:rsidRPr="00166F92">
              <w:rPr>
                <w:noProof/>
              </w:rPr>
              <w:t xml:space="preserve"> </w:t>
            </w:r>
            <w:r w:rsidRPr="00166F92">
              <w:rPr>
                <w:noProof/>
              </w:rPr>
              <w:t>duties,</w:t>
            </w:r>
            <w:r w:rsidR="007E703B" w:rsidRPr="00166F92">
              <w:rPr>
                <w:noProof/>
              </w:rPr>
              <w:t xml:space="preserve"> </w:t>
            </w:r>
            <w:r w:rsidRPr="00166F92">
              <w:rPr>
                <w:noProof/>
              </w:rPr>
              <w:t>levies</w:t>
            </w:r>
            <w:r w:rsidR="007E703B" w:rsidRPr="00166F92">
              <w:rPr>
                <w:noProof/>
              </w:rPr>
              <w:t xml:space="preserve"> </w:t>
            </w:r>
            <w:r w:rsidRPr="00166F92">
              <w:rPr>
                <w:noProof/>
              </w:rPr>
              <w:t>and</w:t>
            </w:r>
            <w:r w:rsidR="007E703B" w:rsidRPr="00166F92">
              <w:rPr>
                <w:noProof/>
              </w:rPr>
              <w:t xml:space="preserve"> </w:t>
            </w:r>
            <w:r w:rsidRPr="00166F92">
              <w:rPr>
                <w:noProof/>
              </w:rPr>
              <w:t>charges</w:t>
            </w:r>
            <w:r w:rsidR="007E703B" w:rsidRPr="00166F92">
              <w:rPr>
                <w:noProof/>
              </w:rPr>
              <w:t xml:space="preserve"> </w:t>
            </w:r>
            <w:r w:rsidRPr="00166F92">
              <w:rPr>
                <w:noProof/>
              </w:rPr>
              <w:t>payable</w:t>
            </w:r>
            <w:r w:rsidR="007E703B" w:rsidRPr="00166F92">
              <w:rPr>
                <w:noProof/>
              </w:rPr>
              <w:t xml:space="preserve"> </w:t>
            </w:r>
            <w:r w:rsidRPr="00166F92">
              <w:rPr>
                <w:noProof/>
              </w:rPr>
              <w:t>in</w:t>
            </w:r>
            <w:r w:rsidR="007E703B" w:rsidRPr="00166F92">
              <w:rPr>
                <w:noProof/>
              </w:rPr>
              <w:t xml:space="preserve"> </w:t>
            </w:r>
            <w:r w:rsidRPr="00166F92">
              <w:rPr>
                <w:noProof/>
              </w:rPr>
              <w:t>the</w:t>
            </w:r>
            <w:r w:rsidR="007E703B" w:rsidRPr="00166F92">
              <w:rPr>
                <w:noProof/>
              </w:rPr>
              <w:t xml:space="preserve"> </w:t>
            </w:r>
            <w:r w:rsidRPr="00166F92">
              <w:rPr>
                <w:noProof/>
              </w:rPr>
              <w:t>Employer’s</w:t>
            </w:r>
            <w:r w:rsidR="007E703B" w:rsidRPr="00166F92">
              <w:rPr>
                <w:noProof/>
              </w:rPr>
              <w:t xml:space="preserve"> </w:t>
            </w:r>
            <w:r w:rsidRPr="00166F92">
              <w:rPr>
                <w:noProof/>
              </w:rPr>
              <w:t>Country</w:t>
            </w:r>
            <w:r w:rsidR="007E703B" w:rsidRPr="00166F92">
              <w:rPr>
                <w:noProof/>
              </w:rPr>
              <w:t xml:space="preserve"> </w:t>
            </w:r>
            <w:r w:rsidRPr="00166F92">
              <w:rPr>
                <w:noProof/>
              </w:rPr>
              <w:t>as</w:t>
            </w:r>
            <w:r w:rsidR="007E703B" w:rsidRPr="00166F92">
              <w:rPr>
                <w:noProof/>
              </w:rPr>
              <w:t xml:space="preserve"> </w:t>
            </w:r>
            <w:r w:rsidRPr="00166F92">
              <w:rPr>
                <w:noProof/>
              </w:rPr>
              <w:t>of</w:t>
            </w:r>
            <w:r w:rsidR="007E703B" w:rsidRPr="00166F92">
              <w:rPr>
                <w:noProof/>
              </w:rPr>
              <w:t xml:space="preserve"> </w:t>
            </w:r>
            <w:r w:rsidRPr="00166F92">
              <w:rPr>
                <w:noProof/>
              </w:rPr>
              <w:t>twenty-eight</w:t>
            </w:r>
            <w:r w:rsidR="007E703B" w:rsidRPr="00166F92">
              <w:rPr>
                <w:noProof/>
              </w:rPr>
              <w:t xml:space="preserve"> </w:t>
            </w:r>
            <w:r w:rsidRPr="00166F92">
              <w:rPr>
                <w:noProof/>
              </w:rPr>
              <w:t>(28)</w:t>
            </w:r>
            <w:r w:rsidR="007E703B" w:rsidRPr="00166F92">
              <w:rPr>
                <w:noProof/>
              </w:rPr>
              <w:t xml:space="preserve"> </w:t>
            </w:r>
            <w:r w:rsidRPr="00166F92">
              <w:rPr>
                <w:noProof/>
              </w:rPr>
              <w:t>days</w:t>
            </w:r>
            <w:r w:rsidR="007E703B" w:rsidRPr="00166F92">
              <w:rPr>
                <w:noProof/>
              </w:rPr>
              <w:t xml:space="preserve"> </w:t>
            </w:r>
            <w:r w:rsidRPr="00166F92">
              <w:rPr>
                <w:noProof/>
              </w:rPr>
              <w:t>prior</w:t>
            </w:r>
            <w:r w:rsidR="007E703B" w:rsidRPr="00166F92">
              <w:rPr>
                <w:noProof/>
              </w:rPr>
              <w:t xml:space="preserve"> </w:t>
            </w:r>
            <w:r w:rsidRPr="00166F92">
              <w:rPr>
                <w:noProof/>
              </w:rPr>
              <w:t>to</w:t>
            </w:r>
            <w:r w:rsidR="007E703B" w:rsidRPr="00166F92">
              <w:rPr>
                <w:noProof/>
              </w:rPr>
              <w:t xml:space="preserve"> </w:t>
            </w:r>
            <w:r w:rsidRPr="00166F92">
              <w:rPr>
                <w:noProof/>
              </w:rPr>
              <w:t>the</w:t>
            </w:r>
            <w:r w:rsidR="007E703B" w:rsidRPr="00166F92">
              <w:rPr>
                <w:noProof/>
              </w:rPr>
              <w:t xml:space="preserve"> </w:t>
            </w:r>
            <w:r w:rsidRPr="00166F92">
              <w:rPr>
                <w:noProof/>
              </w:rPr>
              <w:t>deadline</w:t>
            </w:r>
            <w:r w:rsidR="007E703B" w:rsidRPr="00166F92">
              <w:rPr>
                <w:noProof/>
              </w:rPr>
              <w:t xml:space="preserve"> </w:t>
            </w:r>
            <w:r w:rsidRPr="00166F92">
              <w:rPr>
                <w:noProof/>
              </w:rPr>
              <w:t>for</w:t>
            </w:r>
            <w:r w:rsidR="007E703B" w:rsidRPr="00166F92">
              <w:rPr>
                <w:noProof/>
              </w:rPr>
              <w:t xml:space="preserve"> </w:t>
            </w:r>
            <w:r w:rsidRPr="00166F92">
              <w:rPr>
                <w:noProof/>
              </w:rPr>
              <w:t>submission</w:t>
            </w:r>
            <w:r w:rsidR="007E703B" w:rsidRPr="00166F92">
              <w:rPr>
                <w:noProof/>
              </w:rPr>
              <w:t xml:space="preserve"> </w:t>
            </w:r>
            <w:r w:rsidRPr="00166F92">
              <w:rPr>
                <w:noProof/>
              </w:rPr>
              <w:t>of</w:t>
            </w:r>
            <w:r w:rsidR="007E703B" w:rsidRPr="00166F92">
              <w:rPr>
                <w:noProof/>
              </w:rPr>
              <w:t xml:space="preserve"> </w:t>
            </w:r>
            <w:r w:rsidR="00C75C86" w:rsidRPr="00166F92">
              <w:rPr>
                <w:noProof/>
              </w:rPr>
              <w:t>Bids;</w:t>
            </w:r>
          </w:p>
          <w:p w14:paraId="0D65C24E" w14:textId="77777777" w:rsidR="00466C3D" w:rsidRPr="00166F92" w:rsidRDefault="00466C3D" w:rsidP="006001BE">
            <w:pPr>
              <w:spacing w:after="120"/>
              <w:ind w:left="1152" w:right="-72" w:hanging="576"/>
            </w:pPr>
            <w:r w:rsidRPr="00166F92">
              <w:t>(e)</w:t>
            </w:r>
            <w:r w:rsidRPr="00166F92">
              <w:tab/>
              <w:t>Recommended</w:t>
            </w:r>
            <w:r w:rsidR="007E703B" w:rsidRPr="00166F92">
              <w:t xml:space="preserve"> </w:t>
            </w:r>
            <w:r w:rsidRPr="00166F92">
              <w:t>spare</w:t>
            </w:r>
            <w:r w:rsidR="007E703B" w:rsidRPr="00166F92">
              <w:t xml:space="preserve"> </w:t>
            </w:r>
            <w:r w:rsidRPr="00166F92">
              <w:t>parts</w:t>
            </w:r>
            <w:r w:rsidR="007E703B" w:rsidRPr="00166F92">
              <w:t xml:space="preserve"> </w:t>
            </w:r>
            <w:r w:rsidRPr="00166F92">
              <w:t>shall</w:t>
            </w:r>
            <w:r w:rsidR="007E703B" w:rsidRPr="00166F92">
              <w:t xml:space="preserve"> </w:t>
            </w:r>
            <w:r w:rsidRPr="00166F92">
              <w:t>be</w:t>
            </w:r>
            <w:r w:rsidR="007E703B" w:rsidRPr="00166F92">
              <w:t xml:space="preserve"> </w:t>
            </w:r>
            <w:r w:rsidRPr="00166F92">
              <w:t>quoted</w:t>
            </w:r>
            <w:r w:rsidR="007E703B" w:rsidRPr="00166F92">
              <w:t xml:space="preserve"> </w:t>
            </w:r>
            <w:r w:rsidRPr="00166F92">
              <w:t>separately</w:t>
            </w:r>
            <w:r w:rsidR="007E703B" w:rsidRPr="00166F92">
              <w:t xml:space="preserve"> </w:t>
            </w:r>
            <w:r w:rsidRPr="00166F92">
              <w:t>(Schedule</w:t>
            </w:r>
            <w:r w:rsidR="007E703B" w:rsidRPr="00166F92">
              <w:t xml:space="preserve"> </w:t>
            </w:r>
            <w:r w:rsidRPr="00166F92">
              <w:t>6)</w:t>
            </w:r>
            <w:r w:rsidR="007E703B" w:rsidRPr="00166F92">
              <w:t xml:space="preserve"> </w:t>
            </w:r>
            <w:r w:rsidRPr="00166F92">
              <w:t>as</w:t>
            </w:r>
            <w:r w:rsidR="007E703B" w:rsidRPr="00166F92">
              <w:t xml:space="preserve"> </w:t>
            </w:r>
            <w:r w:rsidRPr="00166F92">
              <w:t>specified</w:t>
            </w:r>
            <w:r w:rsidR="007E703B" w:rsidRPr="00166F92">
              <w:t xml:space="preserve"> </w:t>
            </w:r>
            <w:r w:rsidRPr="00166F92">
              <w:t>in</w:t>
            </w:r>
            <w:r w:rsidR="007E703B" w:rsidRPr="00166F92">
              <w:t xml:space="preserve"> </w:t>
            </w:r>
            <w:r w:rsidRPr="00166F92">
              <w:t>either</w:t>
            </w:r>
            <w:r w:rsidR="007E703B" w:rsidRPr="00166F92">
              <w:t xml:space="preserve"> </w:t>
            </w:r>
            <w:r w:rsidRPr="00166F92">
              <w:t>subparagraph</w:t>
            </w:r>
            <w:r w:rsidR="007E703B" w:rsidRPr="00166F92">
              <w:t xml:space="preserve"> </w:t>
            </w:r>
            <w:r w:rsidRPr="00166F92">
              <w:t>(a)</w:t>
            </w:r>
            <w:r w:rsidR="007E703B" w:rsidRPr="00166F92">
              <w:t xml:space="preserve"> </w:t>
            </w:r>
            <w:r w:rsidRPr="00166F92">
              <w:t>or</w:t>
            </w:r>
            <w:r w:rsidR="007E703B" w:rsidRPr="00166F92">
              <w:t xml:space="preserve"> </w:t>
            </w:r>
            <w:r w:rsidRPr="00166F92">
              <w:t>(b)</w:t>
            </w:r>
            <w:r w:rsidR="007E703B" w:rsidRPr="00166F92">
              <w:t xml:space="preserve"> </w:t>
            </w:r>
            <w:r w:rsidRPr="00166F92">
              <w:t>above</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the</w:t>
            </w:r>
            <w:r w:rsidR="007E703B" w:rsidRPr="00166F92">
              <w:t xml:space="preserve"> </w:t>
            </w:r>
            <w:r w:rsidRPr="00166F92">
              <w:t>origin</w:t>
            </w:r>
            <w:r w:rsidR="007E703B" w:rsidRPr="00166F92">
              <w:t xml:space="preserve"> </w:t>
            </w:r>
            <w:r w:rsidRPr="00166F92">
              <w:t>of</w:t>
            </w:r>
            <w:r w:rsidR="007E703B" w:rsidRPr="00166F92">
              <w:t xml:space="preserve"> </w:t>
            </w:r>
            <w:r w:rsidRPr="00166F92">
              <w:t>the</w:t>
            </w:r>
            <w:r w:rsidR="007E703B" w:rsidRPr="00166F92">
              <w:t xml:space="preserve"> </w:t>
            </w:r>
            <w:r w:rsidRPr="00166F92">
              <w:t>spare</w:t>
            </w:r>
            <w:r w:rsidR="007E703B" w:rsidRPr="00166F92">
              <w:t xml:space="preserve"> </w:t>
            </w:r>
            <w:r w:rsidRPr="00166F92">
              <w:t>parts.</w:t>
            </w:r>
          </w:p>
          <w:p w14:paraId="13DBE814" w14:textId="77777777" w:rsidR="00466C3D" w:rsidRPr="00166F92" w:rsidRDefault="00466C3D" w:rsidP="008445B0">
            <w:pPr>
              <w:pStyle w:val="ITBno"/>
              <w:numPr>
                <w:ilvl w:val="1"/>
                <w:numId w:val="27"/>
              </w:numPr>
              <w:spacing w:after="120"/>
              <w:ind w:left="614" w:hanging="720"/>
            </w:pPr>
            <w:r w:rsidRPr="00166F92">
              <w:t>The</w:t>
            </w:r>
            <w:r w:rsidR="007E703B" w:rsidRPr="00166F92">
              <w:t xml:space="preserve"> </w:t>
            </w:r>
            <w:r w:rsidRPr="00166F92">
              <w:t>terms</w:t>
            </w:r>
            <w:r w:rsidR="007E703B" w:rsidRPr="00166F92">
              <w:t xml:space="preserve"> </w:t>
            </w:r>
            <w:r w:rsidRPr="00166F92">
              <w:t>EXW,</w:t>
            </w:r>
            <w:r w:rsidR="007E703B" w:rsidRPr="00166F92">
              <w:t xml:space="preserve"> </w:t>
            </w:r>
            <w:r w:rsidRPr="00166F92">
              <w:t>CIP,</w:t>
            </w:r>
            <w:r w:rsidR="007E703B" w:rsidRPr="00166F92">
              <w:t xml:space="preserve"> </w:t>
            </w:r>
            <w:r w:rsidRPr="00166F92">
              <w:t>and</w:t>
            </w:r>
            <w:r w:rsidR="007E703B" w:rsidRPr="00166F92">
              <w:t xml:space="preserve"> </w:t>
            </w:r>
            <w:r w:rsidRPr="00166F92">
              <w:t>other</w:t>
            </w:r>
            <w:r w:rsidR="007E703B" w:rsidRPr="00166F92">
              <w:t xml:space="preserve"> </w:t>
            </w:r>
            <w:r w:rsidRPr="00166F92">
              <w:t>similar</w:t>
            </w:r>
            <w:r w:rsidR="007E703B" w:rsidRPr="00166F92">
              <w:t xml:space="preserve"> </w:t>
            </w:r>
            <w:r w:rsidRPr="00166F92">
              <w:t>terms</w:t>
            </w:r>
            <w:r w:rsidR="007E703B" w:rsidRPr="00166F92">
              <w:t xml:space="preserve"> </w:t>
            </w:r>
            <w:r w:rsidRPr="00166F92">
              <w:t>shall</w:t>
            </w:r>
            <w:r w:rsidR="007E703B" w:rsidRPr="00166F92">
              <w:t xml:space="preserve"> </w:t>
            </w:r>
            <w:r w:rsidRPr="00166F92">
              <w:t>be</w:t>
            </w:r>
            <w:r w:rsidR="007E703B" w:rsidRPr="00166F92">
              <w:t xml:space="preserve"> </w:t>
            </w:r>
            <w:r w:rsidRPr="00166F92">
              <w:t>governed</w:t>
            </w:r>
            <w:r w:rsidR="007E703B" w:rsidRPr="00166F92">
              <w:t xml:space="preserve"> </w:t>
            </w:r>
            <w:r w:rsidRPr="00166F92">
              <w:t>by</w:t>
            </w:r>
            <w:r w:rsidR="007E703B" w:rsidRPr="00166F92">
              <w:t xml:space="preserve"> </w:t>
            </w:r>
            <w:r w:rsidRPr="00166F92">
              <w:t>the</w:t>
            </w:r>
            <w:r w:rsidR="007E703B" w:rsidRPr="00166F92">
              <w:t xml:space="preserve"> </w:t>
            </w:r>
            <w:r w:rsidRPr="00166F92">
              <w:t>rules</w:t>
            </w:r>
            <w:r w:rsidR="007E703B" w:rsidRPr="00166F92">
              <w:t xml:space="preserve"> </w:t>
            </w:r>
            <w:r w:rsidRPr="00166F92">
              <w:t>prescribed</w:t>
            </w:r>
            <w:r w:rsidR="007E703B" w:rsidRPr="00166F92">
              <w:t xml:space="preserve"> </w:t>
            </w:r>
            <w:r w:rsidRPr="00166F92">
              <w:t>in</w:t>
            </w:r>
            <w:r w:rsidR="007E703B" w:rsidRPr="00166F92">
              <w:t xml:space="preserve"> </w:t>
            </w:r>
            <w:r w:rsidRPr="00166F92">
              <w:t>the</w:t>
            </w:r>
            <w:r w:rsidR="007E703B" w:rsidRPr="00166F92">
              <w:t xml:space="preserve"> </w:t>
            </w:r>
            <w:r w:rsidRPr="00166F92">
              <w:t>current</w:t>
            </w:r>
            <w:r w:rsidR="007E703B" w:rsidRPr="00166F92">
              <w:t xml:space="preserve"> </w:t>
            </w:r>
            <w:r w:rsidRPr="00166F92">
              <w:t>edition</w:t>
            </w:r>
            <w:r w:rsidR="007E703B" w:rsidRPr="00166F92">
              <w:t xml:space="preserve"> </w:t>
            </w:r>
            <w:r w:rsidRPr="00166F92">
              <w:t>of</w:t>
            </w:r>
            <w:r w:rsidR="007E703B" w:rsidRPr="00166F92">
              <w:t xml:space="preserve"> </w:t>
            </w:r>
            <w:r w:rsidRPr="00166F92">
              <w:t>Incoterms,</w:t>
            </w:r>
            <w:r w:rsidR="007E703B" w:rsidRPr="00166F92">
              <w:t xml:space="preserve"> </w:t>
            </w:r>
            <w:r w:rsidRPr="00166F92">
              <w:t>published</w:t>
            </w:r>
            <w:r w:rsidR="007E703B" w:rsidRPr="00166F92">
              <w:t xml:space="preserve"> </w:t>
            </w:r>
            <w:r w:rsidRPr="00166F92">
              <w:t>by</w:t>
            </w:r>
            <w:r w:rsidR="007E703B" w:rsidRPr="00166F92">
              <w:t xml:space="preserve"> </w:t>
            </w:r>
            <w:r w:rsidRPr="00166F92">
              <w:t>the</w:t>
            </w:r>
            <w:r w:rsidR="007E703B" w:rsidRPr="00166F92">
              <w:t xml:space="preserve"> </w:t>
            </w:r>
            <w:r w:rsidRPr="00166F92">
              <w:t>International</w:t>
            </w:r>
            <w:r w:rsidR="007E703B" w:rsidRPr="00166F92">
              <w:t xml:space="preserve"> </w:t>
            </w:r>
            <w:r w:rsidRPr="00166F92">
              <w:t>Chamber</w:t>
            </w:r>
            <w:r w:rsidR="007E703B" w:rsidRPr="00166F92">
              <w:t xml:space="preserve"> </w:t>
            </w:r>
            <w:r w:rsidRPr="00166F92">
              <w:t>of</w:t>
            </w:r>
            <w:r w:rsidR="007E703B" w:rsidRPr="00166F92">
              <w:t xml:space="preserve"> </w:t>
            </w:r>
            <w:r w:rsidRPr="00166F92">
              <w:t>Commerce,</w:t>
            </w:r>
            <w:r w:rsidR="007E703B" w:rsidRPr="00166F92">
              <w:t xml:space="preserve"> </w:t>
            </w:r>
            <w:r w:rsidRPr="00166F92">
              <w:t>as</w:t>
            </w:r>
            <w:r w:rsidR="007E703B" w:rsidRPr="00166F92">
              <w:t xml:space="preserve"> </w:t>
            </w:r>
            <w:r w:rsidRPr="00166F92">
              <w:t>specified</w:t>
            </w:r>
            <w:r w:rsidR="007E703B" w:rsidRPr="00166F92">
              <w:rPr>
                <w:b/>
              </w:rPr>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p>
          <w:p w14:paraId="76631484" w14:textId="77777777" w:rsidR="00466C3D" w:rsidRPr="00166F92" w:rsidRDefault="00466C3D" w:rsidP="008445B0">
            <w:pPr>
              <w:pStyle w:val="ITBno"/>
              <w:numPr>
                <w:ilvl w:val="1"/>
                <w:numId w:val="27"/>
              </w:numPr>
              <w:spacing w:after="120"/>
              <w:ind w:left="614" w:hanging="720"/>
            </w:pPr>
            <w:r w:rsidRPr="00166F92">
              <w:t>The</w:t>
            </w:r>
            <w:r w:rsidR="007E703B" w:rsidRPr="00166F92">
              <w:t xml:space="preserve"> </w:t>
            </w:r>
            <w:r w:rsidRPr="00166F92">
              <w:t>prices</w:t>
            </w:r>
            <w:r w:rsidR="007E703B" w:rsidRPr="00166F92">
              <w:t xml:space="preserve"> </w:t>
            </w:r>
            <w:r w:rsidRPr="00166F92">
              <w:t>shall</w:t>
            </w:r>
            <w:r w:rsidR="007E703B" w:rsidRPr="00166F92">
              <w:t xml:space="preserve"> </w:t>
            </w:r>
            <w:r w:rsidRPr="00166F92">
              <w:t>be</w:t>
            </w:r>
            <w:r w:rsidR="007E703B" w:rsidRPr="00166F92">
              <w:t xml:space="preserve"> </w:t>
            </w:r>
            <w:r w:rsidRPr="00166F92">
              <w:t>either</w:t>
            </w:r>
            <w:r w:rsidR="007E703B" w:rsidRPr="00166F92">
              <w:t xml:space="preserve"> </w:t>
            </w:r>
            <w:r w:rsidRPr="00166F92">
              <w:t>fixed</w:t>
            </w:r>
            <w:r w:rsidR="007E703B" w:rsidRPr="00166F92">
              <w:t xml:space="preserve"> </w:t>
            </w:r>
            <w:r w:rsidRPr="00166F92">
              <w:t>or</w:t>
            </w:r>
            <w:r w:rsidR="007E703B" w:rsidRPr="00166F92">
              <w:t xml:space="preserve"> </w:t>
            </w:r>
            <w:r w:rsidRPr="00166F92">
              <w:t>adjustable</w:t>
            </w:r>
            <w:r w:rsidR="007E703B" w:rsidRPr="00166F92">
              <w:t xml:space="preserve"> </w:t>
            </w:r>
            <w:r w:rsidRPr="00166F92">
              <w:t>as</w:t>
            </w:r>
            <w:r w:rsidR="007E703B" w:rsidRPr="00166F92">
              <w:t xml:space="preserve"> </w:t>
            </w:r>
            <w:r w:rsidRPr="00166F92">
              <w:t>specified</w:t>
            </w:r>
            <w:r w:rsidR="007E703B" w:rsidRPr="00166F92">
              <w:rPr>
                <w:b/>
              </w:rPr>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p>
          <w:p w14:paraId="5216F035" w14:textId="77777777" w:rsidR="00466C3D" w:rsidRPr="00166F92" w:rsidRDefault="00466C3D" w:rsidP="008445B0">
            <w:pPr>
              <w:pStyle w:val="ITBno"/>
              <w:numPr>
                <w:ilvl w:val="1"/>
                <w:numId w:val="27"/>
              </w:numPr>
              <w:spacing w:after="120"/>
              <w:ind w:left="614" w:hanging="720"/>
            </w:pPr>
            <w:r w:rsidRPr="00166F92">
              <w:t>In</w:t>
            </w:r>
            <w:r w:rsidR="007E703B" w:rsidRPr="00166F92">
              <w:t xml:space="preserve"> </w:t>
            </w:r>
            <w:r w:rsidRPr="00166F92">
              <w:t>the</w:t>
            </w:r>
            <w:r w:rsidR="007E703B" w:rsidRPr="00166F92">
              <w:t xml:space="preserve"> </w:t>
            </w:r>
            <w:r w:rsidRPr="00166F92">
              <w:t>case</w:t>
            </w:r>
            <w:r w:rsidR="007E703B" w:rsidRPr="00166F92">
              <w:t xml:space="preserve"> </w:t>
            </w:r>
            <w:r w:rsidRPr="00166F92">
              <w:t>of</w:t>
            </w:r>
            <w:r w:rsidR="007E703B" w:rsidRPr="00166F92">
              <w:t xml:space="preserve"> </w:t>
            </w:r>
            <w:r w:rsidRPr="00166F92">
              <w:rPr>
                <w:b/>
              </w:rPr>
              <w:t>Fixed</w:t>
            </w:r>
            <w:r w:rsidR="007E703B" w:rsidRPr="00166F92">
              <w:rPr>
                <w:b/>
              </w:rPr>
              <w:t xml:space="preserve"> </w:t>
            </w:r>
            <w:r w:rsidRPr="00166F92">
              <w:rPr>
                <w:b/>
              </w:rPr>
              <w:t>Price</w:t>
            </w:r>
            <w:r w:rsidRPr="00166F92">
              <w:t>,</w:t>
            </w:r>
            <w:r w:rsidR="007E703B" w:rsidRPr="00166F92">
              <w:t xml:space="preserve"> </w:t>
            </w:r>
            <w:r w:rsidRPr="00166F92">
              <w:t>prices</w:t>
            </w:r>
            <w:r w:rsidR="007E703B" w:rsidRPr="00166F92">
              <w:t xml:space="preserve"> </w:t>
            </w:r>
            <w:r w:rsidRPr="00166F92">
              <w:t>quoted</w:t>
            </w:r>
            <w:r w:rsidR="007E703B" w:rsidRPr="00166F92">
              <w:t xml:space="preserve"> </w:t>
            </w:r>
            <w:r w:rsidRPr="00166F92">
              <w:t>by</w:t>
            </w:r>
            <w:r w:rsidR="007E703B" w:rsidRPr="00166F92">
              <w:t xml:space="preserve"> </w:t>
            </w:r>
            <w:r w:rsidRPr="00166F92">
              <w:t>the</w:t>
            </w:r>
            <w:r w:rsidR="007E703B" w:rsidRPr="00166F92">
              <w:t xml:space="preserve"> </w:t>
            </w:r>
            <w:r w:rsidRPr="00166F92">
              <w:t>Bidder</w:t>
            </w:r>
            <w:r w:rsidR="007E703B" w:rsidRPr="00166F92">
              <w:t xml:space="preserve"> </w:t>
            </w:r>
            <w:r w:rsidRPr="00166F92">
              <w:t>shall</w:t>
            </w:r>
            <w:r w:rsidR="007E703B" w:rsidRPr="00166F92">
              <w:t xml:space="preserve"> </w:t>
            </w:r>
            <w:r w:rsidRPr="00166F92">
              <w:t>be</w:t>
            </w:r>
            <w:r w:rsidR="007E703B" w:rsidRPr="00166F92">
              <w:t xml:space="preserve"> </w:t>
            </w:r>
            <w:r w:rsidRPr="00166F92">
              <w:t>fixed</w:t>
            </w:r>
            <w:r w:rsidR="007E703B" w:rsidRPr="00166F92">
              <w:t xml:space="preserve"> </w:t>
            </w:r>
            <w:r w:rsidRPr="00166F92">
              <w:t>during</w:t>
            </w:r>
            <w:r w:rsidR="007E703B" w:rsidRPr="00166F92">
              <w:t xml:space="preserve"> </w:t>
            </w:r>
            <w:r w:rsidRPr="00166F92">
              <w:t>the</w:t>
            </w:r>
            <w:r w:rsidR="007E703B" w:rsidRPr="00166F92">
              <w:t xml:space="preserve"> </w:t>
            </w:r>
            <w:r w:rsidRPr="00166F92">
              <w:t>Bidder’s</w:t>
            </w:r>
            <w:r w:rsidR="007E703B" w:rsidRPr="00166F92">
              <w:t xml:space="preserve"> </w:t>
            </w:r>
            <w:r w:rsidRPr="00166F92">
              <w:t>performance</w:t>
            </w:r>
            <w:r w:rsidR="007E703B" w:rsidRPr="00166F92">
              <w:t xml:space="preserve"> </w:t>
            </w:r>
            <w:r w:rsidRPr="00166F92">
              <w:t>of</w:t>
            </w:r>
            <w:r w:rsidR="007E703B" w:rsidRPr="00166F92">
              <w:t xml:space="preserve"> </w:t>
            </w:r>
            <w:r w:rsidRPr="00166F92">
              <w:t>the</w:t>
            </w:r>
            <w:r w:rsidR="007E703B" w:rsidRPr="00166F92">
              <w:t xml:space="preserve"> </w:t>
            </w:r>
            <w:r w:rsidRPr="00166F92">
              <w:t>contract</w:t>
            </w:r>
            <w:r w:rsidR="007E703B" w:rsidRPr="00166F92">
              <w:t xml:space="preserve"> </w:t>
            </w:r>
            <w:r w:rsidRPr="00166F92">
              <w:t>and</w:t>
            </w:r>
            <w:r w:rsidR="007E703B" w:rsidRPr="00166F92">
              <w:t xml:space="preserve"> </w:t>
            </w:r>
            <w:r w:rsidRPr="00166F92">
              <w:t>not</w:t>
            </w:r>
            <w:r w:rsidR="007E703B" w:rsidRPr="00166F92">
              <w:t xml:space="preserve"> </w:t>
            </w:r>
            <w:r w:rsidRPr="00166F92">
              <w:t>subject</w:t>
            </w:r>
            <w:r w:rsidR="007E703B" w:rsidRPr="00166F92">
              <w:t xml:space="preserve"> </w:t>
            </w:r>
            <w:r w:rsidRPr="00166F92">
              <w:t>to</w:t>
            </w:r>
            <w:r w:rsidR="007E703B" w:rsidRPr="00166F92">
              <w:t xml:space="preserve"> </w:t>
            </w:r>
            <w:r w:rsidRPr="00166F92">
              <w:t>variation</w:t>
            </w:r>
            <w:r w:rsidR="007E703B" w:rsidRPr="00166F92">
              <w:t xml:space="preserve"> </w:t>
            </w:r>
            <w:r w:rsidRPr="00166F92">
              <w:t>on</w:t>
            </w:r>
            <w:r w:rsidR="007E703B" w:rsidRPr="00166F92">
              <w:t xml:space="preserve"> </w:t>
            </w:r>
            <w:r w:rsidRPr="00166F92">
              <w:t>any</w:t>
            </w:r>
            <w:r w:rsidR="007E703B" w:rsidRPr="00166F92">
              <w:t xml:space="preserve"> </w:t>
            </w:r>
            <w:r w:rsidRPr="00166F92">
              <w:t>account.</w:t>
            </w:r>
            <w:r w:rsidR="007E703B" w:rsidRPr="00166F92">
              <w:t xml:space="preserve">  </w:t>
            </w:r>
            <w:r w:rsidRPr="00166F92">
              <w:t>A</w:t>
            </w:r>
            <w:r w:rsidR="007E703B" w:rsidRPr="00166F92">
              <w:t xml:space="preserve"> </w:t>
            </w:r>
            <w:r w:rsidRPr="00166F92">
              <w:t>Bid</w:t>
            </w:r>
            <w:r w:rsidR="007E703B" w:rsidRPr="00166F92">
              <w:t xml:space="preserve"> </w:t>
            </w:r>
            <w:r w:rsidRPr="00166F92">
              <w:t>submitted</w:t>
            </w:r>
            <w:r w:rsidR="007E703B" w:rsidRPr="00166F92">
              <w:t xml:space="preserve"> </w:t>
            </w:r>
            <w:r w:rsidRPr="00166F92">
              <w:t>with</w:t>
            </w:r>
            <w:r w:rsidR="007E703B" w:rsidRPr="00166F92">
              <w:t xml:space="preserve"> </w:t>
            </w:r>
            <w:r w:rsidRPr="00166F92">
              <w:t>an</w:t>
            </w:r>
            <w:r w:rsidR="007E703B" w:rsidRPr="00166F92">
              <w:t xml:space="preserve"> </w:t>
            </w:r>
            <w:r w:rsidRPr="00166F92">
              <w:t>adjustable</w:t>
            </w:r>
            <w:r w:rsidR="007E703B" w:rsidRPr="00166F92">
              <w:t xml:space="preserve"> </w:t>
            </w:r>
            <w:r w:rsidRPr="00166F92">
              <w:t>price</w:t>
            </w:r>
            <w:r w:rsidR="007E703B" w:rsidRPr="00166F92">
              <w:t xml:space="preserve"> </w:t>
            </w:r>
            <w:r w:rsidRPr="00166F92">
              <w:t>quotation</w:t>
            </w:r>
            <w:r w:rsidR="007E703B" w:rsidRPr="00166F92">
              <w:t xml:space="preserve"> </w:t>
            </w:r>
            <w:r w:rsidRPr="00166F92">
              <w:t>will</w:t>
            </w:r>
            <w:r w:rsidR="007E703B" w:rsidRPr="00166F92">
              <w:t xml:space="preserve"> </w:t>
            </w:r>
            <w:r w:rsidRPr="00166F92">
              <w:t>be</w:t>
            </w:r>
            <w:r w:rsidR="007E703B" w:rsidRPr="00166F92">
              <w:t xml:space="preserve"> </w:t>
            </w:r>
            <w:r w:rsidRPr="00166F92">
              <w:t>treated</w:t>
            </w:r>
            <w:r w:rsidR="007E703B" w:rsidRPr="00166F92">
              <w:t xml:space="preserve"> </w:t>
            </w:r>
            <w:r w:rsidRPr="00166F92">
              <w:t>as</w:t>
            </w:r>
            <w:r w:rsidR="007E703B" w:rsidRPr="00166F92">
              <w:t xml:space="preserve"> </w:t>
            </w:r>
            <w:r w:rsidRPr="00166F92">
              <w:t>non-responsive</w:t>
            </w:r>
            <w:r w:rsidR="007E703B" w:rsidRPr="00166F92">
              <w:t xml:space="preserve"> </w:t>
            </w:r>
            <w:r w:rsidRPr="00166F92">
              <w:t>and</w:t>
            </w:r>
            <w:r w:rsidR="007E703B" w:rsidRPr="00166F92">
              <w:t xml:space="preserve"> </w:t>
            </w:r>
            <w:r w:rsidRPr="00166F92">
              <w:t>rejected.</w:t>
            </w:r>
            <w:r w:rsidR="007E703B" w:rsidRPr="00166F92">
              <w:t xml:space="preserve"> </w:t>
            </w:r>
          </w:p>
          <w:p w14:paraId="5509FC97" w14:textId="77777777" w:rsidR="00466C3D" w:rsidRPr="00166F92" w:rsidRDefault="00466C3D" w:rsidP="008445B0">
            <w:pPr>
              <w:pStyle w:val="ITBno"/>
              <w:numPr>
                <w:ilvl w:val="1"/>
                <w:numId w:val="27"/>
              </w:numPr>
              <w:spacing w:after="120"/>
              <w:ind w:left="614" w:hanging="720"/>
            </w:pPr>
            <w:r w:rsidRPr="00166F92">
              <w:t>In</w:t>
            </w:r>
            <w:r w:rsidR="007E703B" w:rsidRPr="00166F92">
              <w:t xml:space="preserve"> </w:t>
            </w:r>
            <w:r w:rsidRPr="00166F92">
              <w:t>the</w:t>
            </w:r>
            <w:r w:rsidR="007E703B" w:rsidRPr="00166F92">
              <w:t xml:space="preserve"> </w:t>
            </w:r>
            <w:r w:rsidRPr="00166F92">
              <w:t>case</w:t>
            </w:r>
            <w:r w:rsidR="007E703B" w:rsidRPr="00166F92">
              <w:t xml:space="preserve"> </w:t>
            </w:r>
            <w:r w:rsidRPr="00166F92">
              <w:t>of</w:t>
            </w:r>
            <w:r w:rsidR="007E703B" w:rsidRPr="00166F92">
              <w:t xml:space="preserve"> </w:t>
            </w:r>
            <w:r w:rsidRPr="00166F92">
              <w:rPr>
                <w:b/>
              </w:rPr>
              <w:t>Adjustable</w:t>
            </w:r>
            <w:r w:rsidR="007E703B" w:rsidRPr="00166F92">
              <w:rPr>
                <w:b/>
              </w:rPr>
              <w:t xml:space="preserve"> </w:t>
            </w:r>
            <w:r w:rsidRPr="00166F92">
              <w:rPr>
                <w:b/>
              </w:rPr>
              <w:t>Price</w:t>
            </w:r>
            <w:r w:rsidRPr="00166F92">
              <w:t>,</w:t>
            </w:r>
            <w:r w:rsidR="007E703B" w:rsidRPr="00166F92">
              <w:t xml:space="preserve"> </w:t>
            </w:r>
            <w:r w:rsidRPr="00166F92">
              <w:t>prices</w:t>
            </w:r>
            <w:r w:rsidR="007E703B" w:rsidRPr="00166F92">
              <w:t xml:space="preserve"> </w:t>
            </w:r>
            <w:r w:rsidRPr="00166F92">
              <w:t>quoted</w:t>
            </w:r>
            <w:r w:rsidR="007E703B" w:rsidRPr="00166F92">
              <w:t xml:space="preserve"> </w:t>
            </w:r>
            <w:r w:rsidRPr="00166F92">
              <w:t>by</w:t>
            </w:r>
            <w:r w:rsidR="007E703B" w:rsidRPr="00166F92">
              <w:t xml:space="preserve"> </w:t>
            </w:r>
            <w:r w:rsidRPr="00166F92">
              <w:t>the</w:t>
            </w:r>
            <w:r w:rsidR="007E703B" w:rsidRPr="00166F92">
              <w:t xml:space="preserve"> </w:t>
            </w:r>
            <w:r w:rsidRPr="00166F92">
              <w:t>Bidder</w:t>
            </w:r>
            <w:r w:rsidR="007E703B" w:rsidRPr="00166F92">
              <w:t xml:space="preserve"> </w:t>
            </w:r>
            <w:r w:rsidRPr="00166F92">
              <w:t>shall</w:t>
            </w:r>
            <w:r w:rsidR="007E703B" w:rsidRPr="00166F92">
              <w:t xml:space="preserve"> </w:t>
            </w:r>
            <w:r w:rsidRPr="00166F92">
              <w:t>be</w:t>
            </w:r>
            <w:r w:rsidR="007E703B" w:rsidRPr="00166F92">
              <w:t xml:space="preserve"> </w:t>
            </w:r>
            <w:r w:rsidRPr="00166F92">
              <w:t>subject</w:t>
            </w:r>
            <w:r w:rsidR="007E703B" w:rsidRPr="00166F92">
              <w:t xml:space="preserve"> </w:t>
            </w:r>
            <w:r w:rsidRPr="00166F92">
              <w:t>to</w:t>
            </w:r>
            <w:r w:rsidR="007E703B" w:rsidRPr="00166F92">
              <w:t xml:space="preserve"> </w:t>
            </w:r>
            <w:r w:rsidRPr="00166F92">
              <w:t>adjustment</w:t>
            </w:r>
            <w:r w:rsidR="007E703B" w:rsidRPr="00166F92">
              <w:t xml:space="preserve"> </w:t>
            </w:r>
            <w:r w:rsidRPr="00166F92">
              <w:t>during</w:t>
            </w:r>
            <w:r w:rsidR="007E703B" w:rsidRPr="00166F92">
              <w:t xml:space="preserve"> </w:t>
            </w:r>
            <w:r w:rsidRPr="00166F92">
              <w:t>performance</w:t>
            </w:r>
            <w:r w:rsidR="007E703B" w:rsidRPr="00166F92">
              <w:t xml:space="preserve"> </w:t>
            </w:r>
            <w:r w:rsidRPr="00166F92">
              <w:t>of</w:t>
            </w:r>
            <w:r w:rsidR="007E703B" w:rsidRPr="00166F92">
              <w:t xml:space="preserve"> </w:t>
            </w:r>
            <w:r w:rsidRPr="00166F92">
              <w:t>the</w:t>
            </w:r>
            <w:r w:rsidR="007E703B" w:rsidRPr="00166F92">
              <w:t xml:space="preserve"> </w:t>
            </w:r>
            <w:r w:rsidRPr="00166F92">
              <w:t>contract</w:t>
            </w:r>
            <w:r w:rsidR="007E703B" w:rsidRPr="00166F92">
              <w:t xml:space="preserve"> </w:t>
            </w:r>
            <w:r w:rsidRPr="00166F92">
              <w:t>to</w:t>
            </w:r>
            <w:r w:rsidR="007E703B" w:rsidRPr="00166F92">
              <w:t xml:space="preserve"> </w:t>
            </w:r>
            <w:r w:rsidRPr="00166F92">
              <w:t>reflect</w:t>
            </w:r>
            <w:r w:rsidR="007E703B" w:rsidRPr="00166F92">
              <w:t xml:space="preserve"> </w:t>
            </w:r>
            <w:r w:rsidRPr="00166F92">
              <w:t>changes</w:t>
            </w:r>
            <w:r w:rsidR="007E703B" w:rsidRPr="00166F92">
              <w:t xml:space="preserve"> </w:t>
            </w:r>
            <w:r w:rsidRPr="00166F92">
              <w:t>in</w:t>
            </w:r>
            <w:r w:rsidR="007E703B" w:rsidRPr="00166F92">
              <w:t xml:space="preserve"> </w:t>
            </w:r>
            <w:r w:rsidRPr="00166F92">
              <w:t>the</w:t>
            </w:r>
            <w:r w:rsidR="007E703B" w:rsidRPr="00166F92">
              <w:t xml:space="preserve"> </w:t>
            </w:r>
            <w:r w:rsidRPr="00166F92">
              <w:t>cost</w:t>
            </w:r>
            <w:r w:rsidR="007E703B" w:rsidRPr="00166F92">
              <w:t xml:space="preserve"> </w:t>
            </w:r>
            <w:r w:rsidRPr="00166F92">
              <w:t>elements</w:t>
            </w:r>
            <w:r w:rsidR="007E703B" w:rsidRPr="00166F92">
              <w:t xml:space="preserve"> </w:t>
            </w:r>
            <w:r w:rsidRPr="00166F92">
              <w:t>such</w:t>
            </w:r>
            <w:r w:rsidR="007E703B" w:rsidRPr="00166F92">
              <w:t xml:space="preserve"> </w:t>
            </w:r>
            <w:r w:rsidRPr="00166F92">
              <w:t>as</w:t>
            </w:r>
            <w:r w:rsidR="007E703B" w:rsidRPr="00166F92">
              <w:t xml:space="preserve"> </w:t>
            </w:r>
            <w:r w:rsidRPr="00166F92">
              <w:t>labor,</w:t>
            </w:r>
            <w:r w:rsidR="007E703B" w:rsidRPr="00166F92">
              <w:t xml:space="preserve"> </w:t>
            </w:r>
            <w:r w:rsidRPr="00166F92">
              <w:t>material,</w:t>
            </w:r>
            <w:r w:rsidR="007E703B" w:rsidRPr="00166F92">
              <w:t xml:space="preserve"> </w:t>
            </w:r>
            <w:r w:rsidRPr="00166F92">
              <w:t>transport</w:t>
            </w:r>
            <w:r w:rsidR="007E703B" w:rsidRPr="00166F92">
              <w:t xml:space="preserve"> </w:t>
            </w:r>
            <w:r w:rsidRPr="00166F92">
              <w:t>and</w:t>
            </w:r>
            <w:r w:rsidR="007E703B" w:rsidRPr="00166F92">
              <w:t xml:space="preserve"> </w:t>
            </w:r>
            <w:r w:rsidRPr="00166F92">
              <w:t>contractor’s</w:t>
            </w:r>
            <w:r w:rsidR="007E703B" w:rsidRPr="00166F92">
              <w:t xml:space="preserve"> </w:t>
            </w:r>
            <w:r w:rsidRPr="00166F92">
              <w:t>equipment</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the</w:t>
            </w:r>
            <w:r w:rsidR="007E703B" w:rsidRPr="00166F92">
              <w:t xml:space="preserve"> </w:t>
            </w:r>
            <w:r w:rsidRPr="00166F92">
              <w:t>procedures</w:t>
            </w:r>
            <w:r w:rsidR="007E703B" w:rsidRPr="00166F92">
              <w:t xml:space="preserve"> </w:t>
            </w:r>
            <w:r w:rsidRPr="00166F92">
              <w:t>specified</w:t>
            </w:r>
            <w:r w:rsidR="007E703B" w:rsidRPr="00166F92">
              <w:t xml:space="preserve"> </w:t>
            </w:r>
            <w:r w:rsidRPr="00166F92">
              <w:lastRenderedPageBreak/>
              <w:t>in</w:t>
            </w:r>
            <w:r w:rsidR="007E703B" w:rsidRPr="00166F92">
              <w:t xml:space="preserve"> </w:t>
            </w:r>
            <w:r w:rsidRPr="00166F92">
              <w:t>the</w:t>
            </w:r>
            <w:r w:rsidR="007E703B" w:rsidRPr="00166F92">
              <w:t xml:space="preserve"> </w:t>
            </w:r>
            <w:r w:rsidRPr="00166F92">
              <w:t>corresponding</w:t>
            </w:r>
            <w:r w:rsidR="007E703B" w:rsidRPr="00166F92">
              <w:t xml:space="preserve"> </w:t>
            </w:r>
            <w:r w:rsidRPr="00166F92">
              <w:t>Appendix</w:t>
            </w:r>
            <w:r w:rsidR="007E703B" w:rsidRPr="00166F92">
              <w:t xml:space="preserve"> </w:t>
            </w:r>
            <w:r w:rsidRPr="00166F92">
              <w:t>to</w:t>
            </w:r>
            <w:r w:rsidR="007E703B" w:rsidRPr="00166F92">
              <w:t xml:space="preserve"> </w:t>
            </w:r>
            <w:r w:rsidRPr="00166F92">
              <w:t>the</w:t>
            </w:r>
            <w:r w:rsidR="007E703B" w:rsidRPr="00166F92">
              <w:t xml:space="preserve"> </w:t>
            </w:r>
            <w:r w:rsidRPr="00166F92">
              <w:t>Contract</w:t>
            </w:r>
            <w:r w:rsidR="007E703B" w:rsidRPr="00166F92">
              <w:t xml:space="preserve"> </w:t>
            </w:r>
            <w:r w:rsidRPr="00166F92">
              <w:t>Agreement.</w:t>
            </w:r>
            <w:r w:rsidR="007E703B" w:rsidRPr="00166F92">
              <w:t xml:space="preserve"> </w:t>
            </w:r>
            <w:r w:rsidRPr="00166F92">
              <w:t>A</w:t>
            </w:r>
            <w:r w:rsidR="007E703B" w:rsidRPr="00166F92">
              <w:t xml:space="preserve"> </w:t>
            </w:r>
            <w:r w:rsidRPr="00166F92">
              <w:t>Bid</w:t>
            </w:r>
            <w:r w:rsidR="007E703B" w:rsidRPr="00166F92">
              <w:t xml:space="preserve"> </w:t>
            </w:r>
            <w:r w:rsidRPr="00166F92">
              <w:t>submitted</w:t>
            </w:r>
            <w:r w:rsidR="007E703B" w:rsidRPr="00166F92">
              <w:t xml:space="preserve"> </w:t>
            </w:r>
            <w:r w:rsidRPr="00166F92">
              <w:t>with</w:t>
            </w:r>
            <w:r w:rsidR="007E703B" w:rsidRPr="00166F92">
              <w:t xml:space="preserve"> </w:t>
            </w:r>
            <w:r w:rsidRPr="00166F92">
              <w:t>a</w:t>
            </w:r>
            <w:r w:rsidR="007E703B" w:rsidRPr="00166F92">
              <w:t xml:space="preserve"> </w:t>
            </w:r>
            <w:r w:rsidRPr="00166F92">
              <w:t>fixed</w:t>
            </w:r>
            <w:r w:rsidR="007E703B" w:rsidRPr="00166F92">
              <w:t xml:space="preserve"> </w:t>
            </w:r>
            <w:r w:rsidRPr="00166F92">
              <w:t>price</w:t>
            </w:r>
            <w:r w:rsidR="007E703B" w:rsidRPr="00166F92">
              <w:t xml:space="preserve"> </w:t>
            </w:r>
            <w:r w:rsidRPr="00166F92">
              <w:t>quotation</w:t>
            </w:r>
            <w:r w:rsidR="007E703B" w:rsidRPr="00166F92">
              <w:t xml:space="preserve"> </w:t>
            </w:r>
            <w:r w:rsidRPr="00166F92">
              <w:t>will</w:t>
            </w:r>
            <w:r w:rsidR="007E703B" w:rsidRPr="00166F92">
              <w:t xml:space="preserve"> </w:t>
            </w:r>
            <w:r w:rsidRPr="00166F92">
              <w:t>not</w:t>
            </w:r>
            <w:r w:rsidR="007E703B" w:rsidRPr="00166F92">
              <w:t xml:space="preserve"> </w:t>
            </w:r>
            <w:r w:rsidRPr="00166F92">
              <w:t>be</w:t>
            </w:r>
            <w:r w:rsidR="007E703B" w:rsidRPr="00166F92">
              <w:t xml:space="preserve"> </w:t>
            </w:r>
            <w:r w:rsidRPr="00166F92">
              <w:t>rejected,</w:t>
            </w:r>
            <w:r w:rsidR="007E703B" w:rsidRPr="00166F92">
              <w:t xml:space="preserve"> </w:t>
            </w:r>
            <w:r w:rsidRPr="00166F92">
              <w:t>but</w:t>
            </w:r>
            <w:r w:rsidR="007E703B" w:rsidRPr="00166F92">
              <w:t xml:space="preserve"> </w:t>
            </w:r>
            <w:r w:rsidRPr="00166F92">
              <w:t>the</w:t>
            </w:r>
            <w:r w:rsidR="007E703B" w:rsidRPr="00166F92">
              <w:t xml:space="preserve"> </w:t>
            </w:r>
            <w:r w:rsidRPr="00166F92">
              <w:t>price</w:t>
            </w:r>
            <w:r w:rsidR="007E703B" w:rsidRPr="00166F92">
              <w:t xml:space="preserve"> </w:t>
            </w:r>
            <w:r w:rsidRPr="00166F92">
              <w:t>adjustment</w:t>
            </w:r>
            <w:r w:rsidR="007E703B" w:rsidRPr="00166F92">
              <w:t xml:space="preserve"> </w:t>
            </w:r>
            <w:r w:rsidRPr="00166F92">
              <w:t>will</w:t>
            </w:r>
            <w:r w:rsidR="007E703B" w:rsidRPr="00166F92">
              <w:t xml:space="preserve"> </w:t>
            </w:r>
            <w:r w:rsidRPr="00166F92">
              <w:t>be</w:t>
            </w:r>
            <w:r w:rsidR="007E703B" w:rsidRPr="00166F92">
              <w:t xml:space="preserve"> </w:t>
            </w:r>
            <w:r w:rsidRPr="00166F92">
              <w:t>treated</w:t>
            </w:r>
            <w:r w:rsidR="007E703B" w:rsidRPr="00166F92">
              <w:t xml:space="preserve"> </w:t>
            </w:r>
            <w:r w:rsidRPr="00166F92">
              <w:t>as</w:t>
            </w:r>
            <w:r w:rsidR="007E703B" w:rsidRPr="00166F92">
              <w:t xml:space="preserve"> </w:t>
            </w:r>
            <w:r w:rsidRPr="00166F92">
              <w:t>zero.</w:t>
            </w:r>
            <w:r w:rsidR="007E703B" w:rsidRPr="00166F92">
              <w:t xml:space="preserve">  </w:t>
            </w:r>
            <w:r w:rsidRPr="00166F92">
              <w:t>Bidders</w:t>
            </w:r>
            <w:r w:rsidR="007E703B" w:rsidRPr="00166F92">
              <w:t xml:space="preserve"> </w:t>
            </w:r>
            <w:r w:rsidRPr="00166F92">
              <w:t>are</w:t>
            </w:r>
            <w:r w:rsidR="007E703B" w:rsidRPr="00166F92">
              <w:t xml:space="preserve"> </w:t>
            </w:r>
            <w:r w:rsidRPr="00166F92">
              <w:t>required</w:t>
            </w:r>
            <w:r w:rsidR="007E703B" w:rsidRPr="00166F92">
              <w:t xml:space="preserve"> </w:t>
            </w:r>
            <w:r w:rsidRPr="00166F92">
              <w:t>to</w:t>
            </w:r>
            <w:r w:rsidR="007E703B" w:rsidRPr="00166F92">
              <w:t xml:space="preserve"> </w:t>
            </w:r>
            <w:r w:rsidRPr="00166F92">
              <w:t>indicate</w:t>
            </w:r>
            <w:r w:rsidR="007E703B" w:rsidRPr="00166F92">
              <w:t xml:space="preserve"> </w:t>
            </w:r>
            <w:r w:rsidRPr="00166F92">
              <w:t>the</w:t>
            </w:r>
            <w:r w:rsidR="007E703B" w:rsidRPr="00166F92">
              <w:t xml:space="preserve"> </w:t>
            </w:r>
            <w:r w:rsidRPr="00166F92">
              <w:t>source</w:t>
            </w:r>
            <w:r w:rsidR="007E703B" w:rsidRPr="00166F92">
              <w:t xml:space="preserve"> </w:t>
            </w:r>
            <w:r w:rsidRPr="00166F92">
              <w:t>of</w:t>
            </w:r>
            <w:r w:rsidR="007E703B" w:rsidRPr="00166F92">
              <w:t xml:space="preserve"> </w:t>
            </w:r>
            <w:r w:rsidRPr="00166F92">
              <w:t>labor</w:t>
            </w:r>
            <w:r w:rsidR="007E703B" w:rsidRPr="00166F92">
              <w:t xml:space="preserve"> </w:t>
            </w:r>
            <w:r w:rsidRPr="00166F92">
              <w:t>and</w:t>
            </w:r>
            <w:r w:rsidR="007E703B" w:rsidRPr="00166F92">
              <w:t xml:space="preserve"> </w:t>
            </w:r>
            <w:r w:rsidRPr="00166F92">
              <w:t>material</w:t>
            </w:r>
            <w:r w:rsidR="007E703B" w:rsidRPr="00166F92">
              <w:t xml:space="preserve"> </w:t>
            </w:r>
            <w:r w:rsidRPr="00166F92">
              <w:t>indices</w:t>
            </w:r>
            <w:r w:rsidR="007E703B" w:rsidRPr="00166F92">
              <w:t xml:space="preserve"> </w:t>
            </w:r>
            <w:r w:rsidRPr="00166F92">
              <w:t>in</w:t>
            </w:r>
            <w:r w:rsidR="007E703B" w:rsidRPr="00166F92">
              <w:t xml:space="preserve"> </w:t>
            </w:r>
            <w:r w:rsidRPr="00166F92">
              <w:t>the</w:t>
            </w:r>
            <w:r w:rsidR="007E703B" w:rsidRPr="00166F92">
              <w:t xml:space="preserve"> </w:t>
            </w:r>
            <w:r w:rsidRPr="00166F92">
              <w:t>corresponding</w:t>
            </w:r>
            <w:r w:rsidR="007E703B" w:rsidRPr="00166F92">
              <w:t xml:space="preserve"> </w:t>
            </w:r>
            <w:r w:rsidRPr="00166F92">
              <w:t>Form</w:t>
            </w:r>
            <w:r w:rsidR="007E703B" w:rsidRPr="00166F92">
              <w:t xml:space="preserve"> </w:t>
            </w:r>
            <w:r w:rsidRPr="00166F92">
              <w:t>in</w:t>
            </w:r>
            <w:r w:rsidR="007E703B" w:rsidRPr="00166F92">
              <w:t xml:space="preserve"> </w:t>
            </w:r>
            <w:r w:rsidRPr="00166F92">
              <w:t>Section</w:t>
            </w:r>
            <w:r w:rsidR="007E703B" w:rsidRPr="00166F92">
              <w:t xml:space="preserve"> </w:t>
            </w:r>
            <w:r w:rsidRPr="00166F92">
              <w:t>IV,</w:t>
            </w:r>
            <w:r w:rsidR="007E703B" w:rsidRPr="00166F92">
              <w:t xml:space="preserve"> </w:t>
            </w:r>
            <w:r w:rsidRPr="00166F92">
              <w:t>Bidding</w:t>
            </w:r>
            <w:r w:rsidR="007E703B" w:rsidRPr="00166F92">
              <w:t xml:space="preserve"> </w:t>
            </w:r>
            <w:r w:rsidRPr="00166F92">
              <w:t>Forms.</w:t>
            </w:r>
          </w:p>
          <w:p w14:paraId="7B2C16CD" w14:textId="06CBD043" w:rsidR="00466C3D" w:rsidRPr="00166F92" w:rsidRDefault="00466C3D" w:rsidP="008445B0">
            <w:pPr>
              <w:pStyle w:val="ITBno"/>
              <w:numPr>
                <w:ilvl w:val="1"/>
                <w:numId w:val="27"/>
              </w:numPr>
              <w:spacing w:after="120"/>
              <w:ind w:left="614" w:hanging="720"/>
            </w:pPr>
            <w:r w:rsidRPr="00166F92">
              <w:t>If</w:t>
            </w:r>
            <w:r w:rsidR="007E703B" w:rsidRPr="00166F92">
              <w:t xml:space="preserve"> </w:t>
            </w:r>
            <w:r w:rsidRPr="00166F92">
              <w:t>so</w:t>
            </w:r>
            <w:r w:rsidR="007E703B" w:rsidRPr="00166F92">
              <w:t xml:space="preserve"> </w:t>
            </w:r>
            <w:r w:rsidRPr="00166F92">
              <w:t>indicated</w:t>
            </w:r>
            <w:r w:rsidR="007E703B" w:rsidRPr="00166F92">
              <w:t xml:space="preserve"> </w:t>
            </w:r>
            <w:r w:rsidRPr="00166F92">
              <w:t>in</w:t>
            </w:r>
            <w:r w:rsidR="007E703B" w:rsidRPr="00166F92">
              <w:t xml:space="preserve"> </w:t>
            </w:r>
            <w:r w:rsidRPr="00166F92">
              <w:t>ITB</w:t>
            </w:r>
            <w:r w:rsidR="007E703B" w:rsidRPr="00166F92">
              <w:t xml:space="preserve"> </w:t>
            </w:r>
            <w:r w:rsidRPr="00166F92">
              <w:t>1.1,</w:t>
            </w:r>
            <w:r w:rsidR="007E703B" w:rsidRPr="00166F92">
              <w:t xml:space="preserve"> </w:t>
            </w:r>
            <w:r w:rsidRPr="00166F92">
              <w:t>Bids</w:t>
            </w:r>
            <w:r w:rsidR="007E703B" w:rsidRPr="00166F92">
              <w:t xml:space="preserve"> </w:t>
            </w:r>
            <w:r w:rsidRPr="00166F92">
              <w:t>are</w:t>
            </w:r>
            <w:r w:rsidR="007E703B" w:rsidRPr="00166F92">
              <w:t xml:space="preserve"> </w:t>
            </w:r>
            <w:r w:rsidRPr="00166F92">
              <w:t>being</w:t>
            </w:r>
            <w:r w:rsidR="007E703B" w:rsidRPr="00166F92">
              <w:t xml:space="preserve"> </w:t>
            </w:r>
            <w:r w:rsidRPr="00166F92">
              <w:t>invited</w:t>
            </w:r>
            <w:r w:rsidR="007E703B" w:rsidRPr="00166F92">
              <w:t xml:space="preserve"> </w:t>
            </w:r>
            <w:r w:rsidRPr="00166F92">
              <w:t>for</w:t>
            </w:r>
            <w:r w:rsidR="007E703B" w:rsidRPr="00166F92">
              <w:t xml:space="preserve"> </w:t>
            </w:r>
            <w:r w:rsidRPr="00166F92">
              <w:t>individual</w:t>
            </w:r>
            <w:r w:rsidR="007E703B" w:rsidRPr="00166F92">
              <w:t xml:space="preserve"> </w:t>
            </w:r>
            <w:r w:rsidRPr="00166F92">
              <w:t>lots</w:t>
            </w:r>
            <w:r w:rsidR="007E703B" w:rsidRPr="00166F92">
              <w:t xml:space="preserve"> </w:t>
            </w:r>
            <w:r w:rsidRPr="00166F92">
              <w:t>(contracts)</w:t>
            </w:r>
            <w:r w:rsidR="007E703B" w:rsidRPr="00166F92">
              <w:t xml:space="preserve"> </w:t>
            </w:r>
            <w:r w:rsidRPr="00166F92">
              <w:t>or</w:t>
            </w:r>
            <w:r w:rsidR="007E703B" w:rsidRPr="00166F92">
              <w:t xml:space="preserve"> </w:t>
            </w:r>
            <w:r w:rsidRPr="00166F92">
              <w:t>for</w:t>
            </w:r>
            <w:r w:rsidR="007E703B" w:rsidRPr="00166F92">
              <w:t xml:space="preserve"> </w:t>
            </w:r>
            <w:r w:rsidRPr="00166F92">
              <w:t>any</w:t>
            </w:r>
            <w:r w:rsidR="007E703B" w:rsidRPr="00166F92">
              <w:t xml:space="preserve"> </w:t>
            </w:r>
            <w:r w:rsidRPr="00166F92">
              <w:t>combination</w:t>
            </w:r>
            <w:r w:rsidR="007E703B" w:rsidRPr="00166F92">
              <w:t xml:space="preserve"> </w:t>
            </w:r>
            <w:r w:rsidRPr="00166F92">
              <w:t>of</w:t>
            </w:r>
            <w:r w:rsidR="007E703B" w:rsidRPr="00166F92">
              <w:t xml:space="preserve"> </w:t>
            </w:r>
            <w:r w:rsidRPr="00166F92">
              <w:t>lots</w:t>
            </w:r>
            <w:r w:rsidR="007E703B" w:rsidRPr="00166F92">
              <w:t xml:space="preserve"> </w:t>
            </w:r>
            <w:r w:rsidRPr="00166F92">
              <w:t>(packages).</w:t>
            </w:r>
            <w:r w:rsidR="007E703B" w:rsidRPr="00166F92">
              <w:t xml:space="preserve">  </w:t>
            </w:r>
            <w:r w:rsidRPr="00166F92">
              <w:t>Bidders</w:t>
            </w:r>
            <w:r w:rsidR="007E703B" w:rsidRPr="00166F92">
              <w:t xml:space="preserve"> </w:t>
            </w:r>
            <w:r w:rsidRPr="00166F92">
              <w:t>wishing</w:t>
            </w:r>
            <w:r w:rsidR="007E703B" w:rsidRPr="00166F92">
              <w:t xml:space="preserve"> </w:t>
            </w:r>
            <w:r w:rsidRPr="00166F92">
              <w:t>to</w:t>
            </w:r>
            <w:r w:rsidR="007E703B" w:rsidRPr="00166F92">
              <w:t xml:space="preserve"> </w:t>
            </w:r>
            <w:r w:rsidRPr="00166F92">
              <w:t>offer</w:t>
            </w:r>
            <w:r w:rsidR="007E703B" w:rsidRPr="00166F92">
              <w:t xml:space="preserve"> </w:t>
            </w:r>
            <w:r w:rsidRPr="00166F92">
              <w:t>any</w:t>
            </w:r>
            <w:r w:rsidR="007E703B" w:rsidRPr="00166F92">
              <w:t xml:space="preserve"> </w:t>
            </w:r>
            <w:r w:rsidRPr="00166F92">
              <w:t>price</w:t>
            </w:r>
            <w:r w:rsidR="007E703B" w:rsidRPr="00166F92">
              <w:t xml:space="preserve"> </w:t>
            </w:r>
            <w:r w:rsidRPr="00166F92">
              <w:t>reduction</w:t>
            </w:r>
            <w:r w:rsidR="007E703B" w:rsidRPr="00166F92">
              <w:t xml:space="preserve"> </w:t>
            </w:r>
            <w:r w:rsidRPr="00166F92">
              <w:t>(discount)</w:t>
            </w:r>
            <w:r w:rsidR="007E703B" w:rsidRPr="00166F92">
              <w:t xml:space="preserve"> </w:t>
            </w:r>
            <w:r w:rsidRPr="00166F92">
              <w:t>for</w:t>
            </w:r>
            <w:r w:rsidR="007E703B" w:rsidRPr="00166F92">
              <w:t xml:space="preserve"> </w:t>
            </w:r>
            <w:r w:rsidRPr="00166F92">
              <w:t>the</w:t>
            </w:r>
            <w:r w:rsidR="007E703B" w:rsidRPr="00166F92">
              <w:t xml:space="preserve"> </w:t>
            </w:r>
            <w:r w:rsidRPr="00166F92">
              <w:t>award</w:t>
            </w:r>
            <w:r w:rsidR="007E703B" w:rsidRPr="00166F92">
              <w:t xml:space="preserve"> </w:t>
            </w:r>
            <w:r w:rsidRPr="00166F92">
              <w:t>of</w:t>
            </w:r>
            <w:r w:rsidR="007E703B" w:rsidRPr="00166F92">
              <w:t xml:space="preserve"> </w:t>
            </w:r>
            <w:r w:rsidRPr="00166F92">
              <w:t>more</w:t>
            </w:r>
            <w:r w:rsidR="007E703B" w:rsidRPr="00166F92">
              <w:t xml:space="preserve"> </w:t>
            </w:r>
            <w:r w:rsidRPr="00166F92">
              <w:t>than</w:t>
            </w:r>
            <w:r w:rsidR="007E703B" w:rsidRPr="00166F92">
              <w:t xml:space="preserve"> </w:t>
            </w:r>
            <w:r w:rsidRPr="00166F92">
              <w:t>one</w:t>
            </w:r>
            <w:r w:rsidR="007E703B" w:rsidRPr="00166F92">
              <w:t xml:space="preserve"> </w:t>
            </w:r>
            <w:r w:rsidRPr="00166F92">
              <w:t>Contract</w:t>
            </w:r>
            <w:r w:rsidR="007E703B" w:rsidRPr="00166F92">
              <w:t xml:space="preserve"> </w:t>
            </w:r>
            <w:r w:rsidRPr="00166F92">
              <w:t>shall</w:t>
            </w:r>
            <w:r w:rsidR="007E703B" w:rsidRPr="00166F92">
              <w:t xml:space="preserve"> </w:t>
            </w:r>
            <w:r w:rsidRPr="00166F92">
              <w:t>specify</w:t>
            </w:r>
            <w:r w:rsidR="007E703B" w:rsidRPr="00166F92">
              <w:t xml:space="preserve"> </w:t>
            </w:r>
            <w:r w:rsidRPr="00166F92">
              <w:t>in</w:t>
            </w:r>
            <w:r w:rsidR="007E703B" w:rsidRPr="00166F92">
              <w:t xml:space="preserve"> </w:t>
            </w:r>
            <w:r w:rsidRPr="00166F92">
              <w:t>their</w:t>
            </w:r>
            <w:r w:rsidR="007E703B" w:rsidRPr="00166F92">
              <w:t xml:space="preserve"> </w:t>
            </w:r>
            <w:r w:rsidRPr="00166F92">
              <w:t>Letter</w:t>
            </w:r>
            <w:r w:rsidR="007E703B" w:rsidRPr="00166F92">
              <w:t xml:space="preserve"> </w:t>
            </w:r>
            <w:r w:rsidRPr="00166F92">
              <w:t>of</w:t>
            </w:r>
            <w:r w:rsidR="007E703B" w:rsidRPr="00166F92">
              <w:t xml:space="preserve"> </w:t>
            </w:r>
            <w:r w:rsidRPr="00166F92">
              <w:t>Bid</w:t>
            </w:r>
            <w:r w:rsidR="007E703B" w:rsidRPr="00166F92">
              <w:t xml:space="preserve"> </w:t>
            </w:r>
            <w:r w:rsidRPr="00166F92">
              <w:t>the</w:t>
            </w:r>
            <w:r w:rsidR="007E703B" w:rsidRPr="00166F92">
              <w:t xml:space="preserve"> </w:t>
            </w:r>
            <w:r w:rsidRPr="00166F92">
              <w:t>price</w:t>
            </w:r>
            <w:r w:rsidR="007E703B" w:rsidRPr="00166F92">
              <w:t xml:space="preserve"> </w:t>
            </w:r>
            <w:r w:rsidRPr="00166F92">
              <w:t>reductions</w:t>
            </w:r>
            <w:r w:rsidR="007E703B" w:rsidRPr="00166F92">
              <w:t xml:space="preserve"> </w:t>
            </w:r>
            <w:r w:rsidRPr="00166F92">
              <w:t>applicable</w:t>
            </w:r>
            <w:r w:rsidR="007E703B" w:rsidRPr="00166F92">
              <w:t xml:space="preserve"> </w:t>
            </w:r>
            <w:r w:rsidRPr="00166F92">
              <w:t>to</w:t>
            </w:r>
            <w:r w:rsidR="007E703B" w:rsidRPr="00166F92">
              <w:t xml:space="preserve"> </w:t>
            </w:r>
            <w:r w:rsidRPr="00166F92">
              <w:t>each</w:t>
            </w:r>
            <w:r w:rsidR="007E703B" w:rsidRPr="00166F92">
              <w:t xml:space="preserve"> </w:t>
            </w:r>
            <w:r w:rsidRPr="00166F92">
              <w:t>package,</w:t>
            </w:r>
            <w:r w:rsidR="007E703B" w:rsidRPr="00166F92">
              <w:t xml:space="preserve"> </w:t>
            </w:r>
            <w:r w:rsidRPr="00166F92">
              <w:t>or</w:t>
            </w:r>
            <w:r w:rsidR="007E703B" w:rsidRPr="00166F92">
              <w:t xml:space="preserve"> </w:t>
            </w:r>
            <w:r w:rsidRPr="00166F92">
              <w:t>alternatively,</w:t>
            </w:r>
            <w:r w:rsidR="007E703B" w:rsidRPr="00166F92">
              <w:t xml:space="preserve"> </w:t>
            </w:r>
            <w:r w:rsidRPr="00166F92">
              <w:t>to</w:t>
            </w:r>
            <w:r w:rsidR="007E703B" w:rsidRPr="00166F92">
              <w:t xml:space="preserve"> </w:t>
            </w:r>
            <w:r w:rsidRPr="00166F92">
              <w:t>individual</w:t>
            </w:r>
            <w:r w:rsidR="007E703B" w:rsidRPr="00166F92">
              <w:t xml:space="preserve"> </w:t>
            </w:r>
            <w:r w:rsidRPr="00166F92">
              <w:t>Contracts</w:t>
            </w:r>
            <w:r w:rsidR="007E703B" w:rsidRPr="00166F92">
              <w:t xml:space="preserve"> </w:t>
            </w:r>
            <w:r w:rsidRPr="00166F92">
              <w:t>within</w:t>
            </w:r>
            <w:r w:rsidR="007E703B" w:rsidRPr="00166F92">
              <w:t xml:space="preserve"> </w:t>
            </w:r>
            <w:r w:rsidRPr="00166F92">
              <w:t>the</w:t>
            </w:r>
            <w:r w:rsidR="007E703B" w:rsidRPr="00166F92">
              <w:t xml:space="preserve"> </w:t>
            </w:r>
            <w:r w:rsidRPr="00166F92">
              <w:t>package,</w:t>
            </w:r>
            <w:r w:rsidR="007E703B" w:rsidRPr="00166F92">
              <w:t xml:space="preserve"> </w:t>
            </w:r>
            <w:r w:rsidRPr="00166F92">
              <w:t>and</w:t>
            </w:r>
            <w:r w:rsidR="007E703B" w:rsidRPr="00166F92">
              <w:t xml:space="preserve"> </w:t>
            </w:r>
            <w:r w:rsidRPr="00166F92">
              <w:t>the</w:t>
            </w:r>
            <w:r w:rsidR="007E703B" w:rsidRPr="00166F92">
              <w:t xml:space="preserve"> </w:t>
            </w:r>
            <w:r w:rsidRPr="00166F92">
              <w:t>manner</w:t>
            </w:r>
            <w:r w:rsidR="007E703B" w:rsidRPr="00166F92">
              <w:t xml:space="preserve"> </w:t>
            </w:r>
            <w:r w:rsidRPr="00166F92">
              <w:t>in</w:t>
            </w:r>
            <w:r w:rsidR="007E703B" w:rsidRPr="00166F92">
              <w:t xml:space="preserve"> </w:t>
            </w:r>
            <w:r w:rsidRPr="00166F92">
              <w:t>which</w:t>
            </w:r>
            <w:r w:rsidR="007E703B" w:rsidRPr="00166F92">
              <w:t xml:space="preserve"> </w:t>
            </w:r>
            <w:r w:rsidRPr="00166F92">
              <w:t>the</w:t>
            </w:r>
            <w:r w:rsidR="007E703B" w:rsidRPr="00166F92">
              <w:t xml:space="preserve"> </w:t>
            </w:r>
            <w:r w:rsidRPr="00166F92">
              <w:t>price</w:t>
            </w:r>
            <w:r w:rsidR="007E703B" w:rsidRPr="00166F92">
              <w:t xml:space="preserve"> </w:t>
            </w:r>
            <w:r w:rsidRPr="00166F92">
              <w:t>reductions</w:t>
            </w:r>
            <w:r w:rsidR="007E703B" w:rsidRPr="00166F92">
              <w:t xml:space="preserve"> </w:t>
            </w:r>
            <w:r w:rsidRPr="00166F92">
              <w:t>will</w:t>
            </w:r>
            <w:r w:rsidR="007E703B" w:rsidRPr="00166F92">
              <w:t xml:space="preserve"> </w:t>
            </w:r>
            <w:r w:rsidRPr="00166F92">
              <w:t>apply.</w:t>
            </w:r>
            <w:r w:rsidR="007E703B" w:rsidRPr="00166F92">
              <w:t xml:space="preserve"> </w:t>
            </w:r>
            <w:r w:rsidR="00C80651">
              <w:rPr>
                <w:b/>
              </w:rPr>
              <w:t>H</w:t>
            </w:r>
            <w:r w:rsidR="00C80651" w:rsidRPr="1D428C31">
              <w:rPr>
                <w:b/>
              </w:rPr>
              <w:t>owever, discounts on condition of award of more than one contract will not be used for Bid evaluation purpose.</w:t>
            </w:r>
            <w:r w:rsidR="007E703B" w:rsidRPr="00166F92">
              <w:t xml:space="preserve"> </w:t>
            </w:r>
          </w:p>
          <w:p w14:paraId="6573B087" w14:textId="77777777" w:rsidR="00466C3D" w:rsidRPr="00166F92" w:rsidRDefault="007E703B" w:rsidP="008445B0">
            <w:pPr>
              <w:pStyle w:val="ITBno"/>
              <w:numPr>
                <w:ilvl w:val="1"/>
                <w:numId w:val="27"/>
              </w:numPr>
              <w:spacing w:after="120"/>
              <w:ind w:left="614" w:hanging="720"/>
            </w:pPr>
            <w:r w:rsidRPr="00166F92">
              <w:t xml:space="preserve"> </w:t>
            </w:r>
            <w:r w:rsidR="00466C3D" w:rsidRPr="00166F92">
              <w:t>Bidders</w:t>
            </w:r>
            <w:r w:rsidRPr="00166F92">
              <w:t xml:space="preserve"> </w:t>
            </w:r>
            <w:r w:rsidR="00466C3D" w:rsidRPr="00166F92">
              <w:t>wishing</w:t>
            </w:r>
            <w:r w:rsidRPr="00166F92">
              <w:t xml:space="preserve"> </w:t>
            </w:r>
            <w:r w:rsidR="00466C3D" w:rsidRPr="00166F92">
              <w:t>to</w:t>
            </w:r>
            <w:r w:rsidRPr="00166F92">
              <w:t xml:space="preserve"> </w:t>
            </w:r>
            <w:r w:rsidR="00466C3D" w:rsidRPr="00166F92">
              <w:t>offer</w:t>
            </w:r>
            <w:r w:rsidRPr="00166F92">
              <w:t xml:space="preserve"> </w:t>
            </w:r>
            <w:r w:rsidR="00466C3D" w:rsidRPr="00166F92">
              <w:t>any</w:t>
            </w:r>
            <w:r w:rsidRPr="00166F92">
              <w:t xml:space="preserve"> </w:t>
            </w:r>
            <w:r w:rsidR="00466C3D" w:rsidRPr="00166F92">
              <w:t>unconditional</w:t>
            </w:r>
            <w:r w:rsidRPr="00166F92">
              <w:t xml:space="preserve"> </w:t>
            </w:r>
            <w:r w:rsidR="00466C3D" w:rsidRPr="00166F92">
              <w:t>discount</w:t>
            </w:r>
            <w:r w:rsidRPr="00166F92">
              <w:t xml:space="preserve"> </w:t>
            </w:r>
            <w:r w:rsidR="00466C3D" w:rsidRPr="00166F92">
              <w:t>shall</w:t>
            </w:r>
            <w:r w:rsidRPr="00166F92">
              <w:t xml:space="preserve"> </w:t>
            </w:r>
            <w:r w:rsidR="00466C3D" w:rsidRPr="00166F92">
              <w:t>specify</w:t>
            </w:r>
            <w:r w:rsidRPr="00166F92">
              <w:t xml:space="preserve"> </w:t>
            </w:r>
            <w:r w:rsidR="00466C3D" w:rsidRPr="00166F92">
              <w:t>in</w:t>
            </w:r>
            <w:r w:rsidRPr="00166F92">
              <w:t xml:space="preserve"> </w:t>
            </w:r>
            <w:r w:rsidR="00466C3D" w:rsidRPr="00166F92">
              <w:t>their</w:t>
            </w:r>
            <w:r w:rsidRPr="00166F92">
              <w:t xml:space="preserve"> </w:t>
            </w:r>
            <w:r w:rsidR="00466C3D" w:rsidRPr="00166F92">
              <w:t>Letter</w:t>
            </w:r>
            <w:r w:rsidRPr="00166F92">
              <w:t xml:space="preserve"> </w:t>
            </w:r>
            <w:r w:rsidR="00466C3D" w:rsidRPr="00166F92">
              <w:t>of</w:t>
            </w:r>
            <w:r w:rsidRPr="00166F92">
              <w:t xml:space="preserve"> </w:t>
            </w:r>
            <w:r w:rsidR="00466C3D" w:rsidRPr="00166F92">
              <w:t>Bid</w:t>
            </w:r>
            <w:r w:rsidRPr="00166F92">
              <w:t xml:space="preserve"> </w:t>
            </w:r>
            <w:r w:rsidR="00466C3D" w:rsidRPr="00166F92">
              <w:t>the</w:t>
            </w:r>
            <w:r w:rsidRPr="00166F92">
              <w:t xml:space="preserve"> </w:t>
            </w:r>
            <w:r w:rsidR="00466C3D" w:rsidRPr="00166F92">
              <w:t>offered</w:t>
            </w:r>
            <w:r w:rsidRPr="00166F92">
              <w:t xml:space="preserve"> </w:t>
            </w:r>
            <w:r w:rsidR="00466C3D" w:rsidRPr="00166F92">
              <w:t>discounts</w:t>
            </w:r>
            <w:r w:rsidRPr="00166F92">
              <w:t xml:space="preserve"> </w:t>
            </w:r>
            <w:r w:rsidR="00466C3D" w:rsidRPr="00166F92">
              <w:t>and</w:t>
            </w:r>
            <w:r w:rsidRPr="00166F92">
              <w:t xml:space="preserve"> </w:t>
            </w:r>
            <w:r w:rsidR="00466C3D" w:rsidRPr="00166F92">
              <w:t>the</w:t>
            </w:r>
            <w:r w:rsidRPr="00166F92">
              <w:t xml:space="preserve"> </w:t>
            </w:r>
            <w:r w:rsidR="00466C3D" w:rsidRPr="00166F92">
              <w:t>manner</w:t>
            </w:r>
            <w:r w:rsidRPr="00166F92">
              <w:t xml:space="preserve"> </w:t>
            </w:r>
            <w:r w:rsidR="00466C3D" w:rsidRPr="00166F92">
              <w:t>in</w:t>
            </w:r>
            <w:r w:rsidRPr="00166F92">
              <w:t xml:space="preserve"> </w:t>
            </w:r>
            <w:r w:rsidR="00466C3D" w:rsidRPr="00166F92">
              <w:t>which</w:t>
            </w:r>
            <w:r w:rsidRPr="00166F92">
              <w:t xml:space="preserve"> </w:t>
            </w:r>
            <w:r w:rsidR="00466C3D" w:rsidRPr="00166F92">
              <w:t>price</w:t>
            </w:r>
            <w:r w:rsidRPr="00166F92">
              <w:t xml:space="preserve"> </w:t>
            </w:r>
            <w:r w:rsidR="00466C3D" w:rsidRPr="00166F92">
              <w:t>discounts</w:t>
            </w:r>
            <w:r w:rsidRPr="00166F92">
              <w:t xml:space="preserve"> </w:t>
            </w:r>
            <w:r w:rsidR="00466C3D" w:rsidRPr="00166F92">
              <w:t>will</w:t>
            </w:r>
            <w:r w:rsidRPr="00166F92">
              <w:t xml:space="preserve"> </w:t>
            </w:r>
            <w:r w:rsidR="00466C3D" w:rsidRPr="00166F92">
              <w:t>apply.</w:t>
            </w:r>
            <w:r w:rsidRPr="00166F92">
              <w:t xml:space="preserve"> </w:t>
            </w:r>
          </w:p>
        </w:tc>
      </w:tr>
      <w:tr w:rsidR="00FC519D" w:rsidRPr="00166F92" w14:paraId="30188835" w14:textId="77777777" w:rsidTr="006001BE">
        <w:trPr>
          <w:gridAfter w:val="1"/>
          <w:wAfter w:w="14" w:type="pct"/>
        </w:trPr>
        <w:tc>
          <w:tcPr>
            <w:tcW w:w="1223" w:type="pct"/>
          </w:tcPr>
          <w:p w14:paraId="4514A88B" w14:textId="77777777" w:rsidR="00FC519D" w:rsidRPr="00166F92" w:rsidRDefault="00FC519D" w:rsidP="008445B0">
            <w:pPr>
              <w:pStyle w:val="S1-Header2"/>
              <w:numPr>
                <w:ilvl w:val="0"/>
                <w:numId w:val="27"/>
              </w:numPr>
              <w:tabs>
                <w:tab w:val="num" w:pos="432"/>
              </w:tabs>
              <w:spacing w:after="120"/>
              <w:ind w:left="432" w:hanging="432"/>
              <w:rPr>
                <w:noProof/>
              </w:rPr>
            </w:pPr>
            <w:bookmarkStart w:id="216" w:name="_Toc438438836"/>
            <w:bookmarkStart w:id="217" w:name="_Toc438532597"/>
            <w:bookmarkStart w:id="218" w:name="_Toc438733980"/>
            <w:bookmarkStart w:id="219" w:name="_Toc438907019"/>
            <w:bookmarkStart w:id="220" w:name="_Toc438907218"/>
            <w:bookmarkStart w:id="221" w:name="_Toc23236761"/>
            <w:bookmarkStart w:id="222" w:name="_Toc125783006"/>
            <w:bookmarkStart w:id="223" w:name="_Toc436556134"/>
            <w:bookmarkStart w:id="224" w:name="_Toc135149887"/>
            <w:r w:rsidRPr="00166F92">
              <w:rPr>
                <w:noProof/>
              </w:rPr>
              <w:lastRenderedPageBreak/>
              <w:t>Cu</w:t>
            </w:r>
            <w:bookmarkStart w:id="225" w:name="_Hlt438531797"/>
            <w:bookmarkEnd w:id="225"/>
            <w:r w:rsidRPr="00166F92">
              <w:rPr>
                <w:noProof/>
              </w:rPr>
              <w:t>rrencies</w:t>
            </w:r>
            <w:r w:rsidR="007E703B" w:rsidRPr="00166F92">
              <w:rPr>
                <w:noProof/>
              </w:rPr>
              <w:t xml:space="preserve"> </w:t>
            </w:r>
            <w:r w:rsidRPr="00166F92">
              <w:rPr>
                <w:noProof/>
              </w:rPr>
              <w:t>of</w:t>
            </w:r>
            <w:r w:rsidR="007E703B" w:rsidRPr="00166F92">
              <w:rPr>
                <w:noProof/>
              </w:rPr>
              <w:t xml:space="preserve"> </w:t>
            </w:r>
            <w:r w:rsidRPr="00166F92">
              <w:rPr>
                <w:noProof/>
              </w:rPr>
              <w:t>Bid</w:t>
            </w:r>
            <w:bookmarkEnd w:id="216"/>
            <w:bookmarkEnd w:id="217"/>
            <w:bookmarkEnd w:id="218"/>
            <w:bookmarkEnd w:id="219"/>
            <w:bookmarkEnd w:id="220"/>
            <w:r w:rsidR="007E703B" w:rsidRPr="00166F92">
              <w:rPr>
                <w:noProof/>
              </w:rPr>
              <w:t xml:space="preserve"> </w:t>
            </w:r>
            <w:r w:rsidRPr="00166F92">
              <w:rPr>
                <w:noProof/>
              </w:rPr>
              <w:t>and</w:t>
            </w:r>
            <w:r w:rsidR="007E703B" w:rsidRPr="00166F92">
              <w:rPr>
                <w:noProof/>
              </w:rPr>
              <w:t xml:space="preserve"> </w:t>
            </w:r>
            <w:r w:rsidRPr="00166F92">
              <w:rPr>
                <w:noProof/>
              </w:rPr>
              <w:t>Payment</w:t>
            </w:r>
            <w:bookmarkEnd w:id="221"/>
            <w:bookmarkEnd w:id="222"/>
            <w:bookmarkEnd w:id="223"/>
            <w:bookmarkEnd w:id="224"/>
          </w:p>
        </w:tc>
        <w:tc>
          <w:tcPr>
            <w:tcW w:w="3763" w:type="pct"/>
          </w:tcPr>
          <w:p w14:paraId="4492AE3E" w14:textId="77777777" w:rsidR="00FC519D" w:rsidRPr="00166F92" w:rsidRDefault="00FC519D" w:rsidP="008445B0">
            <w:pPr>
              <w:pStyle w:val="ITBno"/>
              <w:numPr>
                <w:ilvl w:val="1"/>
                <w:numId w:val="27"/>
              </w:numPr>
              <w:spacing w:after="120"/>
              <w:ind w:left="614" w:hanging="720"/>
            </w:pPr>
            <w:r w:rsidRPr="00166F92">
              <w:t>The</w:t>
            </w:r>
            <w:r w:rsidR="007E703B" w:rsidRPr="00166F92">
              <w:t xml:space="preserve"> </w:t>
            </w:r>
            <w:r w:rsidRPr="00166F92">
              <w:t>currency(ies)</w:t>
            </w:r>
            <w:r w:rsidR="007E703B" w:rsidRPr="00166F92">
              <w:t xml:space="preserve"> </w:t>
            </w:r>
            <w:r w:rsidRPr="00166F92">
              <w:t>of</w:t>
            </w:r>
            <w:r w:rsidR="007E703B" w:rsidRPr="00166F92">
              <w:t xml:space="preserve"> </w:t>
            </w:r>
            <w:r w:rsidRPr="00166F92">
              <w:t>the</w:t>
            </w:r>
            <w:r w:rsidR="007E703B" w:rsidRPr="00166F92">
              <w:t xml:space="preserve"> </w:t>
            </w:r>
            <w:r w:rsidRPr="00166F92">
              <w:t>Bid</w:t>
            </w:r>
            <w:r w:rsidR="007E703B" w:rsidRPr="00166F92">
              <w:t xml:space="preserve"> </w:t>
            </w:r>
            <w:r w:rsidRPr="00166F92">
              <w:t>and</w:t>
            </w:r>
            <w:r w:rsidR="007E703B" w:rsidRPr="00166F92">
              <w:t xml:space="preserve"> </w:t>
            </w:r>
            <w:r w:rsidRPr="00166F92">
              <w:t>the</w:t>
            </w:r>
            <w:r w:rsidR="007E703B" w:rsidRPr="00166F92">
              <w:t xml:space="preserve"> </w:t>
            </w:r>
            <w:r w:rsidRPr="00166F92">
              <w:t>currency(ies)</w:t>
            </w:r>
            <w:r w:rsidR="007E703B" w:rsidRPr="00166F92">
              <w:t xml:space="preserve"> </w:t>
            </w:r>
            <w:r w:rsidRPr="00166F92">
              <w:t>of</w:t>
            </w:r>
            <w:r w:rsidR="007E703B" w:rsidRPr="00166F92">
              <w:t xml:space="preserve"> </w:t>
            </w:r>
            <w:r w:rsidRPr="00166F92">
              <w:t>payments</w:t>
            </w:r>
            <w:r w:rsidR="007E703B" w:rsidRPr="00166F92">
              <w:t xml:space="preserve"> </w:t>
            </w:r>
            <w:r w:rsidRPr="00166F92">
              <w:t>shall</w:t>
            </w:r>
            <w:r w:rsidR="007E703B" w:rsidRPr="00166F92">
              <w:t xml:space="preserve"> </w:t>
            </w:r>
            <w:r w:rsidRPr="00166F92">
              <w:t>be</w:t>
            </w:r>
            <w:r w:rsidR="007E703B" w:rsidRPr="00166F92">
              <w:t xml:space="preserve"> </w:t>
            </w:r>
            <w:r w:rsidRPr="00166F92">
              <w:t>the</w:t>
            </w:r>
            <w:r w:rsidR="007E703B" w:rsidRPr="00166F92">
              <w:t xml:space="preserve"> </w:t>
            </w:r>
            <w:r w:rsidRPr="00166F92">
              <w:t>same.</w:t>
            </w:r>
            <w:r w:rsidR="007E703B" w:rsidRPr="00166F92">
              <w:t xml:space="preserve">  </w:t>
            </w:r>
            <w:r w:rsidRPr="00166F92">
              <w:t>The</w:t>
            </w:r>
            <w:r w:rsidR="007E703B" w:rsidRPr="00166F92">
              <w:t xml:space="preserve"> </w:t>
            </w:r>
            <w:r w:rsidRPr="00166F92">
              <w:t>Bidder</w:t>
            </w:r>
            <w:r w:rsidR="007E703B" w:rsidRPr="00166F92">
              <w:t xml:space="preserve"> </w:t>
            </w:r>
            <w:r w:rsidRPr="00166F92">
              <w:t>shall</w:t>
            </w:r>
            <w:r w:rsidR="007E703B" w:rsidRPr="00166F92">
              <w:t xml:space="preserve"> </w:t>
            </w:r>
            <w:r w:rsidRPr="00166F92">
              <w:t>quote</w:t>
            </w:r>
            <w:r w:rsidR="007E703B" w:rsidRPr="00166F92">
              <w:t xml:space="preserve"> </w:t>
            </w:r>
            <w:r w:rsidRPr="00166F92">
              <w:t>in</w:t>
            </w:r>
            <w:r w:rsidR="007E703B" w:rsidRPr="00166F92">
              <w:t xml:space="preserve"> </w:t>
            </w:r>
            <w:r w:rsidRPr="00166F92">
              <w:t>the</w:t>
            </w:r>
            <w:r w:rsidR="007E703B" w:rsidRPr="00166F92">
              <w:t xml:space="preserve"> </w:t>
            </w:r>
            <w:r w:rsidRPr="00166F92">
              <w:t>currency</w:t>
            </w:r>
            <w:r w:rsidR="007E703B" w:rsidRPr="00166F92">
              <w:t xml:space="preserve"> </w:t>
            </w:r>
            <w:r w:rsidRPr="00166F92">
              <w:t>of</w:t>
            </w:r>
            <w:r w:rsidR="007E703B" w:rsidRPr="00166F92">
              <w:t xml:space="preserve"> </w:t>
            </w:r>
            <w:r w:rsidRPr="00166F92">
              <w:t>the</w:t>
            </w:r>
            <w:r w:rsidR="007E703B" w:rsidRPr="00166F92">
              <w:t xml:space="preserve"> </w:t>
            </w:r>
            <w:r w:rsidRPr="00166F92">
              <w:t>Employer’s</w:t>
            </w:r>
            <w:r w:rsidR="007E703B" w:rsidRPr="00166F92">
              <w:t xml:space="preserve"> </w:t>
            </w:r>
            <w:r w:rsidRPr="00166F92">
              <w:t>country</w:t>
            </w:r>
            <w:r w:rsidR="007E703B" w:rsidRPr="00166F92">
              <w:t xml:space="preserve"> </w:t>
            </w:r>
            <w:r w:rsidRPr="00166F92">
              <w:t>the</w:t>
            </w:r>
            <w:r w:rsidR="007E703B" w:rsidRPr="00166F92">
              <w:t xml:space="preserve"> </w:t>
            </w:r>
            <w:r w:rsidRPr="00166F92">
              <w:t>portion</w:t>
            </w:r>
            <w:r w:rsidR="007E703B" w:rsidRPr="00166F92">
              <w:t xml:space="preserve"> </w:t>
            </w:r>
            <w:r w:rsidRPr="00166F92">
              <w:t>of</w:t>
            </w:r>
            <w:r w:rsidR="007E703B" w:rsidRPr="00166F92">
              <w:t xml:space="preserve"> </w:t>
            </w:r>
            <w:r w:rsidRPr="00166F92">
              <w:t>the</w:t>
            </w:r>
            <w:r w:rsidR="007E703B" w:rsidRPr="00166F92">
              <w:t xml:space="preserve"> </w:t>
            </w:r>
            <w:r w:rsidRPr="00166F92">
              <w:t>Bid</w:t>
            </w:r>
            <w:r w:rsidR="007E703B" w:rsidRPr="00166F92">
              <w:t xml:space="preserve"> </w:t>
            </w:r>
            <w:r w:rsidRPr="00166F92">
              <w:t>price</w:t>
            </w:r>
            <w:r w:rsidR="007E703B" w:rsidRPr="00166F92">
              <w:t xml:space="preserve"> </w:t>
            </w:r>
            <w:r w:rsidRPr="00166F92">
              <w:t>that</w:t>
            </w:r>
            <w:r w:rsidR="007E703B" w:rsidRPr="00166F92">
              <w:t xml:space="preserve"> </w:t>
            </w:r>
            <w:r w:rsidRPr="00166F92">
              <w:t>corresponds</w:t>
            </w:r>
            <w:r w:rsidR="007E703B" w:rsidRPr="00166F92">
              <w:t xml:space="preserve"> </w:t>
            </w:r>
            <w:r w:rsidRPr="00166F92">
              <w:t>to</w:t>
            </w:r>
            <w:r w:rsidR="007E703B" w:rsidRPr="00166F92">
              <w:t xml:space="preserve"> </w:t>
            </w:r>
            <w:r w:rsidRPr="00166F92">
              <w:t>expenditures</w:t>
            </w:r>
            <w:r w:rsidR="007E703B" w:rsidRPr="00166F92">
              <w:t xml:space="preserve"> </w:t>
            </w:r>
            <w:r w:rsidRPr="00166F92">
              <w:t>incurred</w:t>
            </w:r>
            <w:r w:rsidR="007E703B" w:rsidRPr="00166F92">
              <w:t xml:space="preserve"> </w:t>
            </w:r>
            <w:r w:rsidRPr="00166F92">
              <w:t>in</w:t>
            </w:r>
            <w:r w:rsidR="007E703B" w:rsidRPr="00166F92">
              <w:t xml:space="preserve"> </w:t>
            </w:r>
            <w:r w:rsidRPr="00166F92">
              <w:t>the</w:t>
            </w:r>
            <w:r w:rsidR="007E703B" w:rsidRPr="00166F92">
              <w:t xml:space="preserve"> </w:t>
            </w:r>
            <w:r w:rsidRPr="00166F92">
              <w:t>currency</w:t>
            </w:r>
            <w:r w:rsidR="007E703B" w:rsidRPr="00166F92">
              <w:t xml:space="preserve"> </w:t>
            </w:r>
            <w:r w:rsidRPr="00166F92">
              <w:t>of</w:t>
            </w:r>
            <w:r w:rsidR="007E703B" w:rsidRPr="00166F92">
              <w:t xml:space="preserve"> </w:t>
            </w:r>
            <w:r w:rsidRPr="00166F92">
              <w:t>the</w:t>
            </w:r>
            <w:r w:rsidR="007E703B" w:rsidRPr="00166F92">
              <w:t xml:space="preserve"> </w:t>
            </w:r>
            <w:r w:rsidRPr="00166F92">
              <w:t>Employer’s</w:t>
            </w:r>
            <w:r w:rsidR="007E703B" w:rsidRPr="00166F92">
              <w:t xml:space="preserve"> </w:t>
            </w:r>
            <w:r w:rsidRPr="00166F92">
              <w:t>Country,</w:t>
            </w:r>
            <w:r w:rsidR="007E703B" w:rsidRPr="00166F92">
              <w:t xml:space="preserve"> </w:t>
            </w:r>
            <w:r w:rsidRPr="00166F92">
              <w:t>unless</w:t>
            </w:r>
            <w:r w:rsidR="007E703B" w:rsidRPr="00166F92">
              <w:t xml:space="preserve"> </w:t>
            </w:r>
            <w:r w:rsidRPr="00166F92">
              <w:t>otherwise</w:t>
            </w:r>
            <w:r w:rsidR="007E703B" w:rsidRPr="00166F92">
              <w:t xml:space="preserve"> </w:t>
            </w:r>
            <w:r w:rsidRPr="00166F92">
              <w:t>specified</w:t>
            </w:r>
            <w:r w:rsidR="007E703B" w:rsidRPr="00166F92">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Pr="00166F92">
              <w:t>.</w:t>
            </w:r>
          </w:p>
          <w:p w14:paraId="4A3360E2" w14:textId="77777777" w:rsidR="00FC519D" w:rsidRPr="00166F92" w:rsidRDefault="00FC519D" w:rsidP="008445B0">
            <w:pPr>
              <w:pStyle w:val="ITBno"/>
              <w:numPr>
                <w:ilvl w:val="1"/>
                <w:numId w:val="27"/>
              </w:numPr>
              <w:spacing w:after="120"/>
              <w:ind w:left="614" w:hanging="720"/>
            </w:pPr>
            <w:r w:rsidRPr="00166F92">
              <w:t>The</w:t>
            </w:r>
            <w:r w:rsidR="007E703B" w:rsidRPr="00166F92">
              <w:t xml:space="preserve"> </w:t>
            </w:r>
            <w:r w:rsidRPr="00166F92">
              <w:t>Bidder</w:t>
            </w:r>
            <w:r w:rsidR="007E703B" w:rsidRPr="00166F92">
              <w:t xml:space="preserve"> </w:t>
            </w:r>
            <w:r w:rsidRPr="00166F92">
              <w:t>may</w:t>
            </w:r>
            <w:r w:rsidR="007E703B" w:rsidRPr="00166F92">
              <w:t xml:space="preserve"> </w:t>
            </w:r>
            <w:r w:rsidRPr="00166F92">
              <w:t>express</w:t>
            </w:r>
            <w:r w:rsidR="007E703B" w:rsidRPr="00166F92">
              <w:t xml:space="preserve"> </w:t>
            </w:r>
            <w:r w:rsidRPr="00166F92">
              <w:t>the</w:t>
            </w:r>
            <w:r w:rsidR="007E703B" w:rsidRPr="00166F92">
              <w:t xml:space="preserve"> </w:t>
            </w:r>
            <w:r w:rsidRPr="00166F92">
              <w:t>Bid</w:t>
            </w:r>
            <w:r w:rsidR="007E703B" w:rsidRPr="00166F92">
              <w:t xml:space="preserve"> </w:t>
            </w:r>
            <w:r w:rsidRPr="00166F92">
              <w:t>price</w:t>
            </w:r>
            <w:r w:rsidR="007E703B" w:rsidRPr="00166F92">
              <w:t xml:space="preserve"> </w:t>
            </w:r>
            <w:r w:rsidRPr="00166F92">
              <w:t>in</w:t>
            </w:r>
            <w:r w:rsidR="007E703B" w:rsidRPr="00166F92">
              <w:t xml:space="preserve"> </w:t>
            </w:r>
            <w:r w:rsidRPr="00166F92">
              <w:t>any</w:t>
            </w:r>
            <w:r w:rsidR="007E703B" w:rsidRPr="00166F92">
              <w:t xml:space="preserve"> </w:t>
            </w:r>
            <w:r w:rsidRPr="00166F92">
              <w:t>currency.</w:t>
            </w:r>
            <w:r w:rsidR="007E703B" w:rsidRPr="00166F92">
              <w:t xml:space="preserve"> </w:t>
            </w:r>
            <w:r w:rsidRPr="00166F92">
              <w:t>If</w:t>
            </w:r>
            <w:r w:rsidR="007E703B" w:rsidRPr="00166F92">
              <w:t xml:space="preserve"> </w:t>
            </w:r>
            <w:r w:rsidRPr="00166F92">
              <w:t>the</w:t>
            </w:r>
            <w:r w:rsidR="007E703B" w:rsidRPr="00166F92">
              <w:t xml:space="preserve"> </w:t>
            </w:r>
            <w:r w:rsidRPr="00166F92">
              <w:t>Bidder</w:t>
            </w:r>
            <w:r w:rsidR="007E703B" w:rsidRPr="00166F92">
              <w:t xml:space="preserve"> </w:t>
            </w:r>
            <w:r w:rsidRPr="00166F92">
              <w:t>wishes</w:t>
            </w:r>
            <w:r w:rsidR="007E703B" w:rsidRPr="00166F92">
              <w:t xml:space="preserve"> </w:t>
            </w:r>
            <w:r w:rsidRPr="00166F92">
              <w:t>to</w:t>
            </w:r>
            <w:r w:rsidR="007E703B" w:rsidRPr="00166F92">
              <w:t xml:space="preserve"> </w:t>
            </w:r>
            <w:r w:rsidRPr="00166F92">
              <w:t>be</w:t>
            </w:r>
            <w:r w:rsidR="007E703B" w:rsidRPr="00166F92">
              <w:t xml:space="preserve"> </w:t>
            </w:r>
            <w:r w:rsidRPr="00166F92">
              <w:t>paid</w:t>
            </w:r>
            <w:r w:rsidR="007E703B" w:rsidRPr="00166F92">
              <w:t xml:space="preserve"> </w:t>
            </w:r>
            <w:r w:rsidRPr="00166F92">
              <w:t>in</w:t>
            </w:r>
            <w:r w:rsidR="007E703B" w:rsidRPr="00166F92">
              <w:t xml:space="preserve"> </w:t>
            </w:r>
            <w:r w:rsidRPr="00166F92">
              <w:t>a</w:t>
            </w:r>
            <w:r w:rsidR="007E703B" w:rsidRPr="00166F92">
              <w:t xml:space="preserve"> </w:t>
            </w:r>
            <w:r w:rsidRPr="00166F92">
              <w:t>combination</w:t>
            </w:r>
            <w:r w:rsidR="007E703B" w:rsidRPr="00166F92">
              <w:t xml:space="preserve"> </w:t>
            </w:r>
            <w:r w:rsidRPr="00166F92">
              <w:t>of</w:t>
            </w:r>
            <w:r w:rsidR="007E703B" w:rsidRPr="00166F92">
              <w:t xml:space="preserve"> </w:t>
            </w:r>
            <w:r w:rsidRPr="00166F92">
              <w:t>amounts</w:t>
            </w:r>
            <w:r w:rsidR="007E703B" w:rsidRPr="00166F92">
              <w:t xml:space="preserve"> </w:t>
            </w:r>
            <w:r w:rsidRPr="00166F92">
              <w:t>in</w:t>
            </w:r>
            <w:r w:rsidR="007E703B" w:rsidRPr="00166F92">
              <w:t xml:space="preserve"> </w:t>
            </w:r>
            <w:r w:rsidRPr="00166F92">
              <w:t>different</w:t>
            </w:r>
            <w:r w:rsidR="007E703B" w:rsidRPr="00166F92">
              <w:t xml:space="preserve"> </w:t>
            </w:r>
            <w:r w:rsidRPr="00166F92">
              <w:t>currencies,</w:t>
            </w:r>
            <w:r w:rsidR="007E703B" w:rsidRPr="00166F92">
              <w:t xml:space="preserve"> </w:t>
            </w:r>
            <w:r w:rsidRPr="00166F92">
              <w:t>it</w:t>
            </w:r>
            <w:r w:rsidR="007E703B" w:rsidRPr="00166F92">
              <w:t xml:space="preserve"> </w:t>
            </w:r>
            <w:r w:rsidRPr="00166F92">
              <w:t>may</w:t>
            </w:r>
            <w:r w:rsidR="007E703B" w:rsidRPr="00166F92">
              <w:t xml:space="preserve"> </w:t>
            </w:r>
            <w:r w:rsidRPr="00166F92">
              <w:t>quote</w:t>
            </w:r>
            <w:r w:rsidR="007E703B" w:rsidRPr="00166F92">
              <w:t xml:space="preserve"> </w:t>
            </w:r>
            <w:r w:rsidRPr="00166F92">
              <w:t>its</w:t>
            </w:r>
            <w:r w:rsidR="007E703B" w:rsidRPr="00166F92">
              <w:t xml:space="preserve"> </w:t>
            </w:r>
            <w:r w:rsidRPr="00166F92">
              <w:t>price</w:t>
            </w:r>
            <w:r w:rsidR="007E703B" w:rsidRPr="00166F92">
              <w:t xml:space="preserve"> </w:t>
            </w:r>
            <w:r w:rsidRPr="00166F92">
              <w:t>accordingly</w:t>
            </w:r>
            <w:r w:rsidR="007E703B" w:rsidRPr="00166F92">
              <w:t xml:space="preserve"> </w:t>
            </w:r>
            <w:r w:rsidRPr="00166F92">
              <w:t>but</w:t>
            </w:r>
            <w:r w:rsidR="007E703B" w:rsidRPr="00166F92">
              <w:t xml:space="preserve"> </w:t>
            </w:r>
            <w:r w:rsidRPr="00166F92">
              <w:t>shall</w:t>
            </w:r>
            <w:r w:rsidR="007E703B" w:rsidRPr="00166F92">
              <w:t xml:space="preserve"> </w:t>
            </w:r>
            <w:r w:rsidRPr="00166F92">
              <w:t>use</w:t>
            </w:r>
            <w:r w:rsidR="007E703B" w:rsidRPr="00166F92">
              <w:t xml:space="preserve"> </w:t>
            </w:r>
            <w:r w:rsidRPr="00166F92">
              <w:t>no</w:t>
            </w:r>
            <w:r w:rsidR="007E703B" w:rsidRPr="00166F92">
              <w:t xml:space="preserve"> </w:t>
            </w:r>
            <w:r w:rsidRPr="00166F92">
              <w:t>more</w:t>
            </w:r>
            <w:r w:rsidR="007E703B" w:rsidRPr="00166F92">
              <w:t xml:space="preserve"> </w:t>
            </w:r>
            <w:r w:rsidRPr="00166F92">
              <w:t>than</w:t>
            </w:r>
            <w:r w:rsidR="007E703B" w:rsidRPr="00166F92">
              <w:t xml:space="preserve"> </w:t>
            </w:r>
            <w:r w:rsidRPr="00166F92">
              <w:t>three</w:t>
            </w:r>
            <w:r w:rsidR="007E703B" w:rsidRPr="00166F92">
              <w:t xml:space="preserve"> </w:t>
            </w:r>
            <w:r w:rsidRPr="00166F92">
              <w:t>foreign</w:t>
            </w:r>
            <w:r w:rsidR="007E703B" w:rsidRPr="00166F92">
              <w:t xml:space="preserve"> </w:t>
            </w:r>
            <w:r w:rsidRPr="00166F92">
              <w:t>currencies</w:t>
            </w:r>
            <w:r w:rsidR="007E703B" w:rsidRPr="00166F92">
              <w:t xml:space="preserve"> </w:t>
            </w:r>
            <w:r w:rsidRPr="00166F92">
              <w:t>in</w:t>
            </w:r>
            <w:r w:rsidR="007E703B" w:rsidRPr="00166F92">
              <w:t xml:space="preserve"> </w:t>
            </w:r>
            <w:r w:rsidRPr="00166F92">
              <w:t>addition</w:t>
            </w:r>
            <w:r w:rsidR="007E703B" w:rsidRPr="00166F92">
              <w:t xml:space="preserve"> </w:t>
            </w:r>
            <w:r w:rsidRPr="00166F92">
              <w:t>to</w:t>
            </w:r>
            <w:r w:rsidR="007E703B" w:rsidRPr="00166F92">
              <w:t xml:space="preserve"> </w:t>
            </w:r>
            <w:r w:rsidRPr="00166F92">
              <w:t>the</w:t>
            </w:r>
            <w:r w:rsidR="007E703B" w:rsidRPr="00166F92">
              <w:t xml:space="preserve"> </w:t>
            </w:r>
            <w:r w:rsidRPr="00166F92">
              <w:t>currency</w:t>
            </w:r>
            <w:r w:rsidR="007E703B" w:rsidRPr="00166F92">
              <w:t xml:space="preserve"> </w:t>
            </w:r>
            <w:r w:rsidRPr="00166F92">
              <w:t>of</w:t>
            </w:r>
            <w:r w:rsidR="007E703B" w:rsidRPr="00166F92">
              <w:t xml:space="preserve"> </w:t>
            </w:r>
            <w:r w:rsidRPr="00166F92">
              <w:t>the</w:t>
            </w:r>
            <w:r w:rsidR="007E703B" w:rsidRPr="00166F92">
              <w:t xml:space="preserve"> </w:t>
            </w:r>
            <w:r w:rsidRPr="00166F92">
              <w:t>Employer’s</w:t>
            </w:r>
            <w:r w:rsidR="007E703B" w:rsidRPr="00166F92">
              <w:t xml:space="preserve"> </w:t>
            </w:r>
            <w:r w:rsidRPr="00166F92">
              <w:t>Country.</w:t>
            </w:r>
          </w:p>
        </w:tc>
      </w:tr>
      <w:tr w:rsidR="00FC519D" w:rsidRPr="00166F92" w14:paraId="734A2972" w14:textId="77777777" w:rsidTr="006001BE">
        <w:trPr>
          <w:gridAfter w:val="1"/>
          <w:wAfter w:w="14" w:type="pct"/>
        </w:trPr>
        <w:tc>
          <w:tcPr>
            <w:tcW w:w="1223" w:type="pct"/>
          </w:tcPr>
          <w:p w14:paraId="382E2562" w14:textId="77777777" w:rsidR="00FC519D" w:rsidRPr="00166F92" w:rsidRDefault="00FC519D" w:rsidP="008445B0">
            <w:pPr>
              <w:pStyle w:val="S1-Header2"/>
              <w:numPr>
                <w:ilvl w:val="0"/>
                <w:numId w:val="27"/>
              </w:numPr>
              <w:tabs>
                <w:tab w:val="num" w:pos="432"/>
              </w:tabs>
              <w:spacing w:after="120"/>
              <w:ind w:left="432" w:hanging="432"/>
              <w:rPr>
                <w:noProof/>
              </w:rPr>
            </w:pPr>
            <w:bookmarkStart w:id="226" w:name="_Toc431888660"/>
            <w:bookmarkStart w:id="227" w:name="_Toc431888663"/>
            <w:bookmarkStart w:id="228" w:name="_Toc438438841"/>
            <w:bookmarkStart w:id="229" w:name="_Toc438532604"/>
            <w:bookmarkStart w:id="230" w:name="_Toc438733985"/>
            <w:bookmarkStart w:id="231" w:name="_Toc438907024"/>
            <w:bookmarkStart w:id="232" w:name="_Toc438907223"/>
            <w:bookmarkStart w:id="233" w:name="_Toc23236764"/>
            <w:bookmarkStart w:id="234" w:name="_Toc125783007"/>
            <w:bookmarkStart w:id="235" w:name="_Toc436556135"/>
            <w:bookmarkStart w:id="236" w:name="_Toc135149888"/>
            <w:bookmarkEnd w:id="226"/>
            <w:bookmarkEnd w:id="227"/>
            <w:r w:rsidRPr="00166F92">
              <w:rPr>
                <w:noProof/>
              </w:rPr>
              <w:t>Period</w:t>
            </w:r>
            <w:r w:rsidR="007E703B" w:rsidRPr="00166F92">
              <w:rPr>
                <w:noProof/>
              </w:rPr>
              <w:t xml:space="preserve"> </w:t>
            </w:r>
            <w:r w:rsidRPr="00166F92">
              <w:rPr>
                <w:noProof/>
              </w:rPr>
              <w:t>of</w:t>
            </w:r>
            <w:r w:rsidR="007E703B" w:rsidRPr="00166F92">
              <w:rPr>
                <w:noProof/>
              </w:rPr>
              <w:t xml:space="preserve"> </w:t>
            </w:r>
            <w:r w:rsidRPr="00166F92">
              <w:rPr>
                <w:noProof/>
              </w:rPr>
              <w:t>Validity</w:t>
            </w:r>
            <w:r w:rsidR="007E703B" w:rsidRPr="00166F92">
              <w:rPr>
                <w:noProof/>
              </w:rPr>
              <w:t xml:space="preserve"> </w:t>
            </w:r>
            <w:r w:rsidRPr="00166F92">
              <w:rPr>
                <w:noProof/>
              </w:rPr>
              <w:t>of</w:t>
            </w:r>
            <w:r w:rsidR="007E703B" w:rsidRPr="00166F92">
              <w:rPr>
                <w:noProof/>
              </w:rPr>
              <w:t xml:space="preserve"> </w:t>
            </w:r>
            <w:r w:rsidRPr="00166F92">
              <w:rPr>
                <w:noProof/>
              </w:rPr>
              <w:t>Bids</w:t>
            </w:r>
            <w:bookmarkEnd w:id="228"/>
            <w:bookmarkEnd w:id="229"/>
            <w:bookmarkEnd w:id="230"/>
            <w:bookmarkEnd w:id="231"/>
            <w:bookmarkEnd w:id="232"/>
            <w:bookmarkEnd w:id="233"/>
            <w:bookmarkEnd w:id="234"/>
            <w:bookmarkEnd w:id="235"/>
            <w:bookmarkEnd w:id="236"/>
          </w:p>
        </w:tc>
        <w:tc>
          <w:tcPr>
            <w:tcW w:w="3763" w:type="pct"/>
          </w:tcPr>
          <w:p w14:paraId="5D5CE90E" w14:textId="77777777" w:rsidR="00FC519D" w:rsidRPr="00166F92" w:rsidRDefault="00FC519D" w:rsidP="008445B0">
            <w:pPr>
              <w:pStyle w:val="ITBno"/>
              <w:numPr>
                <w:ilvl w:val="1"/>
                <w:numId w:val="27"/>
              </w:numPr>
              <w:spacing w:after="120"/>
              <w:ind w:left="614" w:hanging="720"/>
            </w:pPr>
            <w:r w:rsidRPr="00166F92">
              <w:t>Bids</w:t>
            </w:r>
            <w:r w:rsidR="007E703B" w:rsidRPr="00166F92">
              <w:t xml:space="preserve"> </w:t>
            </w:r>
            <w:r w:rsidRPr="00166F92">
              <w:t>shall</w:t>
            </w:r>
            <w:r w:rsidR="007E703B" w:rsidRPr="00166F92">
              <w:t xml:space="preserve"> </w:t>
            </w:r>
            <w:r w:rsidRPr="00166F92">
              <w:t>remain</w:t>
            </w:r>
            <w:r w:rsidR="007E703B" w:rsidRPr="00166F92">
              <w:t xml:space="preserve"> </w:t>
            </w:r>
            <w:r w:rsidRPr="00166F92">
              <w:t>valid</w:t>
            </w:r>
            <w:r w:rsidR="007E703B" w:rsidRPr="00166F92">
              <w:t xml:space="preserve"> </w:t>
            </w:r>
            <w:r w:rsidR="00C8004A">
              <w:t>until the date</w:t>
            </w:r>
            <w:r w:rsidR="007E703B" w:rsidRPr="00166F92">
              <w:t xml:space="preserve"> </w:t>
            </w:r>
            <w:r w:rsidRPr="00166F92">
              <w:t>specified</w:t>
            </w:r>
            <w:r w:rsidR="007E703B" w:rsidRPr="00166F92">
              <w:rPr>
                <w:b/>
              </w:rPr>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00C8004A" w:rsidRPr="007636D9">
              <w:t xml:space="preserve"> or any extended date if amended</w:t>
            </w:r>
            <w:r w:rsidR="00C8004A" w:rsidRPr="008A2E59">
              <w:t xml:space="preserve"> by the Employer in accordance with ITB 8.</w:t>
            </w:r>
            <w:r w:rsidR="00C8004A">
              <w:t xml:space="preserve"> </w:t>
            </w:r>
            <w:r w:rsidR="00C8004A" w:rsidRPr="008A2E59">
              <w:t xml:space="preserve">A Bid that is not valid until the date specified </w:t>
            </w:r>
            <w:r w:rsidR="00C8004A" w:rsidRPr="007636D9">
              <w:rPr>
                <w:b/>
              </w:rPr>
              <w:t>in the BDS</w:t>
            </w:r>
            <w:r w:rsidR="00C8004A" w:rsidRPr="008A2E59">
              <w:rPr>
                <w:b/>
              </w:rPr>
              <w:t>,</w:t>
            </w:r>
            <w:r w:rsidR="00C8004A" w:rsidRPr="008A2E59">
              <w:t xml:space="preserve"> </w:t>
            </w:r>
            <w:r w:rsidR="00C8004A" w:rsidRPr="007636D9">
              <w:t>or any extended date if amended</w:t>
            </w:r>
            <w:r w:rsidR="00C8004A" w:rsidRPr="008A2E59">
              <w:t xml:space="preserve"> by the Employer in accordance with ITB 8, shall be rejected by the Employer as non</w:t>
            </w:r>
            <w:r w:rsidR="00C8004A" w:rsidRPr="00C10E0D">
              <w:t>responsive</w:t>
            </w:r>
            <w:r w:rsidRPr="00166F92">
              <w:t>.</w:t>
            </w:r>
          </w:p>
          <w:p w14:paraId="5065B0BA" w14:textId="77777777" w:rsidR="00FC519D" w:rsidRPr="00166F92" w:rsidRDefault="00FC519D" w:rsidP="008445B0">
            <w:pPr>
              <w:pStyle w:val="ITBno"/>
              <w:numPr>
                <w:ilvl w:val="1"/>
                <w:numId w:val="27"/>
              </w:numPr>
              <w:spacing w:after="120"/>
              <w:ind w:left="614" w:hanging="720"/>
            </w:pPr>
            <w:r w:rsidRPr="00166F92">
              <w:t>In</w:t>
            </w:r>
            <w:r w:rsidR="007E703B" w:rsidRPr="00166F92">
              <w:t xml:space="preserve"> </w:t>
            </w:r>
            <w:r w:rsidRPr="00166F92">
              <w:t>exceptional</w:t>
            </w:r>
            <w:r w:rsidR="007E703B" w:rsidRPr="00166F92">
              <w:t xml:space="preserve"> </w:t>
            </w:r>
            <w:r w:rsidRPr="00166F92">
              <w:t>circumstances,</w:t>
            </w:r>
            <w:r w:rsidR="007E703B" w:rsidRPr="00166F92">
              <w:t xml:space="preserve"> </w:t>
            </w:r>
            <w:r w:rsidRPr="00166F92">
              <w:t>prior</w:t>
            </w:r>
            <w:r w:rsidR="007E703B" w:rsidRPr="00166F92">
              <w:t xml:space="preserve"> </w:t>
            </w:r>
            <w:r w:rsidRPr="00166F92">
              <w:t>to</w:t>
            </w:r>
            <w:r w:rsidR="007E703B" w:rsidRPr="00166F92">
              <w:t xml:space="preserve"> </w:t>
            </w:r>
            <w:r w:rsidRPr="00166F92">
              <w:t>the</w:t>
            </w:r>
            <w:r w:rsidR="007E703B" w:rsidRPr="00166F92">
              <w:t xml:space="preserve"> </w:t>
            </w:r>
            <w:r w:rsidR="00C8004A">
              <w:t xml:space="preserve">date of </w:t>
            </w:r>
            <w:r w:rsidRPr="00166F92">
              <w:t>expiration</w:t>
            </w:r>
            <w:r w:rsidR="007E703B" w:rsidRPr="00166F92">
              <w:t xml:space="preserve"> </w:t>
            </w:r>
            <w:r w:rsidRPr="00166F92">
              <w:t>of</w:t>
            </w:r>
            <w:r w:rsidR="007E703B" w:rsidRPr="00166F92">
              <w:t xml:space="preserve"> </w:t>
            </w:r>
            <w:r w:rsidRPr="00166F92">
              <w:t>the</w:t>
            </w:r>
            <w:r w:rsidR="007E703B" w:rsidRPr="00166F92">
              <w:t xml:space="preserve"> </w:t>
            </w:r>
            <w:r w:rsidRPr="00166F92">
              <w:t>Bid</w:t>
            </w:r>
            <w:r w:rsidR="007E703B" w:rsidRPr="00166F92">
              <w:t xml:space="preserve"> </w:t>
            </w:r>
            <w:r w:rsidRPr="00166F92">
              <w:t>validity,</w:t>
            </w:r>
            <w:r w:rsidR="007E703B" w:rsidRPr="00166F92">
              <w:t xml:space="preserve"> </w:t>
            </w:r>
            <w:r w:rsidRPr="00166F92">
              <w:t>the</w:t>
            </w:r>
            <w:r w:rsidR="007E703B" w:rsidRPr="00166F92">
              <w:t xml:space="preserve"> </w:t>
            </w:r>
            <w:r w:rsidRPr="00166F92">
              <w:t>Employer</w:t>
            </w:r>
            <w:r w:rsidR="007E703B" w:rsidRPr="00166F92">
              <w:t xml:space="preserve"> </w:t>
            </w:r>
            <w:r w:rsidRPr="00166F92">
              <w:t>may</w:t>
            </w:r>
            <w:r w:rsidR="007E703B" w:rsidRPr="00166F92">
              <w:t xml:space="preserve"> </w:t>
            </w:r>
            <w:r w:rsidRPr="00166F92">
              <w:t>request</w:t>
            </w:r>
            <w:r w:rsidR="007E703B" w:rsidRPr="00166F92">
              <w:t xml:space="preserve"> </w:t>
            </w:r>
            <w:r w:rsidRPr="00166F92">
              <w:t>Bidders</w:t>
            </w:r>
            <w:r w:rsidR="007E703B" w:rsidRPr="00166F92">
              <w:t xml:space="preserve"> </w:t>
            </w:r>
            <w:r w:rsidRPr="00166F92">
              <w:t>to</w:t>
            </w:r>
            <w:r w:rsidR="007E703B" w:rsidRPr="00166F92">
              <w:t xml:space="preserve"> </w:t>
            </w:r>
            <w:r w:rsidRPr="00166F92">
              <w:t>extend</w:t>
            </w:r>
            <w:r w:rsidR="007E703B" w:rsidRPr="00166F92">
              <w:t xml:space="preserve"> </w:t>
            </w:r>
            <w:r w:rsidRPr="00166F92">
              <w:t>the</w:t>
            </w:r>
            <w:r w:rsidR="007E703B" w:rsidRPr="00166F92">
              <w:t xml:space="preserve"> </w:t>
            </w:r>
            <w:r w:rsidRPr="00166F92">
              <w:t>period</w:t>
            </w:r>
            <w:r w:rsidR="007E703B" w:rsidRPr="00166F92">
              <w:t xml:space="preserve"> </w:t>
            </w:r>
            <w:r w:rsidRPr="00166F92">
              <w:t>of</w:t>
            </w:r>
            <w:r w:rsidR="007E703B" w:rsidRPr="00166F92">
              <w:t xml:space="preserve"> </w:t>
            </w:r>
            <w:r w:rsidRPr="00166F92">
              <w:t>validity</w:t>
            </w:r>
            <w:r w:rsidR="007E703B" w:rsidRPr="00166F92">
              <w:t xml:space="preserve"> </w:t>
            </w:r>
            <w:r w:rsidRPr="00166F92">
              <w:t>of</w:t>
            </w:r>
            <w:r w:rsidR="007E703B" w:rsidRPr="00166F92">
              <w:t xml:space="preserve"> </w:t>
            </w:r>
            <w:r w:rsidRPr="00166F92">
              <w:t>their</w:t>
            </w:r>
            <w:r w:rsidR="007E703B" w:rsidRPr="00166F92">
              <w:t xml:space="preserve"> </w:t>
            </w:r>
            <w:r w:rsidRPr="00166F92">
              <w:t>Bids.</w:t>
            </w:r>
            <w:r w:rsidR="007E703B" w:rsidRPr="00166F92">
              <w:t xml:space="preserve"> </w:t>
            </w:r>
            <w:r w:rsidRPr="00166F92">
              <w:t>The</w:t>
            </w:r>
            <w:r w:rsidR="007E703B" w:rsidRPr="00166F92">
              <w:t xml:space="preserve"> </w:t>
            </w:r>
            <w:r w:rsidRPr="00166F92">
              <w:t>request</w:t>
            </w:r>
            <w:r w:rsidR="007E703B" w:rsidRPr="00166F92">
              <w:t xml:space="preserve"> </w:t>
            </w:r>
            <w:r w:rsidRPr="00166F92">
              <w:t>and</w:t>
            </w:r>
            <w:r w:rsidR="007E703B" w:rsidRPr="00166F92">
              <w:t xml:space="preserve"> </w:t>
            </w:r>
            <w:r w:rsidRPr="00166F92">
              <w:t>the</w:t>
            </w:r>
            <w:r w:rsidR="007E703B" w:rsidRPr="00166F92">
              <w:t xml:space="preserve"> </w:t>
            </w:r>
            <w:r w:rsidRPr="00166F92">
              <w:t>responses</w:t>
            </w:r>
            <w:r w:rsidR="007E703B" w:rsidRPr="00166F92">
              <w:t xml:space="preserve"> </w:t>
            </w:r>
            <w:r w:rsidRPr="00166F92">
              <w:t>shall</w:t>
            </w:r>
            <w:r w:rsidR="007E703B" w:rsidRPr="00166F92">
              <w:t xml:space="preserve"> </w:t>
            </w:r>
            <w:r w:rsidRPr="00166F92">
              <w:t>be</w:t>
            </w:r>
            <w:r w:rsidR="007E703B" w:rsidRPr="00166F92">
              <w:t xml:space="preserve"> </w:t>
            </w:r>
            <w:r w:rsidRPr="00166F92">
              <w:t>made</w:t>
            </w:r>
            <w:r w:rsidR="007E703B" w:rsidRPr="00166F92">
              <w:t xml:space="preserve"> </w:t>
            </w:r>
            <w:r w:rsidRPr="00166F92">
              <w:t>in</w:t>
            </w:r>
            <w:r w:rsidR="007E703B" w:rsidRPr="00166F92">
              <w:t xml:space="preserve"> </w:t>
            </w:r>
            <w:r w:rsidRPr="00166F92">
              <w:t>writing.</w:t>
            </w:r>
            <w:r w:rsidR="007E703B" w:rsidRPr="00166F92">
              <w:t xml:space="preserve"> </w:t>
            </w:r>
            <w:r w:rsidRPr="00166F92">
              <w:t>If</w:t>
            </w:r>
            <w:r w:rsidR="007E703B" w:rsidRPr="00166F92">
              <w:t xml:space="preserve"> </w:t>
            </w:r>
            <w:r w:rsidRPr="00166F92">
              <w:t>a</w:t>
            </w:r>
            <w:r w:rsidR="007E703B" w:rsidRPr="00166F92">
              <w:t xml:space="preserve"> </w:t>
            </w:r>
            <w:r w:rsidRPr="00166F92">
              <w:t>Bid</w:t>
            </w:r>
            <w:r w:rsidR="007E703B" w:rsidRPr="00166F92">
              <w:t xml:space="preserve"> </w:t>
            </w:r>
            <w:r w:rsidRPr="00166F92">
              <w:t>Security</w:t>
            </w:r>
            <w:r w:rsidR="007E703B" w:rsidRPr="00166F92">
              <w:t xml:space="preserve"> </w:t>
            </w:r>
            <w:r w:rsidRPr="00166F92">
              <w:t>is</w:t>
            </w:r>
            <w:r w:rsidR="007E703B" w:rsidRPr="00166F92">
              <w:t xml:space="preserve"> </w:t>
            </w:r>
            <w:r w:rsidRPr="00166F92">
              <w:t>requested</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ITB</w:t>
            </w:r>
            <w:r w:rsidR="007E703B" w:rsidRPr="00166F92">
              <w:t xml:space="preserve"> </w:t>
            </w:r>
            <w:r w:rsidRPr="00166F92">
              <w:t>20,</w:t>
            </w:r>
            <w:r w:rsidR="00974C4B" w:rsidRPr="00166F92">
              <w:t xml:space="preserve"> </w:t>
            </w:r>
            <w:r w:rsidRPr="00166F92">
              <w:t>the</w:t>
            </w:r>
            <w:r w:rsidR="007E703B" w:rsidRPr="00166F92">
              <w:t xml:space="preserve"> </w:t>
            </w:r>
            <w:r w:rsidRPr="00166F92">
              <w:t>Bidder</w:t>
            </w:r>
            <w:r w:rsidR="007E703B" w:rsidRPr="00166F92">
              <w:t xml:space="preserve"> </w:t>
            </w:r>
            <w:r w:rsidRPr="00166F92">
              <w:t>granting</w:t>
            </w:r>
            <w:r w:rsidR="007E703B" w:rsidRPr="00166F92">
              <w:t xml:space="preserve"> </w:t>
            </w:r>
            <w:r w:rsidRPr="00166F92">
              <w:t>the</w:t>
            </w:r>
            <w:r w:rsidR="007E703B" w:rsidRPr="00166F92">
              <w:t xml:space="preserve"> </w:t>
            </w:r>
            <w:r w:rsidRPr="00166F92">
              <w:t>request</w:t>
            </w:r>
            <w:r w:rsidR="007E703B" w:rsidRPr="00166F92">
              <w:t xml:space="preserve"> </w:t>
            </w:r>
            <w:r w:rsidRPr="00166F92">
              <w:t>shall</w:t>
            </w:r>
            <w:r w:rsidR="007E703B" w:rsidRPr="00166F92">
              <w:t xml:space="preserve"> </w:t>
            </w:r>
            <w:r w:rsidRPr="00166F92">
              <w:t>also</w:t>
            </w:r>
            <w:r w:rsidR="007E703B" w:rsidRPr="00166F92">
              <w:t xml:space="preserve"> </w:t>
            </w:r>
            <w:r w:rsidRPr="00166F92">
              <w:t>extend</w:t>
            </w:r>
            <w:r w:rsidR="007E703B" w:rsidRPr="00166F92">
              <w:t xml:space="preserve"> </w:t>
            </w:r>
            <w:r w:rsidRPr="00166F92">
              <w:t>the</w:t>
            </w:r>
            <w:r w:rsidR="007E703B" w:rsidRPr="00166F92">
              <w:t xml:space="preserve"> </w:t>
            </w:r>
            <w:r w:rsidRPr="00166F92">
              <w:t>Bid</w:t>
            </w:r>
            <w:r w:rsidR="007E703B" w:rsidRPr="00166F92">
              <w:t xml:space="preserve"> </w:t>
            </w:r>
            <w:r w:rsidRPr="00166F92">
              <w:t>Security</w:t>
            </w:r>
            <w:r w:rsidR="007E703B" w:rsidRPr="00166F92">
              <w:t xml:space="preserve"> </w:t>
            </w:r>
            <w:r w:rsidRPr="00166F92">
              <w:t>for</w:t>
            </w:r>
            <w:r w:rsidR="007E703B" w:rsidRPr="00166F92">
              <w:t xml:space="preserve"> </w:t>
            </w:r>
            <w:r w:rsidRPr="00166F92">
              <w:t>twenty-eight</w:t>
            </w:r>
            <w:r w:rsidR="007E703B" w:rsidRPr="00166F92">
              <w:t xml:space="preserve"> </w:t>
            </w:r>
            <w:r w:rsidRPr="00166F92">
              <w:t>(28)</w:t>
            </w:r>
            <w:r w:rsidR="007E703B" w:rsidRPr="00166F92">
              <w:t xml:space="preserve"> </w:t>
            </w:r>
            <w:r w:rsidRPr="00166F92">
              <w:t>days</w:t>
            </w:r>
            <w:r w:rsidR="007E703B" w:rsidRPr="00166F92">
              <w:t xml:space="preserve"> </w:t>
            </w:r>
            <w:r w:rsidRPr="00166F92">
              <w:t>beyond</w:t>
            </w:r>
            <w:r w:rsidR="007E703B" w:rsidRPr="00166F92">
              <w:t xml:space="preserve"> </w:t>
            </w:r>
            <w:r w:rsidRPr="00166F92">
              <w:t>the</w:t>
            </w:r>
            <w:r w:rsidR="007E703B" w:rsidRPr="00166F92">
              <w:t xml:space="preserve"> </w:t>
            </w:r>
            <w:r w:rsidRPr="00166F92">
              <w:t>deadline</w:t>
            </w:r>
            <w:r w:rsidR="007E703B" w:rsidRPr="00166F92">
              <w:t xml:space="preserve"> </w:t>
            </w:r>
            <w:r w:rsidRPr="00166F92">
              <w:t>of</w:t>
            </w:r>
            <w:r w:rsidR="007E703B" w:rsidRPr="00166F92">
              <w:t xml:space="preserve"> </w:t>
            </w:r>
            <w:r w:rsidRPr="00166F92">
              <w:t>the</w:t>
            </w:r>
            <w:r w:rsidR="007E703B" w:rsidRPr="00166F92">
              <w:t xml:space="preserve"> </w:t>
            </w:r>
            <w:r w:rsidRPr="00166F92">
              <w:t>extended</w:t>
            </w:r>
            <w:r w:rsidR="007E703B" w:rsidRPr="00166F92">
              <w:t xml:space="preserve"> </w:t>
            </w:r>
            <w:r w:rsidRPr="00166F92">
              <w:t>validity</w:t>
            </w:r>
            <w:r w:rsidR="007E703B" w:rsidRPr="00166F92">
              <w:t xml:space="preserve"> </w:t>
            </w:r>
            <w:r w:rsidRPr="00166F92">
              <w:t>period.</w:t>
            </w:r>
            <w:r w:rsidR="007E703B" w:rsidRPr="00166F92">
              <w:t xml:space="preserve"> </w:t>
            </w:r>
            <w:r w:rsidRPr="00166F92">
              <w:t>A</w:t>
            </w:r>
            <w:r w:rsidR="007E703B" w:rsidRPr="00166F92">
              <w:t xml:space="preserve"> </w:t>
            </w:r>
            <w:r w:rsidRPr="00166F92">
              <w:t>Bidder</w:t>
            </w:r>
            <w:r w:rsidR="007E703B" w:rsidRPr="00166F92">
              <w:t xml:space="preserve"> </w:t>
            </w:r>
            <w:r w:rsidRPr="00166F92">
              <w:t>may</w:t>
            </w:r>
            <w:r w:rsidR="007E703B" w:rsidRPr="00166F92">
              <w:t xml:space="preserve"> </w:t>
            </w:r>
            <w:r w:rsidRPr="00166F92">
              <w:t>refuse</w:t>
            </w:r>
            <w:r w:rsidR="007E703B" w:rsidRPr="00166F92">
              <w:t xml:space="preserve"> </w:t>
            </w:r>
            <w:r w:rsidRPr="00166F92">
              <w:t>the</w:t>
            </w:r>
            <w:r w:rsidR="007E703B" w:rsidRPr="00166F92">
              <w:t xml:space="preserve"> </w:t>
            </w:r>
            <w:r w:rsidRPr="00166F92">
              <w:t>request</w:t>
            </w:r>
            <w:r w:rsidR="007E703B" w:rsidRPr="00166F92">
              <w:t xml:space="preserve"> </w:t>
            </w:r>
            <w:r w:rsidRPr="00166F92">
              <w:t>without</w:t>
            </w:r>
            <w:r w:rsidR="007E703B" w:rsidRPr="00166F92">
              <w:t xml:space="preserve"> </w:t>
            </w:r>
            <w:r w:rsidRPr="00166F92">
              <w:t>forfeiting</w:t>
            </w:r>
            <w:r w:rsidR="007E703B" w:rsidRPr="00166F92">
              <w:t xml:space="preserve"> </w:t>
            </w:r>
            <w:r w:rsidRPr="00166F92">
              <w:t>its</w:t>
            </w:r>
            <w:r w:rsidR="007E703B" w:rsidRPr="00166F92">
              <w:t xml:space="preserve"> </w:t>
            </w:r>
            <w:r w:rsidRPr="00166F92">
              <w:t>Bid</w:t>
            </w:r>
            <w:r w:rsidR="007E703B" w:rsidRPr="00166F92">
              <w:t xml:space="preserve"> </w:t>
            </w:r>
            <w:r w:rsidRPr="00166F92">
              <w:t>Security.</w:t>
            </w:r>
            <w:r w:rsidR="007E703B" w:rsidRPr="00166F92">
              <w:t xml:space="preserve"> </w:t>
            </w:r>
            <w:r w:rsidRPr="00166F92">
              <w:t>A</w:t>
            </w:r>
            <w:r w:rsidR="007E703B" w:rsidRPr="00166F92">
              <w:t xml:space="preserve"> </w:t>
            </w:r>
            <w:r w:rsidRPr="00166F92">
              <w:t>Bidder</w:t>
            </w:r>
            <w:r w:rsidR="007E703B" w:rsidRPr="00166F92">
              <w:t xml:space="preserve"> </w:t>
            </w:r>
            <w:r w:rsidRPr="00166F92">
              <w:t>granting</w:t>
            </w:r>
            <w:r w:rsidR="007E703B" w:rsidRPr="00166F92">
              <w:t xml:space="preserve"> </w:t>
            </w:r>
            <w:r w:rsidRPr="00166F92">
              <w:t>the</w:t>
            </w:r>
            <w:r w:rsidR="007E703B" w:rsidRPr="00166F92">
              <w:t xml:space="preserve"> </w:t>
            </w:r>
            <w:r w:rsidRPr="00166F92">
              <w:t>request</w:t>
            </w:r>
            <w:r w:rsidR="007E703B" w:rsidRPr="00166F92">
              <w:t xml:space="preserve"> </w:t>
            </w:r>
            <w:r w:rsidRPr="00166F92">
              <w:t>shall</w:t>
            </w:r>
            <w:r w:rsidR="007E703B" w:rsidRPr="00166F92">
              <w:t xml:space="preserve"> </w:t>
            </w:r>
            <w:r w:rsidRPr="00166F92">
              <w:t>not</w:t>
            </w:r>
            <w:r w:rsidR="007E703B" w:rsidRPr="00166F92">
              <w:t xml:space="preserve"> </w:t>
            </w:r>
            <w:r w:rsidRPr="00166F92">
              <w:t>be</w:t>
            </w:r>
            <w:r w:rsidR="007E703B" w:rsidRPr="00166F92">
              <w:t xml:space="preserve"> </w:t>
            </w:r>
            <w:r w:rsidRPr="00166F92">
              <w:lastRenderedPageBreak/>
              <w:t>required</w:t>
            </w:r>
            <w:r w:rsidR="007E703B" w:rsidRPr="00166F92">
              <w:t xml:space="preserve"> </w:t>
            </w:r>
            <w:r w:rsidRPr="00166F92">
              <w:t>or</w:t>
            </w:r>
            <w:r w:rsidR="007E703B" w:rsidRPr="00166F92">
              <w:t xml:space="preserve"> </w:t>
            </w:r>
            <w:r w:rsidRPr="00166F92">
              <w:t>permitted</w:t>
            </w:r>
            <w:r w:rsidR="007E703B" w:rsidRPr="00166F92">
              <w:t xml:space="preserve"> </w:t>
            </w:r>
            <w:r w:rsidRPr="00166F92">
              <w:t>to</w:t>
            </w:r>
            <w:r w:rsidR="007E703B" w:rsidRPr="00166F92">
              <w:t xml:space="preserve"> </w:t>
            </w:r>
            <w:r w:rsidRPr="00166F92">
              <w:t>modify</w:t>
            </w:r>
            <w:r w:rsidR="007E703B" w:rsidRPr="00166F92">
              <w:t xml:space="preserve"> </w:t>
            </w:r>
            <w:r w:rsidRPr="00166F92">
              <w:t>its</w:t>
            </w:r>
            <w:r w:rsidR="007E703B" w:rsidRPr="00166F92">
              <w:t xml:space="preserve"> </w:t>
            </w:r>
            <w:r w:rsidRPr="00166F92">
              <w:t>Bid,</w:t>
            </w:r>
            <w:r w:rsidR="007E703B" w:rsidRPr="00166F92">
              <w:t xml:space="preserve"> </w:t>
            </w:r>
            <w:r w:rsidRPr="00166F92">
              <w:t>except</w:t>
            </w:r>
            <w:r w:rsidR="007E703B" w:rsidRPr="00166F92">
              <w:t xml:space="preserve"> </w:t>
            </w:r>
            <w:r w:rsidRPr="00166F92">
              <w:t>as</w:t>
            </w:r>
            <w:r w:rsidR="007E703B" w:rsidRPr="00166F92">
              <w:t xml:space="preserve"> </w:t>
            </w:r>
            <w:r w:rsidRPr="00166F92">
              <w:t>provided</w:t>
            </w:r>
            <w:r w:rsidR="007E703B" w:rsidRPr="00166F92">
              <w:t xml:space="preserve"> </w:t>
            </w:r>
            <w:r w:rsidRPr="00166F92">
              <w:t>in</w:t>
            </w:r>
            <w:r w:rsidR="007E703B" w:rsidRPr="00166F92">
              <w:t xml:space="preserve"> </w:t>
            </w:r>
            <w:r w:rsidRPr="00166F92">
              <w:t>ITB</w:t>
            </w:r>
            <w:r w:rsidR="007E703B" w:rsidRPr="00166F92">
              <w:t xml:space="preserve"> </w:t>
            </w:r>
            <w:r w:rsidRPr="00166F92">
              <w:t>19.3.</w:t>
            </w:r>
          </w:p>
          <w:p w14:paraId="6839A5F6" w14:textId="77777777" w:rsidR="00FC519D" w:rsidRPr="00166F92" w:rsidRDefault="00FC519D" w:rsidP="008445B0">
            <w:pPr>
              <w:pStyle w:val="ITBno"/>
              <w:numPr>
                <w:ilvl w:val="1"/>
                <w:numId w:val="27"/>
              </w:numPr>
              <w:spacing w:after="120"/>
              <w:ind w:left="614" w:hanging="720"/>
            </w:pPr>
            <w:r w:rsidRPr="00166F92">
              <w:t>If</w:t>
            </w:r>
            <w:r w:rsidR="007E703B" w:rsidRPr="00166F92">
              <w:t xml:space="preserve"> </w:t>
            </w:r>
            <w:r w:rsidRPr="00166F92">
              <w:t>the</w:t>
            </w:r>
            <w:r w:rsidR="007E703B" w:rsidRPr="00166F92">
              <w:t xml:space="preserve"> </w:t>
            </w:r>
            <w:r w:rsidRPr="00166F92">
              <w:t>award</w:t>
            </w:r>
            <w:r w:rsidR="007E703B" w:rsidRPr="00166F92">
              <w:t xml:space="preserve"> </w:t>
            </w:r>
            <w:r w:rsidRPr="00166F92">
              <w:t>is</w:t>
            </w:r>
            <w:r w:rsidR="007E703B" w:rsidRPr="00166F92">
              <w:t xml:space="preserve"> </w:t>
            </w:r>
            <w:r w:rsidRPr="00166F92">
              <w:t>delayed</w:t>
            </w:r>
            <w:r w:rsidR="007E703B" w:rsidRPr="00166F92">
              <w:t xml:space="preserve"> </w:t>
            </w:r>
            <w:r w:rsidRPr="00166F92">
              <w:t>by</w:t>
            </w:r>
            <w:r w:rsidR="007E703B" w:rsidRPr="00166F92">
              <w:t xml:space="preserve"> </w:t>
            </w:r>
            <w:r w:rsidRPr="00166F92">
              <w:t>a</w:t>
            </w:r>
            <w:r w:rsidR="007E703B" w:rsidRPr="00166F92">
              <w:t xml:space="preserve"> </w:t>
            </w:r>
            <w:r w:rsidRPr="00166F92">
              <w:t>period</w:t>
            </w:r>
            <w:r w:rsidR="007E703B" w:rsidRPr="00166F92">
              <w:t xml:space="preserve"> </w:t>
            </w:r>
            <w:r w:rsidRPr="00166F92">
              <w:t>exceeding</w:t>
            </w:r>
            <w:r w:rsidR="007E703B" w:rsidRPr="00166F92">
              <w:t xml:space="preserve"> </w:t>
            </w:r>
            <w:r w:rsidRPr="00166F92">
              <w:t>fifty-six</w:t>
            </w:r>
            <w:r w:rsidR="007E703B" w:rsidRPr="00166F92">
              <w:t xml:space="preserve"> </w:t>
            </w:r>
            <w:r w:rsidRPr="00166F92">
              <w:t>(56)</w:t>
            </w:r>
            <w:r w:rsidR="007E703B" w:rsidRPr="00166F92">
              <w:t xml:space="preserve"> </w:t>
            </w:r>
            <w:r w:rsidRPr="00166F92">
              <w:t>days</w:t>
            </w:r>
            <w:r w:rsidR="007E703B" w:rsidRPr="00166F92">
              <w:t xml:space="preserve"> </w:t>
            </w:r>
            <w:r w:rsidRPr="00166F92">
              <w:t>beyond</w:t>
            </w:r>
            <w:r w:rsidR="007E703B" w:rsidRPr="00166F92">
              <w:t xml:space="preserve"> </w:t>
            </w:r>
            <w:r w:rsidRPr="00166F92">
              <w:t>the</w:t>
            </w:r>
            <w:r w:rsidR="007E703B" w:rsidRPr="00166F92">
              <w:t xml:space="preserve"> </w:t>
            </w:r>
            <w:r w:rsidRPr="00166F92">
              <w:t>expiry</w:t>
            </w:r>
            <w:r w:rsidR="007E703B" w:rsidRPr="00166F92">
              <w:t xml:space="preserve"> </w:t>
            </w:r>
            <w:r w:rsidRPr="00166F92">
              <w:t>of</w:t>
            </w:r>
            <w:r w:rsidR="007E703B" w:rsidRPr="00166F92">
              <w:t xml:space="preserve"> </w:t>
            </w:r>
            <w:r w:rsidRPr="00166F92">
              <w:t>the</w:t>
            </w:r>
            <w:r w:rsidR="007E703B" w:rsidRPr="00166F92">
              <w:t xml:space="preserve"> </w:t>
            </w:r>
            <w:r w:rsidRPr="00166F92">
              <w:t>initial</w:t>
            </w:r>
            <w:r w:rsidR="007E703B" w:rsidRPr="00166F92">
              <w:t xml:space="preserve"> </w:t>
            </w:r>
            <w:r w:rsidRPr="00166F92">
              <w:t>Bid</w:t>
            </w:r>
            <w:r w:rsidR="007E703B" w:rsidRPr="00166F92">
              <w:t xml:space="preserve"> </w:t>
            </w:r>
            <w:r w:rsidRPr="00166F92">
              <w:t>validity</w:t>
            </w:r>
            <w:r w:rsidR="00C8004A">
              <w:t xml:space="preserve"> </w:t>
            </w:r>
            <w:r w:rsidR="00C8004A" w:rsidRPr="008A2E59">
              <w:t xml:space="preserve">specified in </w:t>
            </w:r>
            <w:r w:rsidR="00C8004A" w:rsidRPr="007636D9">
              <w:t>accordance with</w:t>
            </w:r>
            <w:r w:rsidR="00C8004A" w:rsidRPr="008A2E59">
              <w:t xml:space="preserve"> ITB 1</w:t>
            </w:r>
            <w:r w:rsidR="00C8004A">
              <w:t>9</w:t>
            </w:r>
            <w:r w:rsidR="00C8004A" w:rsidRPr="008A2E59">
              <w:t>.1</w:t>
            </w:r>
            <w:r w:rsidRPr="00166F92">
              <w:t>,</w:t>
            </w:r>
            <w:r w:rsidR="007E703B" w:rsidRPr="00166F92">
              <w:t xml:space="preserve"> </w:t>
            </w:r>
            <w:r w:rsidRPr="00166F92">
              <w:t>the</w:t>
            </w:r>
            <w:r w:rsidR="007E703B" w:rsidRPr="00166F92">
              <w:t xml:space="preserve"> </w:t>
            </w:r>
            <w:r w:rsidRPr="00166F92">
              <w:t>Contract</w:t>
            </w:r>
            <w:r w:rsidR="007E703B" w:rsidRPr="00166F92">
              <w:t xml:space="preserve"> </w:t>
            </w:r>
            <w:r w:rsidRPr="00166F92">
              <w:t>price</w:t>
            </w:r>
            <w:r w:rsidR="007E703B" w:rsidRPr="00166F92">
              <w:t xml:space="preserve"> </w:t>
            </w:r>
            <w:r w:rsidRPr="00166F92">
              <w:t>shall</w:t>
            </w:r>
            <w:r w:rsidR="007E703B" w:rsidRPr="00166F92">
              <w:t xml:space="preserve"> </w:t>
            </w:r>
            <w:r w:rsidRPr="00166F92">
              <w:t>be</w:t>
            </w:r>
            <w:r w:rsidR="007E703B" w:rsidRPr="00166F92">
              <w:t xml:space="preserve"> </w:t>
            </w:r>
            <w:r w:rsidRPr="00166F92">
              <w:t>determined</w:t>
            </w:r>
            <w:r w:rsidR="007E703B" w:rsidRPr="00166F92">
              <w:t xml:space="preserve"> </w:t>
            </w:r>
            <w:r w:rsidRPr="00166F92">
              <w:t>as</w:t>
            </w:r>
            <w:r w:rsidR="007E703B" w:rsidRPr="00166F92">
              <w:t xml:space="preserve"> </w:t>
            </w:r>
            <w:r w:rsidRPr="00166F92">
              <w:t>follows:</w:t>
            </w:r>
          </w:p>
          <w:p w14:paraId="06A0B8C5" w14:textId="77777777" w:rsidR="00FC519D" w:rsidRPr="00166F92" w:rsidRDefault="00C75C86" w:rsidP="008445B0">
            <w:pPr>
              <w:pStyle w:val="S1-subpara"/>
              <w:numPr>
                <w:ilvl w:val="0"/>
                <w:numId w:val="32"/>
              </w:numPr>
              <w:spacing w:after="120"/>
              <w:ind w:left="1152" w:right="-72" w:hanging="576"/>
            </w:pPr>
            <w:r w:rsidRPr="00166F92">
              <w:t>i</w:t>
            </w:r>
            <w:r w:rsidR="00FC519D" w:rsidRPr="00166F92">
              <w:t>n</w:t>
            </w:r>
            <w:r w:rsidR="007E703B" w:rsidRPr="00166F92">
              <w:t xml:space="preserve"> </w:t>
            </w:r>
            <w:r w:rsidR="00FC519D" w:rsidRPr="00166F92">
              <w:t>the</w:t>
            </w:r>
            <w:r w:rsidR="007E703B" w:rsidRPr="00166F92">
              <w:t xml:space="preserve"> </w:t>
            </w:r>
            <w:r w:rsidR="00FC519D" w:rsidRPr="00166F92">
              <w:t>case</w:t>
            </w:r>
            <w:r w:rsidR="007E703B" w:rsidRPr="00166F92">
              <w:t xml:space="preserve"> </w:t>
            </w:r>
            <w:r w:rsidR="00FC519D" w:rsidRPr="00166F92">
              <w:t>of</w:t>
            </w:r>
            <w:r w:rsidR="007E703B" w:rsidRPr="00166F92">
              <w:t xml:space="preserve"> </w:t>
            </w:r>
            <w:r w:rsidR="00FC519D" w:rsidRPr="00166F92">
              <w:rPr>
                <w:b/>
              </w:rPr>
              <w:t>fixed</w:t>
            </w:r>
            <w:r w:rsidR="007E703B" w:rsidRPr="00166F92">
              <w:rPr>
                <w:b/>
              </w:rPr>
              <w:t xml:space="preserve"> </w:t>
            </w:r>
            <w:r w:rsidR="00FC519D" w:rsidRPr="00166F92">
              <w:rPr>
                <w:b/>
              </w:rPr>
              <w:t>price</w:t>
            </w:r>
            <w:r w:rsidR="007E703B" w:rsidRPr="00166F92">
              <w:t xml:space="preserve"> </w:t>
            </w:r>
            <w:r w:rsidR="00FC519D" w:rsidRPr="00166F92">
              <w:t>contracts,</w:t>
            </w:r>
            <w:r w:rsidR="007E703B" w:rsidRPr="00166F92">
              <w:t xml:space="preserve"> </w:t>
            </w:r>
            <w:r w:rsidR="00FC519D" w:rsidRPr="00166F92">
              <w:t>the</w:t>
            </w:r>
            <w:r w:rsidR="007E703B" w:rsidRPr="00166F92">
              <w:t xml:space="preserve"> </w:t>
            </w:r>
            <w:r w:rsidR="00FC519D" w:rsidRPr="00166F92">
              <w:t>Contract</w:t>
            </w:r>
            <w:r w:rsidR="007E703B" w:rsidRPr="00166F92">
              <w:t xml:space="preserve"> </w:t>
            </w:r>
            <w:r w:rsidR="00FC519D" w:rsidRPr="00166F92">
              <w:t>price</w:t>
            </w:r>
            <w:r w:rsidR="007E703B" w:rsidRPr="00166F92">
              <w:t xml:space="preserve"> </w:t>
            </w:r>
            <w:r w:rsidR="00FC519D" w:rsidRPr="00166F92">
              <w:t>shall</w:t>
            </w:r>
            <w:r w:rsidR="007E703B" w:rsidRPr="00166F92">
              <w:t xml:space="preserve"> </w:t>
            </w:r>
            <w:r w:rsidR="00FC519D" w:rsidRPr="00166F92">
              <w:t>be</w:t>
            </w:r>
            <w:r w:rsidR="007E703B" w:rsidRPr="00166F92">
              <w:t xml:space="preserve"> </w:t>
            </w:r>
            <w:r w:rsidR="00FC519D" w:rsidRPr="00166F92">
              <w:t>the</w:t>
            </w:r>
            <w:r w:rsidR="007E703B" w:rsidRPr="00166F92">
              <w:t xml:space="preserve"> </w:t>
            </w:r>
            <w:r w:rsidR="00FC519D" w:rsidRPr="00166F92">
              <w:t>Bid</w:t>
            </w:r>
            <w:r w:rsidR="007E703B" w:rsidRPr="00166F92">
              <w:t xml:space="preserve"> </w:t>
            </w:r>
            <w:r w:rsidR="00FC519D" w:rsidRPr="00166F92">
              <w:t>price</w:t>
            </w:r>
            <w:r w:rsidR="007E703B" w:rsidRPr="00166F92">
              <w:t xml:space="preserve"> </w:t>
            </w:r>
            <w:r w:rsidR="00FC519D" w:rsidRPr="00166F92">
              <w:t>adjusted</w:t>
            </w:r>
            <w:r w:rsidR="007E703B" w:rsidRPr="00166F92">
              <w:t xml:space="preserve"> </w:t>
            </w:r>
            <w:r w:rsidR="00FC519D" w:rsidRPr="00166F92">
              <w:t>by</w:t>
            </w:r>
            <w:r w:rsidR="007E703B" w:rsidRPr="00166F92">
              <w:t xml:space="preserve"> </w:t>
            </w:r>
            <w:r w:rsidR="00FC519D" w:rsidRPr="00166F92">
              <w:t>the</w:t>
            </w:r>
            <w:r w:rsidR="007E703B" w:rsidRPr="00166F92">
              <w:t xml:space="preserve"> </w:t>
            </w:r>
            <w:r w:rsidR="00FC519D" w:rsidRPr="00166F92">
              <w:t>factor</w:t>
            </w:r>
            <w:r w:rsidR="007E703B" w:rsidRPr="00166F92">
              <w:t xml:space="preserve"> </w:t>
            </w:r>
            <w:r w:rsidR="00FC519D" w:rsidRPr="00166F92">
              <w:t>or</w:t>
            </w:r>
            <w:r w:rsidR="007E703B" w:rsidRPr="00166F92">
              <w:t xml:space="preserve"> </w:t>
            </w:r>
            <w:r w:rsidR="00FC519D" w:rsidRPr="00166F92">
              <w:t>factors</w:t>
            </w:r>
            <w:r w:rsidR="007E703B" w:rsidRPr="00166F92">
              <w:t xml:space="preserve"> </w:t>
            </w:r>
            <w:r w:rsidR="00FC519D" w:rsidRPr="00166F92">
              <w:t>specified</w:t>
            </w:r>
            <w:r w:rsidR="007E703B" w:rsidRPr="00166F92">
              <w:rPr>
                <w:b/>
              </w:rPr>
              <w:t xml:space="preserve"> </w:t>
            </w:r>
            <w:r w:rsidR="00FC519D" w:rsidRPr="00166F92">
              <w:rPr>
                <w:b/>
              </w:rPr>
              <w:t>in</w:t>
            </w:r>
            <w:r w:rsidR="007E703B" w:rsidRPr="00166F92">
              <w:rPr>
                <w:b/>
              </w:rPr>
              <w:t xml:space="preserve"> </w:t>
            </w:r>
            <w:r w:rsidR="00FC519D" w:rsidRPr="00166F92">
              <w:rPr>
                <w:b/>
              </w:rPr>
              <w:t>the</w:t>
            </w:r>
            <w:r w:rsidR="007E703B" w:rsidRPr="00166F92">
              <w:rPr>
                <w:b/>
              </w:rPr>
              <w:t xml:space="preserve"> </w:t>
            </w:r>
            <w:r w:rsidR="00FC519D" w:rsidRPr="00166F92">
              <w:rPr>
                <w:b/>
              </w:rPr>
              <w:t>BDS</w:t>
            </w:r>
            <w:r w:rsidRPr="00166F92">
              <w:t>;</w:t>
            </w:r>
          </w:p>
          <w:p w14:paraId="5EDD0E58" w14:textId="77777777" w:rsidR="00FC519D" w:rsidRPr="00166F92" w:rsidRDefault="00C75C86" w:rsidP="008445B0">
            <w:pPr>
              <w:pStyle w:val="S1-subpara"/>
              <w:numPr>
                <w:ilvl w:val="0"/>
                <w:numId w:val="32"/>
              </w:numPr>
              <w:spacing w:after="120"/>
              <w:ind w:left="1152" w:right="-72" w:hanging="576"/>
            </w:pPr>
            <w:r w:rsidRPr="00166F92">
              <w:t>i</w:t>
            </w:r>
            <w:r w:rsidR="00FC519D" w:rsidRPr="00166F92">
              <w:t>n</w:t>
            </w:r>
            <w:r w:rsidR="007E703B" w:rsidRPr="00166F92">
              <w:t xml:space="preserve"> </w:t>
            </w:r>
            <w:r w:rsidR="00FC519D" w:rsidRPr="00166F92">
              <w:t>the</w:t>
            </w:r>
            <w:r w:rsidR="007E703B" w:rsidRPr="00166F92">
              <w:t xml:space="preserve"> </w:t>
            </w:r>
            <w:r w:rsidR="00FC519D" w:rsidRPr="00166F92">
              <w:t>case</w:t>
            </w:r>
            <w:r w:rsidR="007E703B" w:rsidRPr="00166F92">
              <w:t xml:space="preserve"> </w:t>
            </w:r>
            <w:r w:rsidR="00FC519D" w:rsidRPr="00166F92">
              <w:t>of</w:t>
            </w:r>
            <w:r w:rsidR="007E703B" w:rsidRPr="00166F92">
              <w:t xml:space="preserve"> </w:t>
            </w:r>
            <w:r w:rsidR="00FC519D" w:rsidRPr="00166F92">
              <w:rPr>
                <w:b/>
              </w:rPr>
              <w:t>adjustable</w:t>
            </w:r>
            <w:r w:rsidR="007E703B" w:rsidRPr="00166F92">
              <w:rPr>
                <w:b/>
              </w:rPr>
              <w:t xml:space="preserve"> </w:t>
            </w:r>
            <w:r w:rsidR="00FC519D" w:rsidRPr="00166F92">
              <w:rPr>
                <w:b/>
              </w:rPr>
              <w:t>price</w:t>
            </w:r>
            <w:r w:rsidR="007E703B" w:rsidRPr="00166F92">
              <w:t xml:space="preserve"> </w:t>
            </w:r>
            <w:r w:rsidR="00FC519D" w:rsidRPr="00166F92">
              <w:t>contracts,</w:t>
            </w:r>
            <w:r w:rsidR="007E703B" w:rsidRPr="00166F92">
              <w:t xml:space="preserve"> </w:t>
            </w:r>
            <w:r w:rsidR="00FC519D" w:rsidRPr="00166F92">
              <w:t>no</w:t>
            </w:r>
            <w:r w:rsidR="007E703B" w:rsidRPr="00166F92">
              <w:t xml:space="preserve"> </w:t>
            </w:r>
            <w:r w:rsidR="00FC519D" w:rsidRPr="00166F92">
              <w:t>adjustment</w:t>
            </w:r>
            <w:r w:rsidR="007E703B" w:rsidRPr="00166F92">
              <w:t xml:space="preserve"> </w:t>
            </w:r>
            <w:r w:rsidR="00FC519D" w:rsidRPr="00166F92">
              <w:t>shall</w:t>
            </w:r>
            <w:r w:rsidR="007E703B" w:rsidRPr="00166F92">
              <w:t xml:space="preserve"> </w:t>
            </w:r>
            <w:r w:rsidR="00FC519D" w:rsidRPr="00166F92">
              <w:t>be</w:t>
            </w:r>
            <w:r w:rsidR="007E703B" w:rsidRPr="00166F92">
              <w:t xml:space="preserve"> </w:t>
            </w:r>
            <w:r w:rsidR="00FC519D" w:rsidRPr="00166F92">
              <w:t>made</w:t>
            </w:r>
            <w:r w:rsidRPr="00166F92">
              <w:t>; or</w:t>
            </w:r>
          </w:p>
          <w:p w14:paraId="617C2952" w14:textId="77777777" w:rsidR="00FC519D" w:rsidRPr="00166F92" w:rsidRDefault="00C75C86" w:rsidP="008445B0">
            <w:pPr>
              <w:pStyle w:val="S1-subpara"/>
              <w:numPr>
                <w:ilvl w:val="0"/>
                <w:numId w:val="32"/>
              </w:numPr>
              <w:spacing w:after="120"/>
              <w:ind w:left="1152" w:right="-72" w:hanging="576"/>
            </w:pPr>
            <w:r w:rsidRPr="00166F92">
              <w:t>i</w:t>
            </w:r>
            <w:r w:rsidR="00FC519D" w:rsidRPr="00166F92">
              <w:t>n</w:t>
            </w:r>
            <w:r w:rsidR="007E703B" w:rsidRPr="00166F92">
              <w:t xml:space="preserve"> </w:t>
            </w:r>
            <w:r w:rsidR="00FC519D" w:rsidRPr="00166F92">
              <w:t>any</w:t>
            </w:r>
            <w:r w:rsidR="007E703B" w:rsidRPr="00166F92">
              <w:t xml:space="preserve"> </w:t>
            </w:r>
            <w:r w:rsidR="00FC519D" w:rsidRPr="00166F92">
              <w:t>case,</w:t>
            </w:r>
            <w:r w:rsidR="007E703B" w:rsidRPr="00166F92">
              <w:t xml:space="preserve"> </w:t>
            </w:r>
            <w:r w:rsidR="00FC519D" w:rsidRPr="00166F92">
              <w:t>Bid</w:t>
            </w:r>
            <w:r w:rsidR="007E703B" w:rsidRPr="00166F92">
              <w:t xml:space="preserve"> </w:t>
            </w:r>
            <w:r w:rsidR="00FC519D" w:rsidRPr="00166F92">
              <w:t>evaluation</w:t>
            </w:r>
            <w:r w:rsidR="007E703B" w:rsidRPr="00166F92">
              <w:t xml:space="preserve"> </w:t>
            </w:r>
            <w:r w:rsidR="00FC519D" w:rsidRPr="00166F92">
              <w:t>shall</w:t>
            </w:r>
            <w:r w:rsidR="007E703B" w:rsidRPr="00166F92">
              <w:t xml:space="preserve"> </w:t>
            </w:r>
            <w:r w:rsidR="00FC519D" w:rsidRPr="00166F92">
              <w:t>be</w:t>
            </w:r>
            <w:r w:rsidR="007E703B" w:rsidRPr="00166F92">
              <w:t xml:space="preserve"> </w:t>
            </w:r>
            <w:r w:rsidR="00FC519D" w:rsidRPr="00166F92">
              <w:t>based</w:t>
            </w:r>
            <w:r w:rsidR="007E703B" w:rsidRPr="00166F92">
              <w:t xml:space="preserve"> </w:t>
            </w:r>
            <w:r w:rsidR="00FC519D" w:rsidRPr="00166F92">
              <w:t>on</w:t>
            </w:r>
            <w:r w:rsidR="007E703B" w:rsidRPr="00166F92">
              <w:t xml:space="preserve"> </w:t>
            </w:r>
            <w:r w:rsidR="00FC519D" w:rsidRPr="00166F92">
              <w:t>the</w:t>
            </w:r>
            <w:r w:rsidR="007E703B" w:rsidRPr="00166F92">
              <w:t xml:space="preserve"> </w:t>
            </w:r>
            <w:r w:rsidR="00FC519D" w:rsidRPr="00166F92">
              <w:t>Bid</w:t>
            </w:r>
            <w:r w:rsidR="007E703B" w:rsidRPr="00166F92">
              <w:t xml:space="preserve"> </w:t>
            </w:r>
            <w:r w:rsidR="00FC519D" w:rsidRPr="00166F92">
              <w:t>price</w:t>
            </w:r>
            <w:r w:rsidR="007E703B" w:rsidRPr="00166F92">
              <w:t xml:space="preserve"> </w:t>
            </w:r>
            <w:r w:rsidR="00FC519D" w:rsidRPr="00166F92">
              <w:t>without</w:t>
            </w:r>
            <w:r w:rsidR="007E703B" w:rsidRPr="00166F92">
              <w:t xml:space="preserve"> </w:t>
            </w:r>
            <w:r w:rsidR="00FC519D" w:rsidRPr="00166F92">
              <w:t>taking</w:t>
            </w:r>
            <w:r w:rsidR="007E703B" w:rsidRPr="00166F92">
              <w:t xml:space="preserve"> </w:t>
            </w:r>
            <w:r w:rsidR="00FC519D" w:rsidRPr="00166F92">
              <w:t>into</w:t>
            </w:r>
            <w:r w:rsidR="007E703B" w:rsidRPr="00166F92">
              <w:t xml:space="preserve"> </w:t>
            </w:r>
            <w:r w:rsidR="00FC519D" w:rsidRPr="00166F92">
              <w:t>consideration</w:t>
            </w:r>
            <w:r w:rsidR="007E703B" w:rsidRPr="00166F92">
              <w:t xml:space="preserve"> </w:t>
            </w:r>
            <w:r w:rsidR="00FC519D" w:rsidRPr="00166F92">
              <w:t>the</w:t>
            </w:r>
            <w:r w:rsidR="007E703B" w:rsidRPr="00166F92">
              <w:t xml:space="preserve"> </w:t>
            </w:r>
            <w:r w:rsidR="00FC519D" w:rsidRPr="00166F92">
              <w:t>applicable</w:t>
            </w:r>
            <w:r w:rsidR="007E703B" w:rsidRPr="00166F92">
              <w:t xml:space="preserve"> </w:t>
            </w:r>
            <w:r w:rsidR="00FC519D" w:rsidRPr="00166F92">
              <w:t>correction</w:t>
            </w:r>
            <w:r w:rsidR="007E703B" w:rsidRPr="00166F92">
              <w:t xml:space="preserve"> </w:t>
            </w:r>
            <w:r w:rsidR="00FC519D" w:rsidRPr="00166F92">
              <w:t>from</w:t>
            </w:r>
            <w:r w:rsidR="007E703B" w:rsidRPr="00166F92">
              <w:t xml:space="preserve"> </w:t>
            </w:r>
            <w:r w:rsidR="00FC519D" w:rsidRPr="00166F92">
              <w:t>those</w:t>
            </w:r>
            <w:r w:rsidR="007E703B" w:rsidRPr="00166F92">
              <w:t xml:space="preserve"> </w:t>
            </w:r>
            <w:r w:rsidR="00FC519D" w:rsidRPr="00166F92">
              <w:t>indicated</w:t>
            </w:r>
            <w:r w:rsidR="007E703B" w:rsidRPr="00166F92">
              <w:t xml:space="preserve"> </w:t>
            </w:r>
            <w:r w:rsidR="00FC519D" w:rsidRPr="00166F92">
              <w:t>above.</w:t>
            </w:r>
          </w:p>
        </w:tc>
      </w:tr>
      <w:tr w:rsidR="00FC519D" w:rsidRPr="00166F92" w14:paraId="6678A733" w14:textId="77777777" w:rsidTr="006001BE">
        <w:trPr>
          <w:gridAfter w:val="1"/>
          <w:wAfter w:w="14" w:type="pct"/>
        </w:trPr>
        <w:tc>
          <w:tcPr>
            <w:tcW w:w="1223" w:type="pct"/>
          </w:tcPr>
          <w:p w14:paraId="7F24E183" w14:textId="77777777" w:rsidR="00FC519D" w:rsidRPr="00166F92" w:rsidRDefault="00FC519D" w:rsidP="008445B0">
            <w:pPr>
              <w:pStyle w:val="S1-Header2"/>
              <w:numPr>
                <w:ilvl w:val="0"/>
                <w:numId w:val="27"/>
              </w:numPr>
              <w:tabs>
                <w:tab w:val="num" w:pos="432"/>
              </w:tabs>
              <w:spacing w:after="120"/>
              <w:ind w:left="432" w:hanging="432"/>
            </w:pPr>
            <w:bookmarkStart w:id="237" w:name="_Toc438438842"/>
            <w:bookmarkStart w:id="238" w:name="_Toc438532605"/>
            <w:bookmarkStart w:id="239" w:name="_Toc438733986"/>
            <w:bookmarkStart w:id="240" w:name="_Toc438907025"/>
            <w:bookmarkStart w:id="241" w:name="_Toc438907224"/>
            <w:bookmarkStart w:id="242" w:name="_Toc23236765"/>
            <w:bookmarkStart w:id="243" w:name="_Toc125783008"/>
            <w:bookmarkStart w:id="244" w:name="_Toc436556138"/>
            <w:bookmarkStart w:id="245" w:name="_Toc135149889"/>
            <w:r w:rsidRPr="00166F92">
              <w:rPr>
                <w:noProof/>
              </w:rPr>
              <w:lastRenderedPageBreak/>
              <w:t>Bid</w:t>
            </w:r>
            <w:r w:rsidR="007E703B" w:rsidRPr="00166F92">
              <w:rPr>
                <w:noProof/>
              </w:rPr>
              <w:t xml:space="preserve"> </w:t>
            </w:r>
            <w:r w:rsidRPr="00166F92">
              <w:rPr>
                <w:noProof/>
              </w:rPr>
              <w:t>Security</w:t>
            </w:r>
            <w:bookmarkEnd w:id="237"/>
            <w:bookmarkEnd w:id="238"/>
            <w:bookmarkEnd w:id="239"/>
            <w:bookmarkEnd w:id="240"/>
            <w:bookmarkEnd w:id="241"/>
            <w:bookmarkEnd w:id="242"/>
            <w:bookmarkEnd w:id="243"/>
            <w:bookmarkEnd w:id="244"/>
            <w:bookmarkEnd w:id="245"/>
          </w:p>
        </w:tc>
        <w:tc>
          <w:tcPr>
            <w:tcW w:w="3763" w:type="pct"/>
          </w:tcPr>
          <w:p w14:paraId="44EC5C65" w14:textId="52AFF21D" w:rsidR="00FC519D" w:rsidRPr="00166F92" w:rsidRDefault="00FC519D" w:rsidP="008445B0">
            <w:pPr>
              <w:pStyle w:val="ITBno"/>
              <w:numPr>
                <w:ilvl w:val="1"/>
                <w:numId w:val="27"/>
              </w:numPr>
              <w:spacing w:after="120"/>
              <w:ind w:left="614" w:hanging="720"/>
            </w:pPr>
            <w:r w:rsidRPr="00166F92">
              <w:t>The</w:t>
            </w:r>
            <w:r w:rsidR="007E703B" w:rsidRPr="00166F92">
              <w:t xml:space="preserve"> </w:t>
            </w:r>
            <w:r w:rsidRPr="00166F92">
              <w:t>Bidder</w:t>
            </w:r>
            <w:r w:rsidR="007E703B" w:rsidRPr="00166F92">
              <w:t xml:space="preserve"> </w:t>
            </w:r>
            <w:r w:rsidRPr="00166F92">
              <w:t>shall</w:t>
            </w:r>
            <w:r w:rsidR="007E703B" w:rsidRPr="00166F92">
              <w:t xml:space="preserve"> </w:t>
            </w:r>
            <w:r w:rsidRPr="00166F92">
              <w:t>furnish</w:t>
            </w:r>
            <w:r w:rsidR="007E703B" w:rsidRPr="00166F92">
              <w:t xml:space="preserve"> </w:t>
            </w:r>
            <w:r w:rsidRPr="00166F92">
              <w:t>as</w:t>
            </w:r>
            <w:r w:rsidR="007E703B" w:rsidRPr="00166F92">
              <w:t xml:space="preserve"> </w:t>
            </w:r>
            <w:r w:rsidRPr="00166F92">
              <w:t>part</w:t>
            </w:r>
            <w:r w:rsidR="007E703B" w:rsidRPr="00166F92">
              <w:t xml:space="preserve"> </w:t>
            </w:r>
            <w:r w:rsidRPr="00166F92">
              <w:t>of</w:t>
            </w:r>
            <w:r w:rsidR="007E703B" w:rsidRPr="00166F92">
              <w:t xml:space="preserve"> </w:t>
            </w:r>
            <w:r w:rsidR="008549B0">
              <w:t xml:space="preserve">the Technical Part </w:t>
            </w:r>
            <w:r w:rsidR="00DA2747" w:rsidRPr="0011004F">
              <w:t>of</w:t>
            </w:r>
            <w:r w:rsidR="00DA2747">
              <w:t xml:space="preserve"> </w:t>
            </w:r>
            <w:r w:rsidRPr="00166F92">
              <w:t>its</w:t>
            </w:r>
            <w:r w:rsidR="007E703B" w:rsidRPr="00166F92">
              <w:t xml:space="preserve"> </w:t>
            </w:r>
            <w:r w:rsidRPr="00166F92">
              <w:t>Bid,</w:t>
            </w:r>
            <w:r w:rsidR="007E703B" w:rsidRPr="00166F92">
              <w:t xml:space="preserve"> </w:t>
            </w:r>
            <w:r w:rsidRPr="00166F92">
              <w:t>either</w:t>
            </w:r>
            <w:r w:rsidR="007E703B" w:rsidRPr="00166F92">
              <w:t xml:space="preserve"> </w:t>
            </w:r>
            <w:r w:rsidRPr="00166F92">
              <w:t>a</w:t>
            </w:r>
            <w:r w:rsidR="007E703B" w:rsidRPr="00166F92">
              <w:t xml:space="preserve"> </w:t>
            </w:r>
            <w:r w:rsidRPr="00166F92">
              <w:t>Bid-Securing</w:t>
            </w:r>
            <w:r w:rsidR="007E703B" w:rsidRPr="00166F92">
              <w:t xml:space="preserve"> </w:t>
            </w:r>
            <w:r w:rsidRPr="00166F92">
              <w:t>Declaration</w:t>
            </w:r>
            <w:r w:rsidR="007E703B" w:rsidRPr="00166F92">
              <w:t xml:space="preserve"> </w:t>
            </w:r>
            <w:r w:rsidRPr="00166F92">
              <w:t>or</w:t>
            </w:r>
            <w:r w:rsidR="007E703B" w:rsidRPr="00166F92">
              <w:t xml:space="preserve"> </w:t>
            </w:r>
            <w:r w:rsidRPr="00166F92">
              <w:t>a</w:t>
            </w:r>
            <w:r w:rsidR="007E703B" w:rsidRPr="00166F92">
              <w:t xml:space="preserve"> </w:t>
            </w:r>
            <w:r w:rsidRPr="00166F92">
              <w:t>Bid</w:t>
            </w:r>
            <w:r w:rsidR="007E703B" w:rsidRPr="00166F92">
              <w:t xml:space="preserve"> </w:t>
            </w:r>
            <w:r w:rsidRPr="00166F92">
              <w:t>Security</w:t>
            </w:r>
            <w:r w:rsidR="007E703B" w:rsidRPr="00166F92">
              <w:t xml:space="preserve"> </w:t>
            </w:r>
            <w:r w:rsidRPr="00166F92">
              <w:t>as</w:t>
            </w:r>
            <w:r w:rsidR="007E703B" w:rsidRPr="00166F92">
              <w:t xml:space="preserve"> </w:t>
            </w:r>
            <w:r w:rsidRPr="00166F92">
              <w:t>specified</w:t>
            </w:r>
            <w:r w:rsidR="007E703B" w:rsidRPr="00166F92">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007E703B" w:rsidRPr="00166F92">
              <w:t xml:space="preserve"> </w:t>
            </w:r>
            <w:r w:rsidRPr="00166F92">
              <w:t>in</w:t>
            </w:r>
            <w:r w:rsidR="007E703B" w:rsidRPr="00166F92">
              <w:t xml:space="preserve"> </w:t>
            </w:r>
            <w:r w:rsidRPr="00166F92">
              <w:t>original</w:t>
            </w:r>
            <w:r w:rsidR="007E703B" w:rsidRPr="00166F92">
              <w:t xml:space="preserve"> </w:t>
            </w:r>
            <w:r w:rsidRPr="00166F92">
              <w:t>form</w:t>
            </w:r>
            <w:r w:rsidR="007E703B" w:rsidRPr="00166F92">
              <w:t xml:space="preserve"> </w:t>
            </w:r>
            <w:r w:rsidRPr="00166F92">
              <w:t>and,</w:t>
            </w:r>
            <w:r w:rsidR="007E703B" w:rsidRPr="00166F92">
              <w:t xml:space="preserve"> </w:t>
            </w:r>
            <w:r w:rsidRPr="00166F92">
              <w:t>in</w:t>
            </w:r>
            <w:r w:rsidR="007E703B" w:rsidRPr="00166F92">
              <w:t xml:space="preserve"> </w:t>
            </w:r>
            <w:r w:rsidRPr="00166F92">
              <w:t>the</w:t>
            </w:r>
            <w:r w:rsidR="007E703B" w:rsidRPr="00166F92">
              <w:t xml:space="preserve"> </w:t>
            </w:r>
            <w:r w:rsidRPr="00166F92">
              <w:t>case</w:t>
            </w:r>
            <w:r w:rsidR="007E703B" w:rsidRPr="00166F92">
              <w:t xml:space="preserve"> </w:t>
            </w:r>
            <w:r w:rsidRPr="00166F92">
              <w:t>of</w:t>
            </w:r>
            <w:r w:rsidR="007E703B" w:rsidRPr="00166F92">
              <w:t xml:space="preserve"> </w:t>
            </w:r>
            <w:r w:rsidRPr="00166F92">
              <w:t>a</w:t>
            </w:r>
            <w:r w:rsidR="007E703B" w:rsidRPr="00166F92">
              <w:t xml:space="preserve"> </w:t>
            </w:r>
            <w:r w:rsidRPr="00166F92">
              <w:t>Bid</w:t>
            </w:r>
            <w:r w:rsidR="007E703B" w:rsidRPr="00166F92">
              <w:t xml:space="preserve"> </w:t>
            </w:r>
            <w:r w:rsidRPr="00166F92">
              <w:t>Security,</w:t>
            </w:r>
            <w:r w:rsidR="007E703B" w:rsidRPr="00166F92">
              <w:t xml:space="preserve"> </w:t>
            </w:r>
            <w:r w:rsidRPr="00166F92">
              <w:t>in</w:t>
            </w:r>
            <w:r w:rsidR="007E703B" w:rsidRPr="00166F92">
              <w:t xml:space="preserve"> </w:t>
            </w:r>
            <w:r w:rsidRPr="00166F92">
              <w:t>the</w:t>
            </w:r>
            <w:r w:rsidR="007E703B" w:rsidRPr="00166F92">
              <w:t xml:space="preserve"> </w:t>
            </w:r>
            <w:r w:rsidRPr="00166F92">
              <w:t>amount</w:t>
            </w:r>
            <w:r w:rsidR="007E703B" w:rsidRPr="00166F92">
              <w:t xml:space="preserve"> </w:t>
            </w:r>
            <w:r w:rsidRPr="00166F92">
              <w:t>and</w:t>
            </w:r>
            <w:r w:rsidR="007E703B" w:rsidRPr="00166F92">
              <w:t xml:space="preserve"> </w:t>
            </w:r>
            <w:r w:rsidRPr="00166F92">
              <w:t>currency</w:t>
            </w:r>
            <w:r w:rsidR="007E703B" w:rsidRPr="00166F92">
              <w:t xml:space="preserve"> </w:t>
            </w:r>
            <w:r w:rsidRPr="00166F92">
              <w:t>specified</w:t>
            </w:r>
            <w:r w:rsidR="007E703B" w:rsidRPr="00166F92">
              <w:rPr>
                <w:b/>
              </w:rPr>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Pr="00166F92">
              <w:t>.</w:t>
            </w:r>
          </w:p>
          <w:p w14:paraId="3AA167A2" w14:textId="77777777" w:rsidR="00FC519D" w:rsidRPr="00166F92" w:rsidRDefault="00FC519D" w:rsidP="008445B0">
            <w:pPr>
              <w:pStyle w:val="ITBno"/>
              <w:numPr>
                <w:ilvl w:val="1"/>
                <w:numId w:val="27"/>
              </w:numPr>
              <w:spacing w:after="120"/>
              <w:ind w:left="614" w:hanging="720"/>
            </w:pPr>
            <w:r w:rsidRPr="00166F92">
              <w:t>A</w:t>
            </w:r>
            <w:r w:rsidR="007E703B" w:rsidRPr="00166F92">
              <w:t xml:space="preserve"> </w:t>
            </w:r>
            <w:r w:rsidRPr="00166F92">
              <w:t>Bid-Securing</w:t>
            </w:r>
            <w:r w:rsidR="007E703B" w:rsidRPr="00166F92">
              <w:t xml:space="preserve"> </w:t>
            </w:r>
            <w:r w:rsidRPr="00166F92">
              <w:t>Declaration</w:t>
            </w:r>
            <w:r w:rsidR="007E703B" w:rsidRPr="00166F92">
              <w:t xml:space="preserve"> </w:t>
            </w:r>
            <w:r w:rsidRPr="00166F92">
              <w:t>shall</w:t>
            </w:r>
            <w:r w:rsidR="007E703B" w:rsidRPr="00166F92">
              <w:t xml:space="preserve"> </w:t>
            </w:r>
            <w:r w:rsidRPr="00166F92">
              <w:t>use</w:t>
            </w:r>
            <w:r w:rsidR="007E703B" w:rsidRPr="00166F92">
              <w:t xml:space="preserve"> </w:t>
            </w:r>
            <w:r w:rsidRPr="00166F92">
              <w:t>the</w:t>
            </w:r>
            <w:r w:rsidR="007E703B" w:rsidRPr="00166F92">
              <w:t xml:space="preserve"> </w:t>
            </w:r>
            <w:r w:rsidRPr="00166F92">
              <w:t>form</w:t>
            </w:r>
            <w:r w:rsidR="007E703B" w:rsidRPr="00166F92">
              <w:t xml:space="preserve"> </w:t>
            </w:r>
            <w:r w:rsidRPr="00166F92">
              <w:t>included</w:t>
            </w:r>
            <w:r w:rsidR="007E703B" w:rsidRPr="00166F92">
              <w:t xml:space="preserve"> </w:t>
            </w:r>
            <w:r w:rsidRPr="00166F92">
              <w:t>in</w:t>
            </w:r>
            <w:r w:rsidR="007E703B" w:rsidRPr="00166F92">
              <w:t xml:space="preserve"> </w:t>
            </w:r>
            <w:r w:rsidRPr="00166F92">
              <w:t>Section</w:t>
            </w:r>
            <w:r w:rsidR="007E703B" w:rsidRPr="00166F92">
              <w:t xml:space="preserve"> </w:t>
            </w:r>
            <w:r w:rsidRPr="00166F92">
              <w:t>IV</w:t>
            </w:r>
            <w:r w:rsidR="007E703B" w:rsidRPr="00166F92">
              <w:t xml:space="preserve"> </w:t>
            </w:r>
            <w:r w:rsidRPr="00166F92">
              <w:t>Bidding</w:t>
            </w:r>
            <w:r w:rsidR="007E703B" w:rsidRPr="00166F92">
              <w:t xml:space="preserve"> </w:t>
            </w:r>
            <w:r w:rsidRPr="00166F92">
              <w:t>Forms.</w:t>
            </w:r>
          </w:p>
          <w:p w14:paraId="5D117CA1" w14:textId="77777777" w:rsidR="00FC519D" w:rsidRPr="00166F92" w:rsidRDefault="00FC519D" w:rsidP="008445B0">
            <w:pPr>
              <w:pStyle w:val="ITBno"/>
              <w:numPr>
                <w:ilvl w:val="1"/>
                <w:numId w:val="27"/>
              </w:numPr>
              <w:spacing w:after="120"/>
              <w:ind w:left="614" w:hanging="720"/>
            </w:pPr>
            <w:r w:rsidRPr="00166F92">
              <w:t>If</w:t>
            </w:r>
            <w:r w:rsidR="007E703B" w:rsidRPr="00166F92">
              <w:t xml:space="preserve"> </w:t>
            </w:r>
            <w:r w:rsidRPr="00166F92">
              <w:t>a</w:t>
            </w:r>
            <w:r w:rsidR="007E703B" w:rsidRPr="00166F92">
              <w:t xml:space="preserve"> </w:t>
            </w:r>
            <w:r w:rsidRPr="00166F92">
              <w:t>Bid</w:t>
            </w:r>
            <w:r w:rsidR="007E703B" w:rsidRPr="00166F92">
              <w:t xml:space="preserve"> </w:t>
            </w:r>
            <w:r w:rsidRPr="00166F92">
              <w:t>Security</w:t>
            </w:r>
            <w:r w:rsidR="007E703B" w:rsidRPr="00166F92">
              <w:t xml:space="preserve"> </w:t>
            </w:r>
            <w:r w:rsidRPr="00166F92">
              <w:t>is</w:t>
            </w:r>
            <w:r w:rsidR="007E703B" w:rsidRPr="00166F92">
              <w:t xml:space="preserve"> </w:t>
            </w:r>
            <w:r w:rsidRPr="00166F92">
              <w:t>specified</w:t>
            </w:r>
            <w:r w:rsidR="007E703B" w:rsidRPr="00166F92">
              <w:t xml:space="preserve"> </w:t>
            </w:r>
            <w:r w:rsidRPr="00166F92">
              <w:t>purs</w:t>
            </w:r>
            <w:bookmarkStart w:id="246" w:name="_Hlt126563856"/>
            <w:bookmarkEnd w:id="246"/>
            <w:r w:rsidRPr="00166F92">
              <w:t>uant</w:t>
            </w:r>
            <w:r w:rsidR="007E703B" w:rsidRPr="00166F92">
              <w:t xml:space="preserve"> </w:t>
            </w:r>
            <w:r w:rsidRPr="00166F92">
              <w:t>to</w:t>
            </w:r>
            <w:r w:rsidR="007E703B" w:rsidRPr="00166F92">
              <w:t xml:space="preserve"> </w:t>
            </w:r>
            <w:r w:rsidRPr="00166F92">
              <w:t>ITB</w:t>
            </w:r>
            <w:r w:rsidR="007E703B" w:rsidRPr="00166F92">
              <w:t xml:space="preserve"> </w:t>
            </w:r>
            <w:r w:rsidRPr="00166F92">
              <w:t>20.1,</w:t>
            </w:r>
            <w:r w:rsidR="007E703B" w:rsidRPr="00166F92">
              <w:t xml:space="preserve"> </w:t>
            </w:r>
            <w:r w:rsidRPr="00166F92">
              <w:t>the</w:t>
            </w:r>
            <w:r w:rsidR="007E703B" w:rsidRPr="00166F92">
              <w:t xml:space="preserve"> </w:t>
            </w:r>
            <w:r w:rsidRPr="00166F92">
              <w:t>Bid</w:t>
            </w:r>
            <w:r w:rsidR="007E703B" w:rsidRPr="00166F92">
              <w:t xml:space="preserve"> </w:t>
            </w:r>
            <w:r w:rsidRPr="00166F92">
              <w:t>security</w:t>
            </w:r>
            <w:r w:rsidR="007E703B" w:rsidRPr="00166F92">
              <w:t xml:space="preserve"> </w:t>
            </w:r>
            <w:r w:rsidRPr="00166F92">
              <w:t>shall</w:t>
            </w:r>
            <w:r w:rsidR="007E703B" w:rsidRPr="00166F92">
              <w:t xml:space="preserve"> </w:t>
            </w:r>
            <w:r w:rsidRPr="00166F92">
              <w:t>be</w:t>
            </w:r>
            <w:r w:rsidR="007E703B" w:rsidRPr="00166F92">
              <w:t xml:space="preserve"> </w:t>
            </w:r>
            <w:r w:rsidRPr="00166F92">
              <w:t>a</w:t>
            </w:r>
            <w:r w:rsidR="007E703B" w:rsidRPr="00166F92">
              <w:t xml:space="preserve"> </w:t>
            </w:r>
            <w:r w:rsidRPr="00166F92">
              <w:t>demand</w:t>
            </w:r>
            <w:r w:rsidR="007E703B" w:rsidRPr="00166F92">
              <w:t xml:space="preserve"> </w:t>
            </w:r>
            <w:r w:rsidRPr="00166F92">
              <w:t>guarantee</w:t>
            </w:r>
            <w:r w:rsidR="007E703B" w:rsidRPr="00166F92">
              <w:t xml:space="preserve"> </w:t>
            </w:r>
            <w:r w:rsidRPr="00166F92">
              <w:t>in</w:t>
            </w:r>
            <w:r w:rsidR="007E703B" w:rsidRPr="00166F92">
              <w:t xml:space="preserve"> </w:t>
            </w:r>
            <w:r w:rsidRPr="00166F92">
              <w:t>any</w:t>
            </w:r>
            <w:r w:rsidR="007E703B" w:rsidRPr="00166F92">
              <w:t xml:space="preserve"> </w:t>
            </w:r>
            <w:r w:rsidRPr="00166F92">
              <w:t>of</w:t>
            </w:r>
            <w:r w:rsidR="007E703B" w:rsidRPr="00166F92">
              <w:t xml:space="preserve"> </w:t>
            </w:r>
            <w:r w:rsidRPr="00166F92">
              <w:t>the</w:t>
            </w:r>
            <w:r w:rsidR="007E703B" w:rsidRPr="00166F92">
              <w:t xml:space="preserve"> </w:t>
            </w:r>
            <w:r w:rsidRPr="00166F92">
              <w:t>following</w:t>
            </w:r>
            <w:r w:rsidR="007E703B" w:rsidRPr="00166F92">
              <w:t xml:space="preserve"> </w:t>
            </w:r>
            <w:r w:rsidRPr="00166F92">
              <w:t>forms</w:t>
            </w:r>
            <w:r w:rsidR="007E703B" w:rsidRPr="00166F92">
              <w:t xml:space="preserve"> </w:t>
            </w:r>
            <w:r w:rsidRPr="00166F92">
              <w:t>at</w:t>
            </w:r>
            <w:r w:rsidR="007E703B" w:rsidRPr="00166F92">
              <w:t xml:space="preserve"> </w:t>
            </w:r>
            <w:r w:rsidRPr="00166F92">
              <w:t>the</w:t>
            </w:r>
            <w:r w:rsidR="007E703B" w:rsidRPr="00166F92">
              <w:t xml:space="preserve"> </w:t>
            </w:r>
            <w:r w:rsidRPr="00166F92">
              <w:t>Bidder’s</w:t>
            </w:r>
            <w:r w:rsidR="007E703B" w:rsidRPr="00166F92">
              <w:t xml:space="preserve"> </w:t>
            </w:r>
            <w:r w:rsidRPr="00166F92">
              <w:t>option:</w:t>
            </w:r>
          </w:p>
          <w:p w14:paraId="02E710F9" w14:textId="77777777" w:rsidR="00FC519D" w:rsidRPr="00166F92" w:rsidRDefault="00FC519D" w:rsidP="008445B0">
            <w:pPr>
              <w:pStyle w:val="S1-subpara"/>
              <w:numPr>
                <w:ilvl w:val="0"/>
                <w:numId w:val="19"/>
              </w:numPr>
              <w:tabs>
                <w:tab w:val="left" w:pos="0"/>
              </w:tabs>
              <w:spacing w:after="120"/>
              <w:ind w:left="1152" w:right="-72" w:hanging="576"/>
            </w:pPr>
            <w:r w:rsidRPr="00166F92">
              <w:rPr>
                <w:color w:val="000000" w:themeColor="text1"/>
              </w:rPr>
              <w:t>an</w:t>
            </w:r>
            <w:r w:rsidR="007E703B" w:rsidRPr="00166F92">
              <w:rPr>
                <w:color w:val="000000" w:themeColor="text1"/>
              </w:rPr>
              <w:t xml:space="preserve"> </w:t>
            </w:r>
            <w:r w:rsidRPr="00166F92">
              <w:rPr>
                <w:color w:val="000000" w:themeColor="text1"/>
              </w:rPr>
              <w:t>unconditional</w:t>
            </w:r>
            <w:r w:rsidR="007E703B" w:rsidRPr="00166F92">
              <w:rPr>
                <w:color w:val="000000" w:themeColor="text1"/>
              </w:rPr>
              <w:t xml:space="preserve"> </w:t>
            </w:r>
            <w:r w:rsidRPr="00166F92">
              <w:rPr>
                <w:color w:val="000000" w:themeColor="text1"/>
              </w:rPr>
              <w:t>guarantee</w:t>
            </w:r>
            <w:r w:rsidR="007E703B" w:rsidRPr="00166F92">
              <w:rPr>
                <w:color w:val="000000" w:themeColor="text1"/>
              </w:rPr>
              <w:t xml:space="preserve"> </w:t>
            </w:r>
            <w:r w:rsidRPr="00166F92">
              <w:rPr>
                <w:color w:val="000000" w:themeColor="text1"/>
              </w:rPr>
              <w:t>issued</w:t>
            </w:r>
            <w:r w:rsidR="007E703B" w:rsidRPr="00166F92">
              <w:rPr>
                <w:color w:val="000000" w:themeColor="text1"/>
              </w:rPr>
              <w:t xml:space="preserve"> </w:t>
            </w:r>
            <w:r w:rsidRPr="00166F92">
              <w:rPr>
                <w:color w:val="000000" w:themeColor="text1"/>
              </w:rPr>
              <w:t>by</w:t>
            </w:r>
            <w:r w:rsidR="007E703B" w:rsidRPr="00166F92">
              <w:rPr>
                <w:color w:val="000000" w:themeColor="text1"/>
              </w:rPr>
              <w:t xml:space="preserve"> </w:t>
            </w:r>
            <w:r w:rsidRPr="00166F92">
              <w:rPr>
                <w:color w:val="000000" w:themeColor="text1"/>
              </w:rPr>
              <w:t>a</w:t>
            </w:r>
            <w:r w:rsidR="007E703B" w:rsidRPr="00166F92">
              <w:rPr>
                <w:color w:val="000000" w:themeColor="text1"/>
              </w:rPr>
              <w:t xml:space="preserve"> </w:t>
            </w:r>
            <w:r w:rsidRPr="00166F92">
              <w:rPr>
                <w:color w:val="000000" w:themeColor="text1"/>
              </w:rPr>
              <w:t>bank</w:t>
            </w:r>
            <w:r w:rsidR="007E703B" w:rsidRPr="00166F92">
              <w:rPr>
                <w:color w:val="000000" w:themeColor="text1"/>
              </w:rPr>
              <w:t xml:space="preserve"> </w:t>
            </w:r>
            <w:r w:rsidRPr="00166F92">
              <w:rPr>
                <w:color w:val="000000" w:themeColor="text1"/>
              </w:rPr>
              <w:t>or</w:t>
            </w:r>
            <w:r w:rsidR="007E703B" w:rsidRPr="00166F92">
              <w:rPr>
                <w:color w:val="000000" w:themeColor="text1"/>
              </w:rPr>
              <w:t xml:space="preserve"> </w:t>
            </w:r>
            <w:r w:rsidRPr="00166F92">
              <w:rPr>
                <w:color w:val="000000" w:themeColor="text1"/>
              </w:rPr>
              <w:t>non-bank</w:t>
            </w:r>
            <w:r w:rsidR="007E703B" w:rsidRPr="00166F92">
              <w:rPr>
                <w:color w:val="000000" w:themeColor="text1"/>
              </w:rPr>
              <w:t xml:space="preserve"> </w:t>
            </w:r>
            <w:r w:rsidRPr="00166F92">
              <w:rPr>
                <w:color w:val="000000" w:themeColor="text1"/>
              </w:rPr>
              <w:t>financial</w:t>
            </w:r>
            <w:r w:rsidR="007E703B" w:rsidRPr="00166F92">
              <w:rPr>
                <w:color w:val="000000" w:themeColor="text1"/>
              </w:rPr>
              <w:t xml:space="preserve"> </w:t>
            </w:r>
            <w:r w:rsidRPr="00166F92">
              <w:rPr>
                <w:color w:val="000000" w:themeColor="text1"/>
              </w:rPr>
              <w:t>institution</w:t>
            </w:r>
            <w:r w:rsidR="007E703B" w:rsidRPr="00166F92">
              <w:rPr>
                <w:color w:val="000000" w:themeColor="text1"/>
              </w:rPr>
              <w:t xml:space="preserve"> </w:t>
            </w:r>
            <w:r w:rsidRPr="00166F92">
              <w:rPr>
                <w:color w:val="000000" w:themeColor="text1"/>
              </w:rPr>
              <w:t>(such</w:t>
            </w:r>
            <w:r w:rsidR="007E703B" w:rsidRPr="00166F92">
              <w:rPr>
                <w:color w:val="000000" w:themeColor="text1"/>
              </w:rPr>
              <w:t xml:space="preserve"> </w:t>
            </w:r>
            <w:r w:rsidRPr="00166F92">
              <w:rPr>
                <w:color w:val="000000" w:themeColor="text1"/>
              </w:rPr>
              <w:t>as</w:t>
            </w:r>
            <w:r w:rsidR="007E703B" w:rsidRPr="00166F92">
              <w:rPr>
                <w:color w:val="000000" w:themeColor="text1"/>
              </w:rPr>
              <w:t xml:space="preserve"> </w:t>
            </w:r>
            <w:r w:rsidRPr="00166F92">
              <w:rPr>
                <w:color w:val="000000" w:themeColor="text1"/>
              </w:rPr>
              <w:t>an</w:t>
            </w:r>
            <w:r w:rsidR="007E703B" w:rsidRPr="00166F92">
              <w:rPr>
                <w:color w:val="000000" w:themeColor="text1"/>
              </w:rPr>
              <w:t xml:space="preserve"> </w:t>
            </w:r>
            <w:r w:rsidRPr="00166F92">
              <w:rPr>
                <w:color w:val="000000" w:themeColor="text1"/>
              </w:rPr>
              <w:t>insurance,</w:t>
            </w:r>
            <w:r w:rsidR="007E703B" w:rsidRPr="00166F92">
              <w:rPr>
                <w:color w:val="000000" w:themeColor="text1"/>
              </w:rPr>
              <w:t xml:space="preserve"> </w:t>
            </w:r>
            <w:r w:rsidRPr="00166F92">
              <w:rPr>
                <w:color w:val="000000" w:themeColor="text1"/>
              </w:rPr>
              <w:t>bonding</w:t>
            </w:r>
            <w:r w:rsidR="007E703B" w:rsidRPr="00166F92">
              <w:rPr>
                <w:color w:val="000000" w:themeColor="text1"/>
              </w:rPr>
              <w:t xml:space="preserve"> </w:t>
            </w:r>
            <w:r w:rsidRPr="00166F92">
              <w:rPr>
                <w:color w:val="000000" w:themeColor="text1"/>
              </w:rPr>
              <w:t>or</w:t>
            </w:r>
            <w:r w:rsidR="007E703B" w:rsidRPr="00166F92">
              <w:rPr>
                <w:color w:val="000000" w:themeColor="text1"/>
              </w:rPr>
              <w:t xml:space="preserve"> </w:t>
            </w:r>
            <w:r w:rsidRPr="00166F92">
              <w:rPr>
                <w:color w:val="000000" w:themeColor="text1"/>
              </w:rPr>
              <w:t>surety</w:t>
            </w:r>
            <w:r w:rsidR="007E703B" w:rsidRPr="00166F92">
              <w:rPr>
                <w:color w:val="000000" w:themeColor="text1"/>
              </w:rPr>
              <w:t xml:space="preserve"> </w:t>
            </w:r>
            <w:r w:rsidRPr="00166F92">
              <w:rPr>
                <w:color w:val="000000" w:themeColor="text1"/>
              </w:rPr>
              <w:t>company);</w:t>
            </w:r>
            <w:r w:rsidR="007E703B" w:rsidRPr="00166F92">
              <w:t xml:space="preserve"> </w:t>
            </w:r>
          </w:p>
          <w:p w14:paraId="7582C3D2" w14:textId="77777777" w:rsidR="00FC519D" w:rsidRPr="00166F92" w:rsidRDefault="00FC519D" w:rsidP="008445B0">
            <w:pPr>
              <w:pStyle w:val="S1-subpara"/>
              <w:numPr>
                <w:ilvl w:val="0"/>
                <w:numId w:val="19"/>
              </w:numPr>
              <w:tabs>
                <w:tab w:val="left" w:pos="0"/>
              </w:tabs>
              <w:spacing w:after="120"/>
              <w:ind w:left="1152" w:right="-72" w:hanging="576"/>
            </w:pPr>
            <w:r w:rsidRPr="00166F92">
              <w:t>an</w:t>
            </w:r>
            <w:r w:rsidR="007E703B" w:rsidRPr="00166F92">
              <w:t xml:space="preserve"> </w:t>
            </w:r>
            <w:r w:rsidRPr="00166F92">
              <w:t>irrevocable</w:t>
            </w:r>
            <w:r w:rsidR="007E703B" w:rsidRPr="00166F92">
              <w:t xml:space="preserve"> </w:t>
            </w:r>
            <w:r w:rsidRPr="00166F92">
              <w:t>letter</w:t>
            </w:r>
            <w:r w:rsidR="007E703B" w:rsidRPr="00166F92">
              <w:t xml:space="preserve"> </w:t>
            </w:r>
            <w:r w:rsidRPr="00166F92">
              <w:t>of</w:t>
            </w:r>
            <w:r w:rsidR="007E703B" w:rsidRPr="00166F92">
              <w:t xml:space="preserve"> </w:t>
            </w:r>
            <w:r w:rsidRPr="00166F92">
              <w:t>credit;</w:t>
            </w:r>
            <w:r w:rsidR="007E703B" w:rsidRPr="00166F92">
              <w:t xml:space="preserve"> </w:t>
            </w:r>
          </w:p>
          <w:p w14:paraId="349F454E" w14:textId="77777777" w:rsidR="00FC519D" w:rsidRPr="00166F92" w:rsidRDefault="00FC519D" w:rsidP="008445B0">
            <w:pPr>
              <w:pStyle w:val="S1-subpara"/>
              <w:numPr>
                <w:ilvl w:val="0"/>
                <w:numId w:val="19"/>
              </w:numPr>
              <w:tabs>
                <w:tab w:val="left" w:pos="0"/>
              </w:tabs>
              <w:spacing w:after="120"/>
              <w:ind w:left="1152" w:right="-72" w:hanging="576"/>
            </w:pPr>
            <w:r w:rsidRPr="00166F92">
              <w:t>a</w:t>
            </w:r>
            <w:r w:rsidR="007E703B" w:rsidRPr="00166F92">
              <w:t xml:space="preserve"> </w:t>
            </w:r>
            <w:r w:rsidRPr="00166F92">
              <w:t>cashier’s</w:t>
            </w:r>
            <w:r w:rsidR="007E703B" w:rsidRPr="00166F92">
              <w:t xml:space="preserve"> </w:t>
            </w:r>
            <w:r w:rsidRPr="00166F92">
              <w:t>or</w:t>
            </w:r>
            <w:r w:rsidR="007E703B" w:rsidRPr="00166F92">
              <w:t xml:space="preserve"> </w:t>
            </w:r>
            <w:r w:rsidRPr="00166F92">
              <w:t>certified</w:t>
            </w:r>
            <w:r w:rsidR="007E703B" w:rsidRPr="00166F92">
              <w:t xml:space="preserve"> </w:t>
            </w:r>
            <w:r w:rsidRPr="00166F92">
              <w:t>check;</w:t>
            </w:r>
            <w:r w:rsidR="007E703B" w:rsidRPr="00166F92">
              <w:t xml:space="preserve"> </w:t>
            </w:r>
            <w:r w:rsidRPr="00166F92">
              <w:t>or</w:t>
            </w:r>
          </w:p>
          <w:p w14:paraId="5D328F09" w14:textId="77777777" w:rsidR="00FC519D" w:rsidRPr="00166F92" w:rsidRDefault="00FC519D" w:rsidP="008445B0">
            <w:pPr>
              <w:pStyle w:val="S1-subpara"/>
              <w:numPr>
                <w:ilvl w:val="0"/>
                <w:numId w:val="19"/>
              </w:numPr>
              <w:tabs>
                <w:tab w:val="left" w:pos="0"/>
              </w:tabs>
              <w:spacing w:after="120"/>
              <w:ind w:left="1152" w:right="-72" w:hanging="576"/>
            </w:pPr>
            <w:r w:rsidRPr="00166F92">
              <w:t>another</w:t>
            </w:r>
            <w:r w:rsidR="007E703B" w:rsidRPr="00166F92">
              <w:t xml:space="preserve"> </w:t>
            </w:r>
            <w:r w:rsidRPr="00166F92">
              <w:t>security</w:t>
            </w:r>
            <w:r w:rsidR="007E703B" w:rsidRPr="00166F92">
              <w:t xml:space="preserve"> </w:t>
            </w:r>
            <w:r w:rsidRPr="00166F92">
              <w:t>indicated</w:t>
            </w:r>
            <w:r w:rsidR="007E703B" w:rsidRPr="00166F92">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Pr="00166F92">
              <w:rPr>
                <w:bCs/>
              </w:rPr>
              <w:t>,</w:t>
            </w:r>
          </w:p>
          <w:p w14:paraId="77A633F8" w14:textId="4FA1E134" w:rsidR="00FC519D" w:rsidRPr="00166F92" w:rsidRDefault="001E277C" w:rsidP="006001BE">
            <w:pPr>
              <w:pStyle w:val="S1-subpara"/>
              <w:numPr>
                <w:ilvl w:val="0"/>
                <w:numId w:val="0"/>
              </w:numPr>
              <w:tabs>
                <w:tab w:val="left" w:pos="0"/>
              </w:tabs>
              <w:spacing w:after="120"/>
              <w:ind w:left="576" w:hanging="576"/>
            </w:pPr>
            <w:r w:rsidRPr="00166F92">
              <w:tab/>
            </w:r>
            <w:r w:rsidR="00FC519D" w:rsidRPr="00166F92">
              <w:t>from</w:t>
            </w:r>
            <w:r w:rsidR="007E703B" w:rsidRPr="00166F92">
              <w:t xml:space="preserve"> </w:t>
            </w:r>
            <w:r w:rsidR="00FC519D" w:rsidRPr="00166F92">
              <w:t>a</w:t>
            </w:r>
            <w:r w:rsidR="007E703B" w:rsidRPr="00166F92">
              <w:t xml:space="preserve"> </w:t>
            </w:r>
            <w:r w:rsidR="00FC519D" w:rsidRPr="00166F92">
              <w:t>reputable</w:t>
            </w:r>
            <w:r w:rsidR="007E703B" w:rsidRPr="00166F92">
              <w:t xml:space="preserve"> </w:t>
            </w:r>
            <w:r w:rsidR="00FC519D" w:rsidRPr="00166F92">
              <w:t>source</w:t>
            </w:r>
            <w:r w:rsidR="007E703B" w:rsidRPr="00166F92">
              <w:t xml:space="preserve"> </w:t>
            </w:r>
            <w:r w:rsidR="00FC519D" w:rsidRPr="00166F92">
              <w:t>from</w:t>
            </w:r>
            <w:r w:rsidR="007E703B" w:rsidRPr="00166F92">
              <w:t xml:space="preserve"> </w:t>
            </w:r>
            <w:r w:rsidR="00FC519D" w:rsidRPr="00166F92">
              <w:t>an</w:t>
            </w:r>
            <w:r w:rsidR="007E703B" w:rsidRPr="00166F92">
              <w:t xml:space="preserve"> </w:t>
            </w:r>
            <w:r w:rsidR="00FC519D" w:rsidRPr="00166F92">
              <w:t>eligible</w:t>
            </w:r>
            <w:r w:rsidR="007E703B" w:rsidRPr="00166F92">
              <w:t xml:space="preserve"> </w:t>
            </w:r>
            <w:r w:rsidR="00FC519D" w:rsidRPr="00166F92">
              <w:t>country.</w:t>
            </w:r>
            <w:r w:rsidR="007E703B" w:rsidRPr="00166F92">
              <w:t xml:space="preserve"> </w:t>
            </w:r>
            <w:r w:rsidR="00FC519D" w:rsidRPr="00166F92">
              <w:t>If</w:t>
            </w:r>
            <w:r w:rsidR="007E703B" w:rsidRPr="00166F92">
              <w:t xml:space="preserve"> </w:t>
            </w:r>
            <w:r w:rsidR="00FC519D" w:rsidRPr="00166F92">
              <w:t>an</w:t>
            </w:r>
            <w:r w:rsidR="007E703B" w:rsidRPr="00166F92">
              <w:t xml:space="preserve"> </w:t>
            </w:r>
            <w:r w:rsidR="00FC519D" w:rsidRPr="00166F92">
              <w:t>unconditional</w:t>
            </w:r>
            <w:r w:rsidR="007E703B" w:rsidRPr="00166F92">
              <w:t xml:space="preserve"> </w:t>
            </w:r>
            <w:r w:rsidR="00FC519D" w:rsidRPr="00166F92">
              <w:t>guarantee</w:t>
            </w:r>
            <w:r w:rsidR="007E703B" w:rsidRPr="00166F92">
              <w:t xml:space="preserve"> </w:t>
            </w:r>
            <w:r w:rsidR="00FC519D" w:rsidRPr="00166F92">
              <w:t>is</w:t>
            </w:r>
            <w:r w:rsidR="007E703B" w:rsidRPr="00166F92">
              <w:t xml:space="preserve"> </w:t>
            </w:r>
            <w:r w:rsidR="00FC519D" w:rsidRPr="00166F92">
              <w:t>issued</w:t>
            </w:r>
            <w:r w:rsidR="007E703B" w:rsidRPr="00166F92">
              <w:t xml:space="preserve"> </w:t>
            </w:r>
            <w:r w:rsidR="00FC519D" w:rsidRPr="00166F92">
              <w:t>by</w:t>
            </w:r>
            <w:r w:rsidR="007E703B" w:rsidRPr="00166F92">
              <w:t xml:space="preserve"> </w:t>
            </w:r>
            <w:r w:rsidR="00FC519D" w:rsidRPr="00166F92">
              <w:t>a</w:t>
            </w:r>
            <w:r w:rsidR="007E703B" w:rsidRPr="00166F92">
              <w:t xml:space="preserve"> </w:t>
            </w:r>
            <w:r w:rsidR="00FC519D" w:rsidRPr="00166F92">
              <w:t>non-bank</w:t>
            </w:r>
            <w:r w:rsidR="007E703B" w:rsidRPr="00166F92">
              <w:t xml:space="preserve"> </w:t>
            </w:r>
            <w:r w:rsidR="00FC519D" w:rsidRPr="00166F92">
              <w:t>financial</w:t>
            </w:r>
            <w:r w:rsidR="007E703B" w:rsidRPr="00166F92">
              <w:t xml:space="preserve"> </w:t>
            </w:r>
            <w:r w:rsidR="00FC519D" w:rsidRPr="00166F92">
              <w:t>institution</w:t>
            </w:r>
            <w:r w:rsidR="007E703B" w:rsidRPr="00166F92">
              <w:t xml:space="preserve"> </w:t>
            </w:r>
            <w:r w:rsidR="00FC519D" w:rsidRPr="00166F92">
              <w:t>located</w:t>
            </w:r>
            <w:r w:rsidR="007E703B" w:rsidRPr="00166F92">
              <w:t xml:space="preserve"> </w:t>
            </w:r>
            <w:r w:rsidR="00FC519D" w:rsidRPr="00166F92">
              <w:t>outside</w:t>
            </w:r>
            <w:r w:rsidR="007E703B" w:rsidRPr="00166F92">
              <w:t xml:space="preserve"> </w:t>
            </w:r>
            <w:r w:rsidR="00FC519D" w:rsidRPr="00166F92">
              <w:t>the</w:t>
            </w:r>
            <w:r w:rsidR="007E703B" w:rsidRPr="00166F92">
              <w:t xml:space="preserve"> </w:t>
            </w:r>
            <w:r w:rsidR="00FC519D" w:rsidRPr="00166F92">
              <w:t>Employer’s</w:t>
            </w:r>
            <w:r w:rsidR="007E703B" w:rsidRPr="00166F92">
              <w:t xml:space="preserve"> </w:t>
            </w:r>
            <w:r w:rsidR="00FC519D" w:rsidRPr="00166F92">
              <w:t>Country</w:t>
            </w:r>
            <w:r w:rsidR="007E703B" w:rsidRPr="00166F92">
              <w:t xml:space="preserve"> </w:t>
            </w:r>
            <w:r w:rsidR="00FC519D" w:rsidRPr="00166F92">
              <w:t>the</w:t>
            </w:r>
            <w:r w:rsidR="007E703B" w:rsidRPr="00166F92">
              <w:t xml:space="preserve"> </w:t>
            </w:r>
            <w:r w:rsidR="00FC519D" w:rsidRPr="00166F92">
              <w:t>issuing</w:t>
            </w:r>
            <w:r w:rsidR="007E703B" w:rsidRPr="00166F92">
              <w:t xml:space="preserve"> </w:t>
            </w:r>
            <w:r w:rsidR="00FC519D" w:rsidRPr="00166F92">
              <w:t>non-bank</w:t>
            </w:r>
            <w:r w:rsidR="007E703B" w:rsidRPr="00166F92">
              <w:t xml:space="preserve"> </w:t>
            </w:r>
            <w:r w:rsidR="00FC519D" w:rsidRPr="00166F92">
              <w:t>financial</w:t>
            </w:r>
            <w:r w:rsidR="007E703B" w:rsidRPr="00166F92">
              <w:t xml:space="preserve"> </w:t>
            </w:r>
            <w:r w:rsidR="00FC519D" w:rsidRPr="00166F92">
              <w:t>institution</w:t>
            </w:r>
            <w:r w:rsidR="007E703B" w:rsidRPr="00166F92">
              <w:t xml:space="preserve"> </w:t>
            </w:r>
            <w:r w:rsidR="00FC519D" w:rsidRPr="00166F92">
              <w:t>shall</w:t>
            </w:r>
            <w:r w:rsidR="007E703B" w:rsidRPr="00166F92">
              <w:t xml:space="preserve"> </w:t>
            </w:r>
            <w:r w:rsidR="00FC519D" w:rsidRPr="00166F92">
              <w:t>have</w:t>
            </w:r>
            <w:r w:rsidR="007E703B" w:rsidRPr="00166F92">
              <w:t xml:space="preserve"> </w:t>
            </w:r>
            <w:r w:rsidR="00FC519D" w:rsidRPr="00166F92">
              <w:t>a</w:t>
            </w:r>
            <w:r w:rsidR="007E703B" w:rsidRPr="00166F92">
              <w:t xml:space="preserve"> </w:t>
            </w:r>
            <w:r w:rsidR="00FC519D" w:rsidRPr="00166F92">
              <w:t>correspondent</w:t>
            </w:r>
            <w:r w:rsidR="007E703B" w:rsidRPr="00166F92">
              <w:t xml:space="preserve"> </w:t>
            </w:r>
            <w:r w:rsidR="00FC519D" w:rsidRPr="00166F92">
              <w:t>financial</w:t>
            </w:r>
            <w:r w:rsidR="007E703B" w:rsidRPr="00166F92">
              <w:t xml:space="preserve"> </w:t>
            </w:r>
            <w:r w:rsidR="00FC519D" w:rsidRPr="00166F92">
              <w:t>institution</w:t>
            </w:r>
            <w:r w:rsidR="007E703B" w:rsidRPr="00166F92">
              <w:t xml:space="preserve"> </w:t>
            </w:r>
            <w:r w:rsidR="00FC519D" w:rsidRPr="00166F92">
              <w:t>located</w:t>
            </w:r>
            <w:r w:rsidR="007E703B" w:rsidRPr="00166F92">
              <w:t xml:space="preserve"> </w:t>
            </w:r>
            <w:r w:rsidR="00FC519D" w:rsidRPr="00166F92">
              <w:t>in</w:t>
            </w:r>
            <w:r w:rsidR="007E703B" w:rsidRPr="00166F92">
              <w:t xml:space="preserve"> </w:t>
            </w:r>
            <w:r w:rsidR="00FC519D" w:rsidRPr="00166F92">
              <w:t>the</w:t>
            </w:r>
            <w:r w:rsidR="007E703B" w:rsidRPr="00166F92">
              <w:t xml:space="preserve"> </w:t>
            </w:r>
            <w:r w:rsidR="00FC519D" w:rsidRPr="00166F92">
              <w:t>Employer’s</w:t>
            </w:r>
            <w:r w:rsidR="007E703B" w:rsidRPr="00166F92">
              <w:t xml:space="preserve"> </w:t>
            </w:r>
            <w:r w:rsidR="00FC519D" w:rsidRPr="00166F92">
              <w:t>Country</w:t>
            </w:r>
            <w:r w:rsidR="007E703B" w:rsidRPr="00166F92">
              <w:t xml:space="preserve"> </w:t>
            </w:r>
            <w:r w:rsidR="00FC519D" w:rsidRPr="00166F92">
              <w:t>to</w:t>
            </w:r>
            <w:r w:rsidR="007E703B" w:rsidRPr="00166F92">
              <w:t xml:space="preserve"> </w:t>
            </w:r>
            <w:r w:rsidR="00FC519D" w:rsidRPr="00166F92">
              <w:t>make</w:t>
            </w:r>
            <w:r w:rsidR="007E703B" w:rsidRPr="00166F92">
              <w:t xml:space="preserve"> </w:t>
            </w:r>
            <w:r w:rsidR="00FC519D" w:rsidRPr="00166F92">
              <w:t>it</w:t>
            </w:r>
            <w:r w:rsidR="007E703B" w:rsidRPr="00166F92">
              <w:t xml:space="preserve"> </w:t>
            </w:r>
            <w:r w:rsidR="00FC519D" w:rsidRPr="00166F92">
              <w:t>enforceable</w:t>
            </w:r>
            <w:r w:rsidR="007E703B" w:rsidRPr="00166F92">
              <w:t xml:space="preserve"> </w:t>
            </w:r>
            <w:r w:rsidR="00FC519D" w:rsidRPr="00166F92">
              <w:t>unless</w:t>
            </w:r>
            <w:r w:rsidR="007E703B" w:rsidRPr="00166F92">
              <w:t xml:space="preserve"> </w:t>
            </w:r>
            <w:r w:rsidR="00FC519D" w:rsidRPr="00166F92">
              <w:t>the</w:t>
            </w:r>
            <w:r w:rsidR="007E703B" w:rsidRPr="00166F92">
              <w:t xml:space="preserve"> </w:t>
            </w:r>
            <w:r w:rsidR="00FC519D" w:rsidRPr="00166F92">
              <w:t>Employer</w:t>
            </w:r>
            <w:r w:rsidR="007E703B" w:rsidRPr="00166F92">
              <w:t xml:space="preserve"> </w:t>
            </w:r>
            <w:r w:rsidR="00FC519D" w:rsidRPr="00166F92">
              <w:t>has</w:t>
            </w:r>
            <w:r w:rsidR="007E703B" w:rsidRPr="00166F92">
              <w:t xml:space="preserve"> </w:t>
            </w:r>
            <w:r w:rsidR="00FC519D" w:rsidRPr="00166F92">
              <w:t>agreed</w:t>
            </w:r>
            <w:r w:rsidR="007E703B" w:rsidRPr="00166F92">
              <w:t xml:space="preserve"> </w:t>
            </w:r>
            <w:r w:rsidR="00FC519D" w:rsidRPr="00166F92">
              <w:t>in</w:t>
            </w:r>
            <w:r w:rsidR="007E703B" w:rsidRPr="00166F92">
              <w:t xml:space="preserve"> </w:t>
            </w:r>
            <w:r w:rsidR="00FC519D" w:rsidRPr="00166F92">
              <w:t>writing,</w:t>
            </w:r>
            <w:r w:rsidR="007E703B" w:rsidRPr="00166F92">
              <w:t xml:space="preserve"> </w:t>
            </w:r>
            <w:r w:rsidR="00FC519D" w:rsidRPr="00166F92">
              <w:t>prior</w:t>
            </w:r>
            <w:r w:rsidR="007E703B" w:rsidRPr="00166F92">
              <w:t xml:space="preserve"> </w:t>
            </w:r>
            <w:r w:rsidR="00FC519D" w:rsidRPr="00166F92">
              <w:t>to</w:t>
            </w:r>
            <w:r w:rsidR="007E703B" w:rsidRPr="00166F92">
              <w:t xml:space="preserve"> </w:t>
            </w:r>
            <w:r w:rsidR="00FC519D" w:rsidRPr="00166F92">
              <w:t>Bid</w:t>
            </w:r>
            <w:r w:rsidR="007E703B" w:rsidRPr="00166F92">
              <w:t xml:space="preserve"> </w:t>
            </w:r>
            <w:r w:rsidR="00FC519D" w:rsidRPr="00166F92">
              <w:t>submission,</w:t>
            </w:r>
            <w:r w:rsidR="007E703B" w:rsidRPr="00166F92">
              <w:t xml:space="preserve"> </w:t>
            </w:r>
            <w:r w:rsidR="00FC519D" w:rsidRPr="00166F92">
              <w:t>that</w:t>
            </w:r>
            <w:r w:rsidR="007E703B" w:rsidRPr="00166F92">
              <w:t xml:space="preserve"> </w:t>
            </w:r>
            <w:r w:rsidR="00FC519D" w:rsidRPr="00166F92">
              <w:t>a</w:t>
            </w:r>
            <w:r w:rsidR="007E703B" w:rsidRPr="00166F92">
              <w:t xml:space="preserve"> </w:t>
            </w:r>
            <w:r w:rsidR="00FC519D" w:rsidRPr="00166F92">
              <w:t>correspondent</w:t>
            </w:r>
            <w:r w:rsidR="007E703B" w:rsidRPr="00166F92">
              <w:t xml:space="preserve"> </w:t>
            </w:r>
            <w:r w:rsidR="00FC519D" w:rsidRPr="00166F92">
              <w:t>financial</w:t>
            </w:r>
            <w:r w:rsidR="007E703B" w:rsidRPr="00166F92">
              <w:t xml:space="preserve"> </w:t>
            </w:r>
            <w:r w:rsidR="00FC519D" w:rsidRPr="00166F92">
              <w:t>institution</w:t>
            </w:r>
            <w:r w:rsidR="007E703B" w:rsidRPr="00166F92">
              <w:t xml:space="preserve"> </w:t>
            </w:r>
            <w:r w:rsidR="00FC519D" w:rsidRPr="00166F92">
              <w:t>is</w:t>
            </w:r>
            <w:r w:rsidR="007E703B" w:rsidRPr="00166F92">
              <w:t xml:space="preserve"> </w:t>
            </w:r>
            <w:r w:rsidR="00FC519D" w:rsidRPr="00166F92">
              <w:t>not</w:t>
            </w:r>
            <w:r w:rsidR="007E703B" w:rsidRPr="00166F92">
              <w:t xml:space="preserve"> </w:t>
            </w:r>
            <w:r w:rsidR="00FC519D" w:rsidRPr="00166F92">
              <w:t>required.</w:t>
            </w:r>
            <w:r w:rsidR="007E703B" w:rsidRPr="00166F92">
              <w:t xml:space="preserve"> </w:t>
            </w:r>
            <w:r w:rsidR="00FC519D" w:rsidRPr="00166F92">
              <w:t>In</w:t>
            </w:r>
            <w:r w:rsidR="007E703B" w:rsidRPr="00166F92">
              <w:t xml:space="preserve"> </w:t>
            </w:r>
            <w:r w:rsidR="00FC519D" w:rsidRPr="00166F92">
              <w:t>the</w:t>
            </w:r>
            <w:r w:rsidR="007E703B" w:rsidRPr="00166F92">
              <w:t xml:space="preserve"> </w:t>
            </w:r>
            <w:r w:rsidR="00FC519D" w:rsidRPr="00166F92">
              <w:t>case</w:t>
            </w:r>
            <w:r w:rsidR="007E703B" w:rsidRPr="00166F92">
              <w:t xml:space="preserve"> </w:t>
            </w:r>
            <w:r w:rsidR="00FC519D" w:rsidRPr="00166F92">
              <w:t>of</w:t>
            </w:r>
            <w:r w:rsidR="007E703B" w:rsidRPr="00166F92">
              <w:t xml:space="preserve"> </w:t>
            </w:r>
            <w:r w:rsidR="00FC519D" w:rsidRPr="00166F92">
              <w:t>a</w:t>
            </w:r>
            <w:r w:rsidR="007E703B" w:rsidRPr="00166F92">
              <w:t xml:space="preserve"> </w:t>
            </w:r>
            <w:r w:rsidR="00FC519D" w:rsidRPr="00166F92">
              <w:t>bank</w:t>
            </w:r>
            <w:r w:rsidR="007E703B" w:rsidRPr="00166F92">
              <w:t xml:space="preserve"> </w:t>
            </w:r>
            <w:r w:rsidR="00FC519D" w:rsidRPr="00166F92">
              <w:t>guarantee,</w:t>
            </w:r>
            <w:r w:rsidR="007E703B" w:rsidRPr="00166F92">
              <w:t xml:space="preserve"> </w:t>
            </w:r>
            <w:r w:rsidR="00FC519D" w:rsidRPr="00166F92">
              <w:t>the</w:t>
            </w:r>
            <w:r w:rsidR="007E703B" w:rsidRPr="00166F92">
              <w:t xml:space="preserve"> </w:t>
            </w:r>
            <w:r w:rsidR="00FC519D" w:rsidRPr="00166F92">
              <w:t>Bid</w:t>
            </w:r>
            <w:r w:rsidR="007E703B" w:rsidRPr="00166F92">
              <w:t xml:space="preserve"> </w:t>
            </w:r>
            <w:r w:rsidR="00FC519D" w:rsidRPr="00166F92">
              <w:t>Security</w:t>
            </w:r>
            <w:r w:rsidR="007E703B" w:rsidRPr="00166F92">
              <w:t xml:space="preserve"> </w:t>
            </w:r>
            <w:r w:rsidR="00FC519D" w:rsidRPr="00166F92">
              <w:t>shall</w:t>
            </w:r>
            <w:r w:rsidR="007E703B" w:rsidRPr="00166F92">
              <w:t xml:space="preserve"> </w:t>
            </w:r>
            <w:r w:rsidR="00FC519D" w:rsidRPr="00166F92">
              <w:t>be</w:t>
            </w:r>
            <w:r w:rsidR="007E703B" w:rsidRPr="00166F92">
              <w:t xml:space="preserve"> </w:t>
            </w:r>
            <w:r w:rsidR="00FC519D" w:rsidRPr="00166F92">
              <w:t>submitted</w:t>
            </w:r>
            <w:r w:rsidR="007E703B" w:rsidRPr="00166F92">
              <w:t xml:space="preserve"> </w:t>
            </w:r>
            <w:r w:rsidR="00FC519D" w:rsidRPr="00166F92">
              <w:t>either</w:t>
            </w:r>
            <w:r w:rsidR="007E703B" w:rsidRPr="00166F92">
              <w:t xml:space="preserve"> </w:t>
            </w:r>
            <w:r w:rsidR="00FC519D" w:rsidRPr="00166F92">
              <w:t>using</w:t>
            </w:r>
            <w:r w:rsidR="007E703B" w:rsidRPr="00166F92">
              <w:t xml:space="preserve"> </w:t>
            </w:r>
            <w:r w:rsidR="00FC519D" w:rsidRPr="00166F92">
              <w:t>the</w:t>
            </w:r>
            <w:r w:rsidR="007E703B" w:rsidRPr="00166F92">
              <w:t xml:space="preserve"> </w:t>
            </w:r>
            <w:r w:rsidR="00FC519D" w:rsidRPr="00166F92">
              <w:t>Bid</w:t>
            </w:r>
            <w:r w:rsidR="007E703B" w:rsidRPr="00166F92">
              <w:t xml:space="preserve"> </w:t>
            </w:r>
            <w:r w:rsidR="00FC519D" w:rsidRPr="00166F92">
              <w:t>Security</w:t>
            </w:r>
            <w:r w:rsidR="007E703B" w:rsidRPr="00166F92">
              <w:t xml:space="preserve"> </w:t>
            </w:r>
            <w:r w:rsidR="00FC519D" w:rsidRPr="00166F92">
              <w:t>Form</w:t>
            </w:r>
            <w:r w:rsidR="007E703B" w:rsidRPr="00166F92">
              <w:t xml:space="preserve"> </w:t>
            </w:r>
            <w:r w:rsidR="00FC519D" w:rsidRPr="00166F92">
              <w:t>included</w:t>
            </w:r>
            <w:r w:rsidR="007E703B" w:rsidRPr="00166F92">
              <w:t xml:space="preserve"> </w:t>
            </w:r>
            <w:r w:rsidR="00FC519D" w:rsidRPr="00166F92">
              <w:t>in</w:t>
            </w:r>
            <w:r w:rsidR="007E703B" w:rsidRPr="00166F92">
              <w:t xml:space="preserve"> </w:t>
            </w:r>
            <w:r w:rsidR="00FC519D" w:rsidRPr="00166F92">
              <w:t>Section</w:t>
            </w:r>
            <w:r w:rsidR="007E703B" w:rsidRPr="00166F92">
              <w:t xml:space="preserve"> </w:t>
            </w:r>
            <w:r w:rsidR="00FC519D" w:rsidRPr="00166F92">
              <w:t>IV,</w:t>
            </w:r>
            <w:r w:rsidR="007E703B" w:rsidRPr="00166F92">
              <w:t xml:space="preserve"> </w:t>
            </w:r>
            <w:r w:rsidR="00FC519D" w:rsidRPr="00166F92">
              <w:t>Bidding</w:t>
            </w:r>
            <w:r w:rsidR="007E703B" w:rsidRPr="00166F92">
              <w:t xml:space="preserve"> </w:t>
            </w:r>
            <w:r w:rsidR="00FC519D" w:rsidRPr="00166F92">
              <w:t>Forms,</w:t>
            </w:r>
            <w:r w:rsidR="007E703B" w:rsidRPr="00166F92">
              <w:t xml:space="preserve"> </w:t>
            </w:r>
            <w:r w:rsidR="00FC519D" w:rsidRPr="00166F92">
              <w:t>or</w:t>
            </w:r>
            <w:r w:rsidR="007E703B" w:rsidRPr="00166F92">
              <w:t xml:space="preserve"> </w:t>
            </w:r>
            <w:r w:rsidR="00FC519D" w:rsidRPr="00166F92">
              <w:t>in</w:t>
            </w:r>
            <w:r w:rsidR="007E703B" w:rsidRPr="00166F92">
              <w:t xml:space="preserve"> </w:t>
            </w:r>
            <w:r w:rsidR="00FC519D" w:rsidRPr="00166F92">
              <w:t>another</w:t>
            </w:r>
            <w:r w:rsidR="007E703B" w:rsidRPr="00166F92">
              <w:t xml:space="preserve"> </w:t>
            </w:r>
            <w:r w:rsidR="00FC519D" w:rsidRPr="00166F92">
              <w:t>substantially</w:t>
            </w:r>
            <w:r w:rsidR="007E703B" w:rsidRPr="00166F92">
              <w:t xml:space="preserve"> </w:t>
            </w:r>
            <w:r w:rsidR="00FC519D" w:rsidRPr="00166F92">
              <w:t>similar</w:t>
            </w:r>
            <w:r w:rsidR="007E703B" w:rsidRPr="00166F92">
              <w:t xml:space="preserve"> </w:t>
            </w:r>
            <w:r w:rsidR="00FC519D" w:rsidRPr="00166F92">
              <w:t>format</w:t>
            </w:r>
            <w:r w:rsidR="007E703B" w:rsidRPr="00166F92">
              <w:t xml:space="preserve"> </w:t>
            </w:r>
            <w:r w:rsidR="00FC519D" w:rsidRPr="00166F92">
              <w:t>approved</w:t>
            </w:r>
            <w:r w:rsidR="007E703B" w:rsidRPr="00166F92">
              <w:t xml:space="preserve"> </w:t>
            </w:r>
            <w:r w:rsidR="00FC519D" w:rsidRPr="00166F92">
              <w:t>by</w:t>
            </w:r>
            <w:r w:rsidR="007E703B" w:rsidRPr="00166F92">
              <w:t xml:space="preserve"> </w:t>
            </w:r>
            <w:r w:rsidR="00FC519D" w:rsidRPr="00166F92">
              <w:t>the</w:t>
            </w:r>
            <w:r w:rsidR="007E703B" w:rsidRPr="00166F92">
              <w:t xml:space="preserve"> </w:t>
            </w:r>
            <w:r w:rsidR="00FC519D" w:rsidRPr="00166F92">
              <w:t>Employer</w:t>
            </w:r>
            <w:r w:rsidR="007E703B" w:rsidRPr="00166F92">
              <w:t xml:space="preserve"> </w:t>
            </w:r>
            <w:r w:rsidR="00FC519D" w:rsidRPr="00166F92">
              <w:t>prior</w:t>
            </w:r>
            <w:r w:rsidR="007E703B" w:rsidRPr="00166F92">
              <w:t xml:space="preserve"> </w:t>
            </w:r>
            <w:r w:rsidR="00FC519D" w:rsidRPr="00166F92">
              <w:t>to</w:t>
            </w:r>
            <w:r w:rsidR="007E703B" w:rsidRPr="00166F92">
              <w:t xml:space="preserve"> </w:t>
            </w:r>
            <w:r w:rsidR="00FC519D" w:rsidRPr="00166F92">
              <w:t>Bid</w:t>
            </w:r>
            <w:r w:rsidR="007E703B" w:rsidRPr="00166F92">
              <w:t xml:space="preserve"> </w:t>
            </w:r>
            <w:r w:rsidR="00FC519D" w:rsidRPr="00166F92">
              <w:t>submission.</w:t>
            </w:r>
            <w:r w:rsidR="007E703B" w:rsidRPr="00166F92">
              <w:t xml:space="preserve"> </w:t>
            </w:r>
            <w:r w:rsidR="00FC519D" w:rsidRPr="00166F92">
              <w:t>The</w:t>
            </w:r>
            <w:r w:rsidR="007E703B" w:rsidRPr="00166F92">
              <w:t xml:space="preserve"> </w:t>
            </w:r>
            <w:r w:rsidR="00FC519D" w:rsidRPr="00166F92">
              <w:t>Bid</w:t>
            </w:r>
            <w:r w:rsidR="007E703B" w:rsidRPr="00166F92">
              <w:t xml:space="preserve"> </w:t>
            </w:r>
            <w:r w:rsidR="00FC519D" w:rsidRPr="00166F92">
              <w:t>Security</w:t>
            </w:r>
            <w:r w:rsidR="007E703B" w:rsidRPr="00166F92">
              <w:t xml:space="preserve"> </w:t>
            </w:r>
            <w:r w:rsidR="00FC519D" w:rsidRPr="00166F92">
              <w:t>shall</w:t>
            </w:r>
            <w:r w:rsidR="007E703B" w:rsidRPr="00166F92">
              <w:t xml:space="preserve"> </w:t>
            </w:r>
            <w:r w:rsidR="00FC519D" w:rsidRPr="00166F92">
              <w:t>be</w:t>
            </w:r>
            <w:r w:rsidR="007E703B" w:rsidRPr="00166F92">
              <w:t xml:space="preserve"> </w:t>
            </w:r>
            <w:r w:rsidR="00FC519D" w:rsidRPr="00166F92">
              <w:t>valid</w:t>
            </w:r>
            <w:r w:rsidR="007E703B" w:rsidRPr="00166F92">
              <w:t xml:space="preserve"> </w:t>
            </w:r>
            <w:r w:rsidR="00FC519D" w:rsidRPr="00166F92">
              <w:t>for</w:t>
            </w:r>
            <w:r w:rsidR="007E703B" w:rsidRPr="00166F92">
              <w:t xml:space="preserve"> </w:t>
            </w:r>
            <w:r w:rsidR="00FC519D" w:rsidRPr="00166F92">
              <w:t>twenty-eight</w:t>
            </w:r>
            <w:r w:rsidR="007E703B" w:rsidRPr="00166F92">
              <w:t xml:space="preserve"> </w:t>
            </w:r>
            <w:r w:rsidR="00FC519D" w:rsidRPr="00166F92">
              <w:t>(28)</w:t>
            </w:r>
            <w:r w:rsidR="007E703B" w:rsidRPr="00166F92">
              <w:t xml:space="preserve"> </w:t>
            </w:r>
            <w:r w:rsidR="00FC519D" w:rsidRPr="00166F92">
              <w:t>days</w:t>
            </w:r>
            <w:r w:rsidR="007E703B" w:rsidRPr="00166F92">
              <w:t xml:space="preserve"> </w:t>
            </w:r>
            <w:r w:rsidR="00FC519D" w:rsidRPr="00166F92">
              <w:lastRenderedPageBreak/>
              <w:t>beyond</w:t>
            </w:r>
            <w:r w:rsidR="007E703B" w:rsidRPr="00166F92">
              <w:t xml:space="preserve"> </w:t>
            </w:r>
            <w:r w:rsidR="00FC519D" w:rsidRPr="00166F92">
              <w:t>the</w:t>
            </w:r>
            <w:r w:rsidR="007E703B" w:rsidRPr="00166F92">
              <w:t xml:space="preserve"> </w:t>
            </w:r>
            <w:r w:rsidR="00FC519D" w:rsidRPr="00166F92">
              <w:t>original</w:t>
            </w:r>
            <w:r w:rsidR="007E703B" w:rsidRPr="00166F92">
              <w:t xml:space="preserve"> </w:t>
            </w:r>
            <w:r w:rsidR="00C8004A">
              <w:t xml:space="preserve">date of expiry </w:t>
            </w:r>
            <w:r w:rsidR="00FC519D" w:rsidRPr="00166F92">
              <w:t>of</w:t>
            </w:r>
            <w:r w:rsidR="007E703B" w:rsidRPr="00166F92">
              <w:t xml:space="preserve"> </w:t>
            </w:r>
            <w:r w:rsidR="00FC519D" w:rsidRPr="00166F92">
              <w:t>the</w:t>
            </w:r>
            <w:r w:rsidR="007E703B" w:rsidRPr="00166F92">
              <w:t xml:space="preserve"> </w:t>
            </w:r>
            <w:r w:rsidR="00FC519D" w:rsidRPr="00166F92">
              <w:t>Bid</w:t>
            </w:r>
            <w:r w:rsidR="00C8004A">
              <w:t xml:space="preserve"> validity</w:t>
            </w:r>
            <w:r w:rsidR="00FC519D" w:rsidRPr="00166F92">
              <w:t>,</w:t>
            </w:r>
            <w:r w:rsidR="007E703B" w:rsidRPr="00166F92">
              <w:t xml:space="preserve"> </w:t>
            </w:r>
            <w:r w:rsidR="00FC519D" w:rsidRPr="00166F92">
              <w:t>or</w:t>
            </w:r>
            <w:r w:rsidR="007E703B" w:rsidRPr="00166F92">
              <w:t xml:space="preserve"> </w:t>
            </w:r>
            <w:r w:rsidR="00FC519D" w:rsidRPr="00166F92">
              <w:t>beyond</w:t>
            </w:r>
            <w:r w:rsidR="007E703B" w:rsidRPr="00166F92">
              <w:t xml:space="preserve"> </w:t>
            </w:r>
            <w:r w:rsidR="00FC519D" w:rsidRPr="00166F92">
              <w:t>any</w:t>
            </w:r>
            <w:r w:rsidR="007E703B" w:rsidRPr="00166F92">
              <w:t xml:space="preserve"> </w:t>
            </w:r>
            <w:r w:rsidR="00C8004A">
              <w:t xml:space="preserve">extended date </w:t>
            </w:r>
            <w:r w:rsidR="00FC519D" w:rsidRPr="00166F92">
              <w:t>if</w:t>
            </w:r>
            <w:r w:rsidR="007E703B" w:rsidRPr="00166F92">
              <w:t xml:space="preserve"> </w:t>
            </w:r>
            <w:r w:rsidR="00FC519D" w:rsidRPr="00166F92">
              <w:t>requested</w:t>
            </w:r>
            <w:r w:rsidR="007E703B" w:rsidRPr="00166F92">
              <w:t xml:space="preserve"> </w:t>
            </w:r>
            <w:r w:rsidR="00FC519D" w:rsidRPr="00166F92">
              <w:t>under</w:t>
            </w:r>
            <w:r w:rsidR="007E703B" w:rsidRPr="00166F92">
              <w:t xml:space="preserve"> </w:t>
            </w:r>
            <w:r w:rsidR="00FC519D" w:rsidRPr="00166F92">
              <w:t>ITB</w:t>
            </w:r>
            <w:r w:rsidR="007E703B" w:rsidRPr="00166F92">
              <w:t xml:space="preserve"> </w:t>
            </w:r>
            <w:r w:rsidR="00FC519D" w:rsidRPr="00166F92">
              <w:t>19.2.</w:t>
            </w:r>
          </w:p>
          <w:p w14:paraId="3E2499EB" w14:textId="77777777" w:rsidR="00FC519D" w:rsidRPr="00166F92" w:rsidRDefault="00FC519D" w:rsidP="008445B0">
            <w:pPr>
              <w:pStyle w:val="ITBno"/>
              <w:numPr>
                <w:ilvl w:val="1"/>
                <w:numId w:val="27"/>
              </w:numPr>
              <w:spacing w:after="120"/>
              <w:ind w:left="614" w:hanging="720"/>
            </w:pPr>
            <w:r w:rsidRPr="00166F92">
              <w:t>If</w:t>
            </w:r>
            <w:r w:rsidR="007E703B" w:rsidRPr="00166F92">
              <w:t xml:space="preserve"> </w:t>
            </w:r>
            <w:r w:rsidRPr="00166F92">
              <w:t>a</w:t>
            </w:r>
            <w:r w:rsidR="007E703B" w:rsidRPr="00166F92">
              <w:t xml:space="preserve"> </w:t>
            </w:r>
            <w:r w:rsidRPr="00166F92">
              <w:t>Bid</w:t>
            </w:r>
            <w:r w:rsidR="007E703B" w:rsidRPr="00166F92">
              <w:t xml:space="preserve"> </w:t>
            </w:r>
            <w:r w:rsidRPr="00166F92">
              <w:t>Security</w:t>
            </w:r>
            <w:r w:rsidR="007E703B" w:rsidRPr="00166F92">
              <w:t xml:space="preserve"> </w:t>
            </w:r>
            <w:r w:rsidRPr="00166F92">
              <w:t>or</w:t>
            </w:r>
            <w:r w:rsidR="007E703B" w:rsidRPr="00166F92">
              <w:t xml:space="preserve"> </w:t>
            </w:r>
            <w:r w:rsidRPr="00166F92">
              <w:t>a</w:t>
            </w:r>
            <w:r w:rsidR="007E703B" w:rsidRPr="00166F92">
              <w:t xml:space="preserve"> </w:t>
            </w:r>
            <w:r w:rsidRPr="00166F92">
              <w:t>Bid-Securing</w:t>
            </w:r>
            <w:r w:rsidR="007E703B" w:rsidRPr="00166F92">
              <w:t xml:space="preserve"> </w:t>
            </w:r>
            <w:r w:rsidRPr="00166F92">
              <w:t>Declaration</w:t>
            </w:r>
            <w:r w:rsidR="007E703B" w:rsidRPr="00166F92">
              <w:t xml:space="preserve"> </w:t>
            </w:r>
            <w:r w:rsidRPr="00166F92">
              <w:t>is</w:t>
            </w:r>
            <w:r w:rsidR="007E703B" w:rsidRPr="00166F92">
              <w:t xml:space="preserve"> </w:t>
            </w:r>
            <w:r w:rsidRPr="00166F92">
              <w:t>specified</w:t>
            </w:r>
            <w:r w:rsidR="007E703B" w:rsidRPr="00166F92">
              <w:t xml:space="preserve"> </w:t>
            </w:r>
            <w:r w:rsidRPr="00166F92">
              <w:t>pursuant</w:t>
            </w:r>
            <w:r w:rsidR="007E703B" w:rsidRPr="00166F92">
              <w:t xml:space="preserve"> </w:t>
            </w:r>
            <w:r w:rsidRPr="00166F92">
              <w:t>to</w:t>
            </w:r>
            <w:r w:rsidR="007E703B" w:rsidRPr="00166F92">
              <w:t xml:space="preserve"> </w:t>
            </w:r>
            <w:r w:rsidRPr="00166F92">
              <w:t>ITB</w:t>
            </w:r>
            <w:r w:rsidR="007E703B" w:rsidRPr="00166F92">
              <w:t xml:space="preserve"> </w:t>
            </w:r>
            <w:r w:rsidRPr="00166F92">
              <w:t>20.1,</w:t>
            </w:r>
            <w:r w:rsidR="007E703B" w:rsidRPr="00166F92">
              <w:t xml:space="preserve"> </w:t>
            </w:r>
            <w:r w:rsidRPr="00166F92">
              <w:t>any</w:t>
            </w:r>
            <w:r w:rsidR="007E703B" w:rsidRPr="00166F92">
              <w:t xml:space="preserve"> </w:t>
            </w:r>
            <w:r w:rsidRPr="00166F92">
              <w:t>Bid</w:t>
            </w:r>
            <w:r w:rsidR="007E703B" w:rsidRPr="00166F92">
              <w:t xml:space="preserve"> </w:t>
            </w:r>
            <w:r w:rsidRPr="00166F92">
              <w:t>not</w:t>
            </w:r>
            <w:r w:rsidR="007E703B" w:rsidRPr="00166F92">
              <w:t xml:space="preserve"> </w:t>
            </w:r>
            <w:r w:rsidRPr="00166F92">
              <w:t>accompanied</w:t>
            </w:r>
            <w:r w:rsidR="007E703B" w:rsidRPr="00166F92">
              <w:t xml:space="preserve"> </w:t>
            </w:r>
            <w:r w:rsidRPr="00166F92">
              <w:t>by</w:t>
            </w:r>
            <w:r w:rsidR="007E703B" w:rsidRPr="00166F92">
              <w:t xml:space="preserve"> </w:t>
            </w:r>
            <w:r w:rsidRPr="00166F92">
              <w:t>a</w:t>
            </w:r>
            <w:r w:rsidR="007E703B" w:rsidRPr="00166F92">
              <w:t xml:space="preserve"> </w:t>
            </w:r>
            <w:r w:rsidRPr="00166F92">
              <w:t>substantially</w:t>
            </w:r>
            <w:r w:rsidR="007E703B" w:rsidRPr="00166F92">
              <w:t xml:space="preserve"> </w:t>
            </w:r>
            <w:r w:rsidRPr="00166F92">
              <w:t>responsive</w:t>
            </w:r>
            <w:r w:rsidR="007E703B" w:rsidRPr="00166F92">
              <w:t xml:space="preserve"> </w:t>
            </w:r>
            <w:r w:rsidRPr="00166F92">
              <w:t>Bid</w:t>
            </w:r>
            <w:r w:rsidR="007E703B" w:rsidRPr="00166F92">
              <w:t xml:space="preserve"> </w:t>
            </w:r>
            <w:r w:rsidRPr="00166F92">
              <w:t>Security</w:t>
            </w:r>
            <w:r w:rsidR="007E703B" w:rsidRPr="00166F92">
              <w:t xml:space="preserve"> </w:t>
            </w:r>
            <w:r w:rsidRPr="00166F92">
              <w:t>or</w:t>
            </w:r>
            <w:r w:rsidR="007E703B" w:rsidRPr="00166F92">
              <w:t xml:space="preserve"> </w:t>
            </w:r>
            <w:r w:rsidRPr="00166F92">
              <w:t>Bid-Securing</w:t>
            </w:r>
            <w:r w:rsidR="007E703B" w:rsidRPr="00166F92">
              <w:t xml:space="preserve"> </w:t>
            </w:r>
            <w:r w:rsidRPr="00166F92">
              <w:t>Declaration</w:t>
            </w:r>
            <w:r w:rsidR="007E703B" w:rsidRPr="00166F92">
              <w:t xml:space="preserve"> </w:t>
            </w:r>
            <w:r w:rsidRPr="00166F92">
              <w:t>shall</w:t>
            </w:r>
            <w:r w:rsidR="007E703B" w:rsidRPr="00166F92">
              <w:t xml:space="preserve"> </w:t>
            </w:r>
            <w:r w:rsidRPr="00166F92">
              <w:t>be</w:t>
            </w:r>
            <w:r w:rsidR="007E703B" w:rsidRPr="00166F92">
              <w:t xml:space="preserve"> </w:t>
            </w:r>
            <w:r w:rsidRPr="00166F92">
              <w:t>rejected</w:t>
            </w:r>
            <w:r w:rsidR="007E703B" w:rsidRPr="00166F92">
              <w:t xml:space="preserve"> </w:t>
            </w:r>
            <w:r w:rsidRPr="00166F92">
              <w:t>by</w:t>
            </w:r>
            <w:r w:rsidR="007E703B" w:rsidRPr="00166F92">
              <w:t xml:space="preserve"> </w:t>
            </w:r>
            <w:r w:rsidRPr="00166F92">
              <w:t>the</w:t>
            </w:r>
            <w:r w:rsidR="007E703B" w:rsidRPr="00166F92">
              <w:t xml:space="preserve"> </w:t>
            </w:r>
            <w:r w:rsidRPr="00166F92">
              <w:t>Employer</w:t>
            </w:r>
            <w:r w:rsidR="007E703B" w:rsidRPr="00166F92">
              <w:t xml:space="preserve"> </w:t>
            </w:r>
            <w:r w:rsidRPr="00166F92">
              <w:t>as</w:t>
            </w:r>
            <w:r w:rsidR="007E703B" w:rsidRPr="00166F92">
              <w:t xml:space="preserve"> </w:t>
            </w:r>
            <w:r w:rsidRPr="00166F92">
              <w:t>nonresponsive.</w:t>
            </w:r>
          </w:p>
          <w:p w14:paraId="1D31AAB5" w14:textId="77777777" w:rsidR="00FC519D" w:rsidRPr="00CA6334" w:rsidRDefault="00FC519D" w:rsidP="008445B0">
            <w:pPr>
              <w:pStyle w:val="ITBno"/>
              <w:numPr>
                <w:ilvl w:val="1"/>
                <w:numId w:val="27"/>
              </w:numPr>
              <w:spacing w:after="120"/>
              <w:ind w:left="614" w:hanging="720"/>
            </w:pPr>
            <w:r w:rsidRPr="00166F92">
              <w:t>If</w:t>
            </w:r>
            <w:r w:rsidR="007E703B" w:rsidRPr="00166F92">
              <w:t xml:space="preserve"> </w:t>
            </w:r>
            <w:r w:rsidRPr="00166F92">
              <w:t>a</w:t>
            </w:r>
            <w:r w:rsidR="007E703B" w:rsidRPr="00166F92">
              <w:t xml:space="preserve"> </w:t>
            </w:r>
            <w:r w:rsidRPr="00166F92">
              <w:t>Bid</w:t>
            </w:r>
            <w:r w:rsidR="007E703B" w:rsidRPr="00166F92">
              <w:t xml:space="preserve"> </w:t>
            </w:r>
            <w:r w:rsidRPr="00166F92">
              <w:t>Security</w:t>
            </w:r>
            <w:r w:rsidR="007E703B" w:rsidRPr="00166F92">
              <w:t xml:space="preserve"> </w:t>
            </w:r>
            <w:r w:rsidRPr="00166F92">
              <w:t>is</w:t>
            </w:r>
            <w:r w:rsidR="007E703B" w:rsidRPr="00166F92">
              <w:t xml:space="preserve"> </w:t>
            </w:r>
            <w:r w:rsidRPr="00166F92">
              <w:t>specified</w:t>
            </w:r>
            <w:r w:rsidR="007E703B" w:rsidRPr="00166F92">
              <w:t xml:space="preserve"> </w:t>
            </w:r>
            <w:r w:rsidRPr="00166F92">
              <w:t>pursuant</w:t>
            </w:r>
            <w:r w:rsidR="007E703B" w:rsidRPr="00166F92">
              <w:t xml:space="preserve"> </w:t>
            </w:r>
            <w:r w:rsidRPr="00166F92">
              <w:t>to</w:t>
            </w:r>
            <w:r w:rsidR="007E703B" w:rsidRPr="00166F92">
              <w:t xml:space="preserve"> </w:t>
            </w:r>
            <w:r w:rsidRPr="00166F92">
              <w:t>ITB</w:t>
            </w:r>
            <w:r w:rsidR="007E703B" w:rsidRPr="00166F92">
              <w:t xml:space="preserve"> </w:t>
            </w:r>
            <w:r w:rsidRPr="00166F92">
              <w:t>20.1,</w:t>
            </w:r>
            <w:r w:rsidR="007E703B" w:rsidRPr="00166F92">
              <w:t xml:space="preserve"> </w:t>
            </w:r>
            <w:r w:rsidRPr="00166F92">
              <w:t>t</w:t>
            </w:r>
            <w:bookmarkStart w:id="247" w:name="_Hlt126564013"/>
            <w:bookmarkEnd w:id="247"/>
            <w:r w:rsidRPr="00166F92">
              <w:t>he</w:t>
            </w:r>
            <w:r w:rsidR="007E703B" w:rsidRPr="00166F92">
              <w:t xml:space="preserve"> </w:t>
            </w:r>
            <w:r w:rsidRPr="00166F92">
              <w:t>Bid</w:t>
            </w:r>
            <w:r w:rsidR="007E703B" w:rsidRPr="00166F92">
              <w:t xml:space="preserve"> </w:t>
            </w:r>
            <w:r w:rsidRPr="00166F92">
              <w:t>Security</w:t>
            </w:r>
            <w:r w:rsidR="007E703B" w:rsidRPr="00166F92">
              <w:t xml:space="preserve"> </w:t>
            </w:r>
            <w:r w:rsidRPr="00166F92">
              <w:t>of</w:t>
            </w:r>
            <w:r w:rsidR="007E703B" w:rsidRPr="00166F92">
              <w:t xml:space="preserve"> </w:t>
            </w:r>
            <w:r w:rsidRPr="00166F92">
              <w:t>unsuccessful</w:t>
            </w:r>
            <w:r w:rsidR="007E703B" w:rsidRPr="00166F92">
              <w:t xml:space="preserve"> </w:t>
            </w:r>
            <w:r w:rsidRPr="00166F92">
              <w:t>Bidders</w:t>
            </w:r>
            <w:r w:rsidR="007E703B" w:rsidRPr="00166F92">
              <w:t xml:space="preserve"> </w:t>
            </w:r>
            <w:r w:rsidRPr="00166F92">
              <w:t>shall</w:t>
            </w:r>
            <w:r w:rsidR="007E703B" w:rsidRPr="00166F92">
              <w:t xml:space="preserve"> </w:t>
            </w:r>
            <w:r w:rsidRPr="00166F92">
              <w:t>be</w:t>
            </w:r>
            <w:r w:rsidR="007E703B" w:rsidRPr="00166F92">
              <w:t xml:space="preserve"> </w:t>
            </w:r>
            <w:r w:rsidRPr="00166F92">
              <w:t>returned</w:t>
            </w:r>
            <w:r w:rsidR="007E703B" w:rsidRPr="00166F92">
              <w:t xml:space="preserve"> </w:t>
            </w:r>
            <w:r w:rsidRPr="00166F92">
              <w:t>as</w:t>
            </w:r>
            <w:r w:rsidR="007E703B" w:rsidRPr="00166F92">
              <w:t xml:space="preserve"> </w:t>
            </w:r>
            <w:r w:rsidRPr="00166F92">
              <w:t>promptly</w:t>
            </w:r>
            <w:r w:rsidR="007E703B" w:rsidRPr="00166F92">
              <w:t xml:space="preserve"> </w:t>
            </w:r>
            <w:r w:rsidRPr="00166F92">
              <w:t>as</w:t>
            </w:r>
            <w:r w:rsidR="007E703B" w:rsidRPr="00166F92">
              <w:t xml:space="preserve"> </w:t>
            </w:r>
            <w:r w:rsidRPr="00166F92">
              <w:t>possible</w:t>
            </w:r>
            <w:r w:rsidR="007E703B" w:rsidRPr="00166F92">
              <w:t xml:space="preserve"> </w:t>
            </w:r>
            <w:r w:rsidRPr="00166F92">
              <w:t>upon</w:t>
            </w:r>
            <w:r w:rsidR="007E703B" w:rsidRPr="00166F92">
              <w:t xml:space="preserve"> </w:t>
            </w:r>
            <w:r w:rsidRPr="00166F92">
              <w:t>the</w:t>
            </w:r>
            <w:r w:rsidR="007E703B" w:rsidRPr="00166F92">
              <w:t xml:space="preserve"> </w:t>
            </w:r>
            <w:r w:rsidRPr="00166F92">
              <w:t>successful</w:t>
            </w:r>
            <w:r w:rsidR="007E703B" w:rsidRPr="00166F92">
              <w:t xml:space="preserve"> </w:t>
            </w:r>
            <w:r w:rsidRPr="00166F92">
              <w:t>Bidder’s</w:t>
            </w:r>
            <w:r w:rsidR="007E703B" w:rsidRPr="00166F92">
              <w:t xml:space="preserve"> </w:t>
            </w:r>
            <w:r w:rsidRPr="00166F92">
              <w:t>furnishing</w:t>
            </w:r>
            <w:r w:rsidR="007E703B" w:rsidRPr="00166F92">
              <w:t xml:space="preserve"> </w:t>
            </w:r>
            <w:r w:rsidRPr="00166F92">
              <w:t>of</w:t>
            </w:r>
            <w:r w:rsidR="007E703B" w:rsidRPr="00166F92">
              <w:t xml:space="preserve"> </w:t>
            </w:r>
            <w:r w:rsidRPr="00166F92">
              <w:t>the</w:t>
            </w:r>
            <w:r w:rsidR="007E703B" w:rsidRPr="00166F92">
              <w:t xml:space="preserve"> </w:t>
            </w:r>
            <w:r w:rsidRPr="00166F92">
              <w:t>Performance</w:t>
            </w:r>
            <w:r w:rsidR="007E703B" w:rsidRPr="00166F92">
              <w:t xml:space="preserve"> </w:t>
            </w:r>
            <w:r w:rsidRPr="00166F92">
              <w:t>Security</w:t>
            </w:r>
            <w:r w:rsidR="007E703B" w:rsidRPr="00166F92">
              <w:t xml:space="preserve"> </w:t>
            </w:r>
            <w:r w:rsidRPr="00166F92">
              <w:t>pursuant</w:t>
            </w:r>
            <w:r w:rsidR="007E703B" w:rsidRPr="00166F92">
              <w:t xml:space="preserve"> </w:t>
            </w:r>
            <w:r w:rsidRPr="00046F44">
              <w:t>to</w:t>
            </w:r>
            <w:r w:rsidR="007E703B" w:rsidRPr="00CA6334">
              <w:t xml:space="preserve"> </w:t>
            </w:r>
            <w:r w:rsidRPr="00CA6334">
              <w:t>ITB</w:t>
            </w:r>
            <w:r w:rsidR="007E703B" w:rsidRPr="00CA6334">
              <w:t xml:space="preserve"> </w:t>
            </w:r>
            <w:r w:rsidR="00F576C5" w:rsidRPr="00CA6334">
              <w:t>47</w:t>
            </w:r>
            <w:r w:rsidRPr="00CA6334">
              <w:t>.</w:t>
            </w:r>
          </w:p>
          <w:p w14:paraId="156EAF88" w14:textId="77777777" w:rsidR="00FC519D" w:rsidRPr="00166F92" w:rsidRDefault="00FC519D" w:rsidP="008445B0">
            <w:pPr>
              <w:pStyle w:val="ITBno"/>
              <w:numPr>
                <w:ilvl w:val="1"/>
                <w:numId w:val="27"/>
              </w:numPr>
              <w:spacing w:after="120"/>
              <w:ind w:left="614" w:hanging="720"/>
            </w:pPr>
            <w:r w:rsidRPr="00166F92">
              <w:t>The</w:t>
            </w:r>
            <w:r w:rsidR="007E703B" w:rsidRPr="00166F92">
              <w:t xml:space="preserve"> </w:t>
            </w:r>
            <w:r w:rsidRPr="00166F92">
              <w:t>Bid</w:t>
            </w:r>
            <w:r w:rsidR="007E703B" w:rsidRPr="00166F92">
              <w:t xml:space="preserve"> </w:t>
            </w:r>
            <w:r w:rsidRPr="00166F92">
              <w:t>Security</w:t>
            </w:r>
            <w:r w:rsidR="007E703B" w:rsidRPr="00166F92">
              <w:t xml:space="preserve"> </w:t>
            </w:r>
            <w:r w:rsidRPr="00166F92">
              <w:t>of</w:t>
            </w:r>
            <w:r w:rsidR="007E703B" w:rsidRPr="00166F92">
              <w:t xml:space="preserve"> </w:t>
            </w:r>
            <w:r w:rsidRPr="00166F92">
              <w:t>the</w:t>
            </w:r>
            <w:r w:rsidR="007E703B" w:rsidRPr="00166F92">
              <w:t xml:space="preserve"> </w:t>
            </w:r>
            <w:r w:rsidRPr="00166F92">
              <w:t>successful</w:t>
            </w:r>
            <w:r w:rsidR="007E703B" w:rsidRPr="00166F92">
              <w:t xml:space="preserve"> </w:t>
            </w:r>
            <w:r w:rsidRPr="00166F92">
              <w:t>Bidder</w:t>
            </w:r>
            <w:r w:rsidR="007E703B" w:rsidRPr="00166F92">
              <w:t xml:space="preserve"> </w:t>
            </w:r>
            <w:r w:rsidRPr="00166F92">
              <w:t>shall</w:t>
            </w:r>
            <w:r w:rsidR="007E703B" w:rsidRPr="00166F92">
              <w:t xml:space="preserve"> </w:t>
            </w:r>
            <w:r w:rsidRPr="00166F92">
              <w:t>be</w:t>
            </w:r>
            <w:r w:rsidR="007E703B" w:rsidRPr="00166F92">
              <w:t xml:space="preserve"> </w:t>
            </w:r>
            <w:r w:rsidRPr="00166F92">
              <w:t>returned</w:t>
            </w:r>
            <w:r w:rsidR="007E703B" w:rsidRPr="00166F92">
              <w:t xml:space="preserve"> </w:t>
            </w:r>
            <w:r w:rsidRPr="00166F92">
              <w:t>as</w:t>
            </w:r>
            <w:r w:rsidR="007E703B" w:rsidRPr="00166F92">
              <w:t xml:space="preserve"> </w:t>
            </w:r>
            <w:r w:rsidRPr="00166F92">
              <w:t>promptly</w:t>
            </w:r>
            <w:r w:rsidR="007E703B" w:rsidRPr="00166F92">
              <w:t xml:space="preserve"> </w:t>
            </w:r>
            <w:r w:rsidRPr="00166F92">
              <w:t>as</w:t>
            </w:r>
            <w:r w:rsidR="007E703B" w:rsidRPr="00166F92">
              <w:t xml:space="preserve"> </w:t>
            </w:r>
            <w:r w:rsidRPr="00166F92">
              <w:t>possible</w:t>
            </w:r>
            <w:r w:rsidR="007E703B" w:rsidRPr="00166F92">
              <w:t xml:space="preserve"> </w:t>
            </w:r>
            <w:r w:rsidRPr="00166F92">
              <w:t>once</w:t>
            </w:r>
            <w:r w:rsidR="007E703B" w:rsidRPr="00166F92">
              <w:t xml:space="preserve"> </w:t>
            </w:r>
            <w:r w:rsidRPr="00166F92">
              <w:t>the</w:t>
            </w:r>
            <w:r w:rsidR="007E703B" w:rsidRPr="00166F92">
              <w:t xml:space="preserve"> </w:t>
            </w:r>
            <w:r w:rsidRPr="00166F92">
              <w:t>successful</w:t>
            </w:r>
            <w:r w:rsidR="007E703B" w:rsidRPr="00166F92">
              <w:t xml:space="preserve"> </w:t>
            </w:r>
            <w:r w:rsidRPr="00166F92">
              <w:t>Bidder</w:t>
            </w:r>
            <w:r w:rsidR="007E703B" w:rsidRPr="00166F92">
              <w:t xml:space="preserve"> </w:t>
            </w:r>
            <w:r w:rsidRPr="00166F92">
              <w:t>has</w:t>
            </w:r>
            <w:r w:rsidR="007E703B" w:rsidRPr="00166F92">
              <w:t xml:space="preserve"> </w:t>
            </w:r>
            <w:r w:rsidRPr="00166F92">
              <w:t>signed</w:t>
            </w:r>
            <w:r w:rsidR="007E703B" w:rsidRPr="00166F92">
              <w:t xml:space="preserve"> </w:t>
            </w:r>
            <w:r w:rsidRPr="00166F92">
              <w:t>the</w:t>
            </w:r>
            <w:r w:rsidR="007E703B" w:rsidRPr="00166F92">
              <w:t xml:space="preserve"> </w:t>
            </w:r>
            <w:r w:rsidRPr="00166F92">
              <w:t>Contract</w:t>
            </w:r>
            <w:r w:rsidR="007E703B" w:rsidRPr="00166F92">
              <w:t xml:space="preserve"> </w:t>
            </w:r>
            <w:r w:rsidRPr="00166F92">
              <w:t>and</w:t>
            </w:r>
            <w:r w:rsidR="007E703B" w:rsidRPr="00166F92">
              <w:t xml:space="preserve"> </w:t>
            </w:r>
            <w:r w:rsidRPr="00166F92">
              <w:t>furnished</w:t>
            </w:r>
            <w:r w:rsidR="007E703B" w:rsidRPr="00166F92">
              <w:t xml:space="preserve"> </w:t>
            </w:r>
            <w:r w:rsidRPr="00166F92">
              <w:t>the</w:t>
            </w:r>
            <w:r w:rsidR="007E703B" w:rsidRPr="00166F92">
              <w:t xml:space="preserve"> </w:t>
            </w:r>
            <w:r w:rsidRPr="00166F92">
              <w:t>required</w:t>
            </w:r>
            <w:r w:rsidR="007E703B" w:rsidRPr="00166F92">
              <w:t xml:space="preserve"> </w:t>
            </w:r>
            <w:r w:rsidRPr="00166F92">
              <w:t>Performance</w:t>
            </w:r>
            <w:r w:rsidR="007E703B" w:rsidRPr="00166F92">
              <w:t xml:space="preserve"> </w:t>
            </w:r>
            <w:r w:rsidRPr="00166F92">
              <w:t>Security.</w:t>
            </w:r>
          </w:p>
          <w:p w14:paraId="5250BCB6" w14:textId="77777777" w:rsidR="00FC519D" w:rsidRPr="00166F92" w:rsidRDefault="00FC519D" w:rsidP="008445B0">
            <w:pPr>
              <w:pStyle w:val="ITBno"/>
              <w:numPr>
                <w:ilvl w:val="1"/>
                <w:numId w:val="27"/>
              </w:numPr>
              <w:spacing w:after="120"/>
              <w:ind w:left="614" w:hanging="720"/>
            </w:pPr>
            <w:r w:rsidRPr="00166F92">
              <w:t>The</w:t>
            </w:r>
            <w:r w:rsidR="007E703B" w:rsidRPr="00166F92">
              <w:t xml:space="preserve"> </w:t>
            </w:r>
            <w:r w:rsidRPr="00166F92">
              <w:t>Bid</w:t>
            </w:r>
            <w:r w:rsidR="007E703B" w:rsidRPr="00166F92">
              <w:t xml:space="preserve"> </w:t>
            </w:r>
            <w:r w:rsidRPr="00166F92">
              <w:t>Security</w:t>
            </w:r>
            <w:r w:rsidR="007E703B" w:rsidRPr="00166F92">
              <w:t xml:space="preserve"> </w:t>
            </w:r>
            <w:r w:rsidRPr="00166F92">
              <w:t>may</w:t>
            </w:r>
            <w:r w:rsidR="007E703B" w:rsidRPr="00166F92">
              <w:t xml:space="preserve"> </w:t>
            </w:r>
            <w:r w:rsidRPr="00166F92">
              <w:t>be</w:t>
            </w:r>
            <w:r w:rsidR="007E703B" w:rsidRPr="00166F92">
              <w:t xml:space="preserve"> </w:t>
            </w:r>
            <w:r w:rsidRPr="00166F92">
              <w:t>forfeited:</w:t>
            </w:r>
          </w:p>
          <w:p w14:paraId="7E6476D1" w14:textId="77777777" w:rsidR="00FC519D" w:rsidRPr="00166F92" w:rsidRDefault="00FC519D" w:rsidP="008445B0">
            <w:pPr>
              <w:pStyle w:val="S1-subpara"/>
              <w:numPr>
                <w:ilvl w:val="0"/>
                <w:numId w:val="21"/>
              </w:numPr>
              <w:tabs>
                <w:tab w:val="left" w:pos="0"/>
              </w:tabs>
              <w:spacing w:after="120"/>
              <w:ind w:left="1152" w:right="-72" w:hanging="576"/>
            </w:pPr>
            <w:r w:rsidRPr="00166F92">
              <w:t>if</w:t>
            </w:r>
            <w:r w:rsidR="007E703B" w:rsidRPr="00166F92">
              <w:t xml:space="preserve"> </w:t>
            </w:r>
            <w:r w:rsidRPr="00166F92">
              <w:t>a</w:t>
            </w:r>
            <w:r w:rsidR="007E703B" w:rsidRPr="00166F92">
              <w:t xml:space="preserve"> </w:t>
            </w:r>
            <w:r w:rsidRPr="00166F92">
              <w:t>Bidder</w:t>
            </w:r>
            <w:bookmarkStart w:id="248" w:name="_Toc438267890"/>
            <w:r w:rsidR="007E703B" w:rsidRPr="00166F92">
              <w:t xml:space="preserve"> </w:t>
            </w:r>
            <w:r w:rsidRPr="00166F92">
              <w:t>withdraws</w:t>
            </w:r>
            <w:r w:rsidR="007E703B" w:rsidRPr="00166F92">
              <w:t xml:space="preserve"> </w:t>
            </w:r>
            <w:r w:rsidRPr="00166F92">
              <w:t>its</w:t>
            </w:r>
            <w:r w:rsidR="007E703B" w:rsidRPr="00166F92">
              <w:t xml:space="preserve"> </w:t>
            </w:r>
            <w:r w:rsidRPr="00166F92">
              <w:t>Bid</w:t>
            </w:r>
            <w:r w:rsidR="007E703B" w:rsidRPr="00166F92">
              <w:t xml:space="preserve"> </w:t>
            </w:r>
            <w:r w:rsidR="008E391F" w:rsidRPr="00860516">
              <w:rPr>
                <w:color w:val="000000" w:themeColor="text1"/>
              </w:rPr>
              <w:t xml:space="preserve">prior to the expiry date </w:t>
            </w:r>
            <w:r w:rsidRPr="00166F92">
              <w:t>of</w:t>
            </w:r>
            <w:r w:rsidR="007E703B" w:rsidRPr="00166F92">
              <w:t xml:space="preserve"> </w:t>
            </w:r>
            <w:r w:rsidR="008E391F">
              <w:t xml:space="preserve">the </w:t>
            </w:r>
            <w:r w:rsidRPr="00166F92">
              <w:t>Bid</w:t>
            </w:r>
            <w:r w:rsidR="007E703B" w:rsidRPr="00166F92">
              <w:t xml:space="preserve"> </w:t>
            </w:r>
            <w:r w:rsidRPr="00166F92">
              <w:t>validity</w:t>
            </w:r>
            <w:r w:rsidR="007E703B" w:rsidRPr="00166F92">
              <w:t xml:space="preserve"> </w:t>
            </w:r>
            <w:r w:rsidRPr="00166F92">
              <w:t>specified</w:t>
            </w:r>
            <w:r w:rsidR="007E703B" w:rsidRPr="00166F92">
              <w:t xml:space="preserve"> </w:t>
            </w:r>
            <w:r w:rsidRPr="00166F92">
              <w:t>by</w:t>
            </w:r>
            <w:r w:rsidR="007E703B" w:rsidRPr="00166F92">
              <w:t xml:space="preserve"> </w:t>
            </w:r>
            <w:r w:rsidRPr="00166F92">
              <w:t>the</w:t>
            </w:r>
            <w:r w:rsidR="007E703B" w:rsidRPr="00166F92">
              <w:t xml:space="preserve"> </w:t>
            </w:r>
            <w:r w:rsidRPr="00166F92">
              <w:t>Bidder</w:t>
            </w:r>
            <w:r w:rsidR="007E703B" w:rsidRPr="00166F92">
              <w:t xml:space="preserve"> </w:t>
            </w:r>
            <w:r w:rsidRPr="00166F92">
              <w:t>on</w:t>
            </w:r>
            <w:r w:rsidR="007E703B" w:rsidRPr="00166F92">
              <w:t xml:space="preserve"> </w:t>
            </w:r>
            <w:r w:rsidRPr="00166F92">
              <w:t>the</w:t>
            </w:r>
            <w:r w:rsidR="007E703B" w:rsidRPr="00166F92">
              <w:t xml:space="preserve"> </w:t>
            </w:r>
            <w:r w:rsidRPr="00166F92">
              <w:t>Letter</w:t>
            </w:r>
            <w:r w:rsidR="007E703B" w:rsidRPr="00166F92">
              <w:t xml:space="preserve"> </w:t>
            </w:r>
            <w:r w:rsidRPr="00166F92">
              <w:t>of</w:t>
            </w:r>
            <w:r w:rsidR="007E703B" w:rsidRPr="00166F92">
              <w:t xml:space="preserve"> </w:t>
            </w:r>
            <w:r w:rsidRPr="00166F92">
              <w:t>Bid</w:t>
            </w:r>
            <w:r w:rsidR="008E391F">
              <w:t xml:space="preserve"> </w:t>
            </w:r>
            <w:r w:rsidR="008E391F" w:rsidRPr="003261FD">
              <w:rPr>
                <w:color w:val="000000" w:themeColor="text1"/>
              </w:rPr>
              <w:t>or any exten</w:t>
            </w:r>
            <w:r w:rsidR="008E391F">
              <w:rPr>
                <w:color w:val="000000" w:themeColor="text1"/>
              </w:rPr>
              <w:t xml:space="preserve">ded date </w:t>
            </w:r>
            <w:r w:rsidR="008E391F" w:rsidRPr="003261FD">
              <w:rPr>
                <w:color w:val="000000" w:themeColor="text1"/>
              </w:rPr>
              <w:t>provided by the Bidder</w:t>
            </w:r>
            <w:r w:rsidRPr="00166F92">
              <w:t>;</w:t>
            </w:r>
            <w:r w:rsidR="007E703B" w:rsidRPr="00166F92">
              <w:t xml:space="preserve"> </w:t>
            </w:r>
            <w:r w:rsidRPr="00166F92">
              <w:t>or</w:t>
            </w:r>
          </w:p>
          <w:bookmarkEnd w:id="248"/>
          <w:p w14:paraId="6F2F34EC" w14:textId="77777777" w:rsidR="00FC519D" w:rsidRPr="00166F92" w:rsidRDefault="00FC519D" w:rsidP="008445B0">
            <w:pPr>
              <w:pStyle w:val="S1-subpara"/>
              <w:numPr>
                <w:ilvl w:val="0"/>
                <w:numId w:val="21"/>
              </w:numPr>
              <w:tabs>
                <w:tab w:val="left" w:pos="0"/>
              </w:tabs>
              <w:spacing w:after="120"/>
              <w:ind w:left="1152" w:right="-72" w:hanging="576"/>
            </w:pPr>
            <w:r w:rsidRPr="00166F92">
              <w:t>if</w:t>
            </w:r>
            <w:r w:rsidR="007E703B" w:rsidRPr="00166F92">
              <w:t xml:space="preserve"> </w:t>
            </w:r>
            <w:r w:rsidRPr="00166F92">
              <w:t>the</w:t>
            </w:r>
            <w:r w:rsidR="007E703B" w:rsidRPr="00166F92">
              <w:t xml:space="preserve"> </w:t>
            </w:r>
            <w:r w:rsidRPr="00166F92">
              <w:t>successful</w:t>
            </w:r>
            <w:r w:rsidR="007E703B" w:rsidRPr="00166F92">
              <w:t xml:space="preserve"> </w:t>
            </w:r>
            <w:r w:rsidRPr="00166F92">
              <w:t>Bidder</w:t>
            </w:r>
            <w:r w:rsidR="007E703B" w:rsidRPr="00166F92">
              <w:t xml:space="preserve"> </w:t>
            </w:r>
            <w:r w:rsidRPr="00166F92">
              <w:t>fails</w:t>
            </w:r>
            <w:r w:rsidR="007E703B" w:rsidRPr="00166F92">
              <w:t xml:space="preserve"> </w:t>
            </w:r>
            <w:r w:rsidRPr="00166F92">
              <w:t>to:</w:t>
            </w:r>
          </w:p>
          <w:p w14:paraId="010E2B76" w14:textId="77777777" w:rsidR="00FC519D" w:rsidRPr="00166F92" w:rsidRDefault="00FC519D" w:rsidP="008445B0">
            <w:pPr>
              <w:pStyle w:val="S1-subpara"/>
              <w:numPr>
                <w:ilvl w:val="0"/>
                <w:numId w:val="24"/>
              </w:numPr>
              <w:spacing w:after="120"/>
              <w:ind w:left="1728" w:right="-72" w:hanging="576"/>
            </w:pPr>
            <w:bookmarkStart w:id="249" w:name="_Toc438267892"/>
            <w:bookmarkEnd w:id="249"/>
            <w:r w:rsidRPr="00166F92">
              <w:t>sign</w:t>
            </w:r>
            <w:r w:rsidR="007E703B" w:rsidRPr="00166F92">
              <w:t xml:space="preserve"> </w:t>
            </w:r>
            <w:r w:rsidRPr="00166F92">
              <w:t>the</w:t>
            </w:r>
            <w:r w:rsidR="007E703B" w:rsidRPr="00166F92">
              <w:t xml:space="preserve"> </w:t>
            </w:r>
            <w:r w:rsidRPr="00166F92">
              <w:t>Contract</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046F44">
              <w:t>ITB</w:t>
            </w:r>
            <w:r w:rsidR="007E703B" w:rsidRPr="00CA6334">
              <w:t xml:space="preserve"> </w:t>
            </w:r>
            <w:r w:rsidR="00F576C5" w:rsidRPr="00CA6334">
              <w:t>46</w:t>
            </w:r>
            <w:r w:rsidRPr="00166F92">
              <w:t>;</w:t>
            </w:r>
            <w:r w:rsidR="007E703B" w:rsidRPr="00166F92">
              <w:t xml:space="preserve"> </w:t>
            </w:r>
            <w:r w:rsidRPr="00166F92">
              <w:t>or</w:t>
            </w:r>
            <w:bookmarkStart w:id="250" w:name="_Toc438267893"/>
          </w:p>
          <w:p w14:paraId="17A60CBC" w14:textId="77777777" w:rsidR="00FC519D" w:rsidRPr="00166F92" w:rsidRDefault="00FC519D" w:rsidP="008445B0">
            <w:pPr>
              <w:pStyle w:val="S1-subpara"/>
              <w:numPr>
                <w:ilvl w:val="0"/>
                <w:numId w:val="24"/>
              </w:numPr>
              <w:spacing w:after="120"/>
              <w:ind w:left="1728" w:right="-72" w:hanging="576"/>
            </w:pPr>
            <w:r w:rsidRPr="00166F92">
              <w:t>furnish</w:t>
            </w:r>
            <w:r w:rsidR="007E703B" w:rsidRPr="00166F92">
              <w:t xml:space="preserve"> </w:t>
            </w:r>
            <w:r w:rsidRPr="00166F92">
              <w:t>a</w:t>
            </w:r>
            <w:r w:rsidR="007E703B" w:rsidRPr="00166F92">
              <w:t xml:space="preserve"> </w:t>
            </w:r>
            <w:r w:rsidRPr="00166F92">
              <w:t>Performance</w:t>
            </w:r>
            <w:r w:rsidR="007E703B" w:rsidRPr="00166F92">
              <w:t xml:space="preserve"> </w:t>
            </w:r>
            <w:r w:rsidRPr="00166F92">
              <w:t>Security</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046F44">
              <w:t>ITB</w:t>
            </w:r>
            <w:r w:rsidR="007E703B" w:rsidRPr="00CA6334">
              <w:t xml:space="preserve"> </w:t>
            </w:r>
            <w:bookmarkEnd w:id="250"/>
            <w:r w:rsidR="00F576C5" w:rsidRPr="00CA6334">
              <w:t>47</w:t>
            </w:r>
            <w:r w:rsidRPr="00166F92">
              <w:t>.</w:t>
            </w:r>
          </w:p>
          <w:p w14:paraId="58434AFC" w14:textId="1049560B" w:rsidR="00FC519D" w:rsidRPr="0011004F" w:rsidRDefault="00FC519D" w:rsidP="008445B0">
            <w:pPr>
              <w:pStyle w:val="ITBno"/>
              <w:numPr>
                <w:ilvl w:val="1"/>
                <w:numId w:val="27"/>
              </w:numPr>
              <w:spacing w:after="120"/>
              <w:ind w:left="614" w:hanging="720"/>
            </w:pPr>
            <w:r w:rsidRPr="00166F92">
              <w:t>The</w:t>
            </w:r>
            <w:r w:rsidR="007E703B" w:rsidRPr="00166F92">
              <w:t xml:space="preserve"> </w:t>
            </w:r>
            <w:r w:rsidRPr="00166F92">
              <w:t>Bid</w:t>
            </w:r>
            <w:r w:rsidR="007E703B" w:rsidRPr="00166F92">
              <w:t xml:space="preserve"> </w:t>
            </w:r>
            <w:r w:rsidRPr="00166F92">
              <w:t>Security</w:t>
            </w:r>
            <w:r w:rsidR="007E703B" w:rsidRPr="00166F92">
              <w:t xml:space="preserve"> </w:t>
            </w:r>
            <w:r w:rsidRPr="00166F92">
              <w:t>or</w:t>
            </w:r>
            <w:r w:rsidR="007E703B" w:rsidRPr="00166F92">
              <w:t xml:space="preserve"> </w:t>
            </w:r>
            <w:r w:rsidRPr="00166F92">
              <w:t>the</w:t>
            </w:r>
            <w:r w:rsidR="007E703B" w:rsidRPr="00166F92">
              <w:t xml:space="preserve"> </w:t>
            </w:r>
            <w:r w:rsidRPr="00166F92">
              <w:t>Bid-Securing</w:t>
            </w:r>
            <w:r w:rsidR="007E703B" w:rsidRPr="00166F92">
              <w:t xml:space="preserve"> </w:t>
            </w:r>
            <w:r w:rsidRPr="00166F92">
              <w:t>Declaration</w:t>
            </w:r>
            <w:r w:rsidR="007E703B" w:rsidRPr="00166F92">
              <w:t xml:space="preserve"> </w:t>
            </w:r>
            <w:r w:rsidRPr="00166F92">
              <w:t>of</w:t>
            </w:r>
            <w:r w:rsidR="007E703B" w:rsidRPr="00166F92">
              <w:t xml:space="preserve"> </w:t>
            </w:r>
            <w:r w:rsidRPr="00166F92">
              <w:t>a</w:t>
            </w:r>
            <w:r w:rsidR="007E703B" w:rsidRPr="00166F92">
              <w:t xml:space="preserve"> </w:t>
            </w:r>
            <w:r w:rsidRPr="00166F92">
              <w:t>JV</w:t>
            </w:r>
            <w:r w:rsidR="007E703B" w:rsidRPr="00166F92">
              <w:t xml:space="preserve"> </w:t>
            </w:r>
            <w:r w:rsidRPr="00166F92">
              <w:t>shall</w:t>
            </w:r>
            <w:r w:rsidR="007E703B" w:rsidRPr="00166F92">
              <w:t xml:space="preserve"> </w:t>
            </w:r>
            <w:r w:rsidRPr="00166F92">
              <w:t>be</w:t>
            </w:r>
            <w:r w:rsidR="007E703B" w:rsidRPr="00166F92">
              <w:t xml:space="preserve"> </w:t>
            </w:r>
            <w:r w:rsidRPr="00166F92">
              <w:t>in</w:t>
            </w:r>
            <w:r w:rsidR="007E703B" w:rsidRPr="00166F92">
              <w:t xml:space="preserve"> </w:t>
            </w:r>
            <w:r w:rsidRPr="00166F92">
              <w:t>the</w:t>
            </w:r>
            <w:r w:rsidR="007E703B" w:rsidRPr="00166F92">
              <w:t xml:space="preserve"> </w:t>
            </w:r>
            <w:r w:rsidRPr="00166F92">
              <w:t>name</w:t>
            </w:r>
            <w:r w:rsidR="007E703B" w:rsidRPr="00166F92">
              <w:t xml:space="preserve"> </w:t>
            </w:r>
            <w:r w:rsidRPr="00166F92">
              <w:t>of</w:t>
            </w:r>
            <w:r w:rsidR="007E703B" w:rsidRPr="00166F92">
              <w:t xml:space="preserve"> </w:t>
            </w:r>
            <w:r w:rsidRPr="00166F92">
              <w:t>the</w:t>
            </w:r>
            <w:r w:rsidR="007E703B" w:rsidRPr="00166F92">
              <w:t xml:space="preserve"> </w:t>
            </w:r>
            <w:r w:rsidRPr="00166F92">
              <w:t>JV</w:t>
            </w:r>
            <w:r w:rsidR="007E703B" w:rsidRPr="00166F92">
              <w:t xml:space="preserve"> </w:t>
            </w:r>
            <w:r w:rsidRPr="00166F92">
              <w:t>that</w:t>
            </w:r>
            <w:r w:rsidR="007E703B" w:rsidRPr="00166F92">
              <w:t xml:space="preserve"> </w:t>
            </w:r>
            <w:r w:rsidRPr="00166F92">
              <w:t>submits</w:t>
            </w:r>
            <w:r w:rsidR="007E703B" w:rsidRPr="00166F92">
              <w:t xml:space="preserve"> </w:t>
            </w:r>
            <w:r w:rsidRPr="00166F92">
              <w:t>the</w:t>
            </w:r>
            <w:r w:rsidR="007E703B" w:rsidRPr="00166F92">
              <w:t xml:space="preserve"> </w:t>
            </w:r>
            <w:r w:rsidRPr="00166F92">
              <w:t>Bid.</w:t>
            </w:r>
            <w:r w:rsidR="007E703B" w:rsidRPr="00166F92">
              <w:t xml:space="preserve"> </w:t>
            </w:r>
            <w:r w:rsidRPr="00166F92">
              <w:t>If</w:t>
            </w:r>
            <w:r w:rsidR="007E703B" w:rsidRPr="00166F92">
              <w:t xml:space="preserve"> </w:t>
            </w:r>
            <w:r w:rsidRPr="00166F92">
              <w:t>the</w:t>
            </w:r>
            <w:r w:rsidR="007E703B" w:rsidRPr="00166F92">
              <w:t xml:space="preserve"> </w:t>
            </w:r>
            <w:r w:rsidRPr="00166F92">
              <w:t>JV</w:t>
            </w:r>
            <w:r w:rsidR="007E703B" w:rsidRPr="00166F92">
              <w:t xml:space="preserve"> </w:t>
            </w:r>
            <w:r w:rsidRPr="00166F92">
              <w:t>has</w:t>
            </w:r>
            <w:r w:rsidR="007E703B" w:rsidRPr="00166F92">
              <w:t xml:space="preserve"> </w:t>
            </w:r>
            <w:r w:rsidRPr="00166F92">
              <w:t>not</w:t>
            </w:r>
            <w:r w:rsidR="007E703B" w:rsidRPr="00166F92">
              <w:t xml:space="preserve"> </w:t>
            </w:r>
            <w:r w:rsidRPr="00166F92">
              <w:t>been</w:t>
            </w:r>
            <w:r w:rsidR="007E703B" w:rsidRPr="00166F92">
              <w:t xml:space="preserve"> </w:t>
            </w:r>
            <w:r w:rsidRPr="00166F92">
              <w:t>legally</w:t>
            </w:r>
            <w:r w:rsidR="007E703B" w:rsidRPr="00166F92">
              <w:t xml:space="preserve"> </w:t>
            </w:r>
            <w:r w:rsidRPr="00166F92">
              <w:t>constituted</w:t>
            </w:r>
            <w:r w:rsidR="007E703B" w:rsidRPr="00166F92">
              <w:t xml:space="preserve"> </w:t>
            </w:r>
            <w:r w:rsidRPr="00166F92">
              <w:t>into</w:t>
            </w:r>
            <w:r w:rsidR="007E703B" w:rsidRPr="00166F92">
              <w:t xml:space="preserve"> </w:t>
            </w:r>
            <w:r w:rsidRPr="00166F92">
              <w:t>a</w:t>
            </w:r>
            <w:r w:rsidR="007E703B" w:rsidRPr="00166F92">
              <w:t xml:space="preserve"> </w:t>
            </w:r>
            <w:r w:rsidRPr="00166F92">
              <w:t>legally</w:t>
            </w:r>
            <w:r w:rsidR="007E703B" w:rsidRPr="00166F92">
              <w:t xml:space="preserve"> </w:t>
            </w:r>
            <w:r w:rsidRPr="00166F92">
              <w:t>enforceable</w:t>
            </w:r>
            <w:r w:rsidR="007E703B" w:rsidRPr="00166F92">
              <w:t xml:space="preserve"> </w:t>
            </w:r>
            <w:r w:rsidRPr="00166F92">
              <w:t>JV</w:t>
            </w:r>
            <w:r w:rsidR="007E703B" w:rsidRPr="00166F92">
              <w:t xml:space="preserve"> </w:t>
            </w:r>
            <w:r w:rsidRPr="00166F92">
              <w:t>at</w:t>
            </w:r>
            <w:r w:rsidR="007E703B" w:rsidRPr="00166F92">
              <w:t xml:space="preserve"> </w:t>
            </w:r>
            <w:r w:rsidRPr="00166F92">
              <w:t>the</w:t>
            </w:r>
            <w:r w:rsidR="007E703B" w:rsidRPr="00166F92">
              <w:t xml:space="preserve"> </w:t>
            </w:r>
            <w:r w:rsidRPr="00166F92">
              <w:t>time</w:t>
            </w:r>
            <w:r w:rsidR="007E703B" w:rsidRPr="00166F92">
              <w:t xml:space="preserve"> </w:t>
            </w:r>
            <w:r w:rsidRPr="00166F92">
              <w:t>of</w:t>
            </w:r>
            <w:r w:rsidR="007E703B" w:rsidRPr="00166F92">
              <w:t xml:space="preserve"> </w:t>
            </w:r>
            <w:r w:rsidRPr="00166F92">
              <w:t>bidding,</w:t>
            </w:r>
            <w:r w:rsidR="007E703B" w:rsidRPr="00166F92">
              <w:t xml:space="preserve"> </w:t>
            </w:r>
            <w:r w:rsidRPr="00166F92">
              <w:t>the</w:t>
            </w:r>
            <w:r w:rsidR="007E703B" w:rsidRPr="00166F92">
              <w:t xml:space="preserve"> </w:t>
            </w:r>
            <w:r w:rsidRPr="00166F92">
              <w:t>Bid</w:t>
            </w:r>
            <w:r w:rsidR="007E703B" w:rsidRPr="00166F92">
              <w:t xml:space="preserve"> </w:t>
            </w:r>
            <w:r w:rsidRPr="00166F92">
              <w:t>Security</w:t>
            </w:r>
            <w:r w:rsidR="007E703B" w:rsidRPr="00166F92">
              <w:t xml:space="preserve"> </w:t>
            </w:r>
            <w:r w:rsidRPr="00166F92">
              <w:t>or</w:t>
            </w:r>
            <w:r w:rsidR="007E703B" w:rsidRPr="00166F92">
              <w:t xml:space="preserve"> </w:t>
            </w:r>
            <w:r w:rsidRPr="00166F92">
              <w:t>the</w:t>
            </w:r>
            <w:r w:rsidR="007E703B" w:rsidRPr="00166F92">
              <w:t xml:space="preserve"> </w:t>
            </w:r>
            <w:r w:rsidRPr="00166F92">
              <w:t>Bid</w:t>
            </w:r>
            <w:r w:rsidR="007E703B" w:rsidRPr="00166F92">
              <w:t xml:space="preserve"> </w:t>
            </w:r>
            <w:r w:rsidRPr="00166F92">
              <w:t>Securing</w:t>
            </w:r>
            <w:r w:rsidR="007E703B" w:rsidRPr="00166F92">
              <w:t xml:space="preserve"> </w:t>
            </w:r>
            <w:r w:rsidRPr="00166F92">
              <w:t>Declaration</w:t>
            </w:r>
            <w:r w:rsidR="007E703B" w:rsidRPr="00166F92">
              <w:t xml:space="preserve"> </w:t>
            </w:r>
            <w:r w:rsidRPr="00166F92">
              <w:t>shall</w:t>
            </w:r>
            <w:r w:rsidR="007E703B" w:rsidRPr="00166F92">
              <w:t xml:space="preserve"> </w:t>
            </w:r>
            <w:r w:rsidRPr="00166F92">
              <w:t>be</w:t>
            </w:r>
            <w:r w:rsidR="007E703B" w:rsidRPr="00166F92">
              <w:t xml:space="preserve"> </w:t>
            </w:r>
            <w:r w:rsidRPr="00166F92">
              <w:t>in</w:t>
            </w:r>
            <w:r w:rsidR="007E703B" w:rsidRPr="00166F92">
              <w:t xml:space="preserve"> </w:t>
            </w:r>
            <w:r w:rsidRPr="00166F92">
              <w:t>the</w:t>
            </w:r>
            <w:r w:rsidR="007E703B" w:rsidRPr="00166F92">
              <w:t xml:space="preserve"> </w:t>
            </w:r>
            <w:r w:rsidRPr="00166F92">
              <w:t>names</w:t>
            </w:r>
            <w:r w:rsidR="007E703B" w:rsidRPr="00166F92">
              <w:t xml:space="preserve"> </w:t>
            </w:r>
            <w:r w:rsidRPr="00166F92">
              <w:t>of</w:t>
            </w:r>
            <w:r w:rsidR="007E703B" w:rsidRPr="00166F92">
              <w:t xml:space="preserve"> </w:t>
            </w:r>
            <w:r w:rsidRPr="00166F92">
              <w:t>all</w:t>
            </w:r>
            <w:r w:rsidR="007E703B" w:rsidRPr="00166F92">
              <w:t xml:space="preserve"> </w:t>
            </w:r>
            <w:r w:rsidRPr="00166F92">
              <w:t>future</w:t>
            </w:r>
            <w:r w:rsidR="007E703B" w:rsidRPr="00166F92">
              <w:t xml:space="preserve"> </w:t>
            </w:r>
            <w:r w:rsidRPr="00166F92">
              <w:t>members</w:t>
            </w:r>
            <w:r w:rsidR="007E703B" w:rsidRPr="00166F92">
              <w:t xml:space="preserve"> </w:t>
            </w:r>
            <w:r w:rsidRPr="00166F92">
              <w:t>as</w:t>
            </w:r>
            <w:r w:rsidR="007E703B" w:rsidRPr="00166F92">
              <w:t xml:space="preserve"> </w:t>
            </w:r>
            <w:r w:rsidRPr="00166F92">
              <w:t>named</w:t>
            </w:r>
            <w:r w:rsidR="007E703B" w:rsidRPr="00166F92">
              <w:t xml:space="preserve"> </w:t>
            </w:r>
            <w:r w:rsidRPr="00166F92">
              <w:t>in</w:t>
            </w:r>
            <w:r w:rsidR="007E703B" w:rsidRPr="00166F92">
              <w:t xml:space="preserve"> </w:t>
            </w:r>
            <w:r w:rsidRPr="00166F92">
              <w:t>the</w:t>
            </w:r>
            <w:r w:rsidR="007E703B" w:rsidRPr="00166F92">
              <w:t xml:space="preserve"> </w:t>
            </w:r>
            <w:r w:rsidRPr="00166F92">
              <w:t>letter</w:t>
            </w:r>
            <w:r w:rsidR="007E703B" w:rsidRPr="00166F92">
              <w:t xml:space="preserve"> </w:t>
            </w:r>
            <w:r w:rsidRPr="00166F92">
              <w:t>of</w:t>
            </w:r>
            <w:r w:rsidR="007E703B" w:rsidRPr="00166F92">
              <w:t xml:space="preserve"> </w:t>
            </w:r>
            <w:r w:rsidRPr="00166F92">
              <w:t>intent</w:t>
            </w:r>
            <w:r w:rsidR="007E703B" w:rsidRPr="00166F92">
              <w:t xml:space="preserve"> </w:t>
            </w:r>
            <w:r w:rsidRPr="00166F92">
              <w:t>referred</w:t>
            </w:r>
            <w:r w:rsidR="007E703B" w:rsidRPr="00166F92">
              <w:t xml:space="preserve"> </w:t>
            </w:r>
            <w:r w:rsidRPr="00166F92">
              <w:t>to</w:t>
            </w:r>
            <w:r w:rsidR="007E703B" w:rsidRPr="00166F92">
              <w:t xml:space="preserve"> </w:t>
            </w:r>
            <w:r w:rsidRPr="00166F92">
              <w:t>in</w:t>
            </w:r>
            <w:r w:rsidR="007E703B" w:rsidRPr="00166F92">
              <w:t xml:space="preserve"> </w:t>
            </w:r>
            <w:r w:rsidRPr="00166F92">
              <w:t>ITB</w:t>
            </w:r>
            <w:r w:rsidR="007E703B" w:rsidRPr="00166F92">
              <w:t xml:space="preserve"> </w:t>
            </w:r>
            <w:r w:rsidRPr="00166F92">
              <w:t>4.1</w:t>
            </w:r>
            <w:r w:rsidR="007E703B" w:rsidRPr="00166F92">
              <w:t xml:space="preserve"> </w:t>
            </w:r>
            <w:r w:rsidRPr="00166F92">
              <w:t>and</w:t>
            </w:r>
            <w:r w:rsidR="007E703B" w:rsidRPr="00166F92">
              <w:t xml:space="preserve"> </w:t>
            </w:r>
            <w:r w:rsidRPr="00046F44">
              <w:t>ITB</w:t>
            </w:r>
            <w:r w:rsidR="007E703B" w:rsidRPr="00FC3F4F">
              <w:t xml:space="preserve"> </w:t>
            </w:r>
            <w:r w:rsidRPr="00FC3F4F">
              <w:t>11.</w:t>
            </w:r>
            <w:r w:rsidR="00CA6334" w:rsidRPr="00FC3F4F">
              <w:t>5</w:t>
            </w:r>
            <w:r w:rsidRPr="00FC3F4F">
              <w:t>.</w:t>
            </w:r>
          </w:p>
          <w:p w14:paraId="28A07DDA" w14:textId="77777777" w:rsidR="00FC519D" w:rsidRPr="00166F92" w:rsidRDefault="00FC519D" w:rsidP="008445B0">
            <w:pPr>
              <w:pStyle w:val="ITBno"/>
              <w:numPr>
                <w:ilvl w:val="1"/>
                <w:numId w:val="27"/>
              </w:numPr>
              <w:spacing w:after="120"/>
              <w:ind w:left="614" w:hanging="720"/>
            </w:pPr>
            <w:r w:rsidRPr="00166F92">
              <w:t>If</w:t>
            </w:r>
            <w:r w:rsidR="007E703B" w:rsidRPr="00166F92">
              <w:t xml:space="preserve"> </w:t>
            </w:r>
            <w:r w:rsidRPr="00166F92">
              <w:t>a</w:t>
            </w:r>
            <w:r w:rsidR="007E703B" w:rsidRPr="00166F92">
              <w:t xml:space="preserve"> </w:t>
            </w:r>
            <w:r w:rsidRPr="00166F92">
              <w:t>Bid</w:t>
            </w:r>
            <w:r w:rsidR="007E703B" w:rsidRPr="00166F92">
              <w:t xml:space="preserve"> </w:t>
            </w:r>
            <w:r w:rsidRPr="00166F92">
              <w:t>Security</w:t>
            </w:r>
            <w:r w:rsidR="007E703B" w:rsidRPr="00166F92">
              <w:t xml:space="preserve"> </w:t>
            </w:r>
            <w:r w:rsidRPr="00166F92">
              <w:t>is</w:t>
            </w:r>
            <w:r w:rsidR="007E703B" w:rsidRPr="00166F92">
              <w:t xml:space="preserve"> </w:t>
            </w:r>
            <w:r w:rsidRPr="00166F92">
              <w:t>not</w:t>
            </w:r>
            <w:r w:rsidR="007E703B" w:rsidRPr="00166F92">
              <w:t xml:space="preserve"> </w:t>
            </w:r>
            <w:r w:rsidRPr="00166F92">
              <w:t>required</w:t>
            </w:r>
            <w:r w:rsidR="007E703B" w:rsidRPr="00166F92">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00C75C86" w:rsidRPr="00166F92">
              <w:t>:</w:t>
            </w:r>
            <w:r w:rsidR="007E703B" w:rsidRPr="00166F92">
              <w:t xml:space="preserve"> </w:t>
            </w:r>
            <w:r w:rsidRPr="00166F92">
              <w:t>and</w:t>
            </w:r>
          </w:p>
          <w:p w14:paraId="3008DD54" w14:textId="27333754" w:rsidR="00FC519D" w:rsidRPr="00166F92" w:rsidRDefault="0821911F" w:rsidP="008445B0">
            <w:pPr>
              <w:pStyle w:val="S1-subpara"/>
              <w:numPr>
                <w:ilvl w:val="0"/>
                <w:numId w:val="36"/>
              </w:numPr>
              <w:tabs>
                <w:tab w:val="left" w:pos="0"/>
              </w:tabs>
              <w:spacing w:after="120"/>
              <w:ind w:left="1143" w:right="-72" w:hanging="540"/>
            </w:pPr>
            <w:r w:rsidRPr="0821911F">
              <w:t>if a Bidder withdraws its Bid prior to the expiry date of the Bid validity specified by the Bidder on the Letter of Bid, or any extended date provided by the Bidder</w:t>
            </w:r>
            <w:r>
              <w:t>; or</w:t>
            </w:r>
          </w:p>
          <w:p w14:paraId="5F1F9DC8" w14:textId="77777777" w:rsidR="00FC519D" w:rsidRPr="00166F92" w:rsidRDefault="0821911F" w:rsidP="008445B0">
            <w:pPr>
              <w:pStyle w:val="S1-subpara"/>
              <w:numPr>
                <w:ilvl w:val="0"/>
                <w:numId w:val="36"/>
              </w:numPr>
              <w:tabs>
                <w:tab w:val="left" w:pos="0"/>
              </w:tabs>
              <w:spacing w:after="120"/>
              <w:ind w:left="1152" w:right="-72" w:hanging="576"/>
            </w:pPr>
            <w:r>
              <w:t xml:space="preserve">if the successful Bidder fails to: </w:t>
            </w:r>
          </w:p>
          <w:p w14:paraId="5AF4D952" w14:textId="77777777" w:rsidR="00FC519D" w:rsidRPr="00166F92" w:rsidRDefault="00FC519D" w:rsidP="008445B0">
            <w:pPr>
              <w:pStyle w:val="S1-subpara"/>
              <w:numPr>
                <w:ilvl w:val="0"/>
                <w:numId w:val="25"/>
              </w:numPr>
              <w:spacing w:after="120"/>
              <w:ind w:left="1728" w:right="-72" w:hanging="576"/>
            </w:pPr>
            <w:r w:rsidRPr="00166F92">
              <w:t>sign</w:t>
            </w:r>
            <w:r w:rsidR="007E703B" w:rsidRPr="00166F92">
              <w:t xml:space="preserve"> </w:t>
            </w:r>
            <w:r w:rsidRPr="00166F92">
              <w:t>the</w:t>
            </w:r>
            <w:r w:rsidR="007E703B" w:rsidRPr="00166F92">
              <w:t xml:space="preserve"> </w:t>
            </w:r>
            <w:r w:rsidRPr="00166F92">
              <w:t>Contract</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046F44">
              <w:t>ITB</w:t>
            </w:r>
            <w:r w:rsidR="007E703B" w:rsidRPr="00CA6334">
              <w:t xml:space="preserve"> </w:t>
            </w:r>
            <w:r w:rsidR="00F576C5" w:rsidRPr="00CA6334">
              <w:t>46</w:t>
            </w:r>
            <w:r w:rsidRPr="00166F92">
              <w:t>;</w:t>
            </w:r>
            <w:r w:rsidR="007E703B" w:rsidRPr="00166F92">
              <w:t xml:space="preserve"> </w:t>
            </w:r>
            <w:r w:rsidRPr="00166F92">
              <w:t>or</w:t>
            </w:r>
            <w:r w:rsidR="007E703B" w:rsidRPr="00166F92">
              <w:t xml:space="preserve"> </w:t>
            </w:r>
          </w:p>
          <w:p w14:paraId="7E420C8E" w14:textId="77777777" w:rsidR="00FC519D" w:rsidRPr="00166F92" w:rsidRDefault="00FC519D" w:rsidP="008445B0">
            <w:pPr>
              <w:pStyle w:val="S1-subpara"/>
              <w:numPr>
                <w:ilvl w:val="0"/>
                <w:numId w:val="25"/>
              </w:numPr>
              <w:spacing w:after="120"/>
              <w:ind w:left="1728" w:right="-72" w:hanging="576"/>
            </w:pPr>
            <w:r w:rsidRPr="00166F92">
              <w:t>furnish</w:t>
            </w:r>
            <w:r w:rsidR="007E703B" w:rsidRPr="00166F92">
              <w:t xml:space="preserve"> </w:t>
            </w:r>
            <w:r w:rsidRPr="00166F92">
              <w:t>a</w:t>
            </w:r>
            <w:r w:rsidR="007E703B" w:rsidRPr="00166F92">
              <w:t xml:space="preserve"> </w:t>
            </w:r>
            <w:r w:rsidRPr="00166F92">
              <w:t>Performance</w:t>
            </w:r>
            <w:r w:rsidR="007E703B" w:rsidRPr="00166F92">
              <w:t xml:space="preserve"> </w:t>
            </w:r>
            <w:r w:rsidRPr="00166F92">
              <w:t>Security</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046F44">
              <w:t>ITB</w:t>
            </w:r>
            <w:r w:rsidR="007E703B" w:rsidRPr="00CA6334">
              <w:t xml:space="preserve"> </w:t>
            </w:r>
            <w:r w:rsidR="00F576C5" w:rsidRPr="00CA6334">
              <w:t>47</w:t>
            </w:r>
            <w:r w:rsidR="00C75C86" w:rsidRPr="00166F92">
              <w:t>;</w:t>
            </w:r>
          </w:p>
          <w:p w14:paraId="46E8A7C2" w14:textId="77777777" w:rsidR="00FC519D" w:rsidRPr="00166F92" w:rsidRDefault="00FC519D" w:rsidP="006001BE">
            <w:pPr>
              <w:pStyle w:val="S1-subpara"/>
              <w:numPr>
                <w:ilvl w:val="0"/>
                <w:numId w:val="0"/>
              </w:numPr>
              <w:spacing w:after="120"/>
              <w:ind w:left="576"/>
            </w:pPr>
            <w:r w:rsidRPr="00166F92">
              <w:t>the</w:t>
            </w:r>
            <w:r w:rsidR="007E703B" w:rsidRPr="00166F92">
              <w:t xml:space="preserve"> </w:t>
            </w:r>
            <w:r w:rsidRPr="00166F92">
              <w:t>Borrower</w:t>
            </w:r>
            <w:r w:rsidR="007E703B" w:rsidRPr="00166F92">
              <w:t xml:space="preserve"> </w:t>
            </w:r>
            <w:r w:rsidRPr="00166F92">
              <w:t>may</w:t>
            </w:r>
            <w:r w:rsidRPr="00166F92">
              <w:rPr>
                <w:b/>
              </w:rPr>
              <w:t>,</w:t>
            </w:r>
            <w:r w:rsidR="007E703B" w:rsidRPr="00166F92">
              <w:rPr>
                <w:b/>
              </w:rPr>
              <w:t xml:space="preserve"> </w:t>
            </w:r>
            <w:r w:rsidRPr="00166F92">
              <w:t>if</w:t>
            </w:r>
            <w:r w:rsidR="007E703B" w:rsidRPr="00166F92">
              <w:t xml:space="preserve"> </w:t>
            </w:r>
            <w:r w:rsidRPr="00166F92">
              <w:t>provided</w:t>
            </w:r>
            <w:r w:rsidR="007E703B" w:rsidRPr="00166F92">
              <w:t xml:space="preserve"> </w:t>
            </w:r>
            <w:r w:rsidRPr="00166F92">
              <w:t>for</w:t>
            </w:r>
            <w:r w:rsidR="007E703B" w:rsidRPr="00166F92">
              <w:rPr>
                <w:b/>
              </w:rPr>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Pr="00166F92">
              <w:t>,</w:t>
            </w:r>
            <w:r w:rsidR="007E703B" w:rsidRPr="00166F92">
              <w:t xml:space="preserve"> </w:t>
            </w:r>
            <w:r w:rsidRPr="00166F92">
              <w:t>declare</w:t>
            </w:r>
            <w:r w:rsidR="007E703B" w:rsidRPr="00166F92">
              <w:t xml:space="preserve"> </w:t>
            </w:r>
            <w:r w:rsidRPr="00166F92">
              <w:t>the</w:t>
            </w:r>
            <w:r w:rsidR="007E703B" w:rsidRPr="00166F92">
              <w:t xml:space="preserve"> </w:t>
            </w:r>
            <w:r w:rsidRPr="00166F92">
              <w:t>Bidder</w:t>
            </w:r>
            <w:r w:rsidR="007E703B" w:rsidRPr="00166F92">
              <w:t xml:space="preserve"> </w:t>
            </w:r>
            <w:r w:rsidRPr="00166F92">
              <w:t>disqualified</w:t>
            </w:r>
            <w:r w:rsidR="007E703B" w:rsidRPr="00166F92">
              <w:t xml:space="preserve"> </w:t>
            </w:r>
            <w:r w:rsidRPr="00166F92">
              <w:t>to</w:t>
            </w:r>
            <w:r w:rsidR="007E703B" w:rsidRPr="00166F92">
              <w:t xml:space="preserve"> </w:t>
            </w:r>
            <w:r w:rsidRPr="00166F92">
              <w:t>be</w:t>
            </w:r>
            <w:r w:rsidR="007E703B" w:rsidRPr="00166F92">
              <w:t xml:space="preserve"> </w:t>
            </w:r>
            <w:r w:rsidRPr="00166F92">
              <w:t>awarded</w:t>
            </w:r>
            <w:r w:rsidR="007E703B" w:rsidRPr="00166F92">
              <w:t xml:space="preserve"> </w:t>
            </w:r>
            <w:r w:rsidRPr="00166F92">
              <w:t>a</w:t>
            </w:r>
            <w:r w:rsidR="007E703B" w:rsidRPr="00166F92">
              <w:t xml:space="preserve"> </w:t>
            </w:r>
            <w:r w:rsidRPr="00166F92">
              <w:t>contract</w:t>
            </w:r>
            <w:r w:rsidR="007E703B" w:rsidRPr="00166F92">
              <w:t xml:space="preserve"> </w:t>
            </w:r>
            <w:r w:rsidRPr="00166F92">
              <w:t>by</w:t>
            </w:r>
            <w:r w:rsidR="007E703B" w:rsidRPr="00166F92">
              <w:t xml:space="preserve"> </w:t>
            </w:r>
            <w:r w:rsidRPr="00166F92">
              <w:t>the</w:t>
            </w:r>
            <w:r w:rsidR="007E703B" w:rsidRPr="00166F92">
              <w:t xml:space="preserve"> </w:t>
            </w:r>
            <w:r w:rsidRPr="00166F92">
              <w:t>Employer</w:t>
            </w:r>
            <w:r w:rsidR="007E703B" w:rsidRPr="00166F92">
              <w:t xml:space="preserve"> </w:t>
            </w:r>
            <w:r w:rsidRPr="00166F92">
              <w:t>for</w:t>
            </w:r>
            <w:r w:rsidR="007E703B" w:rsidRPr="00166F92">
              <w:t xml:space="preserve"> </w:t>
            </w:r>
            <w:r w:rsidRPr="00166F92">
              <w:t>a</w:t>
            </w:r>
            <w:r w:rsidR="007E703B" w:rsidRPr="00166F92">
              <w:t xml:space="preserve"> </w:t>
            </w:r>
            <w:r w:rsidRPr="00166F92">
              <w:t>period</w:t>
            </w:r>
            <w:r w:rsidR="007E703B" w:rsidRPr="00166F92">
              <w:t xml:space="preserve"> </w:t>
            </w:r>
            <w:r w:rsidRPr="00166F92">
              <w:t>of</w:t>
            </w:r>
            <w:r w:rsidR="007E703B" w:rsidRPr="00166F92">
              <w:t xml:space="preserve"> </w:t>
            </w:r>
            <w:r w:rsidRPr="00166F92">
              <w:t>time</w:t>
            </w:r>
            <w:r w:rsidR="007E703B" w:rsidRPr="00166F92">
              <w:t xml:space="preserve"> </w:t>
            </w:r>
            <w:r w:rsidRPr="00166F92">
              <w:t>as</w:t>
            </w:r>
            <w:r w:rsidR="007E703B" w:rsidRPr="00166F92">
              <w:t xml:space="preserve"> </w:t>
            </w:r>
            <w:r w:rsidRPr="00166F92">
              <w:t>stated</w:t>
            </w:r>
            <w:r w:rsidR="007E703B" w:rsidRPr="00166F92">
              <w:rPr>
                <w:b/>
              </w:rPr>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Pr="00166F92">
              <w:t>.</w:t>
            </w:r>
          </w:p>
        </w:tc>
      </w:tr>
      <w:tr w:rsidR="00F21145" w:rsidRPr="00166F92" w14:paraId="4307897D" w14:textId="77777777" w:rsidTr="006001BE">
        <w:trPr>
          <w:gridAfter w:val="1"/>
          <w:wAfter w:w="14" w:type="pct"/>
        </w:trPr>
        <w:tc>
          <w:tcPr>
            <w:tcW w:w="1223" w:type="pct"/>
          </w:tcPr>
          <w:p w14:paraId="3DB334AE" w14:textId="77777777" w:rsidR="00F21145" w:rsidRPr="00166F92" w:rsidRDefault="00F21145" w:rsidP="008445B0">
            <w:pPr>
              <w:pStyle w:val="S1-Header2"/>
              <w:numPr>
                <w:ilvl w:val="0"/>
                <w:numId w:val="27"/>
              </w:numPr>
              <w:tabs>
                <w:tab w:val="num" w:pos="432"/>
              </w:tabs>
              <w:spacing w:after="120"/>
              <w:ind w:left="432" w:hanging="432"/>
            </w:pPr>
            <w:bookmarkStart w:id="251" w:name="_Toc438438843"/>
            <w:bookmarkStart w:id="252" w:name="_Toc438532612"/>
            <w:bookmarkStart w:id="253" w:name="_Toc438733987"/>
            <w:bookmarkStart w:id="254" w:name="_Toc438907026"/>
            <w:bookmarkStart w:id="255" w:name="_Toc438907225"/>
            <w:bookmarkStart w:id="256" w:name="_Toc23236766"/>
            <w:bookmarkStart w:id="257" w:name="_Toc125783009"/>
            <w:bookmarkStart w:id="258" w:name="_Toc436556139"/>
            <w:bookmarkStart w:id="259" w:name="_Toc135149890"/>
            <w:r w:rsidRPr="00166F92">
              <w:rPr>
                <w:noProof/>
              </w:rPr>
              <w:lastRenderedPageBreak/>
              <w:t>Format</w:t>
            </w:r>
            <w:r w:rsidR="007E703B" w:rsidRPr="00166F92">
              <w:rPr>
                <w:noProof/>
              </w:rPr>
              <w:t xml:space="preserve"> </w:t>
            </w:r>
            <w:r w:rsidRPr="00166F92">
              <w:rPr>
                <w:noProof/>
              </w:rPr>
              <w:t>and</w:t>
            </w:r>
            <w:r w:rsidR="007E703B" w:rsidRPr="00166F92">
              <w:rPr>
                <w:noProof/>
              </w:rPr>
              <w:t xml:space="preserve"> </w:t>
            </w:r>
            <w:r w:rsidRPr="00166F92">
              <w:rPr>
                <w:noProof/>
              </w:rPr>
              <w:t>Signing</w:t>
            </w:r>
            <w:r w:rsidR="007E703B" w:rsidRPr="00166F92">
              <w:rPr>
                <w:noProof/>
              </w:rPr>
              <w:t xml:space="preserve"> </w:t>
            </w:r>
            <w:r w:rsidRPr="00166F92">
              <w:rPr>
                <w:noProof/>
              </w:rPr>
              <w:t>of</w:t>
            </w:r>
            <w:r w:rsidR="007E703B" w:rsidRPr="00166F92">
              <w:rPr>
                <w:noProof/>
              </w:rPr>
              <w:t xml:space="preserve"> </w:t>
            </w:r>
            <w:r w:rsidRPr="00166F92">
              <w:rPr>
                <w:noProof/>
              </w:rPr>
              <w:t>Bid</w:t>
            </w:r>
            <w:bookmarkEnd w:id="251"/>
            <w:bookmarkEnd w:id="252"/>
            <w:bookmarkEnd w:id="253"/>
            <w:bookmarkEnd w:id="254"/>
            <w:bookmarkEnd w:id="255"/>
            <w:bookmarkEnd w:id="256"/>
            <w:bookmarkEnd w:id="257"/>
            <w:bookmarkEnd w:id="258"/>
            <w:bookmarkEnd w:id="259"/>
          </w:p>
        </w:tc>
        <w:tc>
          <w:tcPr>
            <w:tcW w:w="3763" w:type="pct"/>
          </w:tcPr>
          <w:p w14:paraId="1EF8D94B" w14:textId="335EDC1E" w:rsidR="00F21145" w:rsidRPr="00166F92" w:rsidRDefault="008549B0" w:rsidP="008445B0">
            <w:pPr>
              <w:pStyle w:val="ITBno"/>
              <w:numPr>
                <w:ilvl w:val="1"/>
                <w:numId w:val="27"/>
              </w:numPr>
              <w:spacing w:after="120"/>
              <w:ind w:left="614" w:hanging="720"/>
            </w:pPr>
            <w:r w:rsidRPr="00C5158C">
              <w:t>The Bidder shall prepare the Bid, in accordance with this Instruction, ITB 11 and ITB 2</w:t>
            </w:r>
            <w:r>
              <w:t>2</w:t>
            </w:r>
            <w:r w:rsidR="00F21145" w:rsidRPr="00166F92">
              <w:t>.</w:t>
            </w:r>
          </w:p>
          <w:p w14:paraId="4BB4E32B" w14:textId="77777777" w:rsidR="00F21145" w:rsidRPr="00166F92" w:rsidRDefault="00F21145" w:rsidP="008445B0">
            <w:pPr>
              <w:pStyle w:val="ITBno"/>
              <w:numPr>
                <w:ilvl w:val="1"/>
                <w:numId w:val="27"/>
              </w:numPr>
              <w:spacing w:after="120"/>
              <w:ind w:left="614" w:hanging="720"/>
            </w:pPr>
            <w:r w:rsidRPr="00166F92">
              <w:t>Bidders</w:t>
            </w:r>
            <w:r w:rsidR="007E703B" w:rsidRPr="00166F92">
              <w:t xml:space="preserve"> </w:t>
            </w:r>
            <w:r w:rsidRPr="00166F92">
              <w:t>shall</w:t>
            </w:r>
            <w:r w:rsidR="007E703B" w:rsidRPr="00166F92">
              <w:t xml:space="preserve"> </w:t>
            </w:r>
            <w:r w:rsidRPr="00166F92">
              <w:t>mark</w:t>
            </w:r>
            <w:r w:rsidR="007E703B" w:rsidRPr="00166F92">
              <w:t xml:space="preserve"> </w:t>
            </w:r>
            <w:r w:rsidRPr="00166F92">
              <w:t>as</w:t>
            </w:r>
            <w:r w:rsidR="007E703B" w:rsidRPr="00166F92">
              <w:t xml:space="preserve"> </w:t>
            </w:r>
            <w:r w:rsidRPr="00166F92">
              <w:t>“</w:t>
            </w:r>
            <w:r w:rsidR="007156FC" w:rsidRPr="00166F92">
              <w:rPr>
                <w:smallCaps/>
              </w:rPr>
              <w:t>Confidential</w:t>
            </w:r>
            <w:r w:rsidRPr="00166F92">
              <w:t>”</w:t>
            </w:r>
            <w:r w:rsidR="007E703B" w:rsidRPr="00166F92">
              <w:t xml:space="preserve"> </w:t>
            </w:r>
            <w:r w:rsidRPr="00166F92">
              <w:t>information</w:t>
            </w:r>
            <w:r w:rsidR="007E703B" w:rsidRPr="00166F92">
              <w:t xml:space="preserve"> </w:t>
            </w:r>
            <w:r w:rsidRPr="00166F92">
              <w:t>in</w:t>
            </w:r>
            <w:r w:rsidR="007E703B" w:rsidRPr="00166F92">
              <w:t xml:space="preserve"> </w:t>
            </w:r>
            <w:r w:rsidRPr="00166F92">
              <w:t>their</w:t>
            </w:r>
            <w:r w:rsidR="007E703B" w:rsidRPr="00166F92">
              <w:t xml:space="preserve"> </w:t>
            </w:r>
            <w:r w:rsidRPr="00166F92">
              <w:t>Bids</w:t>
            </w:r>
            <w:r w:rsidR="007E703B" w:rsidRPr="00166F92">
              <w:t xml:space="preserve"> </w:t>
            </w:r>
            <w:r w:rsidRPr="00166F92">
              <w:t>which</w:t>
            </w:r>
            <w:r w:rsidR="007E703B" w:rsidRPr="00166F92">
              <w:t xml:space="preserve"> </w:t>
            </w:r>
            <w:r w:rsidRPr="00166F92">
              <w:t>is</w:t>
            </w:r>
            <w:r w:rsidR="007E703B" w:rsidRPr="00166F92">
              <w:t xml:space="preserve"> </w:t>
            </w:r>
            <w:r w:rsidRPr="00166F92">
              <w:t>confidential</w:t>
            </w:r>
            <w:r w:rsidR="007E703B" w:rsidRPr="00166F92">
              <w:t xml:space="preserve"> </w:t>
            </w:r>
            <w:r w:rsidRPr="00166F92">
              <w:t>to</w:t>
            </w:r>
            <w:r w:rsidR="007E703B" w:rsidRPr="00166F92">
              <w:t xml:space="preserve"> </w:t>
            </w:r>
            <w:r w:rsidRPr="00166F92">
              <w:t>their</w:t>
            </w:r>
            <w:r w:rsidR="007E703B" w:rsidRPr="00166F92">
              <w:t xml:space="preserve"> </w:t>
            </w:r>
            <w:r w:rsidRPr="00166F92">
              <w:t>business.</w:t>
            </w:r>
            <w:r w:rsidR="007E703B" w:rsidRPr="00166F92">
              <w:t xml:space="preserve"> </w:t>
            </w:r>
            <w:r w:rsidRPr="00166F92">
              <w:t>This</w:t>
            </w:r>
            <w:r w:rsidR="007E703B" w:rsidRPr="00166F92">
              <w:t xml:space="preserve"> </w:t>
            </w:r>
            <w:r w:rsidRPr="00166F92">
              <w:t>may</w:t>
            </w:r>
            <w:r w:rsidR="007E703B" w:rsidRPr="00166F92">
              <w:t xml:space="preserve"> </w:t>
            </w:r>
            <w:r w:rsidRPr="00166F92">
              <w:t>include</w:t>
            </w:r>
            <w:r w:rsidR="007E703B" w:rsidRPr="00166F92">
              <w:t xml:space="preserve"> </w:t>
            </w:r>
            <w:r w:rsidRPr="00166F92">
              <w:t>proprietary</w:t>
            </w:r>
            <w:r w:rsidR="007E703B" w:rsidRPr="00166F92">
              <w:t xml:space="preserve"> </w:t>
            </w:r>
            <w:r w:rsidRPr="00166F92">
              <w:t>information,</w:t>
            </w:r>
            <w:r w:rsidR="007E703B" w:rsidRPr="00166F92">
              <w:t xml:space="preserve"> </w:t>
            </w:r>
            <w:r w:rsidRPr="00166F92">
              <w:t>trade</w:t>
            </w:r>
            <w:r w:rsidR="007E703B" w:rsidRPr="00166F92">
              <w:t xml:space="preserve"> </w:t>
            </w:r>
            <w:r w:rsidRPr="00166F92">
              <w:t>secrets</w:t>
            </w:r>
            <w:r w:rsidR="007E703B" w:rsidRPr="00166F92">
              <w:t xml:space="preserve"> </w:t>
            </w:r>
            <w:r w:rsidRPr="00166F92">
              <w:t>or</w:t>
            </w:r>
            <w:r w:rsidR="007E703B" w:rsidRPr="00166F92">
              <w:t xml:space="preserve"> </w:t>
            </w:r>
            <w:r w:rsidRPr="00166F92">
              <w:t>commercial</w:t>
            </w:r>
            <w:r w:rsidR="007E703B" w:rsidRPr="00166F92">
              <w:t xml:space="preserve"> </w:t>
            </w:r>
            <w:r w:rsidRPr="00166F92">
              <w:t>or</w:t>
            </w:r>
            <w:r w:rsidR="007E703B" w:rsidRPr="00166F92">
              <w:t xml:space="preserve"> </w:t>
            </w:r>
            <w:r w:rsidRPr="00166F92">
              <w:t>financially</w:t>
            </w:r>
            <w:r w:rsidR="007E703B" w:rsidRPr="00166F92">
              <w:t xml:space="preserve"> </w:t>
            </w:r>
            <w:r w:rsidRPr="00166F92">
              <w:t>sensitive</w:t>
            </w:r>
            <w:r w:rsidR="007E703B" w:rsidRPr="00166F92">
              <w:t xml:space="preserve"> </w:t>
            </w:r>
            <w:r w:rsidRPr="00166F92">
              <w:t>information.</w:t>
            </w:r>
          </w:p>
          <w:p w14:paraId="757BC90D" w14:textId="77777777" w:rsidR="00F21145" w:rsidRPr="00166F92" w:rsidRDefault="00F21145" w:rsidP="008445B0">
            <w:pPr>
              <w:pStyle w:val="ITBno"/>
              <w:numPr>
                <w:ilvl w:val="1"/>
                <w:numId w:val="27"/>
              </w:numPr>
              <w:spacing w:after="120"/>
              <w:ind w:left="614" w:hanging="720"/>
            </w:pPr>
            <w:r w:rsidRPr="00166F92">
              <w:t>The</w:t>
            </w:r>
            <w:r w:rsidR="007E703B" w:rsidRPr="00166F92">
              <w:t xml:space="preserve"> </w:t>
            </w:r>
            <w:r w:rsidRPr="00166F92">
              <w:t>original</w:t>
            </w:r>
            <w:r w:rsidR="007E703B" w:rsidRPr="00166F92">
              <w:t xml:space="preserve"> </w:t>
            </w:r>
            <w:r w:rsidRPr="00166F92">
              <w:t>and</w:t>
            </w:r>
            <w:r w:rsidR="007E703B" w:rsidRPr="00166F92">
              <w:t xml:space="preserve"> </w:t>
            </w:r>
            <w:r w:rsidRPr="00166F92">
              <w:t>all</w:t>
            </w:r>
            <w:r w:rsidR="007E703B" w:rsidRPr="00166F92">
              <w:t xml:space="preserve"> </w:t>
            </w:r>
            <w:r w:rsidRPr="00166F92">
              <w:t>copies</w:t>
            </w:r>
            <w:r w:rsidR="007E703B" w:rsidRPr="00166F92">
              <w:t xml:space="preserve"> </w:t>
            </w:r>
            <w:r w:rsidRPr="00166F92">
              <w:t>of</w:t>
            </w:r>
            <w:r w:rsidR="007E703B" w:rsidRPr="00166F92">
              <w:t xml:space="preserve"> </w:t>
            </w:r>
            <w:r w:rsidRPr="00166F92">
              <w:t>the</w:t>
            </w:r>
            <w:r w:rsidR="007E703B" w:rsidRPr="00166F92">
              <w:t xml:space="preserve"> </w:t>
            </w:r>
            <w:r w:rsidRPr="00166F92">
              <w:t>Bid</w:t>
            </w:r>
            <w:r w:rsidR="007E703B" w:rsidRPr="00166F92">
              <w:t xml:space="preserve"> </w:t>
            </w:r>
            <w:r w:rsidRPr="00166F92">
              <w:t>shall</w:t>
            </w:r>
            <w:r w:rsidR="007E703B" w:rsidRPr="00166F92">
              <w:t xml:space="preserve"> </w:t>
            </w:r>
            <w:r w:rsidRPr="00166F92">
              <w:t>be</w:t>
            </w:r>
            <w:r w:rsidR="007E703B" w:rsidRPr="00166F92">
              <w:t xml:space="preserve"> </w:t>
            </w:r>
            <w:r w:rsidRPr="00166F92">
              <w:t>typed</w:t>
            </w:r>
            <w:r w:rsidR="007E703B" w:rsidRPr="00166F92">
              <w:t xml:space="preserve"> </w:t>
            </w:r>
            <w:r w:rsidRPr="00166F92">
              <w:t>or</w:t>
            </w:r>
            <w:r w:rsidR="007E703B" w:rsidRPr="00166F92">
              <w:t xml:space="preserve"> </w:t>
            </w:r>
            <w:r w:rsidRPr="00166F92">
              <w:t>written</w:t>
            </w:r>
            <w:r w:rsidR="007E703B" w:rsidRPr="00166F92">
              <w:t xml:space="preserve"> </w:t>
            </w:r>
            <w:r w:rsidRPr="00166F92">
              <w:t>in</w:t>
            </w:r>
            <w:r w:rsidR="007E703B" w:rsidRPr="00166F92">
              <w:t xml:space="preserve"> </w:t>
            </w:r>
            <w:r w:rsidRPr="00166F92">
              <w:t>indelible</w:t>
            </w:r>
            <w:r w:rsidR="007E703B" w:rsidRPr="00166F92">
              <w:t xml:space="preserve"> </w:t>
            </w:r>
            <w:r w:rsidRPr="00166F92">
              <w:t>ink</w:t>
            </w:r>
            <w:r w:rsidR="007E703B" w:rsidRPr="00166F92">
              <w:t xml:space="preserve"> </w:t>
            </w:r>
            <w:r w:rsidRPr="00166F92">
              <w:t>and</w:t>
            </w:r>
            <w:r w:rsidR="007E703B" w:rsidRPr="00166F92">
              <w:t xml:space="preserve"> </w:t>
            </w:r>
            <w:r w:rsidRPr="00166F92">
              <w:t>shall</w:t>
            </w:r>
            <w:r w:rsidR="007E703B" w:rsidRPr="00166F92">
              <w:t xml:space="preserve"> </w:t>
            </w:r>
            <w:r w:rsidRPr="00166F92">
              <w:t>be</w:t>
            </w:r>
            <w:r w:rsidR="007E703B" w:rsidRPr="00166F92">
              <w:t xml:space="preserve"> </w:t>
            </w:r>
            <w:r w:rsidRPr="00166F92">
              <w:t>signed</w:t>
            </w:r>
            <w:r w:rsidR="007E703B" w:rsidRPr="00166F92">
              <w:t xml:space="preserve"> </w:t>
            </w:r>
            <w:r w:rsidRPr="00166F92">
              <w:t>by</w:t>
            </w:r>
            <w:r w:rsidR="007E703B" w:rsidRPr="00166F92">
              <w:t xml:space="preserve"> </w:t>
            </w:r>
            <w:r w:rsidRPr="00166F92">
              <w:t>a</w:t>
            </w:r>
            <w:r w:rsidR="007E703B" w:rsidRPr="00166F92">
              <w:t xml:space="preserve"> </w:t>
            </w:r>
            <w:r w:rsidRPr="00166F92">
              <w:t>person</w:t>
            </w:r>
            <w:r w:rsidR="007E703B" w:rsidRPr="00166F92">
              <w:t xml:space="preserve"> </w:t>
            </w:r>
            <w:r w:rsidRPr="00166F92">
              <w:t>duly</w:t>
            </w:r>
            <w:r w:rsidR="007E703B" w:rsidRPr="00166F92">
              <w:t xml:space="preserve"> </w:t>
            </w:r>
            <w:r w:rsidRPr="00166F92">
              <w:t>authorized</w:t>
            </w:r>
            <w:r w:rsidR="007E703B" w:rsidRPr="00166F92">
              <w:t xml:space="preserve"> </w:t>
            </w:r>
            <w:r w:rsidRPr="00166F92">
              <w:t>to</w:t>
            </w:r>
            <w:r w:rsidR="007E703B" w:rsidRPr="00166F92">
              <w:t xml:space="preserve"> </w:t>
            </w:r>
            <w:r w:rsidRPr="00166F92">
              <w:t>sign</w:t>
            </w:r>
            <w:r w:rsidR="007E703B" w:rsidRPr="00166F92">
              <w:t xml:space="preserve"> </w:t>
            </w:r>
            <w:r w:rsidRPr="00166F92">
              <w:t>on</w:t>
            </w:r>
            <w:r w:rsidR="007E703B" w:rsidRPr="00166F92">
              <w:t xml:space="preserve"> </w:t>
            </w:r>
            <w:r w:rsidRPr="00166F92">
              <w:t>behalf</w:t>
            </w:r>
            <w:r w:rsidR="007E703B" w:rsidRPr="00166F92">
              <w:t xml:space="preserve"> </w:t>
            </w:r>
            <w:r w:rsidRPr="00166F92">
              <w:t>of</w:t>
            </w:r>
            <w:r w:rsidR="007E703B" w:rsidRPr="00166F92">
              <w:t xml:space="preserve"> </w:t>
            </w:r>
            <w:r w:rsidRPr="00166F92">
              <w:t>the</w:t>
            </w:r>
            <w:r w:rsidR="007E703B" w:rsidRPr="00166F92">
              <w:t xml:space="preserve"> </w:t>
            </w:r>
            <w:r w:rsidRPr="00166F92">
              <w:t>Bidder.</w:t>
            </w:r>
            <w:r w:rsidR="007E703B" w:rsidRPr="00166F92">
              <w:t xml:space="preserve">  </w:t>
            </w:r>
            <w:r w:rsidRPr="00166F92">
              <w:t>This</w:t>
            </w:r>
            <w:r w:rsidR="007E703B" w:rsidRPr="00166F92">
              <w:t xml:space="preserve"> </w:t>
            </w:r>
            <w:r w:rsidRPr="00166F92">
              <w:t>authorization</w:t>
            </w:r>
            <w:r w:rsidR="007E703B" w:rsidRPr="00166F92">
              <w:t xml:space="preserve"> </w:t>
            </w:r>
            <w:r w:rsidRPr="00166F92">
              <w:t>shall</w:t>
            </w:r>
            <w:r w:rsidR="007E703B" w:rsidRPr="00166F92">
              <w:t xml:space="preserve"> </w:t>
            </w:r>
            <w:r w:rsidRPr="00166F92">
              <w:t>consist</w:t>
            </w:r>
            <w:r w:rsidR="007E703B" w:rsidRPr="00166F92">
              <w:t xml:space="preserve"> </w:t>
            </w:r>
            <w:r w:rsidRPr="00166F92">
              <w:t>of</w:t>
            </w:r>
            <w:r w:rsidR="007E703B" w:rsidRPr="00166F92">
              <w:t xml:space="preserve"> </w:t>
            </w:r>
            <w:r w:rsidRPr="00166F92">
              <w:t>a</w:t>
            </w:r>
            <w:r w:rsidR="007E703B" w:rsidRPr="00166F92">
              <w:t xml:space="preserve"> </w:t>
            </w:r>
            <w:r w:rsidRPr="00166F92">
              <w:t>written</w:t>
            </w:r>
            <w:r w:rsidR="007E703B" w:rsidRPr="00166F92">
              <w:t xml:space="preserve"> </w:t>
            </w:r>
            <w:r w:rsidRPr="00166F92">
              <w:t>confirmation</w:t>
            </w:r>
            <w:r w:rsidR="007E703B" w:rsidRPr="00166F92">
              <w:t xml:space="preserve"> </w:t>
            </w:r>
            <w:r w:rsidRPr="00166F92">
              <w:t>as</w:t>
            </w:r>
            <w:r w:rsidR="007E703B" w:rsidRPr="00166F92">
              <w:t xml:space="preserve"> </w:t>
            </w:r>
            <w:r w:rsidRPr="00166F92">
              <w:t>specified</w:t>
            </w:r>
            <w:r w:rsidR="007E703B" w:rsidRPr="00166F92">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007E703B" w:rsidRPr="00166F92">
              <w:rPr>
                <w:b/>
              </w:rPr>
              <w:t xml:space="preserve"> </w:t>
            </w:r>
            <w:r w:rsidRPr="00166F92">
              <w:t>and</w:t>
            </w:r>
            <w:r w:rsidR="007E703B" w:rsidRPr="00166F92">
              <w:t xml:space="preserve"> </w:t>
            </w:r>
            <w:r w:rsidRPr="00166F92">
              <w:t>shall</w:t>
            </w:r>
            <w:r w:rsidR="007E703B" w:rsidRPr="00166F92">
              <w:t xml:space="preserve"> </w:t>
            </w:r>
            <w:r w:rsidRPr="00166F92">
              <w:t>be</w:t>
            </w:r>
            <w:r w:rsidR="007E703B" w:rsidRPr="00166F92">
              <w:t xml:space="preserve"> </w:t>
            </w:r>
            <w:r w:rsidRPr="00166F92">
              <w:t>attached</w:t>
            </w:r>
            <w:r w:rsidR="007E703B" w:rsidRPr="00166F92">
              <w:t xml:space="preserve"> </w:t>
            </w:r>
            <w:r w:rsidRPr="00166F92">
              <w:t>to</w:t>
            </w:r>
            <w:r w:rsidR="007E703B" w:rsidRPr="00166F92">
              <w:t xml:space="preserve"> </w:t>
            </w:r>
            <w:r w:rsidRPr="00166F92">
              <w:t>the</w:t>
            </w:r>
            <w:r w:rsidR="007E703B" w:rsidRPr="00166F92">
              <w:t xml:space="preserve"> </w:t>
            </w:r>
            <w:r w:rsidRPr="00166F92">
              <w:t>Bid.</w:t>
            </w:r>
            <w:r w:rsidR="007E703B" w:rsidRPr="00166F92">
              <w:t xml:space="preserve">  </w:t>
            </w:r>
            <w:r w:rsidRPr="00166F92">
              <w:t>The</w:t>
            </w:r>
            <w:r w:rsidR="007E703B" w:rsidRPr="00166F92">
              <w:t xml:space="preserve"> </w:t>
            </w:r>
            <w:r w:rsidRPr="00166F92">
              <w:t>name</w:t>
            </w:r>
            <w:r w:rsidR="007E703B" w:rsidRPr="00166F92">
              <w:t xml:space="preserve"> </w:t>
            </w:r>
            <w:r w:rsidRPr="00166F92">
              <w:t>and</w:t>
            </w:r>
            <w:r w:rsidR="007E703B" w:rsidRPr="00166F92">
              <w:t xml:space="preserve"> </w:t>
            </w:r>
            <w:r w:rsidRPr="00166F92">
              <w:t>position</w:t>
            </w:r>
            <w:r w:rsidR="007E703B" w:rsidRPr="00166F92">
              <w:t xml:space="preserve"> </w:t>
            </w:r>
            <w:r w:rsidRPr="00166F92">
              <w:t>held</w:t>
            </w:r>
            <w:r w:rsidR="007E703B" w:rsidRPr="00166F92">
              <w:t xml:space="preserve"> </w:t>
            </w:r>
            <w:r w:rsidRPr="00166F92">
              <w:t>by</w:t>
            </w:r>
            <w:r w:rsidR="007E703B" w:rsidRPr="00166F92">
              <w:t xml:space="preserve"> </w:t>
            </w:r>
            <w:r w:rsidRPr="00166F92">
              <w:t>each</w:t>
            </w:r>
            <w:r w:rsidR="007E703B" w:rsidRPr="00166F92">
              <w:t xml:space="preserve"> </w:t>
            </w:r>
            <w:r w:rsidRPr="00166F92">
              <w:t>person</w:t>
            </w:r>
            <w:r w:rsidR="007E703B" w:rsidRPr="00166F92">
              <w:t xml:space="preserve"> </w:t>
            </w:r>
            <w:r w:rsidRPr="00166F92">
              <w:t>signing</w:t>
            </w:r>
            <w:r w:rsidR="007E703B" w:rsidRPr="00166F92">
              <w:t xml:space="preserve"> </w:t>
            </w:r>
            <w:r w:rsidRPr="00166F92">
              <w:t>the</w:t>
            </w:r>
            <w:r w:rsidR="007E703B" w:rsidRPr="00166F92">
              <w:t xml:space="preserve"> </w:t>
            </w:r>
            <w:r w:rsidRPr="00166F92">
              <w:t>authorization</w:t>
            </w:r>
            <w:r w:rsidR="007E703B" w:rsidRPr="00166F92">
              <w:t xml:space="preserve"> </w:t>
            </w:r>
            <w:r w:rsidRPr="00166F92">
              <w:t>must</w:t>
            </w:r>
            <w:r w:rsidR="007E703B" w:rsidRPr="00166F92">
              <w:t xml:space="preserve"> </w:t>
            </w:r>
            <w:r w:rsidRPr="00166F92">
              <w:t>be</w:t>
            </w:r>
            <w:r w:rsidR="007E703B" w:rsidRPr="00166F92">
              <w:t xml:space="preserve"> </w:t>
            </w:r>
            <w:r w:rsidRPr="00166F92">
              <w:t>typed</w:t>
            </w:r>
            <w:r w:rsidR="007E703B" w:rsidRPr="00166F92">
              <w:t xml:space="preserve"> </w:t>
            </w:r>
            <w:r w:rsidRPr="00166F92">
              <w:t>or</w:t>
            </w:r>
            <w:r w:rsidR="007E703B" w:rsidRPr="00166F92">
              <w:t xml:space="preserve"> </w:t>
            </w:r>
            <w:r w:rsidRPr="00166F92">
              <w:t>printed</w:t>
            </w:r>
            <w:r w:rsidR="007E703B" w:rsidRPr="00166F92">
              <w:t xml:space="preserve"> </w:t>
            </w:r>
            <w:r w:rsidRPr="00166F92">
              <w:t>below</w:t>
            </w:r>
            <w:r w:rsidR="007E703B" w:rsidRPr="00166F92">
              <w:t xml:space="preserve"> </w:t>
            </w:r>
            <w:r w:rsidRPr="00166F92">
              <w:t>the</w:t>
            </w:r>
            <w:r w:rsidR="007E703B" w:rsidRPr="00166F92">
              <w:t xml:space="preserve"> </w:t>
            </w:r>
            <w:r w:rsidRPr="00166F92">
              <w:t>signature.</w:t>
            </w:r>
            <w:r w:rsidR="007E703B" w:rsidRPr="00166F92">
              <w:t xml:space="preserve">  </w:t>
            </w:r>
            <w:r w:rsidRPr="00166F92">
              <w:t>All</w:t>
            </w:r>
            <w:r w:rsidR="007E703B" w:rsidRPr="00166F92">
              <w:t xml:space="preserve"> </w:t>
            </w:r>
            <w:r w:rsidRPr="00166F92">
              <w:t>pages</w:t>
            </w:r>
            <w:r w:rsidR="007E703B" w:rsidRPr="00166F92">
              <w:t xml:space="preserve"> </w:t>
            </w:r>
            <w:r w:rsidRPr="00166F92">
              <w:t>of</w:t>
            </w:r>
            <w:r w:rsidR="007E703B" w:rsidRPr="00166F92">
              <w:t xml:space="preserve"> </w:t>
            </w:r>
            <w:r w:rsidRPr="00166F92">
              <w:t>the</w:t>
            </w:r>
            <w:r w:rsidR="007E703B" w:rsidRPr="00166F92">
              <w:t xml:space="preserve"> </w:t>
            </w:r>
            <w:r w:rsidRPr="00166F92">
              <w:t>Bid</w:t>
            </w:r>
            <w:r w:rsidR="007E703B" w:rsidRPr="00166F92">
              <w:t xml:space="preserve"> </w:t>
            </w:r>
            <w:r w:rsidRPr="00166F92">
              <w:t>where</w:t>
            </w:r>
            <w:r w:rsidR="007E703B" w:rsidRPr="00166F92">
              <w:t xml:space="preserve"> </w:t>
            </w:r>
            <w:r w:rsidRPr="00166F92">
              <w:t>entries</w:t>
            </w:r>
            <w:r w:rsidR="007E703B" w:rsidRPr="00166F92">
              <w:t xml:space="preserve"> </w:t>
            </w:r>
            <w:r w:rsidRPr="00166F92">
              <w:t>or</w:t>
            </w:r>
            <w:r w:rsidR="007E703B" w:rsidRPr="00166F92">
              <w:t xml:space="preserve"> </w:t>
            </w:r>
            <w:r w:rsidRPr="00166F92">
              <w:t>amendments</w:t>
            </w:r>
            <w:r w:rsidR="007E703B" w:rsidRPr="00166F92">
              <w:t xml:space="preserve"> </w:t>
            </w:r>
            <w:r w:rsidRPr="00166F92">
              <w:t>have</w:t>
            </w:r>
            <w:r w:rsidR="007E703B" w:rsidRPr="00166F92">
              <w:t xml:space="preserve"> </w:t>
            </w:r>
            <w:r w:rsidRPr="00166F92">
              <w:t>been</w:t>
            </w:r>
            <w:r w:rsidR="007E703B" w:rsidRPr="00166F92">
              <w:t xml:space="preserve"> </w:t>
            </w:r>
            <w:r w:rsidRPr="00166F92">
              <w:t>made</w:t>
            </w:r>
            <w:r w:rsidR="007E703B" w:rsidRPr="00166F92">
              <w:t xml:space="preserve"> </w:t>
            </w:r>
            <w:r w:rsidRPr="00166F92">
              <w:t>shall</w:t>
            </w:r>
            <w:r w:rsidR="007E703B" w:rsidRPr="00166F92">
              <w:t xml:space="preserve"> </w:t>
            </w:r>
            <w:r w:rsidRPr="00166F92">
              <w:t>be</w:t>
            </w:r>
            <w:r w:rsidR="007E703B" w:rsidRPr="00166F92">
              <w:t xml:space="preserve"> </w:t>
            </w:r>
            <w:r w:rsidRPr="00166F92">
              <w:t>signed</w:t>
            </w:r>
            <w:r w:rsidR="007E703B" w:rsidRPr="00166F92">
              <w:t xml:space="preserve"> </w:t>
            </w:r>
            <w:r w:rsidRPr="00166F92">
              <w:t>or</w:t>
            </w:r>
            <w:r w:rsidR="007E703B" w:rsidRPr="00166F92">
              <w:t xml:space="preserve"> </w:t>
            </w:r>
            <w:r w:rsidRPr="00166F92">
              <w:t>initialed</w:t>
            </w:r>
            <w:r w:rsidR="007E703B" w:rsidRPr="00166F92">
              <w:t xml:space="preserve"> </w:t>
            </w:r>
            <w:r w:rsidRPr="00166F92">
              <w:t>by</w:t>
            </w:r>
            <w:r w:rsidR="007E703B" w:rsidRPr="00166F92">
              <w:t xml:space="preserve"> </w:t>
            </w:r>
            <w:r w:rsidRPr="00166F92">
              <w:t>the</w:t>
            </w:r>
            <w:r w:rsidR="007E703B" w:rsidRPr="00166F92">
              <w:t xml:space="preserve"> </w:t>
            </w:r>
            <w:r w:rsidRPr="00166F92">
              <w:t>person</w:t>
            </w:r>
            <w:r w:rsidR="007E703B" w:rsidRPr="00166F92">
              <w:t xml:space="preserve"> </w:t>
            </w:r>
            <w:r w:rsidRPr="00166F92">
              <w:t>signing</w:t>
            </w:r>
            <w:r w:rsidR="007E703B" w:rsidRPr="00166F92">
              <w:t xml:space="preserve"> </w:t>
            </w:r>
            <w:r w:rsidRPr="00166F92">
              <w:t>the</w:t>
            </w:r>
            <w:r w:rsidR="007E703B" w:rsidRPr="00166F92">
              <w:t xml:space="preserve"> </w:t>
            </w:r>
            <w:r w:rsidRPr="00166F92">
              <w:t>Bid.</w:t>
            </w:r>
          </w:p>
          <w:p w14:paraId="28DCEF29" w14:textId="77777777" w:rsidR="00F21145" w:rsidRPr="00166F92" w:rsidRDefault="00F21145" w:rsidP="008445B0">
            <w:pPr>
              <w:pStyle w:val="ITBno"/>
              <w:numPr>
                <w:ilvl w:val="1"/>
                <w:numId w:val="27"/>
              </w:numPr>
              <w:spacing w:after="120"/>
              <w:ind w:left="614" w:hanging="720"/>
            </w:pPr>
            <w:r w:rsidRPr="00166F92">
              <w:t>In</w:t>
            </w:r>
            <w:r w:rsidR="007E703B" w:rsidRPr="00166F92">
              <w:t xml:space="preserve"> </w:t>
            </w:r>
            <w:r w:rsidRPr="00166F92">
              <w:t>the</w:t>
            </w:r>
            <w:r w:rsidR="007E703B" w:rsidRPr="00166F92">
              <w:t xml:space="preserve"> </w:t>
            </w:r>
            <w:r w:rsidRPr="00166F92">
              <w:t>case</w:t>
            </w:r>
            <w:r w:rsidR="007E703B" w:rsidRPr="00166F92">
              <w:t xml:space="preserve"> </w:t>
            </w:r>
            <w:r w:rsidRPr="00166F92">
              <w:t>that</w:t>
            </w:r>
            <w:r w:rsidR="007E703B" w:rsidRPr="00166F92">
              <w:t xml:space="preserve"> </w:t>
            </w:r>
            <w:r w:rsidRPr="00166F92">
              <w:t>the</w:t>
            </w:r>
            <w:r w:rsidR="007E703B" w:rsidRPr="00166F92">
              <w:t xml:space="preserve"> </w:t>
            </w:r>
            <w:r w:rsidRPr="00166F92">
              <w:t>Bidder</w:t>
            </w:r>
            <w:r w:rsidR="007E703B" w:rsidRPr="00166F92">
              <w:t xml:space="preserve"> </w:t>
            </w:r>
            <w:r w:rsidRPr="00166F92">
              <w:t>is</w:t>
            </w:r>
            <w:r w:rsidR="007E703B" w:rsidRPr="00166F92">
              <w:t xml:space="preserve"> </w:t>
            </w:r>
            <w:r w:rsidRPr="00166F92">
              <w:t>a</w:t>
            </w:r>
            <w:r w:rsidR="007E703B" w:rsidRPr="00166F92">
              <w:t xml:space="preserve"> </w:t>
            </w:r>
            <w:r w:rsidRPr="00166F92">
              <w:t>JV,</w:t>
            </w:r>
            <w:r w:rsidR="007E703B" w:rsidRPr="00166F92">
              <w:t xml:space="preserve"> </w:t>
            </w:r>
            <w:r w:rsidRPr="00166F92">
              <w:t>the</w:t>
            </w:r>
            <w:r w:rsidR="007E703B" w:rsidRPr="00166F92">
              <w:t xml:space="preserve"> </w:t>
            </w:r>
            <w:r w:rsidRPr="00166F92">
              <w:t>Bid</w:t>
            </w:r>
            <w:r w:rsidR="007E703B" w:rsidRPr="00166F92">
              <w:t xml:space="preserve"> </w:t>
            </w:r>
            <w:r w:rsidRPr="00166F92">
              <w:t>shall</w:t>
            </w:r>
            <w:r w:rsidR="007E703B" w:rsidRPr="00166F92">
              <w:t xml:space="preserve"> </w:t>
            </w:r>
            <w:r w:rsidRPr="00166F92">
              <w:t>be</w:t>
            </w:r>
            <w:r w:rsidR="007E703B" w:rsidRPr="00166F92">
              <w:t xml:space="preserve"> </w:t>
            </w:r>
            <w:r w:rsidRPr="00166F92">
              <w:t>signed</w:t>
            </w:r>
            <w:r w:rsidR="007E703B" w:rsidRPr="00166F92">
              <w:t xml:space="preserve"> </w:t>
            </w:r>
            <w:r w:rsidRPr="00166F92">
              <w:t>by</w:t>
            </w:r>
            <w:r w:rsidR="007E703B" w:rsidRPr="00166F92">
              <w:t xml:space="preserve"> </w:t>
            </w:r>
            <w:r w:rsidRPr="00166F92">
              <w:t>an</w:t>
            </w:r>
            <w:r w:rsidR="007E703B" w:rsidRPr="00166F92">
              <w:t xml:space="preserve"> </w:t>
            </w:r>
            <w:r w:rsidRPr="00166F92">
              <w:t>authorized</w:t>
            </w:r>
            <w:r w:rsidR="007E703B" w:rsidRPr="00166F92">
              <w:t xml:space="preserve"> </w:t>
            </w:r>
            <w:r w:rsidRPr="00166F92">
              <w:t>representative</w:t>
            </w:r>
            <w:r w:rsidR="007E703B" w:rsidRPr="00166F92">
              <w:t xml:space="preserve"> </w:t>
            </w:r>
            <w:r w:rsidRPr="00166F92">
              <w:t>of</w:t>
            </w:r>
            <w:r w:rsidR="007E703B" w:rsidRPr="00166F92">
              <w:t xml:space="preserve"> </w:t>
            </w:r>
            <w:r w:rsidRPr="00166F92">
              <w:t>the</w:t>
            </w:r>
            <w:r w:rsidR="007E703B" w:rsidRPr="00166F92">
              <w:t xml:space="preserve"> </w:t>
            </w:r>
            <w:r w:rsidRPr="00166F92">
              <w:t>JV</w:t>
            </w:r>
            <w:r w:rsidR="007E703B" w:rsidRPr="00166F92">
              <w:t xml:space="preserve"> </w:t>
            </w:r>
            <w:r w:rsidRPr="00166F92">
              <w:t>on</w:t>
            </w:r>
            <w:r w:rsidR="007E703B" w:rsidRPr="00166F92">
              <w:t xml:space="preserve"> </w:t>
            </w:r>
            <w:r w:rsidRPr="00166F92">
              <w:t>behalf</w:t>
            </w:r>
            <w:r w:rsidR="007E703B" w:rsidRPr="00166F92">
              <w:t xml:space="preserve"> </w:t>
            </w:r>
            <w:r w:rsidRPr="00166F92">
              <w:t>of</w:t>
            </w:r>
            <w:r w:rsidR="007E703B" w:rsidRPr="00166F92">
              <w:t xml:space="preserve"> </w:t>
            </w:r>
            <w:r w:rsidRPr="00166F92">
              <w:t>the</w:t>
            </w:r>
            <w:r w:rsidR="007E703B" w:rsidRPr="00166F92">
              <w:t xml:space="preserve"> </w:t>
            </w:r>
            <w:r w:rsidRPr="00166F92">
              <w:t>JV,</w:t>
            </w:r>
            <w:r w:rsidR="007E703B" w:rsidRPr="00166F92">
              <w:t xml:space="preserve"> </w:t>
            </w:r>
            <w:r w:rsidRPr="00166F92">
              <w:t>and</w:t>
            </w:r>
            <w:r w:rsidR="007E703B" w:rsidRPr="00166F92">
              <w:t xml:space="preserve"> </w:t>
            </w:r>
            <w:r w:rsidRPr="00166F92">
              <w:t>so</w:t>
            </w:r>
            <w:r w:rsidR="007E703B" w:rsidRPr="00166F92">
              <w:t xml:space="preserve"> </w:t>
            </w:r>
            <w:r w:rsidRPr="00166F92">
              <w:t>as</w:t>
            </w:r>
            <w:r w:rsidR="007E703B" w:rsidRPr="00166F92">
              <w:t xml:space="preserve"> </w:t>
            </w:r>
            <w:r w:rsidRPr="00166F92">
              <w:t>to</w:t>
            </w:r>
            <w:r w:rsidR="007E703B" w:rsidRPr="00166F92">
              <w:t xml:space="preserve"> </w:t>
            </w:r>
            <w:r w:rsidRPr="00166F92">
              <w:t>be</w:t>
            </w:r>
            <w:r w:rsidR="007E703B" w:rsidRPr="00166F92">
              <w:t xml:space="preserve"> </w:t>
            </w:r>
            <w:r w:rsidRPr="00166F92">
              <w:t>legally</w:t>
            </w:r>
            <w:r w:rsidR="007E703B" w:rsidRPr="00166F92">
              <w:t xml:space="preserve"> </w:t>
            </w:r>
            <w:r w:rsidRPr="00166F92">
              <w:t>binding</w:t>
            </w:r>
            <w:r w:rsidR="007E703B" w:rsidRPr="00166F92">
              <w:t xml:space="preserve"> </w:t>
            </w:r>
            <w:r w:rsidRPr="00166F92">
              <w:t>on</w:t>
            </w:r>
            <w:r w:rsidR="007E703B" w:rsidRPr="00166F92">
              <w:t xml:space="preserve"> </w:t>
            </w:r>
            <w:r w:rsidRPr="00166F92">
              <w:t>all</w:t>
            </w:r>
            <w:r w:rsidR="007E703B" w:rsidRPr="00166F92">
              <w:t xml:space="preserve"> </w:t>
            </w:r>
            <w:r w:rsidRPr="00166F92">
              <w:t>the</w:t>
            </w:r>
            <w:r w:rsidR="007E703B" w:rsidRPr="00166F92">
              <w:t xml:space="preserve"> </w:t>
            </w:r>
            <w:r w:rsidRPr="00166F92">
              <w:t>members</w:t>
            </w:r>
            <w:r w:rsidR="007E703B" w:rsidRPr="00166F92">
              <w:t xml:space="preserve"> </w:t>
            </w:r>
            <w:r w:rsidRPr="00166F92">
              <w:t>as</w:t>
            </w:r>
            <w:r w:rsidR="007E703B" w:rsidRPr="00166F92">
              <w:t xml:space="preserve"> </w:t>
            </w:r>
            <w:r w:rsidRPr="00166F92">
              <w:t>evidenced</w:t>
            </w:r>
            <w:r w:rsidR="007E703B" w:rsidRPr="00166F92">
              <w:t xml:space="preserve"> </w:t>
            </w:r>
            <w:r w:rsidRPr="00166F92">
              <w:t>by</w:t>
            </w:r>
            <w:r w:rsidR="007E703B" w:rsidRPr="00166F92">
              <w:t xml:space="preserve"> </w:t>
            </w:r>
            <w:r w:rsidRPr="00166F92">
              <w:t>a</w:t>
            </w:r>
            <w:r w:rsidR="007E703B" w:rsidRPr="00166F92">
              <w:t xml:space="preserve"> </w:t>
            </w:r>
            <w:r w:rsidRPr="00166F92">
              <w:t>power</w:t>
            </w:r>
            <w:r w:rsidR="007E703B" w:rsidRPr="00166F92">
              <w:t xml:space="preserve"> </w:t>
            </w:r>
            <w:r w:rsidRPr="00166F92">
              <w:t>of</w:t>
            </w:r>
            <w:r w:rsidR="007E703B" w:rsidRPr="00166F92">
              <w:t xml:space="preserve"> </w:t>
            </w:r>
            <w:r w:rsidRPr="00166F92">
              <w:t>attorney</w:t>
            </w:r>
            <w:r w:rsidR="007E703B" w:rsidRPr="00166F92">
              <w:t xml:space="preserve"> </w:t>
            </w:r>
            <w:r w:rsidRPr="00166F92">
              <w:t>signed</w:t>
            </w:r>
            <w:r w:rsidR="007E703B" w:rsidRPr="00166F92">
              <w:t xml:space="preserve"> </w:t>
            </w:r>
            <w:r w:rsidRPr="00166F92">
              <w:t>by</w:t>
            </w:r>
            <w:r w:rsidR="007E703B" w:rsidRPr="00166F92">
              <w:t xml:space="preserve"> </w:t>
            </w:r>
            <w:r w:rsidRPr="00166F92">
              <w:t>their</w:t>
            </w:r>
            <w:r w:rsidR="007E703B" w:rsidRPr="00166F92">
              <w:t xml:space="preserve"> </w:t>
            </w:r>
            <w:r w:rsidRPr="00166F92">
              <w:t>legally</w:t>
            </w:r>
            <w:r w:rsidR="007E703B" w:rsidRPr="00166F92">
              <w:t xml:space="preserve"> </w:t>
            </w:r>
            <w:r w:rsidRPr="00166F92">
              <w:t>authorized</w:t>
            </w:r>
            <w:r w:rsidR="007E703B" w:rsidRPr="00166F92">
              <w:t xml:space="preserve"> </w:t>
            </w:r>
            <w:r w:rsidRPr="00166F92">
              <w:t>representatives.</w:t>
            </w:r>
          </w:p>
          <w:p w14:paraId="3ECFC00D" w14:textId="77777777" w:rsidR="00F21145" w:rsidRPr="00166F92" w:rsidRDefault="00F21145" w:rsidP="008445B0">
            <w:pPr>
              <w:pStyle w:val="ITBno"/>
              <w:numPr>
                <w:ilvl w:val="1"/>
                <w:numId w:val="27"/>
              </w:numPr>
              <w:spacing w:after="120"/>
              <w:ind w:left="614" w:hanging="720"/>
            </w:pPr>
            <w:r w:rsidRPr="00166F92">
              <w:t>Any</w:t>
            </w:r>
            <w:r w:rsidR="007E703B" w:rsidRPr="00166F92">
              <w:t xml:space="preserve"> </w:t>
            </w:r>
            <w:r w:rsidRPr="00166F92">
              <w:t>interlineations,</w:t>
            </w:r>
            <w:r w:rsidR="007E703B" w:rsidRPr="00166F92">
              <w:t xml:space="preserve"> </w:t>
            </w:r>
            <w:r w:rsidRPr="00166F92">
              <w:t>erasures,</w:t>
            </w:r>
            <w:r w:rsidR="007E703B" w:rsidRPr="00166F92">
              <w:t xml:space="preserve"> </w:t>
            </w:r>
            <w:r w:rsidRPr="00166F92">
              <w:t>or</w:t>
            </w:r>
            <w:r w:rsidR="007E703B" w:rsidRPr="00166F92">
              <w:t xml:space="preserve"> </w:t>
            </w:r>
            <w:r w:rsidRPr="00166F92">
              <w:t>overwriting</w:t>
            </w:r>
            <w:r w:rsidR="007E703B" w:rsidRPr="00166F92">
              <w:t xml:space="preserve"> </w:t>
            </w:r>
            <w:r w:rsidRPr="00166F92">
              <w:t>shall</w:t>
            </w:r>
            <w:r w:rsidR="007E703B" w:rsidRPr="00166F92">
              <w:t xml:space="preserve"> </w:t>
            </w:r>
            <w:r w:rsidRPr="00166F92">
              <w:t>be</w:t>
            </w:r>
            <w:r w:rsidR="007E703B" w:rsidRPr="00166F92">
              <w:t xml:space="preserve"> </w:t>
            </w:r>
            <w:r w:rsidRPr="00166F92">
              <w:t>valid</w:t>
            </w:r>
            <w:r w:rsidR="007E703B" w:rsidRPr="00166F92">
              <w:t xml:space="preserve"> </w:t>
            </w:r>
            <w:r w:rsidRPr="00166F92">
              <w:t>only</w:t>
            </w:r>
            <w:r w:rsidR="007E703B" w:rsidRPr="00166F92">
              <w:t xml:space="preserve"> </w:t>
            </w:r>
            <w:r w:rsidRPr="00166F92">
              <w:t>if</w:t>
            </w:r>
            <w:r w:rsidR="007E703B" w:rsidRPr="00166F92">
              <w:t xml:space="preserve"> </w:t>
            </w:r>
            <w:r w:rsidRPr="00166F92">
              <w:t>they</w:t>
            </w:r>
            <w:r w:rsidR="007E703B" w:rsidRPr="00166F92">
              <w:t xml:space="preserve"> </w:t>
            </w:r>
            <w:r w:rsidRPr="00166F92">
              <w:t>are</w:t>
            </w:r>
            <w:r w:rsidR="007E703B" w:rsidRPr="00166F92">
              <w:t xml:space="preserve"> </w:t>
            </w:r>
            <w:r w:rsidRPr="00166F92">
              <w:t>signed</w:t>
            </w:r>
            <w:r w:rsidR="007E703B" w:rsidRPr="00166F92">
              <w:t xml:space="preserve"> </w:t>
            </w:r>
            <w:r w:rsidRPr="00166F92">
              <w:t>or</w:t>
            </w:r>
            <w:r w:rsidR="007E703B" w:rsidRPr="00166F92">
              <w:t xml:space="preserve"> </w:t>
            </w:r>
            <w:r w:rsidRPr="00166F92">
              <w:t>initialed</w:t>
            </w:r>
            <w:r w:rsidR="007E703B" w:rsidRPr="00166F92">
              <w:t xml:space="preserve"> </w:t>
            </w:r>
            <w:r w:rsidRPr="00166F92">
              <w:t>by</w:t>
            </w:r>
            <w:r w:rsidR="007E703B" w:rsidRPr="00166F92">
              <w:t xml:space="preserve"> </w:t>
            </w:r>
            <w:r w:rsidRPr="00166F92">
              <w:t>the</w:t>
            </w:r>
            <w:r w:rsidR="007E703B" w:rsidRPr="00166F92">
              <w:t xml:space="preserve"> </w:t>
            </w:r>
            <w:r w:rsidRPr="00166F92">
              <w:t>person</w:t>
            </w:r>
            <w:r w:rsidR="007E703B" w:rsidRPr="00166F92">
              <w:t xml:space="preserve"> </w:t>
            </w:r>
            <w:r w:rsidRPr="00166F92">
              <w:t>signing</w:t>
            </w:r>
            <w:r w:rsidR="007E703B" w:rsidRPr="00166F92">
              <w:t xml:space="preserve"> </w:t>
            </w:r>
            <w:r w:rsidRPr="00166F92">
              <w:t>the</w:t>
            </w:r>
            <w:r w:rsidR="007E703B" w:rsidRPr="00166F92">
              <w:t xml:space="preserve"> </w:t>
            </w:r>
            <w:r w:rsidRPr="00166F92">
              <w:t>Bid.</w:t>
            </w:r>
          </w:p>
        </w:tc>
      </w:tr>
      <w:tr w:rsidR="00301F3E" w:rsidRPr="00166F92" w14:paraId="0FB1446C" w14:textId="77777777" w:rsidTr="006001BE">
        <w:trPr>
          <w:gridAfter w:val="1"/>
          <w:wAfter w:w="14" w:type="pct"/>
        </w:trPr>
        <w:tc>
          <w:tcPr>
            <w:tcW w:w="4986" w:type="pct"/>
            <w:gridSpan w:val="2"/>
          </w:tcPr>
          <w:p w14:paraId="1332674A" w14:textId="2DC835A2" w:rsidR="00301F3E" w:rsidRPr="00166F92" w:rsidRDefault="00301F3E" w:rsidP="008445B0">
            <w:pPr>
              <w:pStyle w:val="S1-Header"/>
              <w:numPr>
                <w:ilvl w:val="0"/>
                <w:numId w:val="20"/>
              </w:numPr>
              <w:spacing w:before="0" w:after="120"/>
              <w:ind w:left="0" w:right="1123" w:hanging="16"/>
            </w:pPr>
            <w:bookmarkStart w:id="260" w:name="_Toc438438844"/>
            <w:bookmarkStart w:id="261" w:name="_Toc438532613"/>
            <w:bookmarkStart w:id="262" w:name="_Toc438733988"/>
            <w:bookmarkStart w:id="263" w:name="_Toc438962070"/>
            <w:bookmarkStart w:id="264" w:name="_Toc461939619"/>
            <w:bookmarkStart w:id="265" w:name="_Toc23236767"/>
            <w:bookmarkStart w:id="266" w:name="_Toc125783010"/>
            <w:bookmarkStart w:id="267" w:name="_Toc135149891"/>
            <w:r w:rsidRPr="00166F92">
              <w:t>Submission</w:t>
            </w:r>
            <w:r w:rsidR="007E703B" w:rsidRPr="00166F92">
              <w:t xml:space="preserve"> </w:t>
            </w:r>
            <w:r w:rsidRPr="00166F92">
              <w:t>of</w:t>
            </w:r>
            <w:r w:rsidR="007E703B" w:rsidRPr="00166F92">
              <w:t xml:space="preserve"> </w:t>
            </w:r>
            <w:r w:rsidRPr="00166F92">
              <w:t>Bids</w:t>
            </w:r>
            <w:bookmarkEnd w:id="260"/>
            <w:bookmarkEnd w:id="261"/>
            <w:bookmarkEnd w:id="262"/>
            <w:bookmarkEnd w:id="263"/>
            <w:bookmarkEnd w:id="264"/>
            <w:bookmarkEnd w:id="265"/>
            <w:bookmarkEnd w:id="266"/>
            <w:bookmarkEnd w:id="267"/>
          </w:p>
        </w:tc>
      </w:tr>
      <w:tr w:rsidR="00F21145" w:rsidRPr="00166F92" w14:paraId="4182BBBB" w14:textId="77777777" w:rsidTr="006001BE">
        <w:trPr>
          <w:gridAfter w:val="1"/>
          <w:wAfter w:w="14" w:type="pct"/>
        </w:trPr>
        <w:tc>
          <w:tcPr>
            <w:tcW w:w="1223" w:type="pct"/>
          </w:tcPr>
          <w:p w14:paraId="1E9AA21A" w14:textId="77777777" w:rsidR="00F21145" w:rsidRPr="00166F92" w:rsidRDefault="00F21145" w:rsidP="008445B0">
            <w:pPr>
              <w:pStyle w:val="S1-Header2"/>
              <w:numPr>
                <w:ilvl w:val="0"/>
                <w:numId w:val="27"/>
              </w:numPr>
              <w:tabs>
                <w:tab w:val="num" w:pos="432"/>
              </w:tabs>
              <w:spacing w:after="120"/>
              <w:ind w:left="432" w:hanging="432"/>
              <w:rPr>
                <w:noProof/>
              </w:rPr>
            </w:pPr>
            <w:bookmarkStart w:id="268" w:name="_Toc438438845"/>
            <w:bookmarkStart w:id="269" w:name="_Toc438532614"/>
            <w:bookmarkStart w:id="270" w:name="_Toc438733989"/>
            <w:bookmarkStart w:id="271" w:name="_Toc438907027"/>
            <w:bookmarkStart w:id="272" w:name="_Toc438907226"/>
            <w:bookmarkStart w:id="273" w:name="_Toc23236768"/>
            <w:bookmarkStart w:id="274" w:name="_Toc125783011"/>
            <w:bookmarkStart w:id="275" w:name="_Toc436556141"/>
            <w:bookmarkStart w:id="276" w:name="_Toc135149892"/>
            <w:r w:rsidRPr="00166F92">
              <w:rPr>
                <w:noProof/>
              </w:rPr>
              <w:t>Submission,</w:t>
            </w:r>
            <w:r w:rsidR="007E703B" w:rsidRPr="00166F92">
              <w:rPr>
                <w:noProof/>
              </w:rPr>
              <w:t xml:space="preserve"> </w:t>
            </w:r>
            <w:r w:rsidRPr="00166F92">
              <w:rPr>
                <w:noProof/>
              </w:rPr>
              <w:t>Sealing</w:t>
            </w:r>
            <w:r w:rsidR="007E703B" w:rsidRPr="00166F92">
              <w:rPr>
                <w:noProof/>
              </w:rPr>
              <w:t xml:space="preserve"> </w:t>
            </w:r>
            <w:r w:rsidRPr="00166F92">
              <w:rPr>
                <w:noProof/>
              </w:rPr>
              <w:t>and</w:t>
            </w:r>
            <w:r w:rsidR="007E703B" w:rsidRPr="00166F92">
              <w:rPr>
                <w:noProof/>
              </w:rPr>
              <w:t xml:space="preserve"> </w:t>
            </w:r>
            <w:r w:rsidRPr="00166F92">
              <w:rPr>
                <w:noProof/>
              </w:rPr>
              <w:t>Marking</w:t>
            </w:r>
            <w:r w:rsidR="007E703B" w:rsidRPr="00166F92">
              <w:rPr>
                <w:noProof/>
              </w:rPr>
              <w:t xml:space="preserve"> </w:t>
            </w:r>
            <w:r w:rsidRPr="00166F92">
              <w:rPr>
                <w:noProof/>
              </w:rPr>
              <w:t>of</w:t>
            </w:r>
            <w:r w:rsidR="007E703B" w:rsidRPr="00166F92">
              <w:rPr>
                <w:noProof/>
              </w:rPr>
              <w:t xml:space="preserve"> </w:t>
            </w:r>
            <w:r w:rsidRPr="00166F92">
              <w:rPr>
                <w:noProof/>
              </w:rPr>
              <w:t>Bids</w:t>
            </w:r>
            <w:bookmarkEnd w:id="268"/>
            <w:bookmarkEnd w:id="269"/>
            <w:bookmarkEnd w:id="270"/>
            <w:bookmarkEnd w:id="271"/>
            <w:bookmarkEnd w:id="272"/>
            <w:bookmarkEnd w:id="273"/>
            <w:bookmarkEnd w:id="274"/>
            <w:bookmarkEnd w:id="275"/>
            <w:bookmarkEnd w:id="276"/>
          </w:p>
        </w:tc>
        <w:tc>
          <w:tcPr>
            <w:tcW w:w="3763" w:type="pct"/>
          </w:tcPr>
          <w:p w14:paraId="2D498222" w14:textId="1E332883" w:rsidR="00F21145" w:rsidRPr="00166F92" w:rsidRDefault="008549B0" w:rsidP="008445B0">
            <w:pPr>
              <w:pStyle w:val="ITBno"/>
              <w:numPr>
                <w:ilvl w:val="1"/>
                <w:numId w:val="27"/>
              </w:numPr>
              <w:spacing w:after="120"/>
              <w:ind w:left="614" w:hanging="720"/>
            </w:pPr>
            <w:r w:rsidRPr="00C5158C">
              <w:t>The Bidder shall deliver the Bid in two separate, sealed envelopes (the Technical Part and the Financial Part.)</w:t>
            </w:r>
            <w:r w:rsidR="00F21145" w:rsidRPr="00166F92">
              <w:t>.</w:t>
            </w:r>
            <w:r w:rsidR="007E703B" w:rsidRPr="00166F92">
              <w:t xml:space="preserve"> </w:t>
            </w:r>
            <w:r w:rsidRPr="00C5158C">
              <w:t>These two envelopes shall be enclosed in a separate sealed outer envelope marked “Original</w:t>
            </w:r>
            <w:r w:rsidRPr="00C5158C">
              <w:rPr>
                <w:smallCaps/>
              </w:rPr>
              <w:t xml:space="preserve"> Bid</w:t>
            </w:r>
            <w:r w:rsidRPr="00C5158C">
              <w:t xml:space="preserve">”. In addition, the Bidder shall submit copies of the Bid in the number specified </w:t>
            </w:r>
            <w:r w:rsidRPr="00BF5045">
              <w:rPr>
                <w:b/>
              </w:rPr>
              <w:t>in the BDS</w:t>
            </w:r>
            <w:r w:rsidRPr="00C5158C">
              <w:t>. Copies of the Technical Part shall be placed in a separate sealed envelope marked “</w:t>
            </w:r>
            <w:r w:rsidRPr="00C5158C">
              <w:rPr>
                <w:smallCaps/>
              </w:rPr>
              <w:t>Copies: Technical Part</w:t>
            </w:r>
            <w:r w:rsidRPr="00C5158C">
              <w:t>”. Copies of the Financial Part shall be placed in a separate sealed envelope marked “</w:t>
            </w:r>
            <w:r w:rsidRPr="00C5158C">
              <w:rPr>
                <w:smallCaps/>
              </w:rPr>
              <w:t>Copies: Financial Part</w:t>
            </w:r>
            <w:r w:rsidRPr="00C5158C">
              <w:t>”. The Bidder shall place both of these envelopes in a separate, sealed outer envelope marked “</w:t>
            </w:r>
            <w:r w:rsidRPr="00C5158C">
              <w:rPr>
                <w:smallCaps/>
              </w:rPr>
              <w:t>Bid Copies</w:t>
            </w:r>
            <w:r w:rsidRPr="00C5158C">
              <w:t>”. In the event of any discrepancy between the original and the copies, the original shall prevail</w:t>
            </w:r>
            <w:r w:rsidR="00AD0A90">
              <w:t>.</w:t>
            </w:r>
            <w:r>
              <w:t xml:space="preserve"> </w:t>
            </w:r>
          </w:p>
          <w:p w14:paraId="050CED3D" w14:textId="2D686D34" w:rsidR="00AD0A90" w:rsidRDefault="00AD0A90" w:rsidP="008445B0">
            <w:pPr>
              <w:pStyle w:val="ITBno"/>
              <w:numPr>
                <w:ilvl w:val="1"/>
                <w:numId w:val="27"/>
              </w:numPr>
              <w:spacing w:after="120"/>
              <w:ind w:left="614" w:hanging="720"/>
            </w:pPr>
            <w:r w:rsidRPr="00C5158C">
              <w:t>If alternative Bids are permitted in accordance with ITB 13, the alternative Bids shall be submitted as follows: the original of the alternative Bid Technical Part shall be placed in a sealed envelope marked “</w:t>
            </w:r>
            <w:r w:rsidRPr="00C5158C">
              <w:rPr>
                <w:smallCaps/>
              </w:rPr>
              <w:t>Alternative Bid – Technical Part</w:t>
            </w:r>
            <w:r w:rsidRPr="00C5158C">
              <w:t>” and the Financial Part shall be placed in a sealed envelope marked “</w:t>
            </w:r>
            <w:r w:rsidRPr="00C5158C">
              <w:rPr>
                <w:smallCaps/>
              </w:rPr>
              <w:t>Alternative Bid – Financial Part</w:t>
            </w:r>
            <w:r w:rsidRPr="00C5158C">
              <w:t>” and these two separate sealed envelopes then enclosed within a sealed outer envelope marked “</w:t>
            </w:r>
            <w:r w:rsidRPr="00C5158C">
              <w:rPr>
                <w:smallCaps/>
              </w:rPr>
              <w:t>Alternative Bid – Original</w:t>
            </w:r>
            <w:r w:rsidRPr="00C5158C">
              <w:t>”, the copies of the alternative Bid will be placed in separate sealed envelopes marked “A</w:t>
            </w:r>
            <w:r w:rsidRPr="00C5158C">
              <w:rPr>
                <w:smallCaps/>
              </w:rPr>
              <w:t xml:space="preserve">lternative Bid – Copies Of Technical </w:t>
            </w:r>
            <w:r w:rsidRPr="00C5158C">
              <w:rPr>
                <w:smallCaps/>
              </w:rPr>
              <w:lastRenderedPageBreak/>
              <w:t>Part</w:t>
            </w:r>
            <w:r w:rsidRPr="00C5158C">
              <w:t>”, and “</w:t>
            </w:r>
            <w:r w:rsidRPr="00C5158C">
              <w:rPr>
                <w:smallCaps/>
              </w:rPr>
              <w:t>Alternative Bid – Copies Of Financial Part</w:t>
            </w:r>
            <w:r w:rsidRPr="00C5158C">
              <w:t>” and enclosed in a separate sealed outer envelope marked “</w:t>
            </w:r>
            <w:r w:rsidRPr="00C5158C">
              <w:rPr>
                <w:smallCaps/>
              </w:rPr>
              <w:t>Alternative Bid - Copies</w:t>
            </w:r>
            <w:r w:rsidRPr="00C5158C">
              <w:t>”</w:t>
            </w:r>
            <w:r>
              <w:t>.</w:t>
            </w:r>
          </w:p>
          <w:p w14:paraId="1A322B60" w14:textId="582E19BD" w:rsidR="00AD0A90" w:rsidRDefault="00AD0A90" w:rsidP="008445B0">
            <w:pPr>
              <w:pStyle w:val="ITBno"/>
              <w:numPr>
                <w:ilvl w:val="1"/>
                <w:numId w:val="27"/>
              </w:numPr>
              <w:spacing w:after="120"/>
              <w:ind w:left="614" w:hanging="720"/>
            </w:pPr>
            <w:r w:rsidRPr="00C5158C">
              <w:t>The envelopes marked “</w:t>
            </w:r>
            <w:r w:rsidRPr="00C5158C">
              <w:rPr>
                <w:smallCaps/>
              </w:rPr>
              <w:t>Original Bid</w:t>
            </w:r>
            <w:r w:rsidRPr="00C5158C">
              <w:t>” and “</w:t>
            </w:r>
            <w:r w:rsidRPr="00C5158C">
              <w:rPr>
                <w:smallCaps/>
              </w:rPr>
              <w:t>Bid Copies</w:t>
            </w:r>
            <w:r w:rsidRPr="00C5158C">
              <w:t>” (and, if appropriate, a third envelope marked “</w:t>
            </w:r>
            <w:r w:rsidRPr="00C5158C">
              <w:rPr>
                <w:smallCaps/>
              </w:rPr>
              <w:t>Alternative Bid</w:t>
            </w:r>
            <w:r w:rsidRPr="00C5158C">
              <w:t>”) shall be enclosed in a separate sealed outer envelope for submission to the Employer</w:t>
            </w:r>
            <w:r>
              <w:t>.</w:t>
            </w:r>
          </w:p>
          <w:p w14:paraId="236F6C1D" w14:textId="27B5D083" w:rsidR="00F21145" w:rsidRPr="00166F92" w:rsidRDefault="00F21145" w:rsidP="008445B0">
            <w:pPr>
              <w:pStyle w:val="ITBno"/>
              <w:numPr>
                <w:ilvl w:val="1"/>
                <w:numId w:val="27"/>
              </w:numPr>
              <w:spacing w:after="120"/>
              <w:ind w:left="614" w:hanging="720"/>
            </w:pPr>
            <w:r w:rsidRPr="00166F92">
              <w:t>The</w:t>
            </w:r>
            <w:r w:rsidR="007E703B" w:rsidRPr="00166F92">
              <w:t xml:space="preserve"> </w:t>
            </w:r>
            <w:r w:rsidRPr="00166F92">
              <w:t>inner</w:t>
            </w:r>
            <w:r w:rsidR="007E703B" w:rsidRPr="00166F92">
              <w:t xml:space="preserve"> </w:t>
            </w:r>
            <w:r w:rsidRPr="00166F92">
              <w:t>and</w:t>
            </w:r>
            <w:r w:rsidR="007E703B" w:rsidRPr="00166F92">
              <w:t xml:space="preserve"> </w:t>
            </w:r>
            <w:r w:rsidRPr="00166F92">
              <w:t>outer</w:t>
            </w:r>
            <w:r w:rsidR="007E703B" w:rsidRPr="00166F92">
              <w:t xml:space="preserve"> </w:t>
            </w:r>
            <w:r w:rsidRPr="00166F92">
              <w:t>envelopes</w:t>
            </w:r>
            <w:r w:rsidR="007E703B" w:rsidRPr="00166F92">
              <w:t xml:space="preserve"> </w:t>
            </w:r>
            <w:r w:rsidRPr="00166F92">
              <w:t>shall:</w:t>
            </w:r>
          </w:p>
          <w:p w14:paraId="04935A5F" w14:textId="77777777" w:rsidR="00F21145" w:rsidRPr="00166F92" w:rsidRDefault="00F21145" w:rsidP="008445B0">
            <w:pPr>
              <w:pStyle w:val="P3Header1-Clauses"/>
              <w:numPr>
                <w:ilvl w:val="0"/>
                <w:numId w:val="10"/>
              </w:numPr>
              <w:spacing w:after="120"/>
              <w:ind w:left="1152"/>
              <w:jc w:val="both"/>
              <w:rPr>
                <w:b w:val="0"/>
              </w:rPr>
            </w:pPr>
            <w:r w:rsidRPr="00166F92">
              <w:rPr>
                <w:b w:val="0"/>
              </w:rPr>
              <w:t>bear</w:t>
            </w:r>
            <w:r w:rsidR="007E703B" w:rsidRPr="00166F92">
              <w:rPr>
                <w:b w:val="0"/>
              </w:rPr>
              <w:t xml:space="preserve"> </w:t>
            </w:r>
            <w:r w:rsidRPr="00166F92">
              <w:rPr>
                <w:b w:val="0"/>
              </w:rPr>
              <w:t>the</w:t>
            </w:r>
            <w:r w:rsidR="007E703B" w:rsidRPr="00166F92">
              <w:rPr>
                <w:b w:val="0"/>
              </w:rPr>
              <w:t xml:space="preserve"> </w:t>
            </w:r>
            <w:r w:rsidRPr="00166F92">
              <w:rPr>
                <w:b w:val="0"/>
              </w:rPr>
              <w:t>name</w:t>
            </w:r>
            <w:r w:rsidR="007E703B" w:rsidRPr="00166F92">
              <w:rPr>
                <w:b w:val="0"/>
              </w:rPr>
              <w:t xml:space="preserve"> </w:t>
            </w:r>
            <w:r w:rsidRPr="00166F92">
              <w:rPr>
                <w:b w:val="0"/>
              </w:rPr>
              <w:t>and</w:t>
            </w:r>
            <w:r w:rsidR="007E703B" w:rsidRPr="00166F92">
              <w:rPr>
                <w:b w:val="0"/>
              </w:rPr>
              <w:t xml:space="preserve"> </w:t>
            </w:r>
            <w:r w:rsidRPr="00166F92">
              <w:rPr>
                <w:b w:val="0"/>
              </w:rPr>
              <w:t>address</w:t>
            </w:r>
            <w:r w:rsidR="007E703B" w:rsidRPr="00166F92">
              <w:rPr>
                <w:b w:val="0"/>
              </w:rPr>
              <w:t xml:space="preserve"> </w:t>
            </w:r>
            <w:r w:rsidRPr="00166F92">
              <w:rPr>
                <w:b w:val="0"/>
              </w:rPr>
              <w:t>of</w:t>
            </w:r>
            <w:r w:rsidR="007E703B" w:rsidRPr="00166F92">
              <w:rPr>
                <w:b w:val="0"/>
              </w:rPr>
              <w:t xml:space="preserve"> </w:t>
            </w:r>
            <w:r w:rsidRPr="00166F92">
              <w:rPr>
                <w:b w:val="0"/>
              </w:rPr>
              <w:t>the</w:t>
            </w:r>
            <w:r w:rsidR="007E703B" w:rsidRPr="00166F92">
              <w:rPr>
                <w:b w:val="0"/>
              </w:rPr>
              <w:t xml:space="preserve"> </w:t>
            </w:r>
            <w:r w:rsidRPr="00166F92">
              <w:rPr>
                <w:b w:val="0"/>
              </w:rPr>
              <w:t>Bidder;</w:t>
            </w:r>
          </w:p>
          <w:p w14:paraId="23FEAD14" w14:textId="77777777" w:rsidR="00F21145" w:rsidRPr="00166F92" w:rsidRDefault="00F21145" w:rsidP="008445B0">
            <w:pPr>
              <w:pStyle w:val="P3Header1-Clauses"/>
              <w:numPr>
                <w:ilvl w:val="0"/>
                <w:numId w:val="10"/>
              </w:numPr>
              <w:spacing w:after="120"/>
              <w:ind w:left="1152"/>
              <w:jc w:val="both"/>
              <w:rPr>
                <w:b w:val="0"/>
              </w:rPr>
            </w:pPr>
            <w:r w:rsidRPr="00166F92">
              <w:rPr>
                <w:b w:val="0"/>
              </w:rPr>
              <w:t>be</w:t>
            </w:r>
            <w:r w:rsidR="007E703B" w:rsidRPr="00166F92">
              <w:rPr>
                <w:b w:val="0"/>
              </w:rPr>
              <w:t xml:space="preserve"> </w:t>
            </w:r>
            <w:r w:rsidRPr="00166F92">
              <w:rPr>
                <w:b w:val="0"/>
              </w:rPr>
              <w:t>addressed</w:t>
            </w:r>
            <w:r w:rsidR="007E703B" w:rsidRPr="00166F92">
              <w:rPr>
                <w:b w:val="0"/>
              </w:rPr>
              <w:t xml:space="preserve"> </w:t>
            </w:r>
            <w:r w:rsidRPr="00166F92">
              <w:rPr>
                <w:b w:val="0"/>
              </w:rPr>
              <w:t>to</w:t>
            </w:r>
            <w:r w:rsidR="007E703B" w:rsidRPr="00166F92">
              <w:rPr>
                <w:b w:val="0"/>
              </w:rPr>
              <w:t xml:space="preserve"> </w:t>
            </w:r>
            <w:r w:rsidRPr="00166F92">
              <w:rPr>
                <w:b w:val="0"/>
              </w:rPr>
              <w:t>the</w:t>
            </w:r>
            <w:r w:rsidR="007E703B" w:rsidRPr="00166F92">
              <w:rPr>
                <w:b w:val="0"/>
              </w:rPr>
              <w:t xml:space="preserve"> </w:t>
            </w:r>
            <w:r w:rsidRPr="00166F92">
              <w:rPr>
                <w:b w:val="0"/>
              </w:rPr>
              <w:t>Employer</w:t>
            </w:r>
            <w:r w:rsidR="007E703B" w:rsidRPr="00166F92">
              <w:rPr>
                <w:b w:val="0"/>
              </w:rPr>
              <w:t xml:space="preserve"> </w:t>
            </w:r>
            <w:r w:rsidRPr="00166F92">
              <w:rPr>
                <w:b w:val="0"/>
              </w:rPr>
              <w:t>in</w:t>
            </w:r>
            <w:r w:rsidR="007E703B" w:rsidRPr="00166F92">
              <w:rPr>
                <w:b w:val="0"/>
              </w:rPr>
              <w:t xml:space="preserve"> </w:t>
            </w:r>
            <w:r w:rsidRPr="00166F92">
              <w:rPr>
                <w:b w:val="0"/>
              </w:rPr>
              <w:t>accordance</w:t>
            </w:r>
            <w:r w:rsidR="007E703B" w:rsidRPr="00166F92">
              <w:rPr>
                <w:b w:val="0"/>
              </w:rPr>
              <w:t xml:space="preserve"> </w:t>
            </w:r>
            <w:r w:rsidRPr="00166F92">
              <w:rPr>
                <w:b w:val="0"/>
              </w:rPr>
              <w:t>with</w:t>
            </w:r>
            <w:r w:rsidR="007E703B" w:rsidRPr="00166F92">
              <w:rPr>
                <w:b w:val="0"/>
              </w:rPr>
              <w:t xml:space="preserve"> </w:t>
            </w:r>
            <w:r w:rsidRPr="00166F92">
              <w:rPr>
                <w:b w:val="0"/>
              </w:rPr>
              <w:t>ITB</w:t>
            </w:r>
            <w:r w:rsidR="007E703B" w:rsidRPr="00166F92">
              <w:rPr>
                <w:b w:val="0"/>
              </w:rPr>
              <w:t xml:space="preserve"> </w:t>
            </w:r>
            <w:r w:rsidRPr="00166F92">
              <w:rPr>
                <w:b w:val="0"/>
              </w:rPr>
              <w:t>23.1;</w:t>
            </w:r>
          </w:p>
          <w:p w14:paraId="7C42A570" w14:textId="77777777" w:rsidR="00F21145" w:rsidRPr="00166F92" w:rsidRDefault="00F21145" w:rsidP="008445B0">
            <w:pPr>
              <w:pStyle w:val="P3Header1-Clauses"/>
              <w:numPr>
                <w:ilvl w:val="0"/>
                <w:numId w:val="10"/>
              </w:numPr>
              <w:spacing w:after="120"/>
              <w:ind w:left="1152"/>
              <w:jc w:val="both"/>
              <w:rPr>
                <w:b w:val="0"/>
              </w:rPr>
            </w:pPr>
            <w:r w:rsidRPr="00166F92">
              <w:rPr>
                <w:b w:val="0"/>
              </w:rPr>
              <w:t>bear</w:t>
            </w:r>
            <w:r w:rsidR="007E703B" w:rsidRPr="00166F92">
              <w:rPr>
                <w:b w:val="0"/>
              </w:rPr>
              <w:t xml:space="preserve"> </w:t>
            </w:r>
            <w:r w:rsidRPr="00166F92">
              <w:rPr>
                <w:b w:val="0"/>
              </w:rPr>
              <w:t>the</w:t>
            </w:r>
            <w:r w:rsidR="007E703B" w:rsidRPr="00166F92">
              <w:rPr>
                <w:b w:val="0"/>
              </w:rPr>
              <w:t xml:space="preserve"> </w:t>
            </w:r>
            <w:r w:rsidRPr="00166F92">
              <w:rPr>
                <w:b w:val="0"/>
              </w:rPr>
              <w:t>specific</w:t>
            </w:r>
            <w:r w:rsidR="007E703B" w:rsidRPr="00166F92">
              <w:rPr>
                <w:b w:val="0"/>
              </w:rPr>
              <w:t xml:space="preserve"> </w:t>
            </w:r>
            <w:r w:rsidRPr="00166F92">
              <w:rPr>
                <w:b w:val="0"/>
              </w:rPr>
              <w:t>identification</w:t>
            </w:r>
            <w:r w:rsidR="007E703B" w:rsidRPr="00166F92">
              <w:rPr>
                <w:b w:val="0"/>
              </w:rPr>
              <w:t xml:space="preserve"> </w:t>
            </w:r>
            <w:r w:rsidRPr="00166F92">
              <w:rPr>
                <w:b w:val="0"/>
              </w:rPr>
              <w:t>of</w:t>
            </w:r>
            <w:r w:rsidR="007E703B" w:rsidRPr="00166F92">
              <w:rPr>
                <w:b w:val="0"/>
              </w:rPr>
              <w:t xml:space="preserve"> </w:t>
            </w:r>
            <w:r w:rsidRPr="00166F92">
              <w:rPr>
                <w:b w:val="0"/>
              </w:rPr>
              <w:t>this</w:t>
            </w:r>
            <w:r w:rsidR="007E703B" w:rsidRPr="00166F92">
              <w:rPr>
                <w:b w:val="0"/>
              </w:rPr>
              <w:t xml:space="preserve"> </w:t>
            </w:r>
            <w:r w:rsidRPr="00166F92">
              <w:rPr>
                <w:b w:val="0"/>
              </w:rPr>
              <w:t>Bidding</w:t>
            </w:r>
            <w:r w:rsidR="007E703B" w:rsidRPr="00166F92">
              <w:rPr>
                <w:b w:val="0"/>
              </w:rPr>
              <w:t xml:space="preserve"> </w:t>
            </w:r>
            <w:r w:rsidRPr="00166F92">
              <w:rPr>
                <w:b w:val="0"/>
              </w:rPr>
              <w:t>process</w:t>
            </w:r>
            <w:r w:rsidR="007E703B" w:rsidRPr="00166F92">
              <w:rPr>
                <w:b w:val="0"/>
              </w:rPr>
              <w:t xml:space="preserve"> </w:t>
            </w:r>
            <w:r w:rsidRPr="00166F92">
              <w:rPr>
                <w:b w:val="0"/>
              </w:rPr>
              <w:t>indicated</w:t>
            </w:r>
            <w:r w:rsidR="007E703B" w:rsidRPr="00166F92">
              <w:rPr>
                <w:b w:val="0"/>
              </w:rPr>
              <w:t xml:space="preserve"> </w:t>
            </w:r>
            <w:r w:rsidRPr="00166F92">
              <w:rPr>
                <w:b w:val="0"/>
              </w:rPr>
              <w:t>in</w:t>
            </w:r>
            <w:r w:rsidR="007E703B" w:rsidRPr="00166F92">
              <w:rPr>
                <w:b w:val="0"/>
              </w:rPr>
              <w:t xml:space="preserve"> </w:t>
            </w:r>
            <w:r w:rsidRPr="00166F92">
              <w:rPr>
                <w:b w:val="0"/>
              </w:rPr>
              <w:t>accordance</w:t>
            </w:r>
            <w:r w:rsidR="007E703B" w:rsidRPr="00166F92">
              <w:rPr>
                <w:b w:val="0"/>
              </w:rPr>
              <w:t xml:space="preserve"> </w:t>
            </w:r>
            <w:r w:rsidRPr="00166F92">
              <w:rPr>
                <w:b w:val="0"/>
              </w:rPr>
              <w:t>with</w:t>
            </w:r>
            <w:r w:rsidR="007E703B" w:rsidRPr="00166F92">
              <w:rPr>
                <w:b w:val="0"/>
              </w:rPr>
              <w:t xml:space="preserve"> </w:t>
            </w:r>
            <w:r w:rsidRPr="00166F92">
              <w:rPr>
                <w:b w:val="0"/>
              </w:rPr>
              <w:t>ITB</w:t>
            </w:r>
            <w:r w:rsidR="007E703B" w:rsidRPr="00166F92">
              <w:rPr>
                <w:b w:val="0"/>
              </w:rPr>
              <w:t xml:space="preserve"> </w:t>
            </w:r>
            <w:r w:rsidRPr="00166F92">
              <w:rPr>
                <w:b w:val="0"/>
              </w:rPr>
              <w:t>1.1;</w:t>
            </w:r>
            <w:r w:rsidR="007E703B" w:rsidRPr="00166F92">
              <w:rPr>
                <w:b w:val="0"/>
              </w:rPr>
              <w:t xml:space="preserve"> </w:t>
            </w:r>
            <w:r w:rsidRPr="00166F92">
              <w:rPr>
                <w:b w:val="0"/>
              </w:rPr>
              <w:t>and</w:t>
            </w:r>
          </w:p>
          <w:p w14:paraId="23D1BD57" w14:textId="77777777" w:rsidR="00F21145" w:rsidRPr="00166F92" w:rsidRDefault="00F21145" w:rsidP="008445B0">
            <w:pPr>
              <w:pStyle w:val="P3Header1-Clauses"/>
              <w:numPr>
                <w:ilvl w:val="0"/>
                <w:numId w:val="10"/>
              </w:numPr>
              <w:spacing w:after="120"/>
              <w:ind w:left="1152"/>
              <w:jc w:val="both"/>
              <w:rPr>
                <w:b w:val="0"/>
              </w:rPr>
            </w:pPr>
            <w:r w:rsidRPr="00166F92">
              <w:rPr>
                <w:b w:val="0"/>
              </w:rPr>
              <w:t>bear</w:t>
            </w:r>
            <w:r w:rsidR="007E703B" w:rsidRPr="00166F92">
              <w:rPr>
                <w:b w:val="0"/>
              </w:rPr>
              <w:t xml:space="preserve"> </w:t>
            </w:r>
            <w:r w:rsidRPr="00166F92">
              <w:rPr>
                <w:b w:val="0"/>
              </w:rPr>
              <w:t>a</w:t>
            </w:r>
            <w:r w:rsidR="007E703B" w:rsidRPr="00166F92">
              <w:rPr>
                <w:b w:val="0"/>
              </w:rPr>
              <w:t xml:space="preserve"> </w:t>
            </w:r>
            <w:r w:rsidRPr="00166F92">
              <w:rPr>
                <w:b w:val="0"/>
              </w:rPr>
              <w:t>warning</w:t>
            </w:r>
            <w:r w:rsidR="007E703B" w:rsidRPr="00166F92">
              <w:rPr>
                <w:b w:val="0"/>
              </w:rPr>
              <w:t xml:space="preserve"> </w:t>
            </w:r>
            <w:r w:rsidRPr="00166F92">
              <w:rPr>
                <w:b w:val="0"/>
              </w:rPr>
              <w:t>not</w:t>
            </w:r>
            <w:r w:rsidR="007E703B" w:rsidRPr="00166F92">
              <w:rPr>
                <w:b w:val="0"/>
              </w:rPr>
              <w:t xml:space="preserve"> </w:t>
            </w:r>
            <w:r w:rsidRPr="00166F92">
              <w:rPr>
                <w:b w:val="0"/>
              </w:rPr>
              <w:t>to</w:t>
            </w:r>
            <w:r w:rsidR="007E703B" w:rsidRPr="00166F92">
              <w:rPr>
                <w:b w:val="0"/>
              </w:rPr>
              <w:t xml:space="preserve"> </w:t>
            </w:r>
            <w:r w:rsidRPr="00166F92">
              <w:rPr>
                <w:b w:val="0"/>
              </w:rPr>
              <w:t>open</w:t>
            </w:r>
            <w:r w:rsidR="007E703B" w:rsidRPr="00166F92">
              <w:rPr>
                <w:b w:val="0"/>
              </w:rPr>
              <w:t xml:space="preserve"> </w:t>
            </w:r>
            <w:r w:rsidRPr="00166F92">
              <w:rPr>
                <w:b w:val="0"/>
              </w:rPr>
              <w:t>before</w:t>
            </w:r>
            <w:r w:rsidR="007E703B" w:rsidRPr="00166F92">
              <w:rPr>
                <w:b w:val="0"/>
              </w:rPr>
              <w:t xml:space="preserve"> </w:t>
            </w:r>
            <w:r w:rsidRPr="00166F92">
              <w:rPr>
                <w:b w:val="0"/>
              </w:rPr>
              <w:t>the</w:t>
            </w:r>
            <w:r w:rsidR="007E703B" w:rsidRPr="00166F92">
              <w:rPr>
                <w:b w:val="0"/>
              </w:rPr>
              <w:t xml:space="preserve"> </w:t>
            </w:r>
            <w:r w:rsidRPr="00166F92">
              <w:rPr>
                <w:b w:val="0"/>
              </w:rPr>
              <w:t>time</w:t>
            </w:r>
            <w:r w:rsidR="007E703B" w:rsidRPr="00166F92">
              <w:rPr>
                <w:b w:val="0"/>
              </w:rPr>
              <w:t xml:space="preserve"> </w:t>
            </w:r>
            <w:r w:rsidRPr="00166F92">
              <w:rPr>
                <w:b w:val="0"/>
              </w:rPr>
              <w:t>and</w:t>
            </w:r>
            <w:r w:rsidR="007E703B" w:rsidRPr="00166F92">
              <w:rPr>
                <w:b w:val="0"/>
              </w:rPr>
              <w:t xml:space="preserve"> </w:t>
            </w:r>
            <w:r w:rsidRPr="00166F92">
              <w:rPr>
                <w:b w:val="0"/>
              </w:rPr>
              <w:t>date</w:t>
            </w:r>
            <w:r w:rsidR="007E703B" w:rsidRPr="00166F92">
              <w:rPr>
                <w:b w:val="0"/>
              </w:rPr>
              <w:t xml:space="preserve"> </w:t>
            </w:r>
            <w:r w:rsidRPr="00166F92">
              <w:rPr>
                <w:b w:val="0"/>
              </w:rPr>
              <w:t>for</w:t>
            </w:r>
            <w:r w:rsidR="007E703B" w:rsidRPr="00166F92">
              <w:rPr>
                <w:b w:val="0"/>
              </w:rPr>
              <w:t xml:space="preserve"> </w:t>
            </w:r>
            <w:r w:rsidRPr="00166F92">
              <w:rPr>
                <w:b w:val="0"/>
              </w:rPr>
              <w:t>Bid</w:t>
            </w:r>
            <w:r w:rsidR="007E703B" w:rsidRPr="00166F92">
              <w:rPr>
                <w:b w:val="0"/>
              </w:rPr>
              <w:t xml:space="preserve"> </w:t>
            </w:r>
            <w:r w:rsidRPr="00166F92">
              <w:rPr>
                <w:b w:val="0"/>
              </w:rPr>
              <w:t>opening.</w:t>
            </w:r>
          </w:p>
          <w:p w14:paraId="40596BA0" w14:textId="77777777" w:rsidR="00F21145" w:rsidRPr="00166F92" w:rsidRDefault="00F21145" w:rsidP="008445B0">
            <w:pPr>
              <w:pStyle w:val="ITBno"/>
              <w:numPr>
                <w:ilvl w:val="1"/>
                <w:numId w:val="27"/>
              </w:numPr>
              <w:spacing w:after="120"/>
              <w:ind w:left="614" w:hanging="720"/>
            </w:pPr>
            <w:r w:rsidRPr="00166F92">
              <w:t>If</w:t>
            </w:r>
            <w:r w:rsidR="007E703B" w:rsidRPr="00166F92">
              <w:t xml:space="preserve"> </w:t>
            </w:r>
            <w:r w:rsidRPr="00166F92">
              <w:t>all</w:t>
            </w:r>
            <w:r w:rsidR="007E703B" w:rsidRPr="00166F92">
              <w:t xml:space="preserve"> </w:t>
            </w:r>
            <w:r w:rsidRPr="00166F92">
              <w:t>envelopes</w:t>
            </w:r>
            <w:r w:rsidR="007E703B" w:rsidRPr="00166F92">
              <w:t xml:space="preserve"> </w:t>
            </w:r>
            <w:r w:rsidRPr="00166F92">
              <w:t>are</w:t>
            </w:r>
            <w:r w:rsidR="007E703B" w:rsidRPr="00166F92">
              <w:t xml:space="preserve"> </w:t>
            </w:r>
            <w:r w:rsidRPr="00166F92">
              <w:t>not</w:t>
            </w:r>
            <w:r w:rsidR="007E703B" w:rsidRPr="00166F92">
              <w:t xml:space="preserve"> </w:t>
            </w:r>
            <w:r w:rsidRPr="00166F92">
              <w:t>sealed</w:t>
            </w:r>
            <w:r w:rsidR="007E703B" w:rsidRPr="00166F92">
              <w:t xml:space="preserve"> </w:t>
            </w:r>
            <w:r w:rsidRPr="00166F92">
              <w:t>and</w:t>
            </w:r>
            <w:r w:rsidR="007E703B" w:rsidRPr="00166F92">
              <w:t xml:space="preserve"> </w:t>
            </w:r>
            <w:r w:rsidRPr="00166F92">
              <w:t>marked</w:t>
            </w:r>
            <w:r w:rsidR="007E703B" w:rsidRPr="00166F92">
              <w:t xml:space="preserve"> </w:t>
            </w:r>
            <w:r w:rsidRPr="00166F92">
              <w:t>as</w:t>
            </w:r>
            <w:r w:rsidR="007E703B" w:rsidRPr="00166F92">
              <w:t xml:space="preserve"> </w:t>
            </w:r>
            <w:r w:rsidRPr="00166F92">
              <w:t>required,</w:t>
            </w:r>
            <w:r w:rsidR="007E703B" w:rsidRPr="00166F92">
              <w:t xml:space="preserve"> </w:t>
            </w:r>
            <w:r w:rsidRPr="00166F92">
              <w:t>the</w:t>
            </w:r>
            <w:r w:rsidR="007E703B" w:rsidRPr="00166F92">
              <w:t xml:space="preserve"> </w:t>
            </w:r>
            <w:r w:rsidRPr="00166F92">
              <w:t>Employer</w:t>
            </w:r>
            <w:r w:rsidR="007E703B" w:rsidRPr="00166F92">
              <w:t xml:space="preserve"> </w:t>
            </w:r>
            <w:r w:rsidRPr="00166F92">
              <w:t>will</w:t>
            </w:r>
            <w:r w:rsidR="007E703B" w:rsidRPr="00166F92">
              <w:t xml:space="preserve"> </w:t>
            </w:r>
            <w:r w:rsidRPr="00166F92">
              <w:t>assume</w:t>
            </w:r>
            <w:r w:rsidR="007E703B" w:rsidRPr="00166F92">
              <w:t xml:space="preserve"> </w:t>
            </w:r>
            <w:r w:rsidRPr="00166F92">
              <w:t>no</w:t>
            </w:r>
            <w:r w:rsidR="007E703B" w:rsidRPr="00166F92">
              <w:t xml:space="preserve"> </w:t>
            </w:r>
            <w:r w:rsidRPr="00166F92">
              <w:t>responsibility</w:t>
            </w:r>
            <w:r w:rsidR="007E703B" w:rsidRPr="00166F92">
              <w:t xml:space="preserve"> </w:t>
            </w:r>
            <w:r w:rsidRPr="00166F92">
              <w:t>for</w:t>
            </w:r>
            <w:r w:rsidR="007E703B" w:rsidRPr="00166F92">
              <w:t xml:space="preserve"> </w:t>
            </w:r>
            <w:r w:rsidRPr="00166F92">
              <w:t>the</w:t>
            </w:r>
            <w:r w:rsidR="007E703B" w:rsidRPr="00166F92">
              <w:t xml:space="preserve"> </w:t>
            </w:r>
            <w:r w:rsidRPr="00166F92">
              <w:t>misplacement</w:t>
            </w:r>
            <w:r w:rsidR="007E703B" w:rsidRPr="00166F92">
              <w:t xml:space="preserve"> </w:t>
            </w:r>
            <w:r w:rsidRPr="00166F92">
              <w:t>or</w:t>
            </w:r>
            <w:r w:rsidR="007E703B" w:rsidRPr="00166F92">
              <w:t xml:space="preserve"> </w:t>
            </w:r>
            <w:r w:rsidRPr="00166F92">
              <w:t>premature</w:t>
            </w:r>
            <w:r w:rsidR="007E703B" w:rsidRPr="00166F92">
              <w:t xml:space="preserve"> </w:t>
            </w:r>
            <w:r w:rsidRPr="00166F92">
              <w:t>opening</w:t>
            </w:r>
            <w:r w:rsidR="007E703B" w:rsidRPr="00166F92">
              <w:t xml:space="preserve"> </w:t>
            </w:r>
            <w:r w:rsidRPr="00166F92">
              <w:t>of</w:t>
            </w:r>
            <w:r w:rsidR="007E703B" w:rsidRPr="00166F92">
              <w:t xml:space="preserve"> </w:t>
            </w:r>
            <w:r w:rsidRPr="00166F92">
              <w:t>the</w:t>
            </w:r>
            <w:r w:rsidR="007E703B" w:rsidRPr="00166F92">
              <w:t xml:space="preserve"> </w:t>
            </w:r>
            <w:r w:rsidRPr="00166F92">
              <w:t>Bid.</w:t>
            </w:r>
          </w:p>
        </w:tc>
      </w:tr>
      <w:tr w:rsidR="00F21145" w:rsidRPr="00166F92" w14:paraId="3BEC3987" w14:textId="77777777" w:rsidTr="006001BE">
        <w:trPr>
          <w:gridAfter w:val="1"/>
          <w:wAfter w:w="14" w:type="pct"/>
        </w:trPr>
        <w:tc>
          <w:tcPr>
            <w:tcW w:w="1223" w:type="pct"/>
          </w:tcPr>
          <w:p w14:paraId="4F68D045" w14:textId="77777777" w:rsidR="00F21145" w:rsidRPr="00166F92" w:rsidRDefault="00F21145" w:rsidP="008445B0">
            <w:pPr>
              <w:pStyle w:val="S1-Header2"/>
              <w:numPr>
                <w:ilvl w:val="0"/>
                <w:numId w:val="27"/>
              </w:numPr>
              <w:tabs>
                <w:tab w:val="num" w:pos="432"/>
              </w:tabs>
              <w:spacing w:after="120"/>
              <w:ind w:left="432" w:hanging="432"/>
            </w:pPr>
            <w:bookmarkStart w:id="277" w:name="_Toc424009124"/>
            <w:bookmarkStart w:id="278" w:name="_Toc438438846"/>
            <w:bookmarkStart w:id="279" w:name="_Toc438532618"/>
            <w:bookmarkStart w:id="280" w:name="_Toc438733990"/>
            <w:bookmarkStart w:id="281" w:name="_Toc438907028"/>
            <w:bookmarkStart w:id="282" w:name="_Toc438907227"/>
            <w:bookmarkStart w:id="283" w:name="_Toc23236769"/>
            <w:bookmarkStart w:id="284" w:name="_Toc125783012"/>
            <w:bookmarkStart w:id="285" w:name="_Toc436556142"/>
            <w:bookmarkStart w:id="286" w:name="_Toc135149893"/>
            <w:r w:rsidRPr="00166F92">
              <w:rPr>
                <w:noProof/>
              </w:rPr>
              <w:lastRenderedPageBreak/>
              <w:t>Deadline</w:t>
            </w:r>
            <w:r w:rsidR="007E703B" w:rsidRPr="00166F92">
              <w:rPr>
                <w:noProof/>
              </w:rPr>
              <w:t xml:space="preserve"> </w:t>
            </w:r>
            <w:r w:rsidRPr="00166F92">
              <w:rPr>
                <w:noProof/>
              </w:rPr>
              <w:t>for</w:t>
            </w:r>
            <w:r w:rsidR="007E703B" w:rsidRPr="00166F92">
              <w:rPr>
                <w:noProof/>
              </w:rPr>
              <w:t xml:space="preserve"> </w:t>
            </w:r>
            <w:r w:rsidRPr="00166F92">
              <w:rPr>
                <w:noProof/>
              </w:rPr>
              <w:t>Submission</w:t>
            </w:r>
            <w:r w:rsidR="007E703B" w:rsidRPr="00166F92">
              <w:rPr>
                <w:noProof/>
              </w:rPr>
              <w:t xml:space="preserve"> </w:t>
            </w:r>
            <w:r w:rsidRPr="00166F92">
              <w:rPr>
                <w:noProof/>
              </w:rPr>
              <w:t>of</w:t>
            </w:r>
            <w:r w:rsidR="007E703B" w:rsidRPr="00166F92">
              <w:rPr>
                <w:noProof/>
              </w:rPr>
              <w:t xml:space="preserve"> </w:t>
            </w:r>
            <w:r w:rsidRPr="00166F92">
              <w:rPr>
                <w:noProof/>
              </w:rPr>
              <w:t>Bids</w:t>
            </w:r>
            <w:bookmarkEnd w:id="277"/>
            <w:bookmarkEnd w:id="278"/>
            <w:bookmarkEnd w:id="279"/>
            <w:bookmarkEnd w:id="280"/>
            <w:bookmarkEnd w:id="281"/>
            <w:bookmarkEnd w:id="282"/>
            <w:bookmarkEnd w:id="283"/>
            <w:bookmarkEnd w:id="284"/>
            <w:bookmarkEnd w:id="285"/>
            <w:bookmarkEnd w:id="286"/>
          </w:p>
        </w:tc>
        <w:tc>
          <w:tcPr>
            <w:tcW w:w="3763" w:type="pct"/>
          </w:tcPr>
          <w:p w14:paraId="030AD105" w14:textId="77777777" w:rsidR="00F21145" w:rsidRPr="00166F92" w:rsidRDefault="00F21145" w:rsidP="008445B0">
            <w:pPr>
              <w:pStyle w:val="ITBno"/>
              <w:numPr>
                <w:ilvl w:val="1"/>
                <w:numId w:val="27"/>
              </w:numPr>
              <w:spacing w:after="120"/>
              <w:ind w:left="614" w:hanging="720"/>
            </w:pPr>
            <w:r w:rsidRPr="00166F92">
              <w:t>Bids</w:t>
            </w:r>
            <w:r w:rsidR="007E703B" w:rsidRPr="00166F92">
              <w:t xml:space="preserve"> </w:t>
            </w:r>
            <w:r w:rsidRPr="00166F92">
              <w:t>must</w:t>
            </w:r>
            <w:r w:rsidR="007E703B" w:rsidRPr="00166F92">
              <w:t xml:space="preserve"> </w:t>
            </w:r>
            <w:r w:rsidRPr="00166F92">
              <w:t>be</w:t>
            </w:r>
            <w:r w:rsidR="007E703B" w:rsidRPr="00166F92">
              <w:t xml:space="preserve"> </w:t>
            </w:r>
            <w:r w:rsidRPr="00166F92">
              <w:t>received</w:t>
            </w:r>
            <w:r w:rsidR="007E703B" w:rsidRPr="00166F92">
              <w:t xml:space="preserve"> </w:t>
            </w:r>
            <w:r w:rsidRPr="00166F92">
              <w:t>by</w:t>
            </w:r>
            <w:r w:rsidR="007E703B" w:rsidRPr="00166F92">
              <w:t xml:space="preserve"> </w:t>
            </w:r>
            <w:r w:rsidRPr="00166F92">
              <w:t>the</w:t>
            </w:r>
            <w:r w:rsidR="007E703B" w:rsidRPr="00166F92">
              <w:t xml:space="preserve"> </w:t>
            </w:r>
            <w:r w:rsidRPr="00166F92">
              <w:t>Employer</w:t>
            </w:r>
            <w:r w:rsidR="007E703B" w:rsidRPr="00166F92">
              <w:t xml:space="preserve"> </w:t>
            </w:r>
            <w:r w:rsidRPr="00166F92">
              <w:t>at</w:t>
            </w:r>
            <w:r w:rsidR="007E703B" w:rsidRPr="00166F92">
              <w:t xml:space="preserve"> </w:t>
            </w:r>
            <w:r w:rsidRPr="00166F92">
              <w:t>the</w:t>
            </w:r>
            <w:r w:rsidR="007E703B" w:rsidRPr="00166F92">
              <w:t xml:space="preserve"> </w:t>
            </w:r>
            <w:r w:rsidRPr="00166F92">
              <w:t>address</w:t>
            </w:r>
            <w:r w:rsidR="007E703B" w:rsidRPr="00166F92">
              <w:t xml:space="preserve"> </w:t>
            </w:r>
            <w:r w:rsidRPr="00166F92">
              <w:t>and</w:t>
            </w:r>
            <w:r w:rsidR="007E703B" w:rsidRPr="00166F92">
              <w:t xml:space="preserve"> </w:t>
            </w:r>
            <w:r w:rsidRPr="00166F92">
              <w:t>no</w:t>
            </w:r>
            <w:r w:rsidR="007E703B" w:rsidRPr="00166F92">
              <w:t xml:space="preserve"> </w:t>
            </w:r>
            <w:r w:rsidRPr="00166F92">
              <w:t>later</w:t>
            </w:r>
            <w:r w:rsidR="007E703B" w:rsidRPr="00166F92">
              <w:t xml:space="preserve"> </w:t>
            </w:r>
            <w:r w:rsidRPr="00166F92">
              <w:t>than</w:t>
            </w:r>
            <w:r w:rsidR="007E703B" w:rsidRPr="00166F92">
              <w:t xml:space="preserve"> </w:t>
            </w:r>
            <w:r w:rsidRPr="00166F92">
              <w:t>the</w:t>
            </w:r>
            <w:r w:rsidR="007E703B" w:rsidRPr="00166F92">
              <w:t xml:space="preserve"> </w:t>
            </w:r>
            <w:r w:rsidRPr="00166F92">
              <w:t>date</w:t>
            </w:r>
            <w:r w:rsidR="007E703B" w:rsidRPr="00166F92">
              <w:t xml:space="preserve"> </w:t>
            </w:r>
            <w:r w:rsidRPr="00166F92">
              <w:t>and</w:t>
            </w:r>
            <w:r w:rsidR="007E703B" w:rsidRPr="00166F92">
              <w:t xml:space="preserve"> </w:t>
            </w:r>
            <w:r w:rsidRPr="00166F92">
              <w:t>time</w:t>
            </w:r>
            <w:r w:rsidR="007E703B" w:rsidRPr="00166F92">
              <w:t xml:space="preserve"> </w:t>
            </w:r>
            <w:r w:rsidRPr="00166F92">
              <w:t>indicated</w:t>
            </w:r>
            <w:r w:rsidR="007E703B" w:rsidRPr="00166F92">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Pr="00166F92">
              <w:t>.</w:t>
            </w:r>
            <w:r w:rsidR="007E703B" w:rsidRPr="00166F92">
              <w:t xml:space="preserve"> </w:t>
            </w:r>
            <w:r w:rsidRPr="00166F92">
              <w:t>When</w:t>
            </w:r>
            <w:r w:rsidR="007E703B" w:rsidRPr="00166F92">
              <w:t xml:space="preserve"> </w:t>
            </w:r>
            <w:r w:rsidRPr="00166F92">
              <w:t>so</w:t>
            </w:r>
            <w:r w:rsidR="007E703B" w:rsidRPr="00166F92">
              <w:t xml:space="preserve"> </w:t>
            </w:r>
            <w:r w:rsidRPr="00166F92">
              <w:t>specified</w:t>
            </w:r>
            <w:r w:rsidR="007E703B" w:rsidRPr="00166F92">
              <w:rPr>
                <w:b/>
              </w:rPr>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Pr="00166F92">
              <w:t>,</w:t>
            </w:r>
            <w:r w:rsidR="007E703B" w:rsidRPr="00166F92">
              <w:t xml:space="preserve"> </w:t>
            </w:r>
            <w:r w:rsidRPr="00166F92">
              <w:t>Bidders</w:t>
            </w:r>
            <w:r w:rsidR="007E703B" w:rsidRPr="00166F92">
              <w:t xml:space="preserve"> </w:t>
            </w:r>
            <w:r w:rsidRPr="00166F92">
              <w:t>shall</w:t>
            </w:r>
            <w:r w:rsidR="007E703B" w:rsidRPr="00166F92">
              <w:t xml:space="preserve"> </w:t>
            </w:r>
            <w:r w:rsidRPr="00166F92">
              <w:t>have</w:t>
            </w:r>
            <w:r w:rsidR="007E703B" w:rsidRPr="00166F92">
              <w:t xml:space="preserve"> </w:t>
            </w:r>
            <w:r w:rsidRPr="00166F92">
              <w:t>the</w:t>
            </w:r>
            <w:r w:rsidR="007E703B" w:rsidRPr="00166F92">
              <w:t xml:space="preserve"> </w:t>
            </w:r>
            <w:r w:rsidRPr="00166F92">
              <w:t>option</w:t>
            </w:r>
            <w:r w:rsidR="007E703B" w:rsidRPr="00166F92">
              <w:t xml:space="preserve"> </w:t>
            </w:r>
            <w:r w:rsidRPr="00166F92">
              <w:t>of</w:t>
            </w:r>
            <w:r w:rsidR="007E703B" w:rsidRPr="00166F92">
              <w:t xml:space="preserve"> </w:t>
            </w:r>
            <w:r w:rsidRPr="00166F92">
              <w:t>submitting</w:t>
            </w:r>
            <w:r w:rsidR="007E703B" w:rsidRPr="00166F92">
              <w:t xml:space="preserve"> </w:t>
            </w:r>
            <w:r w:rsidRPr="00166F92">
              <w:t>their</w:t>
            </w:r>
            <w:r w:rsidR="007E703B" w:rsidRPr="00166F92">
              <w:t xml:space="preserve"> </w:t>
            </w:r>
            <w:r w:rsidRPr="00166F92">
              <w:t>Bids</w:t>
            </w:r>
            <w:r w:rsidR="007E703B" w:rsidRPr="00166F92">
              <w:t xml:space="preserve"> </w:t>
            </w:r>
            <w:r w:rsidRPr="00166F92">
              <w:t>electronically.</w:t>
            </w:r>
            <w:r w:rsidR="007E703B" w:rsidRPr="00166F92">
              <w:t xml:space="preserve"> </w:t>
            </w:r>
            <w:r w:rsidRPr="00166F92">
              <w:t>Bidders</w:t>
            </w:r>
            <w:r w:rsidR="007E703B" w:rsidRPr="00166F92">
              <w:t xml:space="preserve"> </w:t>
            </w:r>
            <w:r w:rsidRPr="00166F92">
              <w:t>submitting</w:t>
            </w:r>
            <w:r w:rsidR="007E703B" w:rsidRPr="00166F92">
              <w:t xml:space="preserve"> </w:t>
            </w:r>
            <w:r w:rsidRPr="00166F92">
              <w:t>Bids</w:t>
            </w:r>
            <w:r w:rsidR="007E703B" w:rsidRPr="00166F92">
              <w:t xml:space="preserve"> </w:t>
            </w:r>
            <w:r w:rsidRPr="00166F92">
              <w:t>electronically</w:t>
            </w:r>
            <w:r w:rsidR="007E703B" w:rsidRPr="00166F92">
              <w:t xml:space="preserve"> </w:t>
            </w:r>
            <w:r w:rsidRPr="00166F92">
              <w:t>shall</w:t>
            </w:r>
            <w:r w:rsidR="007E703B" w:rsidRPr="00166F92">
              <w:t xml:space="preserve"> </w:t>
            </w:r>
            <w:r w:rsidRPr="00166F92">
              <w:t>follow</w:t>
            </w:r>
            <w:r w:rsidR="007E703B" w:rsidRPr="00166F92">
              <w:t xml:space="preserve"> </w:t>
            </w:r>
            <w:r w:rsidRPr="00166F92">
              <w:t>the</w:t>
            </w:r>
            <w:r w:rsidR="007E703B" w:rsidRPr="00166F92">
              <w:t xml:space="preserve"> </w:t>
            </w:r>
            <w:r w:rsidRPr="00166F92">
              <w:t>electronic</w:t>
            </w:r>
            <w:r w:rsidR="007E703B" w:rsidRPr="00166F92">
              <w:t xml:space="preserve"> </w:t>
            </w:r>
            <w:r w:rsidRPr="00166F92">
              <w:t>Bid</w:t>
            </w:r>
            <w:r w:rsidR="007E703B" w:rsidRPr="00166F92">
              <w:t xml:space="preserve"> </w:t>
            </w:r>
            <w:r w:rsidRPr="00166F92">
              <w:t>submission</w:t>
            </w:r>
            <w:r w:rsidR="007E703B" w:rsidRPr="00166F92">
              <w:t xml:space="preserve"> </w:t>
            </w:r>
            <w:r w:rsidRPr="00166F92">
              <w:t>procedures</w:t>
            </w:r>
            <w:r w:rsidR="007E703B" w:rsidRPr="00166F92">
              <w:t xml:space="preserve"> </w:t>
            </w:r>
            <w:r w:rsidRPr="00166F92">
              <w:t>specified</w:t>
            </w:r>
            <w:r w:rsidR="007E703B" w:rsidRPr="00166F92">
              <w:rPr>
                <w:b/>
              </w:rPr>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Pr="00166F92">
              <w:t>.</w:t>
            </w:r>
          </w:p>
          <w:p w14:paraId="51015A26" w14:textId="77777777" w:rsidR="00F21145" w:rsidRPr="00166F92" w:rsidRDefault="00F21145" w:rsidP="008445B0">
            <w:pPr>
              <w:pStyle w:val="ITBno"/>
              <w:numPr>
                <w:ilvl w:val="1"/>
                <w:numId w:val="27"/>
              </w:numPr>
              <w:spacing w:after="120"/>
              <w:ind w:left="614" w:hanging="720"/>
            </w:pPr>
            <w:r w:rsidRPr="00166F92">
              <w:t>The</w:t>
            </w:r>
            <w:r w:rsidR="007E703B" w:rsidRPr="00166F92">
              <w:t xml:space="preserve"> </w:t>
            </w:r>
            <w:r w:rsidRPr="00166F92">
              <w:t>Employer</w:t>
            </w:r>
            <w:r w:rsidR="007E703B" w:rsidRPr="00166F92">
              <w:t xml:space="preserve"> </w:t>
            </w:r>
            <w:r w:rsidRPr="00166F92">
              <w:t>may,</w:t>
            </w:r>
            <w:r w:rsidR="007E703B" w:rsidRPr="00166F92">
              <w:t xml:space="preserve"> </w:t>
            </w:r>
            <w:r w:rsidRPr="00166F92">
              <w:t>at</w:t>
            </w:r>
            <w:r w:rsidR="007E703B" w:rsidRPr="00166F92">
              <w:t xml:space="preserve"> </w:t>
            </w:r>
            <w:r w:rsidRPr="00166F92">
              <w:t>its</w:t>
            </w:r>
            <w:r w:rsidR="007E703B" w:rsidRPr="00166F92">
              <w:t xml:space="preserve"> </w:t>
            </w:r>
            <w:r w:rsidRPr="00166F92">
              <w:t>discretion,</w:t>
            </w:r>
            <w:r w:rsidR="007E703B" w:rsidRPr="00166F92">
              <w:t xml:space="preserve"> </w:t>
            </w:r>
            <w:r w:rsidRPr="00166F92">
              <w:t>extend</w:t>
            </w:r>
            <w:r w:rsidR="007E703B" w:rsidRPr="00166F92">
              <w:t xml:space="preserve"> </w:t>
            </w:r>
            <w:r w:rsidRPr="00166F92">
              <w:t>the</w:t>
            </w:r>
            <w:r w:rsidR="007E703B" w:rsidRPr="00166F92">
              <w:t xml:space="preserve"> </w:t>
            </w:r>
            <w:r w:rsidRPr="00166F92">
              <w:t>deadline</w:t>
            </w:r>
            <w:r w:rsidR="007E703B" w:rsidRPr="00166F92">
              <w:t xml:space="preserve"> </w:t>
            </w:r>
            <w:r w:rsidRPr="00166F92">
              <w:t>for</w:t>
            </w:r>
            <w:r w:rsidR="007E703B" w:rsidRPr="00166F92">
              <w:t xml:space="preserve"> </w:t>
            </w:r>
            <w:r w:rsidRPr="00166F92">
              <w:t>the</w:t>
            </w:r>
            <w:r w:rsidR="007E703B" w:rsidRPr="00166F92">
              <w:t xml:space="preserve"> </w:t>
            </w:r>
            <w:r w:rsidRPr="00166F92">
              <w:t>submission</w:t>
            </w:r>
            <w:r w:rsidR="007E703B" w:rsidRPr="00166F92">
              <w:t xml:space="preserve"> </w:t>
            </w:r>
            <w:r w:rsidRPr="00166F92">
              <w:t>of</w:t>
            </w:r>
            <w:r w:rsidR="007E703B" w:rsidRPr="00166F92">
              <w:t xml:space="preserve"> </w:t>
            </w:r>
            <w:r w:rsidRPr="00166F92">
              <w:t>Bids</w:t>
            </w:r>
            <w:r w:rsidR="007E703B" w:rsidRPr="00166F92">
              <w:t xml:space="preserve"> </w:t>
            </w:r>
            <w:r w:rsidRPr="00166F92">
              <w:t>by</w:t>
            </w:r>
            <w:r w:rsidR="007E703B" w:rsidRPr="00166F92">
              <w:t xml:space="preserve"> </w:t>
            </w:r>
            <w:r w:rsidRPr="00166F92">
              <w:t>amending</w:t>
            </w:r>
            <w:r w:rsidR="007E703B" w:rsidRPr="00166F92">
              <w:t xml:space="preserve"> </w:t>
            </w:r>
            <w:r w:rsidRPr="00166F92">
              <w:t>the</w:t>
            </w:r>
            <w:r w:rsidR="007E703B" w:rsidRPr="00166F92">
              <w:t xml:space="preserve"> </w:t>
            </w:r>
            <w:r w:rsidR="00D71DAF" w:rsidRPr="00166F92">
              <w:t>bidding document</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ITB</w:t>
            </w:r>
            <w:r w:rsidR="007E703B" w:rsidRPr="00166F92">
              <w:t xml:space="preserve"> </w:t>
            </w:r>
            <w:r w:rsidRPr="00166F92">
              <w:t>8,</w:t>
            </w:r>
            <w:r w:rsidR="007E703B" w:rsidRPr="00166F92">
              <w:t xml:space="preserve"> </w:t>
            </w:r>
            <w:r w:rsidRPr="00166F92">
              <w:t>in</w:t>
            </w:r>
            <w:r w:rsidR="007E703B" w:rsidRPr="00166F92">
              <w:t xml:space="preserve"> </w:t>
            </w:r>
            <w:r w:rsidRPr="00166F92">
              <w:t>which</w:t>
            </w:r>
            <w:r w:rsidR="007E703B" w:rsidRPr="00166F92">
              <w:t xml:space="preserve"> </w:t>
            </w:r>
            <w:r w:rsidRPr="00166F92">
              <w:t>case</w:t>
            </w:r>
            <w:r w:rsidR="007E703B" w:rsidRPr="00166F92">
              <w:t xml:space="preserve"> </w:t>
            </w:r>
            <w:r w:rsidRPr="00166F92">
              <w:t>all</w:t>
            </w:r>
            <w:r w:rsidR="007E703B" w:rsidRPr="00166F92">
              <w:t xml:space="preserve"> </w:t>
            </w:r>
            <w:r w:rsidRPr="00166F92">
              <w:t>rights</w:t>
            </w:r>
            <w:r w:rsidR="007E703B" w:rsidRPr="00166F92">
              <w:t xml:space="preserve"> </w:t>
            </w:r>
            <w:r w:rsidRPr="00166F92">
              <w:t>and</w:t>
            </w:r>
            <w:r w:rsidR="007E703B" w:rsidRPr="00166F92">
              <w:t xml:space="preserve"> </w:t>
            </w:r>
            <w:r w:rsidRPr="00166F92">
              <w:t>obligations</w:t>
            </w:r>
            <w:r w:rsidR="007E703B" w:rsidRPr="00166F92">
              <w:t xml:space="preserve"> </w:t>
            </w:r>
            <w:r w:rsidRPr="00166F92">
              <w:t>of</w:t>
            </w:r>
            <w:r w:rsidR="007E703B" w:rsidRPr="00166F92">
              <w:t xml:space="preserve"> </w:t>
            </w:r>
            <w:r w:rsidRPr="00166F92">
              <w:t>the</w:t>
            </w:r>
            <w:r w:rsidR="007E703B" w:rsidRPr="00166F92">
              <w:t xml:space="preserve"> </w:t>
            </w:r>
            <w:r w:rsidRPr="00166F92">
              <w:t>Employer</w:t>
            </w:r>
            <w:r w:rsidR="007E703B" w:rsidRPr="00166F92">
              <w:t xml:space="preserve"> </w:t>
            </w:r>
            <w:r w:rsidRPr="00166F92">
              <w:t>and</w:t>
            </w:r>
            <w:r w:rsidR="007E703B" w:rsidRPr="00166F92">
              <w:t xml:space="preserve"> </w:t>
            </w:r>
            <w:r w:rsidRPr="00166F92">
              <w:t>Bidders</w:t>
            </w:r>
            <w:r w:rsidR="007E703B" w:rsidRPr="00166F92">
              <w:t xml:space="preserve"> </w:t>
            </w:r>
            <w:r w:rsidRPr="00166F92">
              <w:t>previously</w:t>
            </w:r>
            <w:r w:rsidR="007E703B" w:rsidRPr="00166F92">
              <w:t xml:space="preserve"> </w:t>
            </w:r>
            <w:r w:rsidRPr="00166F92">
              <w:t>subject</w:t>
            </w:r>
            <w:r w:rsidR="007E703B" w:rsidRPr="00166F92">
              <w:t xml:space="preserve"> </w:t>
            </w:r>
            <w:r w:rsidRPr="00166F92">
              <w:t>to</w:t>
            </w:r>
            <w:r w:rsidR="007E703B" w:rsidRPr="00166F92">
              <w:t xml:space="preserve"> </w:t>
            </w:r>
            <w:r w:rsidRPr="00166F92">
              <w:t>the</w:t>
            </w:r>
            <w:r w:rsidR="007E703B" w:rsidRPr="00166F92">
              <w:t xml:space="preserve"> </w:t>
            </w:r>
            <w:r w:rsidRPr="00166F92">
              <w:t>deadline</w:t>
            </w:r>
            <w:r w:rsidR="007E703B" w:rsidRPr="00166F92">
              <w:t xml:space="preserve"> </w:t>
            </w:r>
            <w:r w:rsidRPr="00166F92">
              <w:t>shall</w:t>
            </w:r>
            <w:r w:rsidR="007E703B" w:rsidRPr="00166F92">
              <w:t xml:space="preserve"> </w:t>
            </w:r>
            <w:r w:rsidRPr="00166F92">
              <w:t>thereafter</w:t>
            </w:r>
            <w:r w:rsidR="007E703B" w:rsidRPr="00166F92">
              <w:t xml:space="preserve"> </w:t>
            </w:r>
            <w:r w:rsidRPr="00166F92">
              <w:t>be</w:t>
            </w:r>
            <w:r w:rsidR="007E703B" w:rsidRPr="00166F92">
              <w:t xml:space="preserve"> </w:t>
            </w:r>
            <w:r w:rsidRPr="00166F92">
              <w:t>subject</w:t>
            </w:r>
            <w:r w:rsidR="007E703B" w:rsidRPr="00166F92">
              <w:t xml:space="preserve"> </w:t>
            </w:r>
            <w:r w:rsidRPr="00166F92">
              <w:t>to</w:t>
            </w:r>
            <w:r w:rsidR="007E703B" w:rsidRPr="00166F92">
              <w:t xml:space="preserve"> </w:t>
            </w:r>
            <w:r w:rsidRPr="00166F92">
              <w:t>the</w:t>
            </w:r>
            <w:r w:rsidR="007E703B" w:rsidRPr="00166F92">
              <w:t xml:space="preserve"> </w:t>
            </w:r>
            <w:r w:rsidRPr="00166F92">
              <w:t>deadline</w:t>
            </w:r>
            <w:r w:rsidR="007E703B" w:rsidRPr="00166F92">
              <w:t xml:space="preserve"> </w:t>
            </w:r>
            <w:r w:rsidRPr="00166F92">
              <w:t>as</w:t>
            </w:r>
            <w:r w:rsidR="007E703B" w:rsidRPr="00166F92">
              <w:t xml:space="preserve"> </w:t>
            </w:r>
            <w:r w:rsidRPr="00166F92">
              <w:t>extended.</w:t>
            </w:r>
          </w:p>
        </w:tc>
      </w:tr>
      <w:tr w:rsidR="005A6E9A" w:rsidRPr="00166F92" w14:paraId="25FE192E" w14:textId="77777777" w:rsidTr="006001BE">
        <w:trPr>
          <w:gridAfter w:val="1"/>
          <w:wAfter w:w="14" w:type="pct"/>
        </w:trPr>
        <w:tc>
          <w:tcPr>
            <w:tcW w:w="1223" w:type="pct"/>
          </w:tcPr>
          <w:p w14:paraId="7067B2BA" w14:textId="77777777" w:rsidR="00487FB9" w:rsidRPr="00166F92" w:rsidRDefault="00487FB9" w:rsidP="008445B0">
            <w:pPr>
              <w:pStyle w:val="S1-Header2"/>
              <w:numPr>
                <w:ilvl w:val="0"/>
                <w:numId w:val="27"/>
              </w:numPr>
              <w:tabs>
                <w:tab w:val="num" w:pos="432"/>
              </w:tabs>
              <w:spacing w:after="120"/>
              <w:ind w:left="432" w:hanging="432"/>
            </w:pPr>
            <w:bookmarkStart w:id="287" w:name="_Toc438438847"/>
            <w:bookmarkStart w:id="288" w:name="_Toc438532619"/>
            <w:bookmarkStart w:id="289" w:name="_Toc438733991"/>
            <w:bookmarkStart w:id="290" w:name="_Toc438907029"/>
            <w:bookmarkStart w:id="291" w:name="_Toc438907228"/>
            <w:bookmarkStart w:id="292" w:name="_Toc23236770"/>
            <w:bookmarkStart w:id="293" w:name="_Toc125783013"/>
            <w:bookmarkStart w:id="294" w:name="_Toc436556143"/>
            <w:bookmarkStart w:id="295" w:name="_Toc135149894"/>
            <w:r w:rsidRPr="00166F92">
              <w:rPr>
                <w:noProof/>
              </w:rPr>
              <w:t>Late</w:t>
            </w:r>
            <w:r w:rsidR="007E703B" w:rsidRPr="00166F92">
              <w:rPr>
                <w:noProof/>
              </w:rPr>
              <w:t xml:space="preserve"> </w:t>
            </w:r>
            <w:r w:rsidRPr="00166F92">
              <w:rPr>
                <w:noProof/>
              </w:rPr>
              <w:t>Bids</w:t>
            </w:r>
            <w:bookmarkEnd w:id="287"/>
            <w:bookmarkEnd w:id="288"/>
            <w:bookmarkEnd w:id="289"/>
            <w:bookmarkEnd w:id="290"/>
            <w:bookmarkEnd w:id="291"/>
            <w:bookmarkEnd w:id="292"/>
            <w:bookmarkEnd w:id="293"/>
            <w:bookmarkEnd w:id="294"/>
            <w:bookmarkEnd w:id="295"/>
          </w:p>
        </w:tc>
        <w:tc>
          <w:tcPr>
            <w:tcW w:w="3763" w:type="pct"/>
          </w:tcPr>
          <w:p w14:paraId="55407CBC" w14:textId="77777777" w:rsidR="00F07D31" w:rsidRPr="00166F92" w:rsidRDefault="00487FB9" w:rsidP="008445B0">
            <w:pPr>
              <w:pStyle w:val="ITBno"/>
              <w:numPr>
                <w:ilvl w:val="1"/>
                <w:numId w:val="27"/>
              </w:numPr>
              <w:spacing w:after="120"/>
              <w:ind w:left="614" w:hanging="720"/>
            </w:pPr>
            <w:r w:rsidRPr="00166F92">
              <w:t>The</w:t>
            </w:r>
            <w:r w:rsidR="007E703B" w:rsidRPr="00166F92">
              <w:t xml:space="preserve"> </w:t>
            </w:r>
            <w:r w:rsidRPr="00166F92">
              <w:t>Employer</w:t>
            </w:r>
            <w:r w:rsidR="007E703B" w:rsidRPr="00166F92">
              <w:t xml:space="preserve"> </w:t>
            </w:r>
            <w:r w:rsidRPr="00166F92">
              <w:t>shall</w:t>
            </w:r>
            <w:r w:rsidR="007E703B" w:rsidRPr="00166F92">
              <w:t xml:space="preserve"> </w:t>
            </w:r>
            <w:r w:rsidRPr="00166F92">
              <w:t>not</w:t>
            </w:r>
            <w:r w:rsidR="007E703B" w:rsidRPr="00166F92">
              <w:t xml:space="preserve"> </w:t>
            </w:r>
            <w:r w:rsidRPr="00166F92">
              <w:t>consider</w:t>
            </w:r>
            <w:r w:rsidR="007E703B" w:rsidRPr="00166F92">
              <w:t xml:space="preserve"> </w:t>
            </w:r>
            <w:r w:rsidRPr="00166F92">
              <w:t>any</w:t>
            </w:r>
            <w:r w:rsidR="007E703B" w:rsidRPr="00166F92">
              <w:t xml:space="preserve"> </w:t>
            </w:r>
            <w:r w:rsidRPr="00166F92">
              <w:t>Bid</w:t>
            </w:r>
            <w:r w:rsidR="007E703B" w:rsidRPr="00166F92">
              <w:t xml:space="preserve"> </w:t>
            </w:r>
            <w:r w:rsidRPr="00166F92">
              <w:t>that</w:t>
            </w:r>
            <w:r w:rsidR="007E703B" w:rsidRPr="00166F92">
              <w:t xml:space="preserve"> </w:t>
            </w:r>
            <w:r w:rsidRPr="00166F92">
              <w:t>arrives</w:t>
            </w:r>
            <w:r w:rsidR="007E703B" w:rsidRPr="00166F92">
              <w:t xml:space="preserve"> </w:t>
            </w:r>
            <w:r w:rsidRPr="00166F92">
              <w:t>after</w:t>
            </w:r>
            <w:r w:rsidR="007E703B" w:rsidRPr="00166F92">
              <w:t xml:space="preserve"> </w:t>
            </w:r>
            <w:r w:rsidRPr="00166F92">
              <w:t>the</w:t>
            </w:r>
            <w:r w:rsidR="007E703B" w:rsidRPr="00166F92">
              <w:t xml:space="preserve"> </w:t>
            </w:r>
            <w:r w:rsidRPr="00166F92">
              <w:t>deadline</w:t>
            </w:r>
            <w:r w:rsidR="007E703B" w:rsidRPr="00166F92">
              <w:t xml:space="preserve"> </w:t>
            </w:r>
            <w:r w:rsidRPr="00166F92">
              <w:t>for</w:t>
            </w:r>
            <w:r w:rsidR="007E703B" w:rsidRPr="00166F92">
              <w:t xml:space="preserve"> </w:t>
            </w:r>
            <w:r w:rsidRPr="00166F92">
              <w:t>submission</w:t>
            </w:r>
            <w:r w:rsidR="007E703B" w:rsidRPr="00166F92">
              <w:t xml:space="preserve"> </w:t>
            </w:r>
            <w:r w:rsidRPr="00166F92">
              <w:t>of</w:t>
            </w:r>
            <w:r w:rsidR="007E703B" w:rsidRPr="00166F92">
              <w:t xml:space="preserve"> </w:t>
            </w:r>
            <w:r w:rsidRPr="00166F92">
              <w:t>Bids,</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ITB</w:t>
            </w:r>
            <w:r w:rsidR="007E703B" w:rsidRPr="00166F92">
              <w:t xml:space="preserve"> </w:t>
            </w:r>
            <w:r w:rsidRPr="00166F92">
              <w:t>23.</w:t>
            </w:r>
            <w:r w:rsidR="007E703B" w:rsidRPr="00166F92">
              <w:t xml:space="preserve">  </w:t>
            </w:r>
            <w:r w:rsidRPr="00166F92">
              <w:t>Any</w:t>
            </w:r>
            <w:r w:rsidR="007E703B" w:rsidRPr="00166F92">
              <w:t xml:space="preserve"> </w:t>
            </w:r>
            <w:r w:rsidRPr="00166F92">
              <w:t>Bid</w:t>
            </w:r>
            <w:r w:rsidR="007E703B" w:rsidRPr="00166F92">
              <w:t xml:space="preserve"> </w:t>
            </w:r>
            <w:r w:rsidRPr="00166F92">
              <w:t>received</w:t>
            </w:r>
            <w:r w:rsidR="007E703B" w:rsidRPr="00166F92">
              <w:t xml:space="preserve"> </w:t>
            </w:r>
            <w:r w:rsidRPr="00166F92">
              <w:t>by</w:t>
            </w:r>
            <w:r w:rsidR="007E703B" w:rsidRPr="00166F92">
              <w:t xml:space="preserve"> </w:t>
            </w:r>
            <w:r w:rsidRPr="00166F92">
              <w:t>the</w:t>
            </w:r>
            <w:r w:rsidR="007E703B" w:rsidRPr="00166F92">
              <w:t xml:space="preserve"> </w:t>
            </w:r>
            <w:r w:rsidRPr="00166F92">
              <w:t>Employer</w:t>
            </w:r>
            <w:r w:rsidR="007E703B" w:rsidRPr="00166F92">
              <w:t xml:space="preserve"> </w:t>
            </w:r>
            <w:r w:rsidRPr="00166F92">
              <w:t>after</w:t>
            </w:r>
            <w:r w:rsidR="007E703B" w:rsidRPr="00166F92">
              <w:t xml:space="preserve"> </w:t>
            </w:r>
            <w:r w:rsidRPr="00166F92">
              <w:t>the</w:t>
            </w:r>
            <w:r w:rsidR="007E703B" w:rsidRPr="00166F92">
              <w:t xml:space="preserve"> </w:t>
            </w:r>
            <w:r w:rsidRPr="00166F92">
              <w:t>deadline</w:t>
            </w:r>
            <w:r w:rsidR="007E703B" w:rsidRPr="00166F92">
              <w:t xml:space="preserve"> </w:t>
            </w:r>
            <w:r w:rsidRPr="00166F92">
              <w:t>for</w:t>
            </w:r>
            <w:r w:rsidR="007E703B" w:rsidRPr="00166F92">
              <w:t xml:space="preserve"> </w:t>
            </w:r>
            <w:r w:rsidRPr="00166F92">
              <w:t>submission</w:t>
            </w:r>
            <w:r w:rsidR="007E703B" w:rsidRPr="00166F92">
              <w:t xml:space="preserve"> </w:t>
            </w:r>
            <w:r w:rsidRPr="00166F92">
              <w:t>of</w:t>
            </w:r>
            <w:r w:rsidR="007E703B" w:rsidRPr="00166F92">
              <w:t xml:space="preserve"> </w:t>
            </w:r>
            <w:r w:rsidRPr="00166F92">
              <w:t>Bids</w:t>
            </w:r>
            <w:r w:rsidR="007E703B" w:rsidRPr="00166F92">
              <w:t xml:space="preserve"> </w:t>
            </w:r>
            <w:r w:rsidRPr="00166F92">
              <w:t>shall</w:t>
            </w:r>
            <w:r w:rsidR="007E703B" w:rsidRPr="00166F92">
              <w:t xml:space="preserve"> </w:t>
            </w:r>
            <w:r w:rsidRPr="00166F92">
              <w:t>be</w:t>
            </w:r>
            <w:r w:rsidR="007E703B" w:rsidRPr="00166F92">
              <w:t xml:space="preserve"> </w:t>
            </w:r>
            <w:r w:rsidRPr="00166F92">
              <w:t>declared</w:t>
            </w:r>
            <w:r w:rsidR="007E703B" w:rsidRPr="00166F92">
              <w:t xml:space="preserve"> </w:t>
            </w:r>
            <w:r w:rsidRPr="00166F92">
              <w:t>late,</w:t>
            </w:r>
            <w:r w:rsidR="007E703B" w:rsidRPr="00166F92">
              <w:t xml:space="preserve"> </w:t>
            </w:r>
            <w:r w:rsidRPr="00166F92">
              <w:t>rejected,</w:t>
            </w:r>
            <w:r w:rsidR="007E703B" w:rsidRPr="00166F92">
              <w:t xml:space="preserve"> </w:t>
            </w:r>
            <w:r w:rsidRPr="00166F92">
              <w:t>and</w:t>
            </w:r>
            <w:r w:rsidR="007E703B" w:rsidRPr="00166F92">
              <w:t xml:space="preserve"> </w:t>
            </w:r>
            <w:r w:rsidRPr="00166F92">
              <w:t>returned</w:t>
            </w:r>
            <w:r w:rsidR="007E703B" w:rsidRPr="00166F92">
              <w:t xml:space="preserve"> </w:t>
            </w:r>
            <w:r w:rsidRPr="00166F92">
              <w:t>unopened</w:t>
            </w:r>
            <w:r w:rsidR="007E703B" w:rsidRPr="00166F92">
              <w:t xml:space="preserve"> </w:t>
            </w:r>
            <w:r w:rsidRPr="00166F92">
              <w:t>to</w:t>
            </w:r>
            <w:r w:rsidR="007E703B" w:rsidRPr="00166F92">
              <w:t xml:space="preserve"> </w:t>
            </w:r>
            <w:r w:rsidRPr="00166F92">
              <w:t>the</w:t>
            </w:r>
            <w:r w:rsidR="007E703B" w:rsidRPr="00166F92">
              <w:t xml:space="preserve"> </w:t>
            </w:r>
            <w:r w:rsidRPr="00166F92">
              <w:t>Bidder.</w:t>
            </w:r>
          </w:p>
        </w:tc>
      </w:tr>
      <w:tr w:rsidR="00F21145" w:rsidRPr="00166F92" w14:paraId="22405646" w14:textId="77777777" w:rsidTr="006001BE">
        <w:trPr>
          <w:gridAfter w:val="1"/>
          <w:wAfter w:w="14" w:type="pct"/>
        </w:trPr>
        <w:tc>
          <w:tcPr>
            <w:tcW w:w="1223" w:type="pct"/>
          </w:tcPr>
          <w:p w14:paraId="2018CE3B" w14:textId="77777777" w:rsidR="00F21145" w:rsidRPr="00166F92" w:rsidRDefault="00F21145" w:rsidP="008445B0">
            <w:pPr>
              <w:pStyle w:val="S1-Header2"/>
              <w:numPr>
                <w:ilvl w:val="0"/>
                <w:numId w:val="27"/>
              </w:numPr>
              <w:tabs>
                <w:tab w:val="num" w:pos="432"/>
              </w:tabs>
              <w:spacing w:after="120"/>
              <w:ind w:left="432" w:hanging="432"/>
            </w:pPr>
            <w:bookmarkStart w:id="296" w:name="_Toc424009126"/>
            <w:bookmarkStart w:id="297" w:name="_Toc438438848"/>
            <w:bookmarkStart w:id="298" w:name="_Toc438532620"/>
            <w:bookmarkStart w:id="299" w:name="_Toc438733992"/>
            <w:bookmarkStart w:id="300" w:name="_Toc438907030"/>
            <w:bookmarkStart w:id="301" w:name="_Toc438907229"/>
            <w:bookmarkStart w:id="302" w:name="_Toc23236771"/>
            <w:bookmarkStart w:id="303" w:name="_Toc125783014"/>
            <w:bookmarkStart w:id="304" w:name="_Toc436556144"/>
            <w:bookmarkStart w:id="305" w:name="_Toc135149895"/>
            <w:r w:rsidRPr="00166F92">
              <w:rPr>
                <w:noProof/>
              </w:rPr>
              <w:t>Withdrawal,</w:t>
            </w:r>
            <w:r w:rsidR="007E703B" w:rsidRPr="00166F92">
              <w:rPr>
                <w:noProof/>
              </w:rPr>
              <w:t xml:space="preserve"> </w:t>
            </w:r>
            <w:r w:rsidRPr="00166F92">
              <w:rPr>
                <w:noProof/>
              </w:rPr>
              <w:t>Substitution,</w:t>
            </w:r>
            <w:r w:rsidR="007E703B" w:rsidRPr="00166F92">
              <w:rPr>
                <w:noProof/>
              </w:rPr>
              <w:t xml:space="preserve"> </w:t>
            </w:r>
            <w:r w:rsidRPr="00166F92">
              <w:rPr>
                <w:noProof/>
              </w:rPr>
              <w:t>and</w:t>
            </w:r>
            <w:r w:rsidR="007E703B" w:rsidRPr="00166F92">
              <w:rPr>
                <w:noProof/>
              </w:rPr>
              <w:t xml:space="preserve"> </w:t>
            </w:r>
            <w:r w:rsidRPr="00166F92">
              <w:rPr>
                <w:noProof/>
              </w:rPr>
              <w:t>Modification</w:t>
            </w:r>
            <w:r w:rsidR="007E703B" w:rsidRPr="00166F92">
              <w:rPr>
                <w:noProof/>
              </w:rPr>
              <w:t xml:space="preserve"> </w:t>
            </w:r>
            <w:r w:rsidRPr="00166F92">
              <w:rPr>
                <w:noProof/>
              </w:rPr>
              <w:t>of</w:t>
            </w:r>
            <w:r w:rsidR="007E703B" w:rsidRPr="00166F92">
              <w:rPr>
                <w:noProof/>
              </w:rPr>
              <w:t xml:space="preserve"> </w:t>
            </w:r>
            <w:r w:rsidRPr="00166F92">
              <w:rPr>
                <w:noProof/>
              </w:rPr>
              <w:t>Bids</w:t>
            </w:r>
            <w:bookmarkEnd w:id="296"/>
            <w:bookmarkEnd w:id="297"/>
            <w:bookmarkEnd w:id="298"/>
            <w:bookmarkEnd w:id="299"/>
            <w:bookmarkEnd w:id="300"/>
            <w:bookmarkEnd w:id="301"/>
            <w:bookmarkEnd w:id="302"/>
            <w:bookmarkEnd w:id="303"/>
            <w:bookmarkEnd w:id="304"/>
            <w:bookmarkEnd w:id="305"/>
          </w:p>
        </w:tc>
        <w:tc>
          <w:tcPr>
            <w:tcW w:w="3763" w:type="pct"/>
          </w:tcPr>
          <w:p w14:paraId="72AC8313" w14:textId="77777777" w:rsidR="00F21145" w:rsidRPr="00166F92" w:rsidRDefault="00F21145" w:rsidP="008445B0">
            <w:pPr>
              <w:pStyle w:val="ITBno"/>
              <w:numPr>
                <w:ilvl w:val="1"/>
                <w:numId w:val="27"/>
              </w:numPr>
              <w:spacing w:after="120"/>
              <w:ind w:left="614" w:hanging="720"/>
            </w:pPr>
            <w:r w:rsidRPr="00166F92">
              <w:t>A</w:t>
            </w:r>
            <w:r w:rsidR="007E703B" w:rsidRPr="00166F92">
              <w:t xml:space="preserve"> </w:t>
            </w:r>
            <w:r w:rsidRPr="00166F92">
              <w:t>Bidder</w:t>
            </w:r>
            <w:r w:rsidR="007E703B" w:rsidRPr="00166F92">
              <w:t xml:space="preserve"> </w:t>
            </w:r>
            <w:r w:rsidRPr="00166F92">
              <w:t>may</w:t>
            </w:r>
            <w:r w:rsidR="007E703B" w:rsidRPr="00166F92">
              <w:t xml:space="preserve"> </w:t>
            </w:r>
            <w:r w:rsidRPr="00166F92">
              <w:t>withdraw,</w:t>
            </w:r>
            <w:r w:rsidR="007E703B" w:rsidRPr="00166F92">
              <w:t xml:space="preserve"> </w:t>
            </w:r>
            <w:r w:rsidRPr="00166F92">
              <w:t>substitute,</w:t>
            </w:r>
            <w:r w:rsidR="007E703B" w:rsidRPr="00166F92">
              <w:t xml:space="preserve"> </w:t>
            </w:r>
            <w:r w:rsidRPr="00166F92">
              <w:t>or</w:t>
            </w:r>
            <w:r w:rsidR="007E703B" w:rsidRPr="00166F92">
              <w:t xml:space="preserve"> </w:t>
            </w:r>
            <w:r w:rsidRPr="00166F92">
              <w:t>modify</w:t>
            </w:r>
            <w:r w:rsidR="007E703B" w:rsidRPr="00166F92">
              <w:t xml:space="preserve"> </w:t>
            </w:r>
            <w:r w:rsidRPr="00166F92">
              <w:t>its</w:t>
            </w:r>
            <w:r w:rsidR="007E703B" w:rsidRPr="00166F92">
              <w:t xml:space="preserve"> </w:t>
            </w:r>
            <w:r w:rsidRPr="00166F92">
              <w:t>bid</w:t>
            </w:r>
            <w:r w:rsidR="007E703B" w:rsidRPr="00166F92">
              <w:t xml:space="preserve"> </w:t>
            </w:r>
            <w:r w:rsidRPr="00166F92">
              <w:t>after</w:t>
            </w:r>
            <w:r w:rsidR="007E703B" w:rsidRPr="00166F92">
              <w:t xml:space="preserve"> </w:t>
            </w:r>
            <w:r w:rsidRPr="00166F92">
              <w:t>it</w:t>
            </w:r>
            <w:r w:rsidR="007E703B" w:rsidRPr="00166F92">
              <w:t xml:space="preserve"> </w:t>
            </w:r>
            <w:r w:rsidRPr="00166F92">
              <w:t>has</w:t>
            </w:r>
            <w:r w:rsidR="007E703B" w:rsidRPr="00166F92">
              <w:t xml:space="preserve"> </w:t>
            </w:r>
            <w:r w:rsidRPr="00166F92">
              <w:t>been</w:t>
            </w:r>
            <w:r w:rsidR="007E703B" w:rsidRPr="00166F92">
              <w:t xml:space="preserve"> </w:t>
            </w:r>
            <w:r w:rsidRPr="00166F92">
              <w:t>submitted</w:t>
            </w:r>
            <w:r w:rsidR="007E703B" w:rsidRPr="00166F92">
              <w:t xml:space="preserve"> </w:t>
            </w:r>
            <w:r w:rsidRPr="00166F92">
              <w:t>by</w:t>
            </w:r>
            <w:r w:rsidR="007E703B" w:rsidRPr="00166F92">
              <w:t xml:space="preserve"> </w:t>
            </w:r>
            <w:r w:rsidRPr="00166F92">
              <w:t>sending</w:t>
            </w:r>
            <w:r w:rsidR="007E703B" w:rsidRPr="00166F92">
              <w:t xml:space="preserve"> </w:t>
            </w:r>
            <w:r w:rsidRPr="00166F92">
              <w:t>a</w:t>
            </w:r>
            <w:r w:rsidR="007E703B" w:rsidRPr="00166F92">
              <w:t xml:space="preserve"> </w:t>
            </w:r>
            <w:r w:rsidRPr="00166F92">
              <w:t>written</w:t>
            </w:r>
            <w:r w:rsidR="007E703B" w:rsidRPr="00166F92">
              <w:t xml:space="preserve"> </w:t>
            </w:r>
            <w:r w:rsidRPr="00166F92">
              <w:t>notice,</w:t>
            </w:r>
            <w:r w:rsidR="007E703B" w:rsidRPr="00166F92">
              <w:t xml:space="preserve"> </w:t>
            </w:r>
            <w:r w:rsidRPr="00166F92">
              <w:t>duly</w:t>
            </w:r>
            <w:r w:rsidR="007E703B" w:rsidRPr="00166F92">
              <w:t xml:space="preserve"> </w:t>
            </w:r>
            <w:r w:rsidRPr="00166F92">
              <w:t>signed</w:t>
            </w:r>
            <w:r w:rsidR="007E703B" w:rsidRPr="00166F92">
              <w:t xml:space="preserve"> </w:t>
            </w:r>
            <w:r w:rsidRPr="00166F92">
              <w:t>by</w:t>
            </w:r>
            <w:r w:rsidR="007E703B" w:rsidRPr="00166F92">
              <w:t xml:space="preserve"> </w:t>
            </w:r>
            <w:r w:rsidRPr="00166F92">
              <w:t>an</w:t>
            </w:r>
            <w:r w:rsidR="007E703B" w:rsidRPr="00166F92">
              <w:t xml:space="preserve"> </w:t>
            </w:r>
            <w:r w:rsidRPr="00166F92">
              <w:t>authorized</w:t>
            </w:r>
            <w:r w:rsidR="007E703B" w:rsidRPr="00166F92">
              <w:t xml:space="preserve"> </w:t>
            </w:r>
            <w:r w:rsidRPr="00166F92">
              <w:t>representative,</w:t>
            </w:r>
            <w:r w:rsidR="007E703B" w:rsidRPr="00166F92">
              <w:t xml:space="preserve"> </w:t>
            </w:r>
            <w:r w:rsidRPr="00166F92">
              <w:t>and</w:t>
            </w:r>
            <w:r w:rsidR="007E703B" w:rsidRPr="00166F92">
              <w:t xml:space="preserve"> </w:t>
            </w:r>
            <w:r w:rsidRPr="00166F92">
              <w:t>shall</w:t>
            </w:r>
            <w:r w:rsidR="007E703B" w:rsidRPr="00166F92">
              <w:t xml:space="preserve"> </w:t>
            </w:r>
            <w:r w:rsidRPr="00166F92">
              <w:t>include</w:t>
            </w:r>
            <w:r w:rsidR="007E703B" w:rsidRPr="00166F92">
              <w:t xml:space="preserve"> </w:t>
            </w:r>
            <w:r w:rsidRPr="00166F92">
              <w:t>a</w:t>
            </w:r>
            <w:r w:rsidR="007E703B" w:rsidRPr="00166F92">
              <w:t xml:space="preserve"> </w:t>
            </w:r>
            <w:r w:rsidRPr="00166F92">
              <w:t>copy</w:t>
            </w:r>
            <w:r w:rsidR="007E703B" w:rsidRPr="00166F92">
              <w:t xml:space="preserve"> </w:t>
            </w:r>
            <w:r w:rsidRPr="00166F92">
              <w:t>of</w:t>
            </w:r>
            <w:r w:rsidR="007E703B" w:rsidRPr="00166F92">
              <w:t xml:space="preserve"> </w:t>
            </w:r>
            <w:r w:rsidRPr="00166F92">
              <w:t>the</w:t>
            </w:r>
            <w:r w:rsidR="007E703B" w:rsidRPr="00166F92">
              <w:t xml:space="preserve"> </w:t>
            </w:r>
            <w:r w:rsidRPr="00166F92">
              <w:t>authorization</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ITB</w:t>
            </w:r>
            <w:r w:rsidR="007E703B" w:rsidRPr="00166F92">
              <w:t xml:space="preserve"> </w:t>
            </w:r>
            <w:r w:rsidRPr="00166F92">
              <w:t>21.3,</w:t>
            </w:r>
            <w:r w:rsidR="007E703B" w:rsidRPr="00166F92">
              <w:t xml:space="preserve"> </w:t>
            </w:r>
            <w:r w:rsidRPr="00166F92">
              <w:t>(except</w:t>
            </w:r>
            <w:r w:rsidR="007E703B" w:rsidRPr="00166F92">
              <w:t xml:space="preserve"> </w:t>
            </w:r>
            <w:r w:rsidRPr="00166F92">
              <w:t>that</w:t>
            </w:r>
            <w:r w:rsidR="007E703B" w:rsidRPr="00166F92">
              <w:t xml:space="preserve"> </w:t>
            </w:r>
            <w:r w:rsidRPr="00166F92">
              <w:t>withdrawal</w:t>
            </w:r>
            <w:r w:rsidR="007E703B" w:rsidRPr="00166F92">
              <w:t xml:space="preserve"> </w:t>
            </w:r>
            <w:r w:rsidRPr="00166F92">
              <w:t>notices</w:t>
            </w:r>
            <w:r w:rsidR="007E703B" w:rsidRPr="00166F92">
              <w:t xml:space="preserve"> </w:t>
            </w:r>
            <w:r w:rsidRPr="00166F92">
              <w:t>do</w:t>
            </w:r>
            <w:r w:rsidR="007E703B" w:rsidRPr="00166F92">
              <w:t xml:space="preserve"> </w:t>
            </w:r>
            <w:r w:rsidRPr="00166F92">
              <w:t>not</w:t>
            </w:r>
            <w:r w:rsidR="007E703B" w:rsidRPr="00166F92">
              <w:t xml:space="preserve"> </w:t>
            </w:r>
            <w:r w:rsidRPr="00166F92">
              <w:t>require</w:t>
            </w:r>
            <w:r w:rsidR="007E703B" w:rsidRPr="00166F92">
              <w:t xml:space="preserve"> </w:t>
            </w:r>
            <w:r w:rsidRPr="00166F92">
              <w:t>copies).</w:t>
            </w:r>
            <w:r w:rsidR="007E703B" w:rsidRPr="00166F92">
              <w:t xml:space="preserve"> </w:t>
            </w:r>
            <w:r w:rsidRPr="00166F92">
              <w:t>The</w:t>
            </w:r>
            <w:r w:rsidR="007E703B" w:rsidRPr="00166F92">
              <w:t xml:space="preserve"> </w:t>
            </w:r>
            <w:r w:rsidRPr="00166F92">
              <w:t>corresponding</w:t>
            </w:r>
            <w:r w:rsidR="007E703B" w:rsidRPr="00166F92">
              <w:t xml:space="preserve"> </w:t>
            </w:r>
            <w:r w:rsidRPr="00166F92">
              <w:t>substitution</w:t>
            </w:r>
            <w:r w:rsidR="007E703B" w:rsidRPr="00166F92">
              <w:t xml:space="preserve"> </w:t>
            </w:r>
            <w:r w:rsidRPr="00166F92">
              <w:t>or</w:t>
            </w:r>
            <w:r w:rsidR="007E703B" w:rsidRPr="00166F92">
              <w:t xml:space="preserve"> </w:t>
            </w:r>
            <w:r w:rsidRPr="00166F92">
              <w:t>modification</w:t>
            </w:r>
            <w:r w:rsidR="007E703B" w:rsidRPr="00166F92">
              <w:t xml:space="preserve"> </w:t>
            </w:r>
            <w:r w:rsidRPr="00166F92">
              <w:t>of</w:t>
            </w:r>
            <w:r w:rsidR="007E703B" w:rsidRPr="00166F92">
              <w:t xml:space="preserve"> </w:t>
            </w:r>
            <w:r w:rsidRPr="00166F92">
              <w:t>the</w:t>
            </w:r>
            <w:r w:rsidR="007E703B" w:rsidRPr="00166F92">
              <w:t xml:space="preserve"> </w:t>
            </w:r>
            <w:r w:rsidRPr="00166F92">
              <w:t>Bid</w:t>
            </w:r>
            <w:r w:rsidR="007E703B" w:rsidRPr="00166F92">
              <w:t xml:space="preserve"> </w:t>
            </w:r>
            <w:r w:rsidRPr="00166F92">
              <w:t>must</w:t>
            </w:r>
            <w:r w:rsidR="007E703B" w:rsidRPr="00166F92">
              <w:t xml:space="preserve"> </w:t>
            </w:r>
            <w:r w:rsidRPr="00166F92">
              <w:t>accompany</w:t>
            </w:r>
            <w:r w:rsidR="007E703B" w:rsidRPr="00166F92">
              <w:t xml:space="preserve"> </w:t>
            </w:r>
            <w:r w:rsidRPr="00166F92">
              <w:t>the</w:t>
            </w:r>
            <w:r w:rsidR="007E703B" w:rsidRPr="00166F92">
              <w:t xml:space="preserve"> </w:t>
            </w:r>
            <w:r w:rsidRPr="00166F92">
              <w:t>respective</w:t>
            </w:r>
            <w:r w:rsidR="007E703B" w:rsidRPr="00166F92">
              <w:t xml:space="preserve"> </w:t>
            </w:r>
            <w:r w:rsidRPr="00166F92">
              <w:t>written</w:t>
            </w:r>
            <w:r w:rsidR="007E703B" w:rsidRPr="00166F92">
              <w:t xml:space="preserve"> </w:t>
            </w:r>
            <w:r w:rsidRPr="00166F92">
              <w:t>notice.</w:t>
            </w:r>
            <w:r w:rsidR="007E703B" w:rsidRPr="00166F92">
              <w:t xml:space="preserve">  </w:t>
            </w:r>
            <w:r w:rsidRPr="00166F92">
              <w:t>All</w:t>
            </w:r>
            <w:r w:rsidR="007E703B" w:rsidRPr="00166F92">
              <w:t xml:space="preserve"> </w:t>
            </w:r>
            <w:r w:rsidRPr="00166F92">
              <w:t>notices</w:t>
            </w:r>
            <w:r w:rsidR="007E703B" w:rsidRPr="00166F92">
              <w:t xml:space="preserve"> </w:t>
            </w:r>
            <w:r w:rsidRPr="00166F92">
              <w:t>must</w:t>
            </w:r>
            <w:r w:rsidR="007E703B" w:rsidRPr="00166F92">
              <w:t xml:space="preserve"> </w:t>
            </w:r>
            <w:r w:rsidRPr="00166F92">
              <w:t>be:</w:t>
            </w:r>
          </w:p>
          <w:p w14:paraId="5F2D6158" w14:textId="77777777" w:rsidR="00F21145" w:rsidRPr="00166F92" w:rsidRDefault="00F21145" w:rsidP="008445B0">
            <w:pPr>
              <w:pStyle w:val="P3Header1-Clauses"/>
              <w:numPr>
                <w:ilvl w:val="0"/>
                <w:numId w:val="11"/>
              </w:numPr>
              <w:spacing w:after="120"/>
              <w:ind w:left="1152"/>
              <w:jc w:val="both"/>
              <w:rPr>
                <w:b w:val="0"/>
              </w:rPr>
            </w:pPr>
            <w:r w:rsidRPr="00166F92">
              <w:rPr>
                <w:b w:val="0"/>
              </w:rPr>
              <w:lastRenderedPageBreak/>
              <w:t>prepared</w:t>
            </w:r>
            <w:r w:rsidR="007E703B" w:rsidRPr="00166F92">
              <w:rPr>
                <w:b w:val="0"/>
              </w:rPr>
              <w:t xml:space="preserve"> </w:t>
            </w:r>
            <w:r w:rsidRPr="00166F92">
              <w:rPr>
                <w:b w:val="0"/>
              </w:rPr>
              <w:t>and</w:t>
            </w:r>
            <w:r w:rsidR="007E703B" w:rsidRPr="00166F92">
              <w:rPr>
                <w:b w:val="0"/>
              </w:rPr>
              <w:t xml:space="preserve"> </w:t>
            </w:r>
            <w:r w:rsidRPr="00166F92">
              <w:rPr>
                <w:b w:val="0"/>
              </w:rPr>
              <w:t>submitted</w:t>
            </w:r>
            <w:r w:rsidR="007E703B" w:rsidRPr="00166F92">
              <w:rPr>
                <w:b w:val="0"/>
              </w:rPr>
              <w:t xml:space="preserve"> </w:t>
            </w:r>
            <w:r w:rsidRPr="00166F92">
              <w:rPr>
                <w:b w:val="0"/>
              </w:rPr>
              <w:t>in</w:t>
            </w:r>
            <w:r w:rsidR="007E703B" w:rsidRPr="00166F92">
              <w:rPr>
                <w:b w:val="0"/>
              </w:rPr>
              <w:t xml:space="preserve"> </w:t>
            </w:r>
            <w:r w:rsidRPr="00166F92">
              <w:rPr>
                <w:b w:val="0"/>
              </w:rPr>
              <w:t>accordance</w:t>
            </w:r>
            <w:r w:rsidR="007E703B" w:rsidRPr="00166F92">
              <w:rPr>
                <w:b w:val="0"/>
              </w:rPr>
              <w:t xml:space="preserve"> </w:t>
            </w:r>
            <w:r w:rsidRPr="00166F92">
              <w:rPr>
                <w:b w:val="0"/>
              </w:rPr>
              <w:t>with</w:t>
            </w:r>
            <w:r w:rsidR="007E703B" w:rsidRPr="00166F92">
              <w:rPr>
                <w:b w:val="0"/>
              </w:rPr>
              <w:t xml:space="preserve"> </w:t>
            </w:r>
            <w:r w:rsidRPr="00166F92">
              <w:rPr>
                <w:b w:val="0"/>
              </w:rPr>
              <w:t>ITB</w:t>
            </w:r>
            <w:r w:rsidR="007E703B" w:rsidRPr="00166F92">
              <w:rPr>
                <w:b w:val="0"/>
              </w:rPr>
              <w:t xml:space="preserve"> </w:t>
            </w:r>
            <w:r w:rsidRPr="00166F92">
              <w:rPr>
                <w:b w:val="0"/>
              </w:rPr>
              <w:t>21</w:t>
            </w:r>
            <w:r w:rsidR="007E703B" w:rsidRPr="00166F92">
              <w:rPr>
                <w:b w:val="0"/>
              </w:rPr>
              <w:t xml:space="preserve"> </w:t>
            </w:r>
            <w:r w:rsidRPr="00166F92">
              <w:rPr>
                <w:b w:val="0"/>
              </w:rPr>
              <w:t>and</w:t>
            </w:r>
            <w:r w:rsidR="007E703B" w:rsidRPr="00166F92">
              <w:rPr>
                <w:b w:val="0"/>
              </w:rPr>
              <w:t xml:space="preserve"> </w:t>
            </w:r>
            <w:r w:rsidRPr="00166F92">
              <w:rPr>
                <w:b w:val="0"/>
              </w:rPr>
              <w:t>ITB</w:t>
            </w:r>
            <w:r w:rsidR="007E703B" w:rsidRPr="00166F92">
              <w:rPr>
                <w:b w:val="0"/>
              </w:rPr>
              <w:t xml:space="preserve"> </w:t>
            </w:r>
            <w:r w:rsidRPr="00166F92">
              <w:rPr>
                <w:b w:val="0"/>
              </w:rPr>
              <w:t>22</w:t>
            </w:r>
            <w:r w:rsidR="007E703B" w:rsidRPr="00166F92">
              <w:rPr>
                <w:b w:val="0"/>
              </w:rPr>
              <w:t xml:space="preserve"> </w:t>
            </w:r>
            <w:r w:rsidRPr="00166F92">
              <w:rPr>
                <w:b w:val="0"/>
              </w:rPr>
              <w:t>(except</w:t>
            </w:r>
            <w:r w:rsidR="007E703B" w:rsidRPr="00166F92">
              <w:rPr>
                <w:b w:val="0"/>
              </w:rPr>
              <w:t xml:space="preserve"> </w:t>
            </w:r>
            <w:r w:rsidRPr="00166F92">
              <w:rPr>
                <w:b w:val="0"/>
              </w:rPr>
              <w:t>that</w:t>
            </w:r>
            <w:r w:rsidR="007E703B" w:rsidRPr="00166F92">
              <w:rPr>
                <w:b w:val="0"/>
              </w:rPr>
              <w:t xml:space="preserve"> </w:t>
            </w:r>
            <w:r w:rsidRPr="00166F92">
              <w:rPr>
                <w:b w:val="0"/>
              </w:rPr>
              <w:t>withdrawals</w:t>
            </w:r>
            <w:r w:rsidR="007E703B" w:rsidRPr="00166F92">
              <w:rPr>
                <w:b w:val="0"/>
              </w:rPr>
              <w:t xml:space="preserve"> </w:t>
            </w:r>
            <w:r w:rsidRPr="00166F92">
              <w:rPr>
                <w:b w:val="0"/>
              </w:rPr>
              <w:t>notices</w:t>
            </w:r>
            <w:r w:rsidR="007E703B" w:rsidRPr="00166F92">
              <w:rPr>
                <w:b w:val="0"/>
              </w:rPr>
              <w:t xml:space="preserve"> </w:t>
            </w:r>
            <w:r w:rsidRPr="00166F92">
              <w:rPr>
                <w:b w:val="0"/>
              </w:rPr>
              <w:t>do</w:t>
            </w:r>
            <w:r w:rsidR="007E703B" w:rsidRPr="00166F92">
              <w:rPr>
                <w:b w:val="0"/>
              </w:rPr>
              <w:t xml:space="preserve"> </w:t>
            </w:r>
            <w:r w:rsidRPr="00166F92">
              <w:rPr>
                <w:b w:val="0"/>
              </w:rPr>
              <w:t>not</w:t>
            </w:r>
            <w:r w:rsidR="007E703B" w:rsidRPr="00166F92">
              <w:rPr>
                <w:b w:val="0"/>
              </w:rPr>
              <w:t xml:space="preserve"> </w:t>
            </w:r>
            <w:r w:rsidRPr="00166F92">
              <w:rPr>
                <w:b w:val="0"/>
              </w:rPr>
              <w:t>require</w:t>
            </w:r>
            <w:r w:rsidR="007E703B" w:rsidRPr="00166F92">
              <w:rPr>
                <w:b w:val="0"/>
              </w:rPr>
              <w:t xml:space="preserve"> </w:t>
            </w:r>
            <w:r w:rsidRPr="00166F92">
              <w:rPr>
                <w:b w:val="0"/>
              </w:rPr>
              <w:t>copies),</w:t>
            </w:r>
            <w:r w:rsidR="007E703B" w:rsidRPr="00166F92">
              <w:rPr>
                <w:b w:val="0"/>
              </w:rPr>
              <w:t xml:space="preserve"> </w:t>
            </w:r>
            <w:r w:rsidRPr="00166F92">
              <w:rPr>
                <w:b w:val="0"/>
              </w:rPr>
              <w:t>and</w:t>
            </w:r>
            <w:r w:rsidR="007E703B" w:rsidRPr="00166F92">
              <w:rPr>
                <w:b w:val="0"/>
              </w:rPr>
              <w:t xml:space="preserve"> </w:t>
            </w:r>
            <w:r w:rsidRPr="00166F92">
              <w:rPr>
                <w:b w:val="0"/>
              </w:rPr>
              <w:t>in</w:t>
            </w:r>
            <w:r w:rsidR="007E703B" w:rsidRPr="00166F92">
              <w:rPr>
                <w:b w:val="0"/>
              </w:rPr>
              <w:t xml:space="preserve"> </w:t>
            </w:r>
            <w:r w:rsidRPr="00166F92">
              <w:rPr>
                <w:b w:val="0"/>
              </w:rPr>
              <w:t>addition,</w:t>
            </w:r>
            <w:r w:rsidR="007E703B" w:rsidRPr="00166F92">
              <w:rPr>
                <w:b w:val="0"/>
              </w:rPr>
              <w:t xml:space="preserve"> </w:t>
            </w:r>
            <w:r w:rsidRPr="00166F92">
              <w:rPr>
                <w:b w:val="0"/>
              </w:rPr>
              <w:t>the</w:t>
            </w:r>
            <w:r w:rsidR="007E703B" w:rsidRPr="00166F92">
              <w:rPr>
                <w:b w:val="0"/>
              </w:rPr>
              <w:t xml:space="preserve"> </w:t>
            </w:r>
            <w:r w:rsidRPr="00166F92">
              <w:rPr>
                <w:b w:val="0"/>
              </w:rPr>
              <w:t>respective</w:t>
            </w:r>
            <w:r w:rsidR="007E703B" w:rsidRPr="00166F92">
              <w:rPr>
                <w:b w:val="0"/>
              </w:rPr>
              <w:t xml:space="preserve"> </w:t>
            </w:r>
            <w:r w:rsidRPr="00166F92">
              <w:rPr>
                <w:b w:val="0"/>
              </w:rPr>
              <w:t>envelopes</w:t>
            </w:r>
            <w:r w:rsidR="007E703B" w:rsidRPr="00166F92">
              <w:rPr>
                <w:b w:val="0"/>
              </w:rPr>
              <w:t xml:space="preserve"> </w:t>
            </w:r>
            <w:r w:rsidRPr="00166F92">
              <w:rPr>
                <w:b w:val="0"/>
              </w:rPr>
              <w:t>shall</w:t>
            </w:r>
            <w:r w:rsidR="007E703B" w:rsidRPr="00166F92">
              <w:rPr>
                <w:b w:val="0"/>
              </w:rPr>
              <w:t xml:space="preserve"> </w:t>
            </w:r>
            <w:r w:rsidRPr="00166F92">
              <w:rPr>
                <w:b w:val="0"/>
              </w:rPr>
              <w:t>be</w:t>
            </w:r>
            <w:r w:rsidR="007E703B" w:rsidRPr="00166F92">
              <w:rPr>
                <w:b w:val="0"/>
              </w:rPr>
              <w:t xml:space="preserve"> </w:t>
            </w:r>
            <w:r w:rsidRPr="00166F92">
              <w:rPr>
                <w:b w:val="0"/>
              </w:rPr>
              <w:t>clearly</w:t>
            </w:r>
            <w:r w:rsidR="007E703B" w:rsidRPr="00166F92">
              <w:rPr>
                <w:b w:val="0"/>
              </w:rPr>
              <w:t xml:space="preserve"> </w:t>
            </w:r>
            <w:r w:rsidRPr="00166F92">
              <w:rPr>
                <w:b w:val="0"/>
              </w:rPr>
              <w:t>marked</w:t>
            </w:r>
            <w:r w:rsidR="007E703B" w:rsidRPr="00166F92">
              <w:rPr>
                <w:b w:val="0"/>
              </w:rPr>
              <w:t xml:space="preserve"> </w:t>
            </w:r>
            <w:r w:rsidRPr="00166F92">
              <w:rPr>
                <w:b w:val="0"/>
              </w:rPr>
              <w:t>“Withdrawal,”</w:t>
            </w:r>
            <w:r w:rsidR="007E703B" w:rsidRPr="00166F92">
              <w:rPr>
                <w:b w:val="0"/>
              </w:rPr>
              <w:t xml:space="preserve"> </w:t>
            </w:r>
            <w:r w:rsidRPr="00166F92">
              <w:rPr>
                <w:b w:val="0"/>
              </w:rPr>
              <w:t>“Substitution,”</w:t>
            </w:r>
            <w:r w:rsidR="007E703B" w:rsidRPr="00166F92">
              <w:rPr>
                <w:b w:val="0"/>
              </w:rPr>
              <w:t xml:space="preserve"> </w:t>
            </w:r>
            <w:r w:rsidR="00C75C86" w:rsidRPr="00166F92">
              <w:rPr>
                <w:b w:val="0"/>
              </w:rPr>
              <w:t>“Modification</w:t>
            </w:r>
            <w:r w:rsidRPr="00166F92">
              <w:rPr>
                <w:b w:val="0"/>
              </w:rPr>
              <w:t>”</w:t>
            </w:r>
            <w:r w:rsidR="00C75C86" w:rsidRPr="00166F92">
              <w:rPr>
                <w:b w:val="0"/>
              </w:rPr>
              <w:t>;</w:t>
            </w:r>
            <w:r w:rsidR="007E703B" w:rsidRPr="00166F92">
              <w:rPr>
                <w:b w:val="0"/>
              </w:rPr>
              <w:t xml:space="preserve"> </w:t>
            </w:r>
            <w:r w:rsidRPr="00166F92">
              <w:rPr>
                <w:b w:val="0"/>
              </w:rPr>
              <w:t>and</w:t>
            </w:r>
          </w:p>
          <w:p w14:paraId="6AFC471B" w14:textId="77777777" w:rsidR="00F21145" w:rsidRPr="00166F92" w:rsidRDefault="00F21145" w:rsidP="008445B0">
            <w:pPr>
              <w:pStyle w:val="P3Header1-Clauses"/>
              <w:numPr>
                <w:ilvl w:val="0"/>
                <w:numId w:val="11"/>
              </w:numPr>
              <w:spacing w:after="120"/>
              <w:ind w:left="1152"/>
              <w:jc w:val="both"/>
              <w:rPr>
                <w:b w:val="0"/>
              </w:rPr>
            </w:pPr>
            <w:r w:rsidRPr="00166F92">
              <w:rPr>
                <w:b w:val="0"/>
              </w:rPr>
              <w:t>received</w:t>
            </w:r>
            <w:r w:rsidR="007E703B" w:rsidRPr="00166F92">
              <w:rPr>
                <w:b w:val="0"/>
              </w:rPr>
              <w:t xml:space="preserve"> </w:t>
            </w:r>
            <w:r w:rsidRPr="00166F92">
              <w:rPr>
                <w:b w:val="0"/>
              </w:rPr>
              <w:t>by</w:t>
            </w:r>
            <w:r w:rsidR="007E703B" w:rsidRPr="00166F92">
              <w:rPr>
                <w:b w:val="0"/>
              </w:rPr>
              <w:t xml:space="preserve"> </w:t>
            </w:r>
            <w:r w:rsidRPr="00166F92">
              <w:rPr>
                <w:b w:val="0"/>
              </w:rPr>
              <w:t>the</w:t>
            </w:r>
            <w:r w:rsidR="007E703B" w:rsidRPr="00166F92">
              <w:rPr>
                <w:b w:val="0"/>
              </w:rPr>
              <w:t xml:space="preserve"> </w:t>
            </w:r>
            <w:r w:rsidRPr="00166F92">
              <w:rPr>
                <w:b w:val="0"/>
              </w:rPr>
              <w:t>Employer</w:t>
            </w:r>
            <w:r w:rsidR="007E703B" w:rsidRPr="00166F92">
              <w:rPr>
                <w:b w:val="0"/>
              </w:rPr>
              <w:t xml:space="preserve"> </w:t>
            </w:r>
            <w:r w:rsidRPr="00166F92">
              <w:rPr>
                <w:b w:val="0"/>
              </w:rPr>
              <w:t>prior</w:t>
            </w:r>
            <w:r w:rsidR="007E703B" w:rsidRPr="00166F92">
              <w:rPr>
                <w:b w:val="0"/>
              </w:rPr>
              <w:t xml:space="preserve"> </w:t>
            </w:r>
            <w:r w:rsidRPr="00166F92">
              <w:rPr>
                <w:b w:val="0"/>
              </w:rPr>
              <w:t>to</w:t>
            </w:r>
            <w:r w:rsidR="007E703B" w:rsidRPr="00166F92">
              <w:rPr>
                <w:b w:val="0"/>
              </w:rPr>
              <w:t xml:space="preserve"> </w:t>
            </w:r>
            <w:r w:rsidRPr="00166F92">
              <w:rPr>
                <w:b w:val="0"/>
              </w:rPr>
              <w:t>the</w:t>
            </w:r>
            <w:r w:rsidR="007E703B" w:rsidRPr="00166F92">
              <w:rPr>
                <w:b w:val="0"/>
              </w:rPr>
              <w:t xml:space="preserve"> </w:t>
            </w:r>
            <w:r w:rsidRPr="00166F92">
              <w:rPr>
                <w:b w:val="0"/>
              </w:rPr>
              <w:t>deadline</w:t>
            </w:r>
            <w:r w:rsidR="007E703B" w:rsidRPr="00166F92">
              <w:rPr>
                <w:b w:val="0"/>
              </w:rPr>
              <w:t xml:space="preserve"> </w:t>
            </w:r>
            <w:r w:rsidRPr="00166F92">
              <w:rPr>
                <w:b w:val="0"/>
              </w:rPr>
              <w:t>prescribed</w:t>
            </w:r>
            <w:r w:rsidR="007E703B" w:rsidRPr="00166F92">
              <w:rPr>
                <w:b w:val="0"/>
              </w:rPr>
              <w:t xml:space="preserve"> </w:t>
            </w:r>
            <w:r w:rsidRPr="00166F92">
              <w:rPr>
                <w:b w:val="0"/>
              </w:rPr>
              <w:t>for</w:t>
            </w:r>
            <w:r w:rsidR="007E703B" w:rsidRPr="00166F92">
              <w:rPr>
                <w:b w:val="0"/>
              </w:rPr>
              <w:t xml:space="preserve"> </w:t>
            </w:r>
            <w:r w:rsidRPr="00166F92">
              <w:rPr>
                <w:b w:val="0"/>
              </w:rPr>
              <w:t>submission</w:t>
            </w:r>
            <w:r w:rsidR="007E703B" w:rsidRPr="00166F92">
              <w:rPr>
                <w:b w:val="0"/>
              </w:rPr>
              <w:t xml:space="preserve"> </w:t>
            </w:r>
            <w:r w:rsidRPr="00166F92">
              <w:rPr>
                <w:b w:val="0"/>
              </w:rPr>
              <w:t>of</w:t>
            </w:r>
            <w:r w:rsidR="007E703B" w:rsidRPr="00166F92">
              <w:rPr>
                <w:b w:val="0"/>
              </w:rPr>
              <w:t xml:space="preserve"> </w:t>
            </w:r>
            <w:r w:rsidRPr="00166F92">
              <w:rPr>
                <w:b w:val="0"/>
              </w:rPr>
              <w:t>Bids,</w:t>
            </w:r>
            <w:r w:rsidR="007E703B" w:rsidRPr="00166F92">
              <w:rPr>
                <w:b w:val="0"/>
              </w:rPr>
              <w:t xml:space="preserve"> </w:t>
            </w:r>
            <w:r w:rsidRPr="00166F92">
              <w:rPr>
                <w:b w:val="0"/>
              </w:rPr>
              <w:t>in</w:t>
            </w:r>
            <w:r w:rsidR="007E703B" w:rsidRPr="00166F92">
              <w:rPr>
                <w:b w:val="0"/>
              </w:rPr>
              <w:t xml:space="preserve"> </w:t>
            </w:r>
            <w:r w:rsidRPr="00166F92">
              <w:rPr>
                <w:b w:val="0"/>
              </w:rPr>
              <w:t>accordance</w:t>
            </w:r>
            <w:r w:rsidR="007E703B" w:rsidRPr="00166F92">
              <w:rPr>
                <w:b w:val="0"/>
              </w:rPr>
              <w:t xml:space="preserve"> </w:t>
            </w:r>
            <w:r w:rsidRPr="00166F92">
              <w:rPr>
                <w:b w:val="0"/>
              </w:rPr>
              <w:t>with</w:t>
            </w:r>
            <w:r w:rsidR="007E703B" w:rsidRPr="00166F92">
              <w:rPr>
                <w:b w:val="0"/>
              </w:rPr>
              <w:t xml:space="preserve"> </w:t>
            </w:r>
            <w:r w:rsidRPr="00166F92">
              <w:rPr>
                <w:b w:val="0"/>
              </w:rPr>
              <w:t>ITB</w:t>
            </w:r>
            <w:r w:rsidR="007E703B" w:rsidRPr="00166F92">
              <w:rPr>
                <w:b w:val="0"/>
              </w:rPr>
              <w:t xml:space="preserve"> </w:t>
            </w:r>
            <w:r w:rsidRPr="00166F92">
              <w:rPr>
                <w:b w:val="0"/>
              </w:rPr>
              <w:t>23.</w:t>
            </w:r>
          </w:p>
          <w:p w14:paraId="6B40C45A" w14:textId="77777777" w:rsidR="00F21145" w:rsidRPr="00166F92" w:rsidRDefault="00F21145" w:rsidP="008445B0">
            <w:pPr>
              <w:pStyle w:val="ITBno"/>
              <w:numPr>
                <w:ilvl w:val="1"/>
                <w:numId w:val="27"/>
              </w:numPr>
              <w:spacing w:after="120"/>
              <w:ind w:left="614" w:hanging="720"/>
            </w:pPr>
            <w:r w:rsidRPr="00166F92">
              <w:t>Bids</w:t>
            </w:r>
            <w:r w:rsidR="007E703B" w:rsidRPr="00166F92">
              <w:t xml:space="preserve"> </w:t>
            </w:r>
            <w:r w:rsidRPr="00166F92">
              <w:t>requested</w:t>
            </w:r>
            <w:r w:rsidR="007E703B" w:rsidRPr="00166F92">
              <w:t xml:space="preserve"> </w:t>
            </w:r>
            <w:r w:rsidRPr="00166F92">
              <w:t>to</w:t>
            </w:r>
            <w:r w:rsidR="007E703B" w:rsidRPr="00166F92">
              <w:t xml:space="preserve"> </w:t>
            </w:r>
            <w:r w:rsidRPr="00166F92">
              <w:t>be</w:t>
            </w:r>
            <w:r w:rsidR="007E703B" w:rsidRPr="00166F92">
              <w:t xml:space="preserve"> </w:t>
            </w:r>
            <w:r w:rsidRPr="00166F92">
              <w:t>withdrawn</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ITB</w:t>
            </w:r>
            <w:r w:rsidR="007E703B" w:rsidRPr="00166F92">
              <w:t xml:space="preserve"> </w:t>
            </w:r>
            <w:r w:rsidRPr="00166F92">
              <w:t>25.1</w:t>
            </w:r>
            <w:r w:rsidR="007E703B" w:rsidRPr="00166F92">
              <w:t xml:space="preserve"> </w:t>
            </w:r>
            <w:r w:rsidRPr="00166F92">
              <w:t>shall</w:t>
            </w:r>
            <w:r w:rsidR="007E703B" w:rsidRPr="00166F92">
              <w:t xml:space="preserve"> </w:t>
            </w:r>
            <w:r w:rsidRPr="00166F92">
              <w:t>be</w:t>
            </w:r>
            <w:r w:rsidR="007E703B" w:rsidRPr="00166F92">
              <w:t xml:space="preserve"> </w:t>
            </w:r>
            <w:r w:rsidRPr="00166F92">
              <w:t>returned</w:t>
            </w:r>
            <w:r w:rsidR="007E703B" w:rsidRPr="00166F92">
              <w:t xml:space="preserve"> </w:t>
            </w:r>
            <w:r w:rsidRPr="00166F92">
              <w:t>unopened</w:t>
            </w:r>
            <w:r w:rsidR="007E703B" w:rsidRPr="00166F92">
              <w:t xml:space="preserve"> </w:t>
            </w:r>
            <w:r w:rsidRPr="00166F92">
              <w:t>to</w:t>
            </w:r>
            <w:r w:rsidR="007E703B" w:rsidRPr="00166F92">
              <w:t xml:space="preserve"> </w:t>
            </w:r>
            <w:r w:rsidRPr="00166F92">
              <w:t>the</w:t>
            </w:r>
            <w:r w:rsidR="007E703B" w:rsidRPr="00166F92">
              <w:t xml:space="preserve"> </w:t>
            </w:r>
            <w:r w:rsidRPr="00166F92">
              <w:t>Bidders.</w:t>
            </w:r>
          </w:p>
          <w:p w14:paraId="2EB9A01D" w14:textId="352CC148" w:rsidR="001330F1" w:rsidRPr="00166F92" w:rsidRDefault="00F21145" w:rsidP="008445B0">
            <w:pPr>
              <w:pStyle w:val="ITBno"/>
              <w:numPr>
                <w:ilvl w:val="1"/>
                <w:numId w:val="27"/>
              </w:numPr>
              <w:spacing w:after="120"/>
              <w:ind w:left="614" w:hanging="720"/>
            </w:pPr>
            <w:r w:rsidRPr="00166F92">
              <w:t>No</w:t>
            </w:r>
            <w:r w:rsidR="007E703B" w:rsidRPr="00166F92">
              <w:t xml:space="preserve"> </w:t>
            </w:r>
            <w:r w:rsidRPr="00166F92">
              <w:t>Bid</w:t>
            </w:r>
            <w:r w:rsidR="007E703B" w:rsidRPr="00166F92">
              <w:t xml:space="preserve"> </w:t>
            </w:r>
            <w:r w:rsidRPr="00166F92">
              <w:t>may</w:t>
            </w:r>
            <w:r w:rsidR="007E703B" w:rsidRPr="00166F92">
              <w:t xml:space="preserve"> </w:t>
            </w:r>
            <w:r w:rsidRPr="00166F92">
              <w:t>be</w:t>
            </w:r>
            <w:r w:rsidR="007E703B" w:rsidRPr="00166F92">
              <w:t xml:space="preserve"> </w:t>
            </w:r>
            <w:r w:rsidRPr="00166F92">
              <w:t>withdrawn,</w:t>
            </w:r>
            <w:r w:rsidR="007E703B" w:rsidRPr="00166F92">
              <w:t xml:space="preserve"> </w:t>
            </w:r>
            <w:r w:rsidRPr="00166F92">
              <w:t>substituted,</w:t>
            </w:r>
            <w:r w:rsidR="007E703B" w:rsidRPr="00166F92">
              <w:t xml:space="preserve"> </w:t>
            </w:r>
            <w:r w:rsidRPr="00166F92">
              <w:t>or</w:t>
            </w:r>
            <w:r w:rsidR="007E703B" w:rsidRPr="00166F92">
              <w:t xml:space="preserve"> </w:t>
            </w:r>
            <w:r w:rsidRPr="00166F92">
              <w:t>modified</w:t>
            </w:r>
            <w:r w:rsidR="007E703B" w:rsidRPr="00166F92">
              <w:t xml:space="preserve"> </w:t>
            </w:r>
            <w:r w:rsidRPr="00166F92">
              <w:t>in</w:t>
            </w:r>
            <w:r w:rsidR="007E703B" w:rsidRPr="00166F92">
              <w:t xml:space="preserve"> </w:t>
            </w:r>
            <w:r w:rsidRPr="00166F92">
              <w:t>the</w:t>
            </w:r>
            <w:r w:rsidR="007E703B" w:rsidRPr="00166F92">
              <w:t xml:space="preserve"> </w:t>
            </w:r>
            <w:r w:rsidRPr="00166F92">
              <w:t>interval</w:t>
            </w:r>
            <w:r w:rsidR="007E703B" w:rsidRPr="00166F92">
              <w:t xml:space="preserve"> </w:t>
            </w:r>
            <w:r w:rsidRPr="00166F92">
              <w:t>between</w:t>
            </w:r>
            <w:r w:rsidR="007E703B" w:rsidRPr="00166F92">
              <w:t xml:space="preserve"> </w:t>
            </w:r>
            <w:r w:rsidRPr="00166F92">
              <w:t>the</w:t>
            </w:r>
            <w:r w:rsidR="007E703B" w:rsidRPr="00166F92">
              <w:t xml:space="preserve"> </w:t>
            </w:r>
            <w:r w:rsidRPr="00166F92">
              <w:t>deadline</w:t>
            </w:r>
            <w:r w:rsidR="007E703B" w:rsidRPr="00166F92">
              <w:t xml:space="preserve"> </w:t>
            </w:r>
            <w:r w:rsidRPr="00166F92">
              <w:t>for</w:t>
            </w:r>
            <w:r w:rsidR="007E703B" w:rsidRPr="00166F92">
              <w:t xml:space="preserve"> </w:t>
            </w:r>
            <w:r w:rsidRPr="00166F92">
              <w:t>submission</w:t>
            </w:r>
            <w:r w:rsidR="007E703B" w:rsidRPr="00166F92">
              <w:t xml:space="preserve"> </w:t>
            </w:r>
            <w:r w:rsidRPr="00166F92">
              <w:t>of</w:t>
            </w:r>
            <w:r w:rsidR="007E703B" w:rsidRPr="00166F92">
              <w:t xml:space="preserve"> </w:t>
            </w:r>
            <w:r w:rsidRPr="00166F92">
              <w:t>Bids</w:t>
            </w:r>
            <w:r w:rsidR="007E703B" w:rsidRPr="00166F92">
              <w:t xml:space="preserve"> </w:t>
            </w:r>
            <w:r w:rsidRPr="00166F92">
              <w:t>and</w:t>
            </w:r>
            <w:r w:rsidR="007E703B" w:rsidRPr="00166F92">
              <w:t xml:space="preserve"> </w:t>
            </w:r>
            <w:r w:rsidRPr="00166F92">
              <w:t>the</w:t>
            </w:r>
            <w:r w:rsidR="007E703B" w:rsidRPr="00166F92">
              <w:t xml:space="preserve"> </w:t>
            </w:r>
            <w:r w:rsidR="008E391F">
              <w:t xml:space="preserve">date </w:t>
            </w:r>
            <w:r w:rsidRPr="00166F92">
              <w:t>of</w:t>
            </w:r>
            <w:r w:rsidR="007E703B" w:rsidRPr="00166F92">
              <w:t xml:space="preserve"> </w:t>
            </w:r>
            <w:r w:rsidR="008E391F">
              <w:t xml:space="preserve">expiry of the </w:t>
            </w:r>
            <w:r w:rsidRPr="00166F92">
              <w:t>Bid</w:t>
            </w:r>
            <w:r w:rsidR="007E703B" w:rsidRPr="00166F92">
              <w:t xml:space="preserve"> </w:t>
            </w:r>
            <w:r w:rsidRPr="00166F92">
              <w:t>validity</w:t>
            </w:r>
            <w:r w:rsidR="007E703B" w:rsidRPr="00166F92">
              <w:t xml:space="preserve"> </w:t>
            </w:r>
            <w:r w:rsidRPr="00166F92">
              <w:t>specified</w:t>
            </w:r>
            <w:r w:rsidR="007E703B" w:rsidRPr="00166F92">
              <w:t xml:space="preserve"> </w:t>
            </w:r>
            <w:r w:rsidRPr="00166F92">
              <w:t>by</w:t>
            </w:r>
            <w:r w:rsidR="007E703B" w:rsidRPr="00166F92">
              <w:t xml:space="preserve"> </w:t>
            </w:r>
            <w:r w:rsidRPr="00166F92">
              <w:t>the</w:t>
            </w:r>
            <w:r w:rsidR="007E703B" w:rsidRPr="00166F92">
              <w:t xml:space="preserve"> </w:t>
            </w:r>
            <w:r w:rsidRPr="00166F92">
              <w:t>Bidder</w:t>
            </w:r>
            <w:r w:rsidR="007E703B" w:rsidRPr="00166F92">
              <w:t xml:space="preserve"> </w:t>
            </w:r>
            <w:r w:rsidRPr="00166F92">
              <w:t>on</w:t>
            </w:r>
            <w:r w:rsidR="007E703B" w:rsidRPr="00166F92">
              <w:t xml:space="preserve"> </w:t>
            </w:r>
            <w:r w:rsidRPr="00166F92">
              <w:t>the</w:t>
            </w:r>
            <w:r w:rsidR="007E703B" w:rsidRPr="00166F92">
              <w:t xml:space="preserve"> </w:t>
            </w:r>
            <w:r w:rsidRPr="00166F92">
              <w:t>Letter</w:t>
            </w:r>
            <w:r w:rsidR="007E703B" w:rsidRPr="00166F92">
              <w:t xml:space="preserve"> </w:t>
            </w:r>
            <w:r w:rsidRPr="00166F92">
              <w:t>of</w:t>
            </w:r>
            <w:r w:rsidR="007E703B" w:rsidRPr="00166F92">
              <w:t xml:space="preserve"> </w:t>
            </w:r>
            <w:r w:rsidRPr="00166F92">
              <w:t>Bid</w:t>
            </w:r>
            <w:r w:rsidR="007E703B" w:rsidRPr="00166F92">
              <w:t xml:space="preserve"> </w:t>
            </w:r>
            <w:r w:rsidRPr="00166F92">
              <w:t>or</w:t>
            </w:r>
            <w:r w:rsidR="007E703B" w:rsidRPr="00166F92">
              <w:t xml:space="preserve"> </w:t>
            </w:r>
            <w:r w:rsidRPr="00166F92">
              <w:t>any</w:t>
            </w:r>
            <w:r w:rsidR="007E703B" w:rsidRPr="00166F92">
              <w:t xml:space="preserve"> </w:t>
            </w:r>
            <w:r w:rsidR="008E391F" w:rsidRPr="00166F92">
              <w:t>exten</w:t>
            </w:r>
            <w:r w:rsidR="008E391F">
              <w:t xml:space="preserve">ded date </w:t>
            </w:r>
            <w:r w:rsidRPr="00166F92">
              <w:t>thereof.</w:t>
            </w:r>
            <w:r w:rsidR="007E703B" w:rsidRPr="00166F92">
              <w:t xml:space="preserve">  </w:t>
            </w:r>
          </w:p>
        </w:tc>
      </w:tr>
      <w:tr w:rsidR="00DF6112" w:rsidRPr="00166F92" w14:paraId="57EB7DD2" w14:textId="77777777" w:rsidTr="006001BE">
        <w:trPr>
          <w:gridAfter w:val="1"/>
          <w:wAfter w:w="14" w:type="pct"/>
        </w:trPr>
        <w:tc>
          <w:tcPr>
            <w:tcW w:w="4986" w:type="pct"/>
            <w:gridSpan w:val="2"/>
          </w:tcPr>
          <w:p w14:paraId="51B64114" w14:textId="2BC33456" w:rsidR="00DF6112" w:rsidRPr="00166F92" w:rsidRDefault="00DF6112" w:rsidP="008445B0">
            <w:pPr>
              <w:pStyle w:val="S1-Header"/>
              <w:numPr>
                <w:ilvl w:val="0"/>
                <w:numId w:val="20"/>
              </w:numPr>
              <w:spacing w:before="0" w:after="120"/>
              <w:ind w:left="-16" w:firstLine="0"/>
            </w:pPr>
            <w:bookmarkStart w:id="306" w:name="_Toc105424956"/>
            <w:bookmarkStart w:id="307" w:name="_Toc135149896"/>
            <w:r w:rsidRPr="00C5158C">
              <w:lastRenderedPageBreak/>
              <w:t>Public Opening of Technical Parts of Bids</w:t>
            </w:r>
            <w:bookmarkEnd w:id="306"/>
            <w:bookmarkEnd w:id="307"/>
          </w:p>
        </w:tc>
      </w:tr>
      <w:tr w:rsidR="00F21145" w:rsidRPr="00166F92" w14:paraId="5F804A01" w14:textId="77777777" w:rsidTr="006001BE">
        <w:trPr>
          <w:gridAfter w:val="1"/>
          <w:wAfter w:w="14" w:type="pct"/>
        </w:trPr>
        <w:tc>
          <w:tcPr>
            <w:tcW w:w="1223" w:type="pct"/>
          </w:tcPr>
          <w:p w14:paraId="193A77D3" w14:textId="2A53A628" w:rsidR="00F21145" w:rsidRPr="00166F92" w:rsidRDefault="005533AB" w:rsidP="008445B0">
            <w:pPr>
              <w:pStyle w:val="S1-Header2"/>
              <w:numPr>
                <w:ilvl w:val="0"/>
                <w:numId w:val="27"/>
              </w:numPr>
              <w:tabs>
                <w:tab w:val="num" w:pos="432"/>
              </w:tabs>
              <w:spacing w:after="120"/>
              <w:ind w:left="432" w:hanging="432"/>
            </w:pPr>
            <w:bookmarkStart w:id="308" w:name="_Toc438438849"/>
            <w:bookmarkStart w:id="309" w:name="_Toc438532623"/>
            <w:bookmarkStart w:id="310" w:name="_Toc438733993"/>
            <w:bookmarkStart w:id="311" w:name="_Toc438907031"/>
            <w:bookmarkStart w:id="312" w:name="_Toc438907230"/>
            <w:bookmarkStart w:id="313" w:name="_Toc23236772"/>
            <w:bookmarkStart w:id="314" w:name="_Toc125783015"/>
            <w:bookmarkStart w:id="315" w:name="_Toc436556145"/>
            <w:bookmarkStart w:id="316" w:name="_Toc135149897"/>
            <w:r>
              <w:rPr>
                <w:noProof/>
              </w:rPr>
              <w:t xml:space="preserve">Public </w:t>
            </w:r>
            <w:r w:rsidR="00F21145" w:rsidRPr="00166F92">
              <w:rPr>
                <w:noProof/>
              </w:rPr>
              <w:t>Opening</w:t>
            </w:r>
            <w:bookmarkEnd w:id="308"/>
            <w:bookmarkEnd w:id="309"/>
            <w:bookmarkEnd w:id="310"/>
            <w:bookmarkEnd w:id="311"/>
            <w:bookmarkEnd w:id="312"/>
            <w:bookmarkEnd w:id="313"/>
            <w:bookmarkEnd w:id="314"/>
            <w:bookmarkEnd w:id="315"/>
            <w:r>
              <w:rPr>
                <w:noProof/>
              </w:rPr>
              <w:t xml:space="preserve"> of Technical Parts of Bids</w:t>
            </w:r>
            <w:bookmarkEnd w:id="316"/>
          </w:p>
        </w:tc>
        <w:tc>
          <w:tcPr>
            <w:tcW w:w="3763" w:type="pct"/>
          </w:tcPr>
          <w:p w14:paraId="73139C8F" w14:textId="6C3EF650" w:rsidR="00F21145" w:rsidRPr="00166F92" w:rsidRDefault="00F21145" w:rsidP="008445B0">
            <w:pPr>
              <w:pStyle w:val="ITBno"/>
              <w:numPr>
                <w:ilvl w:val="1"/>
                <w:numId w:val="27"/>
              </w:numPr>
              <w:spacing w:after="120"/>
              <w:ind w:left="614" w:hanging="720"/>
            </w:pPr>
            <w:r w:rsidRPr="00166F92">
              <w:t>Except</w:t>
            </w:r>
            <w:r w:rsidR="007E703B" w:rsidRPr="00166F92">
              <w:t xml:space="preserve"> </w:t>
            </w:r>
            <w:r w:rsidRPr="00166F92">
              <w:t>as</w:t>
            </w:r>
            <w:r w:rsidR="007E703B" w:rsidRPr="00166F92">
              <w:t xml:space="preserve"> </w:t>
            </w:r>
            <w:r w:rsidRPr="00166F92">
              <w:t>in</w:t>
            </w:r>
            <w:r w:rsidR="007E703B" w:rsidRPr="00166F92">
              <w:t xml:space="preserve"> </w:t>
            </w:r>
            <w:r w:rsidRPr="00166F92">
              <w:t>the</w:t>
            </w:r>
            <w:r w:rsidR="007E703B" w:rsidRPr="00166F92">
              <w:t xml:space="preserve"> </w:t>
            </w:r>
            <w:r w:rsidRPr="00166F92">
              <w:t>cases</w:t>
            </w:r>
            <w:r w:rsidR="007E703B" w:rsidRPr="00166F92">
              <w:t xml:space="preserve"> </w:t>
            </w:r>
            <w:r w:rsidRPr="00166F92">
              <w:t>specified</w:t>
            </w:r>
            <w:r w:rsidR="007E703B" w:rsidRPr="00166F92">
              <w:t xml:space="preserve"> </w:t>
            </w:r>
            <w:r w:rsidRPr="00166F92">
              <w:t>in</w:t>
            </w:r>
            <w:r w:rsidR="007E703B" w:rsidRPr="00166F92">
              <w:t xml:space="preserve"> </w:t>
            </w:r>
            <w:r w:rsidRPr="00166F92">
              <w:t>ITB</w:t>
            </w:r>
            <w:r w:rsidR="007E703B" w:rsidRPr="00166F92">
              <w:t xml:space="preserve"> </w:t>
            </w:r>
            <w:r w:rsidRPr="00166F92">
              <w:t>24</w:t>
            </w:r>
            <w:r w:rsidR="007E703B" w:rsidRPr="00166F92">
              <w:t xml:space="preserve"> </w:t>
            </w:r>
            <w:r w:rsidRPr="00166F92">
              <w:t>and</w:t>
            </w:r>
            <w:r w:rsidR="007E703B" w:rsidRPr="00166F92">
              <w:t xml:space="preserve"> </w:t>
            </w:r>
            <w:r w:rsidRPr="00166F92">
              <w:t>ITB</w:t>
            </w:r>
            <w:r w:rsidR="007E703B" w:rsidRPr="00166F92">
              <w:t xml:space="preserve"> </w:t>
            </w:r>
            <w:r w:rsidRPr="00166F92">
              <w:t>25.2,</w:t>
            </w:r>
            <w:r w:rsidR="007E703B" w:rsidRPr="00166F92">
              <w:t xml:space="preserve"> </w:t>
            </w:r>
            <w:r w:rsidRPr="00166F92">
              <w:t>the</w:t>
            </w:r>
            <w:r w:rsidR="007E703B" w:rsidRPr="00166F92">
              <w:t xml:space="preserve"> </w:t>
            </w:r>
            <w:r w:rsidRPr="00166F92">
              <w:t>Employer</w:t>
            </w:r>
            <w:r w:rsidR="007E703B" w:rsidRPr="00166F92">
              <w:t xml:space="preserve"> </w:t>
            </w:r>
            <w:r w:rsidRPr="00166F92">
              <w:t>shall</w:t>
            </w:r>
            <w:r w:rsidR="007E703B" w:rsidRPr="00166F92">
              <w:t xml:space="preserve"> </w:t>
            </w:r>
            <w:r w:rsidRPr="00166F92">
              <w:t>publicly</w:t>
            </w:r>
            <w:r w:rsidR="007E703B" w:rsidRPr="00166F92">
              <w:t xml:space="preserve"> </w:t>
            </w:r>
            <w:r w:rsidRPr="00166F92">
              <w:t>open</w:t>
            </w:r>
            <w:r w:rsidR="007E703B" w:rsidRPr="00166F92">
              <w:t xml:space="preserve"> </w:t>
            </w:r>
            <w:r w:rsidRPr="00166F92">
              <w:t>and</w:t>
            </w:r>
            <w:r w:rsidR="007E703B" w:rsidRPr="00166F92">
              <w:t xml:space="preserve"> </w:t>
            </w:r>
            <w:r w:rsidRPr="00166F92">
              <w:t>read</w:t>
            </w:r>
            <w:r w:rsidR="007E703B" w:rsidRPr="00166F92">
              <w:t xml:space="preserve"> </w:t>
            </w:r>
            <w:r w:rsidRPr="00166F92">
              <w:t>out</w:t>
            </w:r>
            <w:r w:rsidR="007E703B" w:rsidRPr="00166F92">
              <w:t xml:space="preserve"> </w:t>
            </w:r>
            <w:r w:rsidRPr="00166F92">
              <w:t>all</w:t>
            </w:r>
            <w:r w:rsidR="007E703B" w:rsidRPr="00166F92">
              <w:t xml:space="preserve"> </w:t>
            </w:r>
            <w:r w:rsidRPr="00166F92">
              <w:t>Bids</w:t>
            </w:r>
            <w:r w:rsidR="007E703B" w:rsidRPr="00166F92">
              <w:t xml:space="preserve"> </w:t>
            </w:r>
            <w:r w:rsidRPr="00166F92">
              <w:t>received</w:t>
            </w:r>
            <w:r w:rsidR="007E703B" w:rsidRPr="00166F92">
              <w:t xml:space="preserve"> </w:t>
            </w:r>
            <w:r w:rsidRPr="00166F92">
              <w:t>by</w:t>
            </w:r>
            <w:r w:rsidR="007E703B" w:rsidRPr="00166F92">
              <w:t xml:space="preserve"> </w:t>
            </w:r>
            <w:r w:rsidRPr="00166F92">
              <w:t>the</w:t>
            </w:r>
            <w:r w:rsidR="007E703B" w:rsidRPr="00166F92">
              <w:t xml:space="preserve"> </w:t>
            </w:r>
            <w:r w:rsidRPr="00166F92">
              <w:t>deadline</w:t>
            </w:r>
            <w:r w:rsidR="007E703B" w:rsidRPr="00166F92">
              <w:t xml:space="preserve"> </w:t>
            </w:r>
            <w:r w:rsidRPr="00166F92">
              <w:t>at</w:t>
            </w:r>
            <w:r w:rsidR="007E703B" w:rsidRPr="00166F92">
              <w:t xml:space="preserve"> </w:t>
            </w:r>
            <w:r w:rsidRPr="00166F92">
              <w:t>the</w:t>
            </w:r>
            <w:r w:rsidR="007E703B" w:rsidRPr="00166F92">
              <w:t xml:space="preserve"> </w:t>
            </w:r>
            <w:r w:rsidRPr="00166F92">
              <w:t>date,</w:t>
            </w:r>
            <w:r w:rsidR="007E703B" w:rsidRPr="00166F92">
              <w:t xml:space="preserve"> </w:t>
            </w:r>
            <w:r w:rsidRPr="00166F92">
              <w:t>time</w:t>
            </w:r>
            <w:r w:rsidR="007E703B" w:rsidRPr="00166F92">
              <w:t xml:space="preserve"> </w:t>
            </w:r>
            <w:r w:rsidRPr="00166F92">
              <w:t>and</w:t>
            </w:r>
            <w:r w:rsidR="007E703B" w:rsidRPr="00166F92">
              <w:t xml:space="preserve"> </w:t>
            </w:r>
            <w:r w:rsidRPr="00166F92">
              <w:t>place</w:t>
            </w:r>
            <w:r w:rsidR="007E703B" w:rsidRPr="00166F92">
              <w:t xml:space="preserve"> </w:t>
            </w:r>
            <w:r w:rsidRPr="00166F92">
              <w:t>specified</w:t>
            </w:r>
            <w:r w:rsidR="007E703B" w:rsidRPr="00166F92">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007E703B" w:rsidRPr="00166F92">
              <w:t xml:space="preserve"> </w:t>
            </w:r>
            <w:r w:rsidRPr="00166F92">
              <w:t>in</w:t>
            </w:r>
            <w:r w:rsidR="007E703B" w:rsidRPr="00166F92">
              <w:t xml:space="preserve"> </w:t>
            </w:r>
            <w:r w:rsidRPr="00166F92">
              <w:t>the</w:t>
            </w:r>
            <w:r w:rsidR="007E703B" w:rsidRPr="00166F92">
              <w:t xml:space="preserve"> </w:t>
            </w:r>
            <w:r w:rsidRPr="00166F92">
              <w:t>presence</w:t>
            </w:r>
            <w:r w:rsidR="007E703B" w:rsidRPr="00166F92">
              <w:t xml:space="preserve"> </w:t>
            </w:r>
            <w:r w:rsidRPr="00166F92">
              <w:t>of</w:t>
            </w:r>
            <w:r w:rsidR="007E703B" w:rsidRPr="00166F92">
              <w:t xml:space="preserve"> </w:t>
            </w:r>
            <w:r w:rsidRPr="00166F92">
              <w:t>Bidders’</w:t>
            </w:r>
            <w:r w:rsidR="007E703B" w:rsidRPr="00166F92">
              <w:t xml:space="preserve"> </w:t>
            </w:r>
            <w:r w:rsidRPr="00166F92">
              <w:t>designated</w:t>
            </w:r>
            <w:r w:rsidR="007E703B" w:rsidRPr="00166F92">
              <w:t xml:space="preserve"> </w:t>
            </w:r>
            <w:r w:rsidRPr="00166F92">
              <w:t>representatives</w:t>
            </w:r>
            <w:r w:rsidR="007E703B" w:rsidRPr="00166F92">
              <w:t xml:space="preserve"> </w:t>
            </w:r>
            <w:r w:rsidRPr="00166F92">
              <w:t>and</w:t>
            </w:r>
            <w:r w:rsidR="007E703B" w:rsidRPr="00166F92">
              <w:t xml:space="preserve"> </w:t>
            </w:r>
            <w:r w:rsidRPr="00166F92">
              <w:t>anyone</w:t>
            </w:r>
            <w:r w:rsidR="007E703B" w:rsidRPr="00166F92">
              <w:t xml:space="preserve"> </w:t>
            </w:r>
            <w:r w:rsidRPr="00166F92">
              <w:t>who</w:t>
            </w:r>
            <w:r w:rsidR="007E703B" w:rsidRPr="00166F92">
              <w:t xml:space="preserve"> </w:t>
            </w:r>
            <w:r w:rsidRPr="00166F92">
              <w:t>choose</w:t>
            </w:r>
            <w:r w:rsidR="007E703B" w:rsidRPr="00166F92">
              <w:t xml:space="preserve"> </w:t>
            </w:r>
            <w:r w:rsidRPr="00166F92">
              <w:t>to</w:t>
            </w:r>
            <w:r w:rsidR="007E703B" w:rsidRPr="00166F92">
              <w:t xml:space="preserve"> </w:t>
            </w:r>
            <w:r w:rsidRPr="00166F92">
              <w:t>attend.</w:t>
            </w:r>
            <w:r w:rsidR="007E703B" w:rsidRPr="00166F92">
              <w:t xml:space="preserve"> </w:t>
            </w:r>
            <w:r w:rsidRPr="00166F92">
              <w:t>Any</w:t>
            </w:r>
            <w:r w:rsidR="007E703B" w:rsidRPr="00166F92">
              <w:t xml:space="preserve"> </w:t>
            </w:r>
            <w:r w:rsidRPr="00166F92">
              <w:t>specific</w:t>
            </w:r>
            <w:r w:rsidR="007E703B" w:rsidRPr="00166F92">
              <w:t xml:space="preserve"> </w:t>
            </w:r>
            <w:r w:rsidRPr="00166F92">
              <w:t>electronic</w:t>
            </w:r>
            <w:r w:rsidR="007E703B" w:rsidRPr="00166F92">
              <w:t xml:space="preserve"> </w:t>
            </w:r>
            <w:r w:rsidRPr="00166F92">
              <w:t>Bid</w:t>
            </w:r>
            <w:r w:rsidR="007E703B" w:rsidRPr="00166F92">
              <w:t xml:space="preserve"> </w:t>
            </w:r>
            <w:r w:rsidRPr="00166F92">
              <w:t>opening</w:t>
            </w:r>
            <w:r w:rsidR="007E703B" w:rsidRPr="00166F92">
              <w:t xml:space="preserve"> </w:t>
            </w:r>
            <w:r w:rsidRPr="00166F92">
              <w:t>procedures</w:t>
            </w:r>
            <w:r w:rsidR="007E703B" w:rsidRPr="00166F92">
              <w:t xml:space="preserve"> </w:t>
            </w:r>
            <w:r w:rsidRPr="00166F92">
              <w:t>required</w:t>
            </w:r>
            <w:r w:rsidR="007E703B" w:rsidRPr="00166F92">
              <w:t xml:space="preserve"> </w:t>
            </w:r>
            <w:r w:rsidRPr="00166F92">
              <w:t>if</w:t>
            </w:r>
            <w:r w:rsidR="007E703B" w:rsidRPr="00166F92">
              <w:t xml:space="preserve"> </w:t>
            </w:r>
            <w:r w:rsidRPr="00166F92">
              <w:t>electronic</w:t>
            </w:r>
            <w:r w:rsidR="007E703B" w:rsidRPr="00166F92">
              <w:t xml:space="preserve"> </w:t>
            </w:r>
            <w:r w:rsidRPr="00166F92">
              <w:t>Bidding</w:t>
            </w:r>
            <w:r w:rsidR="007E703B" w:rsidRPr="00166F92">
              <w:t xml:space="preserve"> </w:t>
            </w:r>
            <w:r w:rsidRPr="00166F92">
              <w:t>is</w:t>
            </w:r>
            <w:r w:rsidR="007E703B" w:rsidRPr="00166F92">
              <w:t xml:space="preserve"> </w:t>
            </w:r>
            <w:r w:rsidRPr="00166F92">
              <w:t>permitted</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ITB</w:t>
            </w:r>
            <w:r w:rsidR="007E703B" w:rsidRPr="00166F92">
              <w:t xml:space="preserve"> </w:t>
            </w:r>
            <w:r w:rsidRPr="00166F92">
              <w:t>23.1,</w:t>
            </w:r>
            <w:r w:rsidR="007E703B" w:rsidRPr="00166F92">
              <w:t xml:space="preserve"> </w:t>
            </w:r>
            <w:r w:rsidRPr="00166F92">
              <w:t>shall</w:t>
            </w:r>
            <w:r w:rsidR="007E703B" w:rsidRPr="00166F92">
              <w:t xml:space="preserve"> </w:t>
            </w:r>
            <w:r w:rsidRPr="00166F92">
              <w:t>be</w:t>
            </w:r>
            <w:r w:rsidR="007E703B" w:rsidRPr="00166F92">
              <w:t xml:space="preserve"> </w:t>
            </w:r>
            <w:r w:rsidRPr="00166F92">
              <w:t>as</w:t>
            </w:r>
            <w:r w:rsidR="007E703B" w:rsidRPr="00166F92">
              <w:t xml:space="preserve"> </w:t>
            </w:r>
            <w:r w:rsidRPr="00166F92">
              <w:t>specified</w:t>
            </w:r>
            <w:r w:rsidR="007E703B" w:rsidRPr="00166F92">
              <w:t xml:space="preserve"> </w:t>
            </w:r>
            <w:r w:rsidRPr="00166F92">
              <w:rPr>
                <w:b/>
              </w:rPr>
              <w:t>in</w:t>
            </w:r>
            <w:r w:rsidR="007E703B" w:rsidRPr="00166F92">
              <w:rPr>
                <w:b/>
              </w:rPr>
              <w:t xml:space="preserve"> </w:t>
            </w:r>
            <w:r w:rsidRPr="00166F92">
              <w:rPr>
                <w:b/>
              </w:rPr>
              <w:t>the</w:t>
            </w:r>
            <w:r w:rsidR="007E703B" w:rsidRPr="00166F92">
              <w:rPr>
                <w:b/>
              </w:rPr>
              <w:t xml:space="preserve"> </w:t>
            </w:r>
            <w:r w:rsidRPr="00166F92">
              <w:rPr>
                <w:b/>
              </w:rPr>
              <w:t>BDS</w:t>
            </w:r>
            <w:r w:rsidRPr="00166F92">
              <w:t>.</w:t>
            </w:r>
          </w:p>
          <w:p w14:paraId="526A2205" w14:textId="7EBCBA43" w:rsidR="00F21145" w:rsidRPr="00166F92" w:rsidRDefault="00F21145" w:rsidP="008445B0">
            <w:pPr>
              <w:pStyle w:val="ITBno"/>
              <w:numPr>
                <w:ilvl w:val="1"/>
                <w:numId w:val="27"/>
              </w:numPr>
              <w:spacing w:after="120"/>
              <w:ind w:left="614" w:hanging="720"/>
            </w:pPr>
            <w:r w:rsidRPr="00166F92">
              <w:t>First,</w:t>
            </w:r>
            <w:r w:rsidR="007E703B" w:rsidRPr="00166F92">
              <w:t xml:space="preserve"> </w:t>
            </w:r>
            <w:r w:rsidRPr="00166F92">
              <w:t>the</w:t>
            </w:r>
            <w:r w:rsidR="007E703B" w:rsidRPr="00166F92">
              <w:t xml:space="preserve"> </w:t>
            </w:r>
            <w:r w:rsidRPr="00166F92">
              <w:t>written</w:t>
            </w:r>
            <w:r w:rsidR="007E703B" w:rsidRPr="00166F92">
              <w:t xml:space="preserve"> </w:t>
            </w:r>
            <w:r w:rsidRPr="00166F92">
              <w:t>notice</w:t>
            </w:r>
            <w:r w:rsidR="007E703B" w:rsidRPr="00166F92">
              <w:t xml:space="preserve"> </w:t>
            </w:r>
            <w:r w:rsidRPr="00166F92">
              <w:t>of</w:t>
            </w:r>
            <w:r w:rsidR="007E703B" w:rsidRPr="00166F92">
              <w:t xml:space="preserve"> </w:t>
            </w:r>
            <w:r w:rsidRPr="00166F92">
              <w:t>withdrawal</w:t>
            </w:r>
            <w:r w:rsidR="007E703B" w:rsidRPr="00166F92">
              <w:t xml:space="preserve"> </w:t>
            </w:r>
            <w:r w:rsidRPr="00166F92">
              <w:t>in</w:t>
            </w:r>
            <w:r w:rsidR="007E703B" w:rsidRPr="00166F92">
              <w:t xml:space="preserve"> </w:t>
            </w:r>
            <w:r w:rsidRPr="00166F92">
              <w:t>the</w:t>
            </w:r>
            <w:r w:rsidR="007E703B" w:rsidRPr="00166F92">
              <w:t xml:space="preserve"> </w:t>
            </w:r>
            <w:r w:rsidRPr="00166F92">
              <w:t>envelopes</w:t>
            </w:r>
            <w:r w:rsidR="007E703B" w:rsidRPr="00166F92">
              <w:t xml:space="preserve"> </w:t>
            </w:r>
            <w:r w:rsidRPr="00166F92">
              <w:t>marked</w:t>
            </w:r>
            <w:r w:rsidR="007E703B" w:rsidRPr="00166F92">
              <w:t xml:space="preserve"> </w:t>
            </w:r>
            <w:r w:rsidRPr="00166F92">
              <w:t>“Withdrawal”</w:t>
            </w:r>
            <w:r w:rsidR="007E703B" w:rsidRPr="00166F92">
              <w:t xml:space="preserve"> </w:t>
            </w:r>
            <w:r w:rsidRPr="00166F92">
              <w:t>shall</w:t>
            </w:r>
            <w:r w:rsidR="007E703B" w:rsidRPr="00166F92">
              <w:t xml:space="preserve"> </w:t>
            </w:r>
            <w:r w:rsidRPr="00166F92">
              <w:t>be</w:t>
            </w:r>
            <w:r w:rsidR="007E703B" w:rsidRPr="00166F92">
              <w:t xml:space="preserve"> </w:t>
            </w:r>
            <w:r w:rsidRPr="00166F92">
              <w:t>opened</w:t>
            </w:r>
            <w:r w:rsidR="007E703B" w:rsidRPr="00166F92">
              <w:t xml:space="preserve"> </w:t>
            </w:r>
            <w:r w:rsidRPr="00166F92">
              <w:t>and</w:t>
            </w:r>
            <w:r w:rsidR="007E703B" w:rsidRPr="00166F92">
              <w:t xml:space="preserve"> </w:t>
            </w:r>
            <w:r w:rsidRPr="00166F92">
              <w:t>read</w:t>
            </w:r>
            <w:r w:rsidR="007E703B" w:rsidRPr="00166F92">
              <w:t xml:space="preserve"> </w:t>
            </w:r>
            <w:r w:rsidRPr="00166F92">
              <w:t>out</w:t>
            </w:r>
            <w:r w:rsidR="007E703B" w:rsidRPr="00166F92">
              <w:t xml:space="preserve"> </w:t>
            </w:r>
            <w:r w:rsidRPr="00166F92">
              <w:t>and</w:t>
            </w:r>
            <w:r w:rsidR="007E703B" w:rsidRPr="00166F92">
              <w:t xml:space="preserve"> </w:t>
            </w:r>
            <w:r w:rsidRPr="00166F92">
              <w:t>the</w:t>
            </w:r>
            <w:r w:rsidR="007E703B" w:rsidRPr="00166F92">
              <w:t xml:space="preserve"> </w:t>
            </w:r>
            <w:r w:rsidRPr="00166F92">
              <w:t>envelope</w:t>
            </w:r>
            <w:r w:rsidR="007E703B" w:rsidRPr="00166F92">
              <w:t xml:space="preserve"> </w:t>
            </w:r>
            <w:r w:rsidRPr="00166F92">
              <w:t>with</w:t>
            </w:r>
            <w:r w:rsidR="007E703B" w:rsidRPr="00166F92">
              <w:t xml:space="preserve"> </w:t>
            </w:r>
            <w:r w:rsidRPr="00166F92">
              <w:t>the</w:t>
            </w:r>
            <w:r w:rsidR="007E703B" w:rsidRPr="00166F92">
              <w:t xml:space="preserve"> </w:t>
            </w:r>
            <w:r w:rsidRPr="00166F92">
              <w:t>corresponding</w:t>
            </w:r>
            <w:r w:rsidR="007E703B" w:rsidRPr="00166F92">
              <w:t xml:space="preserve"> </w:t>
            </w:r>
            <w:r w:rsidRPr="00166F92">
              <w:t>Bid</w:t>
            </w:r>
            <w:r w:rsidR="007E703B" w:rsidRPr="00166F92">
              <w:t xml:space="preserve"> </w:t>
            </w:r>
            <w:r w:rsidRPr="00166F92">
              <w:t>shall</w:t>
            </w:r>
            <w:r w:rsidR="007E703B" w:rsidRPr="00166F92">
              <w:t xml:space="preserve"> </w:t>
            </w:r>
            <w:r w:rsidRPr="00166F92">
              <w:t>not</w:t>
            </w:r>
            <w:r w:rsidR="007E703B" w:rsidRPr="00166F92">
              <w:t xml:space="preserve"> </w:t>
            </w:r>
            <w:r w:rsidRPr="00166F92">
              <w:t>be</w:t>
            </w:r>
            <w:r w:rsidR="007E703B" w:rsidRPr="00166F92">
              <w:t xml:space="preserve"> </w:t>
            </w:r>
            <w:r w:rsidR="001C7FED" w:rsidRPr="00166F92">
              <w:t>opened but</w:t>
            </w:r>
            <w:r w:rsidR="007E703B" w:rsidRPr="00166F92">
              <w:t xml:space="preserve"> </w:t>
            </w:r>
            <w:r w:rsidRPr="00166F92">
              <w:t>returned</w:t>
            </w:r>
            <w:r w:rsidR="007E703B" w:rsidRPr="00166F92">
              <w:t xml:space="preserve"> </w:t>
            </w:r>
            <w:r w:rsidRPr="00166F92">
              <w:t>to</w:t>
            </w:r>
            <w:r w:rsidR="007E703B" w:rsidRPr="00166F92">
              <w:t xml:space="preserve"> </w:t>
            </w:r>
            <w:r w:rsidRPr="00166F92">
              <w:t>the</w:t>
            </w:r>
            <w:r w:rsidR="007E703B" w:rsidRPr="00166F92">
              <w:t xml:space="preserve"> </w:t>
            </w:r>
            <w:r w:rsidRPr="00166F92">
              <w:t>Bidder.</w:t>
            </w:r>
            <w:r w:rsidR="007E703B" w:rsidRPr="00166F92">
              <w:t xml:space="preserve">  </w:t>
            </w:r>
            <w:r w:rsidRPr="00166F92">
              <w:t>No</w:t>
            </w:r>
            <w:r w:rsidR="007E703B" w:rsidRPr="00166F92">
              <w:t xml:space="preserve"> </w:t>
            </w:r>
            <w:r w:rsidRPr="00166F92">
              <w:t>bid</w:t>
            </w:r>
            <w:r w:rsidR="007E703B" w:rsidRPr="00166F92">
              <w:t xml:space="preserve"> </w:t>
            </w:r>
            <w:r w:rsidRPr="00166F92">
              <w:t>withdrawal</w:t>
            </w:r>
            <w:r w:rsidR="007E703B" w:rsidRPr="00166F92">
              <w:t xml:space="preserve"> </w:t>
            </w:r>
            <w:r w:rsidRPr="00166F92">
              <w:t>shall</w:t>
            </w:r>
            <w:r w:rsidR="007E703B" w:rsidRPr="00166F92">
              <w:t xml:space="preserve"> </w:t>
            </w:r>
            <w:r w:rsidRPr="00166F92">
              <w:t>be</w:t>
            </w:r>
            <w:r w:rsidR="007E703B" w:rsidRPr="00166F92">
              <w:t xml:space="preserve"> </w:t>
            </w:r>
            <w:r w:rsidRPr="00166F92">
              <w:t>permitted</w:t>
            </w:r>
            <w:r w:rsidR="007E703B" w:rsidRPr="00166F92">
              <w:t xml:space="preserve"> </w:t>
            </w:r>
            <w:r w:rsidRPr="00166F92">
              <w:t>unless</w:t>
            </w:r>
            <w:r w:rsidR="007E703B" w:rsidRPr="00166F92">
              <w:t xml:space="preserve"> </w:t>
            </w:r>
            <w:r w:rsidRPr="00166F92">
              <w:t>the</w:t>
            </w:r>
            <w:r w:rsidR="007E703B" w:rsidRPr="00166F92">
              <w:t xml:space="preserve"> </w:t>
            </w:r>
            <w:r w:rsidRPr="00166F92">
              <w:t>corresponding</w:t>
            </w:r>
            <w:r w:rsidR="007E703B" w:rsidRPr="00166F92">
              <w:t xml:space="preserve"> </w:t>
            </w:r>
            <w:r w:rsidRPr="00166F92">
              <w:t>withdrawal</w:t>
            </w:r>
            <w:r w:rsidR="007E703B" w:rsidRPr="00166F92">
              <w:t xml:space="preserve"> </w:t>
            </w:r>
            <w:r w:rsidRPr="00166F92">
              <w:t>notice</w:t>
            </w:r>
            <w:r w:rsidR="007E703B" w:rsidRPr="00166F92">
              <w:t xml:space="preserve"> </w:t>
            </w:r>
            <w:r w:rsidRPr="00166F92">
              <w:t>contains</w:t>
            </w:r>
            <w:r w:rsidR="007E703B" w:rsidRPr="00166F92">
              <w:t xml:space="preserve"> </w:t>
            </w:r>
            <w:r w:rsidRPr="00166F92">
              <w:t>a</w:t>
            </w:r>
            <w:r w:rsidR="007E703B" w:rsidRPr="00166F92">
              <w:t xml:space="preserve"> </w:t>
            </w:r>
            <w:r w:rsidRPr="00166F92">
              <w:t>valid</w:t>
            </w:r>
            <w:r w:rsidR="007E703B" w:rsidRPr="00166F92">
              <w:t xml:space="preserve"> </w:t>
            </w:r>
            <w:r w:rsidRPr="00166F92">
              <w:t>authorization</w:t>
            </w:r>
            <w:r w:rsidR="007E703B" w:rsidRPr="00166F92">
              <w:t xml:space="preserve"> </w:t>
            </w:r>
            <w:r w:rsidRPr="00166F92">
              <w:t>to</w:t>
            </w:r>
            <w:r w:rsidR="007E703B" w:rsidRPr="00166F92">
              <w:t xml:space="preserve"> </w:t>
            </w:r>
            <w:r w:rsidRPr="00166F92">
              <w:t>request</w:t>
            </w:r>
            <w:r w:rsidR="007E703B" w:rsidRPr="00166F92">
              <w:t xml:space="preserve"> </w:t>
            </w:r>
            <w:r w:rsidRPr="00166F92">
              <w:t>the</w:t>
            </w:r>
            <w:r w:rsidR="007E703B" w:rsidRPr="00166F92">
              <w:t xml:space="preserve"> </w:t>
            </w:r>
            <w:r w:rsidRPr="00166F92">
              <w:t>withdrawal</w:t>
            </w:r>
            <w:r w:rsidR="007E703B" w:rsidRPr="00166F92">
              <w:t xml:space="preserve"> </w:t>
            </w:r>
            <w:r w:rsidRPr="00166F92">
              <w:t>and</w:t>
            </w:r>
            <w:r w:rsidR="007E703B" w:rsidRPr="00166F92">
              <w:t xml:space="preserve"> </w:t>
            </w:r>
            <w:r w:rsidRPr="00166F92">
              <w:t>is</w:t>
            </w:r>
            <w:r w:rsidR="007E703B" w:rsidRPr="00166F92">
              <w:t xml:space="preserve"> </w:t>
            </w:r>
            <w:r w:rsidRPr="00166F92">
              <w:t>read</w:t>
            </w:r>
            <w:r w:rsidR="007E703B" w:rsidRPr="00166F92">
              <w:t xml:space="preserve"> </w:t>
            </w:r>
            <w:r w:rsidRPr="00166F92">
              <w:t>out</w:t>
            </w:r>
            <w:r w:rsidR="007E703B" w:rsidRPr="00166F92">
              <w:t xml:space="preserve"> </w:t>
            </w:r>
            <w:r w:rsidRPr="00166F92">
              <w:t>at</w:t>
            </w:r>
            <w:r w:rsidR="007E703B" w:rsidRPr="00166F92">
              <w:t xml:space="preserve"> </w:t>
            </w:r>
            <w:r w:rsidRPr="00166F92">
              <w:t>Bid</w:t>
            </w:r>
            <w:r w:rsidR="007E703B" w:rsidRPr="00166F92">
              <w:t xml:space="preserve"> </w:t>
            </w:r>
            <w:r w:rsidRPr="00166F92">
              <w:t>opening.</w:t>
            </w:r>
          </w:p>
          <w:p w14:paraId="4CA7EE43" w14:textId="77777777" w:rsidR="00F21145" w:rsidRPr="00166F92" w:rsidRDefault="00F21145" w:rsidP="008445B0">
            <w:pPr>
              <w:pStyle w:val="ITBno"/>
              <w:numPr>
                <w:ilvl w:val="1"/>
                <w:numId w:val="27"/>
              </w:numPr>
              <w:spacing w:after="120"/>
              <w:ind w:left="614" w:hanging="720"/>
            </w:pPr>
            <w:r w:rsidRPr="00166F92">
              <w:t>Next,</w:t>
            </w:r>
            <w:r w:rsidR="007E703B" w:rsidRPr="00166F92">
              <w:t xml:space="preserve"> </w:t>
            </w:r>
            <w:r w:rsidRPr="00166F92">
              <w:t>envelopes</w:t>
            </w:r>
            <w:r w:rsidR="007E703B" w:rsidRPr="00166F92">
              <w:t xml:space="preserve"> </w:t>
            </w:r>
            <w:r w:rsidRPr="00166F92">
              <w:t>marked</w:t>
            </w:r>
            <w:r w:rsidR="007E703B" w:rsidRPr="00166F92">
              <w:t xml:space="preserve"> </w:t>
            </w:r>
            <w:r w:rsidRPr="00166F92">
              <w:t>“Substitution”</w:t>
            </w:r>
            <w:r w:rsidR="007E703B" w:rsidRPr="00166F92">
              <w:t xml:space="preserve"> </w:t>
            </w:r>
            <w:r w:rsidRPr="00166F92">
              <w:t>shall</w:t>
            </w:r>
            <w:r w:rsidR="007E703B" w:rsidRPr="00166F92">
              <w:t xml:space="preserve"> </w:t>
            </w:r>
            <w:r w:rsidRPr="00166F92">
              <w:t>be</w:t>
            </w:r>
            <w:r w:rsidR="007E703B" w:rsidRPr="00166F92">
              <w:t xml:space="preserve"> </w:t>
            </w:r>
            <w:r w:rsidRPr="00166F92">
              <w:t>opened</w:t>
            </w:r>
            <w:r w:rsidR="007E703B" w:rsidRPr="00166F92">
              <w:t xml:space="preserve"> </w:t>
            </w:r>
            <w:r w:rsidRPr="00166F92">
              <w:t>and</w:t>
            </w:r>
            <w:r w:rsidR="007E703B" w:rsidRPr="00166F92">
              <w:t xml:space="preserve"> </w:t>
            </w:r>
            <w:r w:rsidRPr="00166F92">
              <w:t>read</w:t>
            </w:r>
            <w:r w:rsidR="007E703B" w:rsidRPr="00166F92">
              <w:t xml:space="preserve"> </w:t>
            </w:r>
            <w:r w:rsidRPr="00166F92">
              <w:t>out</w:t>
            </w:r>
            <w:r w:rsidR="007E703B" w:rsidRPr="00166F92">
              <w:t xml:space="preserve"> </w:t>
            </w:r>
            <w:r w:rsidRPr="00166F92">
              <w:t>and</w:t>
            </w:r>
            <w:r w:rsidR="007E703B" w:rsidRPr="00166F92">
              <w:t xml:space="preserve"> </w:t>
            </w:r>
            <w:r w:rsidRPr="00166F92">
              <w:t>exchanged</w:t>
            </w:r>
            <w:r w:rsidR="007E703B" w:rsidRPr="00166F92">
              <w:t xml:space="preserve"> </w:t>
            </w:r>
            <w:r w:rsidRPr="00166F92">
              <w:t>with</w:t>
            </w:r>
            <w:r w:rsidR="007E703B" w:rsidRPr="00166F92">
              <w:t xml:space="preserve"> </w:t>
            </w:r>
            <w:r w:rsidRPr="00166F92">
              <w:t>the</w:t>
            </w:r>
            <w:r w:rsidR="007E703B" w:rsidRPr="00166F92">
              <w:t xml:space="preserve"> </w:t>
            </w:r>
            <w:r w:rsidRPr="00166F92">
              <w:t>corresponding</w:t>
            </w:r>
            <w:r w:rsidR="007E703B" w:rsidRPr="00166F92">
              <w:t xml:space="preserve"> </w:t>
            </w:r>
            <w:r w:rsidRPr="00166F92">
              <w:t>Bid</w:t>
            </w:r>
            <w:r w:rsidR="007E703B" w:rsidRPr="00166F92">
              <w:t xml:space="preserve"> </w:t>
            </w:r>
            <w:r w:rsidRPr="00166F92">
              <w:t>being</w:t>
            </w:r>
            <w:r w:rsidR="007E703B" w:rsidRPr="00166F92">
              <w:t xml:space="preserve"> </w:t>
            </w:r>
            <w:r w:rsidRPr="00166F92">
              <w:t>substituted,</w:t>
            </w:r>
            <w:r w:rsidR="007E703B" w:rsidRPr="00166F92">
              <w:t xml:space="preserve"> </w:t>
            </w:r>
            <w:r w:rsidRPr="00166F92">
              <w:t>and</w:t>
            </w:r>
            <w:r w:rsidR="007E703B" w:rsidRPr="00166F92">
              <w:t xml:space="preserve"> </w:t>
            </w:r>
            <w:r w:rsidRPr="00166F92">
              <w:t>the</w:t>
            </w:r>
            <w:r w:rsidR="007E703B" w:rsidRPr="00166F92">
              <w:t xml:space="preserve"> </w:t>
            </w:r>
            <w:r w:rsidRPr="00166F92">
              <w:t>substituted</w:t>
            </w:r>
            <w:r w:rsidR="007E703B" w:rsidRPr="00166F92">
              <w:t xml:space="preserve"> </w:t>
            </w:r>
            <w:r w:rsidRPr="00166F92">
              <w:t>Bid</w:t>
            </w:r>
            <w:r w:rsidR="007E703B" w:rsidRPr="00166F92">
              <w:t xml:space="preserve"> </w:t>
            </w:r>
            <w:r w:rsidRPr="00166F92">
              <w:t>shall</w:t>
            </w:r>
            <w:r w:rsidR="007E703B" w:rsidRPr="00166F92">
              <w:t xml:space="preserve"> </w:t>
            </w:r>
            <w:r w:rsidRPr="00166F92">
              <w:t>not</w:t>
            </w:r>
            <w:r w:rsidR="007E703B" w:rsidRPr="00166F92">
              <w:t xml:space="preserve"> </w:t>
            </w:r>
            <w:r w:rsidRPr="00166F92">
              <w:t>be</w:t>
            </w:r>
            <w:r w:rsidR="007E703B" w:rsidRPr="00166F92">
              <w:t xml:space="preserve"> </w:t>
            </w:r>
            <w:r w:rsidRPr="00166F92">
              <w:t>opened,</w:t>
            </w:r>
            <w:r w:rsidR="007E703B" w:rsidRPr="00166F92">
              <w:t xml:space="preserve"> </w:t>
            </w:r>
            <w:r w:rsidRPr="00166F92">
              <w:t>but</w:t>
            </w:r>
            <w:r w:rsidR="007E703B" w:rsidRPr="00166F92">
              <w:t xml:space="preserve"> </w:t>
            </w:r>
            <w:r w:rsidRPr="00166F92">
              <w:t>returned</w:t>
            </w:r>
            <w:r w:rsidR="007E703B" w:rsidRPr="00166F92">
              <w:t xml:space="preserve"> </w:t>
            </w:r>
            <w:r w:rsidRPr="00166F92">
              <w:t>to</w:t>
            </w:r>
            <w:r w:rsidR="007E703B" w:rsidRPr="00166F92">
              <w:t xml:space="preserve"> </w:t>
            </w:r>
            <w:r w:rsidRPr="00166F92">
              <w:t>the</w:t>
            </w:r>
            <w:r w:rsidR="007E703B" w:rsidRPr="00166F92">
              <w:t xml:space="preserve"> </w:t>
            </w:r>
            <w:r w:rsidRPr="00166F92">
              <w:t>Bidder.</w:t>
            </w:r>
            <w:r w:rsidR="007E703B" w:rsidRPr="00166F92">
              <w:t xml:space="preserve"> </w:t>
            </w:r>
            <w:r w:rsidRPr="00166F92">
              <w:t>No</w:t>
            </w:r>
            <w:r w:rsidR="007E703B" w:rsidRPr="00166F92">
              <w:t xml:space="preserve"> </w:t>
            </w:r>
            <w:r w:rsidRPr="00166F92">
              <w:t>Bid</w:t>
            </w:r>
            <w:r w:rsidR="007E703B" w:rsidRPr="00166F92">
              <w:t xml:space="preserve"> </w:t>
            </w:r>
            <w:r w:rsidRPr="00166F92">
              <w:t>substitution</w:t>
            </w:r>
            <w:r w:rsidR="007E703B" w:rsidRPr="00166F92">
              <w:t xml:space="preserve"> </w:t>
            </w:r>
            <w:r w:rsidRPr="00166F92">
              <w:t>shall</w:t>
            </w:r>
            <w:r w:rsidR="007E703B" w:rsidRPr="00166F92">
              <w:t xml:space="preserve"> </w:t>
            </w:r>
            <w:r w:rsidRPr="00166F92">
              <w:t>be</w:t>
            </w:r>
            <w:r w:rsidR="007E703B" w:rsidRPr="00166F92">
              <w:t xml:space="preserve"> </w:t>
            </w:r>
            <w:r w:rsidRPr="00166F92">
              <w:t>permitted</w:t>
            </w:r>
            <w:r w:rsidR="007E703B" w:rsidRPr="00166F92">
              <w:t xml:space="preserve"> </w:t>
            </w:r>
            <w:r w:rsidRPr="00166F92">
              <w:t>unless</w:t>
            </w:r>
            <w:r w:rsidR="007E703B" w:rsidRPr="00166F92">
              <w:t xml:space="preserve"> </w:t>
            </w:r>
            <w:r w:rsidRPr="00166F92">
              <w:t>the</w:t>
            </w:r>
            <w:r w:rsidR="007E703B" w:rsidRPr="00166F92">
              <w:t xml:space="preserve"> </w:t>
            </w:r>
            <w:r w:rsidRPr="00166F92">
              <w:t>corresponding</w:t>
            </w:r>
            <w:r w:rsidR="007E703B" w:rsidRPr="00166F92">
              <w:t xml:space="preserve"> </w:t>
            </w:r>
            <w:r w:rsidRPr="00166F92">
              <w:t>substitution</w:t>
            </w:r>
            <w:r w:rsidR="007E703B" w:rsidRPr="00166F92">
              <w:t xml:space="preserve"> </w:t>
            </w:r>
            <w:r w:rsidRPr="00166F92">
              <w:t>notice</w:t>
            </w:r>
            <w:r w:rsidR="007E703B" w:rsidRPr="00166F92">
              <w:t xml:space="preserve"> </w:t>
            </w:r>
            <w:r w:rsidRPr="00166F92">
              <w:t>contains</w:t>
            </w:r>
            <w:r w:rsidR="007E703B" w:rsidRPr="00166F92">
              <w:t xml:space="preserve"> </w:t>
            </w:r>
            <w:r w:rsidRPr="00166F92">
              <w:t>a</w:t>
            </w:r>
            <w:r w:rsidR="007E703B" w:rsidRPr="00166F92">
              <w:t xml:space="preserve"> </w:t>
            </w:r>
            <w:r w:rsidRPr="00166F92">
              <w:t>valid</w:t>
            </w:r>
            <w:r w:rsidR="007E703B" w:rsidRPr="00166F92">
              <w:t xml:space="preserve"> </w:t>
            </w:r>
            <w:r w:rsidRPr="00166F92">
              <w:t>authorization</w:t>
            </w:r>
            <w:r w:rsidR="007E703B" w:rsidRPr="00166F92">
              <w:t xml:space="preserve"> </w:t>
            </w:r>
            <w:r w:rsidRPr="00166F92">
              <w:t>to</w:t>
            </w:r>
            <w:r w:rsidR="007E703B" w:rsidRPr="00166F92">
              <w:t xml:space="preserve"> </w:t>
            </w:r>
            <w:r w:rsidRPr="00166F92">
              <w:t>request</w:t>
            </w:r>
            <w:r w:rsidR="007E703B" w:rsidRPr="00166F92">
              <w:t xml:space="preserve"> </w:t>
            </w:r>
            <w:r w:rsidRPr="00166F92">
              <w:t>the</w:t>
            </w:r>
            <w:r w:rsidR="007E703B" w:rsidRPr="00166F92">
              <w:t xml:space="preserve"> </w:t>
            </w:r>
            <w:r w:rsidRPr="00166F92">
              <w:t>substitution</w:t>
            </w:r>
            <w:r w:rsidR="007E703B" w:rsidRPr="00166F92">
              <w:t xml:space="preserve"> </w:t>
            </w:r>
            <w:r w:rsidRPr="00166F92">
              <w:t>and</w:t>
            </w:r>
            <w:r w:rsidR="007E703B" w:rsidRPr="00166F92">
              <w:t xml:space="preserve"> </w:t>
            </w:r>
            <w:r w:rsidRPr="00166F92">
              <w:t>is</w:t>
            </w:r>
            <w:r w:rsidR="007E703B" w:rsidRPr="00166F92">
              <w:t xml:space="preserve"> </w:t>
            </w:r>
            <w:r w:rsidRPr="00166F92">
              <w:t>read</w:t>
            </w:r>
            <w:r w:rsidR="007E703B" w:rsidRPr="00166F92">
              <w:t xml:space="preserve"> </w:t>
            </w:r>
            <w:r w:rsidRPr="00166F92">
              <w:t>out</w:t>
            </w:r>
            <w:r w:rsidR="007E703B" w:rsidRPr="00166F92">
              <w:t xml:space="preserve"> </w:t>
            </w:r>
            <w:r w:rsidRPr="00166F92">
              <w:t>at</w:t>
            </w:r>
            <w:r w:rsidR="007E703B" w:rsidRPr="00166F92">
              <w:t xml:space="preserve"> </w:t>
            </w:r>
            <w:r w:rsidRPr="00166F92">
              <w:t>Bid</w:t>
            </w:r>
            <w:r w:rsidR="007E703B" w:rsidRPr="00166F92">
              <w:t xml:space="preserve"> </w:t>
            </w:r>
            <w:r w:rsidRPr="00166F92">
              <w:t>opening.</w:t>
            </w:r>
          </w:p>
          <w:p w14:paraId="616C4F03" w14:textId="77777777" w:rsidR="00F21145" w:rsidRPr="00166F92" w:rsidRDefault="00F21145" w:rsidP="008445B0">
            <w:pPr>
              <w:pStyle w:val="ITBno"/>
              <w:numPr>
                <w:ilvl w:val="1"/>
                <w:numId w:val="27"/>
              </w:numPr>
              <w:spacing w:after="120"/>
              <w:ind w:left="614" w:hanging="720"/>
            </w:pPr>
            <w:r w:rsidRPr="00166F92">
              <w:t>Next,</w:t>
            </w:r>
            <w:r w:rsidR="007E703B" w:rsidRPr="00166F92">
              <w:t xml:space="preserve"> </w:t>
            </w:r>
            <w:r w:rsidRPr="00166F92">
              <w:t>envelopes</w:t>
            </w:r>
            <w:r w:rsidR="007E703B" w:rsidRPr="00166F92">
              <w:t xml:space="preserve"> </w:t>
            </w:r>
            <w:r w:rsidRPr="00166F92">
              <w:t>marked</w:t>
            </w:r>
            <w:r w:rsidR="007E703B" w:rsidRPr="00166F92">
              <w:t xml:space="preserve"> </w:t>
            </w:r>
            <w:r w:rsidRPr="00166F92">
              <w:t>“Modification”</w:t>
            </w:r>
            <w:r w:rsidR="007E703B" w:rsidRPr="00166F92">
              <w:t xml:space="preserve"> </w:t>
            </w:r>
            <w:r w:rsidRPr="00166F92">
              <w:t>shall</w:t>
            </w:r>
            <w:r w:rsidR="007E703B" w:rsidRPr="00166F92">
              <w:t xml:space="preserve"> </w:t>
            </w:r>
            <w:r w:rsidRPr="00166F92">
              <w:t>be</w:t>
            </w:r>
            <w:r w:rsidR="007E703B" w:rsidRPr="00166F92">
              <w:t xml:space="preserve"> </w:t>
            </w:r>
            <w:r w:rsidRPr="00166F92">
              <w:t>opened</w:t>
            </w:r>
            <w:r w:rsidR="007E703B" w:rsidRPr="00166F92">
              <w:t xml:space="preserve"> </w:t>
            </w:r>
            <w:r w:rsidRPr="00166F92">
              <w:t>and</w:t>
            </w:r>
            <w:r w:rsidR="007E703B" w:rsidRPr="00166F92">
              <w:t xml:space="preserve"> </w:t>
            </w:r>
            <w:r w:rsidRPr="00166F92">
              <w:t>read</w:t>
            </w:r>
            <w:r w:rsidR="007E703B" w:rsidRPr="00166F92">
              <w:t xml:space="preserve"> </w:t>
            </w:r>
            <w:r w:rsidRPr="00166F92">
              <w:t>out</w:t>
            </w:r>
            <w:r w:rsidR="007E703B" w:rsidRPr="00166F92">
              <w:t xml:space="preserve"> </w:t>
            </w:r>
            <w:r w:rsidRPr="00166F92">
              <w:t>with</w:t>
            </w:r>
            <w:r w:rsidR="007E703B" w:rsidRPr="00166F92">
              <w:t xml:space="preserve"> </w:t>
            </w:r>
            <w:r w:rsidRPr="00166F92">
              <w:t>the</w:t>
            </w:r>
            <w:r w:rsidR="007E703B" w:rsidRPr="00166F92">
              <w:t xml:space="preserve"> </w:t>
            </w:r>
            <w:r w:rsidRPr="00166F92">
              <w:t>corresponding</w:t>
            </w:r>
            <w:r w:rsidR="007E703B" w:rsidRPr="00166F92">
              <w:t xml:space="preserve"> </w:t>
            </w:r>
            <w:r w:rsidRPr="00166F92">
              <w:t>Bid.</w:t>
            </w:r>
            <w:r w:rsidR="007E703B" w:rsidRPr="00166F92">
              <w:t xml:space="preserve"> </w:t>
            </w:r>
            <w:r w:rsidRPr="00166F92">
              <w:t>No</w:t>
            </w:r>
            <w:r w:rsidR="007E703B" w:rsidRPr="00166F92">
              <w:t xml:space="preserve"> </w:t>
            </w:r>
            <w:r w:rsidRPr="00166F92">
              <w:t>Bid</w:t>
            </w:r>
            <w:r w:rsidR="007E703B" w:rsidRPr="00166F92">
              <w:t xml:space="preserve"> </w:t>
            </w:r>
            <w:r w:rsidRPr="00166F92">
              <w:t>modification</w:t>
            </w:r>
            <w:r w:rsidR="007E703B" w:rsidRPr="00166F92">
              <w:t xml:space="preserve"> </w:t>
            </w:r>
            <w:r w:rsidRPr="00166F92">
              <w:t>shall</w:t>
            </w:r>
            <w:r w:rsidR="007E703B" w:rsidRPr="00166F92">
              <w:t xml:space="preserve"> </w:t>
            </w:r>
            <w:r w:rsidRPr="00166F92">
              <w:t>be</w:t>
            </w:r>
            <w:r w:rsidR="007E703B" w:rsidRPr="00166F92">
              <w:t xml:space="preserve"> </w:t>
            </w:r>
            <w:r w:rsidRPr="00166F92">
              <w:t>permitted</w:t>
            </w:r>
            <w:r w:rsidR="007E703B" w:rsidRPr="00166F92">
              <w:t xml:space="preserve"> </w:t>
            </w:r>
            <w:r w:rsidRPr="00166F92">
              <w:t>unless</w:t>
            </w:r>
            <w:r w:rsidR="007E703B" w:rsidRPr="00166F92">
              <w:t xml:space="preserve"> </w:t>
            </w:r>
            <w:r w:rsidRPr="00166F92">
              <w:t>the</w:t>
            </w:r>
            <w:r w:rsidR="007E703B" w:rsidRPr="00166F92">
              <w:t xml:space="preserve"> </w:t>
            </w:r>
            <w:r w:rsidRPr="00166F92">
              <w:t>corresponding</w:t>
            </w:r>
            <w:r w:rsidR="007E703B" w:rsidRPr="00166F92">
              <w:t xml:space="preserve"> </w:t>
            </w:r>
            <w:r w:rsidRPr="00166F92">
              <w:t>modification</w:t>
            </w:r>
            <w:r w:rsidR="007E703B" w:rsidRPr="00166F92">
              <w:t xml:space="preserve"> </w:t>
            </w:r>
            <w:r w:rsidRPr="00166F92">
              <w:t>notice</w:t>
            </w:r>
            <w:r w:rsidR="007E703B" w:rsidRPr="00166F92">
              <w:t xml:space="preserve"> </w:t>
            </w:r>
            <w:r w:rsidRPr="00166F92">
              <w:t>contains</w:t>
            </w:r>
            <w:r w:rsidR="007E703B" w:rsidRPr="00166F92">
              <w:t xml:space="preserve"> </w:t>
            </w:r>
            <w:r w:rsidRPr="00166F92">
              <w:t>a</w:t>
            </w:r>
            <w:r w:rsidR="007E703B" w:rsidRPr="00166F92">
              <w:t xml:space="preserve"> </w:t>
            </w:r>
            <w:r w:rsidRPr="00166F92">
              <w:t>valid</w:t>
            </w:r>
            <w:r w:rsidR="007E703B" w:rsidRPr="00166F92">
              <w:t xml:space="preserve"> </w:t>
            </w:r>
            <w:r w:rsidRPr="00166F92">
              <w:t>authorization</w:t>
            </w:r>
            <w:r w:rsidR="007E703B" w:rsidRPr="00166F92">
              <w:t xml:space="preserve"> </w:t>
            </w:r>
            <w:r w:rsidRPr="00166F92">
              <w:t>to</w:t>
            </w:r>
            <w:r w:rsidR="007E703B" w:rsidRPr="00166F92">
              <w:t xml:space="preserve"> </w:t>
            </w:r>
            <w:r w:rsidRPr="00166F92">
              <w:t>request</w:t>
            </w:r>
            <w:r w:rsidR="007E703B" w:rsidRPr="00166F92">
              <w:t xml:space="preserve"> </w:t>
            </w:r>
            <w:r w:rsidRPr="00166F92">
              <w:t>the</w:t>
            </w:r>
            <w:r w:rsidR="007E703B" w:rsidRPr="00166F92">
              <w:t xml:space="preserve"> </w:t>
            </w:r>
            <w:r w:rsidRPr="00166F92">
              <w:t>modification</w:t>
            </w:r>
            <w:r w:rsidR="007E703B" w:rsidRPr="00166F92">
              <w:t xml:space="preserve"> </w:t>
            </w:r>
            <w:r w:rsidRPr="00166F92">
              <w:t>and</w:t>
            </w:r>
            <w:r w:rsidR="007E703B" w:rsidRPr="00166F92">
              <w:t xml:space="preserve"> </w:t>
            </w:r>
            <w:r w:rsidRPr="00166F92">
              <w:t>is</w:t>
            </w:r>
            <w:r w:rsidR="007E703B" w:rsidRPr="00166F92">
              <w:t xml:space="preserve"> </w:t>
            </w:r>
            <w:r w:rsidRPr="00166F92">
              <w:t>read</w:t>
            </w:r>
            <w:r w:rsidR="007E703B" w:rsidRPr="00166F92">
              <w:t xml:space="preserve"> </w:t>
            </w:r>
            <w:r w:rsidRPr="00166F92">
              <w:t>out</w:t>
            </w:r>
            <w:r w:rsidR="007E703B" w:rsidRPr="00166F92">
              <w:t xml:space="preserve"> </w:t>
            </w:r>
            <w:r w:rsidRPr="00166F92">
              <w:t>at</w:t>
            </w:r>
            <w:r w:rsidR="007E703B" w:rsidRPr="00166F92">
              <w:t xml:space="preserve"> </w:t>
            </w:r>
            <w:r w:rsidRPr="00166F92">
              <w:t>Bid</w:t>
            </w:r>
            <w:r w:rsidR="007E703B" w:rsidRPr="00166F92">
              <w:t xml:space="preserve"> </w:t>
            </w:r>
            <w:r w:rsidRPr="00166F92">
              <w:t>opening.</w:t>
            </w:r>
          </w:p>
          <w:p w14:paraId="13201BA8" w14:textId="4236EDD4" w:rsidR="00F21145" w:rsidRPr="00166F92" w:rsidRDefault="005533AB" w:rsidP="008445B0">
            <w:pPr>
              <w:pStyle w:val="ITBno"/>
              <w:numPr>
                <w:ilvl w:val="1"/>
                <w:numId w:val="27"/>
              </w:numPr>
              <w:spacing w:after="120"/>
              <w:ind w:left="614" w:hanging="720"/>
            </w:pPr>
            <w:r w:rsidRPr="001D124E">
              <w:t xml:space="preserve">Next, all </w:t>
            </w:r>
            <w:r w:rsidRPr="00C5158C">
              <w:t>other</w:t>
            </w:r>
            <w:r w:rsidRPr="001D124E">
              <w:t xml:space="preserve"> envelopes </w:t>
            </w:r>
            <w:r w:rsidRPr="00C5158C">
              <w:t>marked “</w:t>
            </w:r>
            <w:r w:rsidRPr="00C5158C">
              <w:rPr>
                <w:smallCaps/>
              </w:rPr>
              <w:t>Technical Part</w:t>
            </w:r>
            <w:r w:rsidRPr="00C5158C">
              <w:t xml:space="preserve">” </w:t>
            </w:r>
            <w:r w:rsidRPr="001D124E">
              <w:t>shall be opened one at a time</w:t>
            </w:r>
            <w:r w:rsidRPr="00C5158C">
              <w:t>. All envelopes marked “</w:t>
            </w:r>
            <w:r w:rsidRPr="00C5158C">
              <w:rPr>
                <w:smallCaps/>
              </w:rPr>
              <w:t xml:space="preserve">Second Envelope: </w:t>
            </w:r>
            <w:r w:rsidRPr="00C5158C">
              <w:t>Financial</w:t>
            </w:r>
            <w:r w:rsidRPr="00C5158C">
              <w:rPr>
                <w:smallCaps/>
              </w:rPr>
              <w:t xml:space="preserve"> Part</w:t>
            </w:r>
            <w:r w:rsidRPr="00C5158C">
              <w:t xml:space="preserve">” shall remain sealed and kept by the Employer in safe custody </w:t>
            </w:r>
            <w:r w:rsidRPr="00C5158C">
              <w:lastRenderedPageBreak/>
              <w:t>until they are</w:t>
            </w:r>
            <w:r>
              <w:t xml:space="preserve"> </w:t>
            </w:r>
            <w:r w:rsidRPr="00C5158C">
              <w:t>opened</w:t>
            </w:r>
            <w:r>
              <w:t xml:space="preserve"> </w:t>
            </w:r>
            <w:r w:rsidRPr="00C5158C">
              <w:t>at a later public opening, following the evaluation of the Technical Part parts of the Bids. On opening the envelopes marked “</w:t>
            </w:r>
            <w:r w:rsidRPr="00C5158C">
              <w:rPr>
                <w:smallCaps/>
              </w:rPr>
              <w:t>Technical Part</w:t>
            </w:r>
            <w:r w:rsidRPr="00C5158C">
              <w:t>” the Employer shall read</w:t>
            </w:r>
            <w:r w:rsidRPr="001D124E">
              <w:t xml:space="preserve"> out: the name of the Bidder</w:t>
            </w:r>
            <w:r w:rsidRPr="00C5158C">
              <w:t>,</w:t>
            </w:r>
            <w:r w:rsidRPr="001D124E">
              <w:t xml:space="preserve"> the presence or </w:t>
            </w:r>
            <w:r w:rsidRPr="00C5158C">
              <w:t xml:space="preserve">the </w:t>
            </w:r>
            <w:r w:rsidRPr="001D124E">
              <w:t xml:space="preserve">absence of a Bid Security, </w:t>
            </w:r>
            <w:r w:rsidRPr="00C5158C">
              <w:t xml:space="preserve">or Bid-Securing Declaration, </w:t>
            </w:r>
            <w:r w:rsidRPr="001D124E">
              <w:t>if required</w:t>
            </w:r>
            <w:r w:rsidRPr="00C5158C">
              <w:t>, and whether there is a modification; and Alternative Bid - Technical Part</w:t>
            </w:r>
            <w:r w:rsidRPr="001D124E">
              <w:t>; and any other details as the Employer may consider appropriate</w:t>
            </w:r>
            <w:r w:rsidR="00F21145" w:rsidRPr="00166F92">
              <w:t>.</w:t>
            </w:r>
            <w:r w:rsidR="007E703B" w:rsidRPr="00166F92">
              <w:t xml:space="preserve">  </w:t>
            </w:r>
          </w:p>
          <w:p w14:paraId="51D1AF48" w14:textId="09E15C77" w:rsidR="00F21145" w:rsidRPr="00166F92" w:rsidRDefault="005533AB" w:rsidP="008445B0">
            <w:pPr>
              <w:pStyle w:val="ITBno"/>
              <w:numPr>
                <w:ilvl w:val="1"/>
                <w:numId w:val="27"/>
              </w:numPr>
              <w:spacing w:after="120"/>
              <w:ind w:left="614" w:hanging="720"/>
            </w:pPr>
            <w:r w:rsidRPr="00D94D33">
              <w:t xml:space="preserve">Only </w:t>
            </w:r>
            <w:r w:rsidRPr="00C5158C">
              <w:t xml:space="preserve">Technical Parts of </w:t>
            </w:r>
            <w:r w:rsidRPr="00D94D33">
              <w:t xml:space="preserve">Bids and </w:t>
            </w:r>
            <w:r w:rsidRPr="00C5158C">
              <w:t>Alternative Bid - Technical Parts</w:t>
            </w:r>
            <w:r w:rsidRPr="00D94D33">
              <w:t xml:space="preserve"> that are read out at Bid opening shall be considered further</w:t>
            </w:r>
            <w:r w:rsidRPr="00C5158C">
              <w:t xml:space="preserve"> for evaluation.</w:t>
            </w:r>
            <w:r w:rsidRPr="00D94D33">
              <w:t xml:space="preserve"> The Letter of Bid</w:t>
            </w:r>
            <w:r w:rsidRPr="00C5158C">
              <w:t>- Technical Part</w:t>
            </w:r>
            <w:r w:rsidRPr="00D94D33">
              <w:t xml:space="preserve"> and</w:t>
            </w:r>
            <w:r w:rsidRPr="00CE72F5">
              <w:t xml:space="preserve"> </w:t>
            </w:r>
            <w:r w:rsidRPr="00D94D33">
              <w:t>the</w:t>
            </w:r>
            <w:r w:rsidRPr="00CE72F5">
              <w:t xml:space="preserve"> </w:t>
            </w:r>
            <w:r w:rsidRPr="00C5158C">
              <w:t>separate sealed envelope marked “</w:t>
            </w:r>
            <w:r w:rsidRPr="00C5158C">
              <w:rPr>
                <w:smallCaps/>
              </w:rPr>
              <w:t>Second Envelope: Financial Part</w:t>
            </w:r>
            <w:r w:rsidRPr="00C5158C">
              <w:t>”</w:t>
            </w:r>
            <w:r w:rsidRPr="00CE72F5">
              <w:t xml:space="preserve"> </w:t>
            </w:r>
            <w:r w:rsidRPr="003261FD">
              <w:rPr>
                <w:iCs/>
              </w:rPr>
              <w:t>are to be initialed by representatives of the Employer attending Bid opening in the manner specified</w:t>
            </w:r>
            <w:r w:rsidRPr="003261FD">
              <w:rPr>
                <w:b/>
                <w:iCs/>
              </w:rPr>
              <w:t xml:space="preserve"> in the BDS</w:t>
            </w:r>
            <w:r w:rsidR="00F21145" w:rsidRPr="00166F92">
              <w:rPr>
                <w:noProof/>
              </w:rPr>
              <w:t>.</w:t>
            </w:r>
          </w:p>
          <w:p w14:paraId="743E4049" w14:textId="77777777" w:rsidR="00F21145" w:rsidRPr="00166F92" w:rsidRDefault="00F21145" w:rsidP="008445B0">
            <w:pPr>
              <w:pStyle w:val="ITBno"/>
              <w:numPr>
                <w:ilvl w:val="1"/>
                <w:numId w:val="27"/>
              </w:numPr>
              <w:spacing w:after="120"/>
              <w:ind w:left="614" w:hanging="720"/>
            </w:pPr>
            <w:r w:rsidRPr="00166F92">
              <w:t>The</w:t>
            </w:r>
            <w:r w:rsidR="007E703B" w:rsidRPr="00166F92">
              <w:t xml:space="preserve"> </w:t>
            </w:r>
            <w:r w:rsidRPr="00166F92">
              <w:t>Employer</w:t>
            </w:r>
            <w:r w:rsidR="007E703B" w:rsidRPr="00166F92">
              <w:t xml:space="preserve"> </w:t>
            </w:r>
            <w:r w:rsidRPr="00166F92">
              <w:t>shall</w:t>
            </w:r>
            <w:r w:rsidR="007E703B" w:rsidRPr="00166F92">
              <w:t xml:space="preserve"> </w:t>
            </w:r>
            <w:r w:rsidRPr="00166F92">
              <w:t>neither</w:t>
            </w:r>
            <w:r w:rsidR="007E703B" w:rsidRPr="00166F92">
              <w:t xml:space="preserve"> </w:t>
            </w:r>
            <w:r w:rsidRPr="00166F92">
              <w:t>discuss</w:t>
            </w:r>
            <w:r w:rsidR="007E703B" w:rsidRPr="00166F92">
              <w:t xml:space="preserve"> </w:t>
            </w:r>
            <w:r w:rsidRPr="00166F92">
              <w:t>the</w:t>
            </w:r>
            <w:r w:rsidR="007E703B" w:rsidRPr="00166F92">
              <w:t xml:space="preserve"> </w:t>
            </w:r>
            <w:r w:rsidRPr="00166F92">
              <w:t>merits</w:t>
            </w:r>
            <w:r w:rsidR="007E703B" w:rsidRPr="00166F92">
              <w:t xml:space="preserve"> </w:t>
            </w:r>
            <w:r w:rsidRPr="00166F92">
              <w:t>of</w:t>
            </w:r>
            <w:r w:rsidR="007E703B" w:rsidRPr="00166F92">
              <w:t xml:space="preserve"> </w:t>
            </w:r>
            <w:r w:rsidRPr="00166F92">
              <w:t>any</w:t>
            </w:r>
            <w:r w:rsidR="007E703B" w:rsidRPr="00166F92">
              <w:t xml:space="preserve"> </w:t>
            </w:r>
            <w:r w:rsidRPr="00166F92">
              <w:t>Bid</w:t>
            </w:r>
            <w:r w:rsidR="007E703B" w:rsidRPr="00166F92">
              <w:t xml:space="preserve"> </w:t>
            </w:r>
            <w:r w:rsidRPr="00166F92">
              <w:t>nor</w:t>
            </w:r>
            <w:r w:rsidR="007E703B" w:rsidRPr="00166F92">
              <w:t xml:space="preserve"> </w:t>
            </w:r>
            <w:r w:rsidRPr="00166F92">
              <w:t>reject</w:t>
            </w:r>
            <w:r w:rsidR="007E703B" w:rsidRPr="00166F92">
              <w:t xml:space="preserve"> </w:t>
            </w:r>
            <w:r w:rsidRPr="00166F92">
              <w:t>any</w:t>
            </w:r>
            <w:r w:rsidR="007E703B" w:rsidRPr="00166F92">
              <w:t xml:space="preserve"> </w:t>
            </w:r>
            <w:r w:rsidRPr="00166F92">
              <w:t>Bid</w:t>
            </w:r>
            <w:r w:rsidR="007E703B" w:rsidRPr="00166F92">
              <w:t xml:space="preserve"> </w:t>
            </w:r>
            <w:r w:rsidRPr="00166F92">
              <w:t>(except</w:t>
            </w:r>
            <w:r w:rsidR="007E703B" w:rsidRPr="00166F92">
              <w:t xml:space="preserve"> </w:t>
            </w:r>
            <w:r w:rsidRPr="00166F92">
              <w:t>for</w:t>
            </w:r>
            <w:r w:rsidR="007E703B" w:rsidRPr="00166F92">
              <w:t xml:space="preserve"> </w:t>
            </w:r>
            <w:r w:rsidRPr="00166F92">
              <w:t>late</w:t>
            </w:r>
            <w:r w:rsidR="007E703B" w:rsidRPr="00166F92">
              <w:t xml:space="preserve"> </w:t>
            </w:r>
            <w:r w:rsidRPr="00166F92">
              <w:t>Bids,</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ITB</w:t>
            </w:r>
            <w:r w:rsidR="007E703B" w:rsidRPr="00166F92">
              <w:t xml:space="preserve"> </w:t>
            </w:r>
            <w:r w:rsidRPr="00166F92">
              <w:t>24.1).</w:t>
            </w:r>
          </w:p>
          <w:p w14:paraId="13351646" w14:textId="77777777" w:rsidR="00F21145" w:rsidRPr="00166F92" w:rsidRDefault="00F21145" w:rsidP="008445B0">
            <w:pPr>
              <w:pStyle w:val="ITBno"/>
              <w:numPr>
                <w:ilvl w:val="1"/>
                <w:numId w:val="27"/>
              </w:numPr>
              <w:spacing w:after="120"/>
              <w:ind w:left="614" w:hanging="720"/>
            </w:pPr>
            <w:r w:rsidRPr="00166F92">
              <w:t>The</w:t>
            </w:r>
            <w:r w:rsidR="007E703B" w:rsidRPr="00166F92">
              <w:t xml:space="preserve"> </w:t>
            </w:r>
            <w:r w:rsidRPr="00166F92">
              <w:t>Employer</w:t>
            </w:r>
            <w:r w:rsidR="007E703B" w:rsidRPr="00166F92">
              <w:t xml:space="preserve"> </w:t>
            </w:r>
            <w:r w:rsidRPr="00166F92">
              <w:t>shall</w:t>
            </w:r>
            <w:r w:rsidR="007E703B" w:rsidRPr="00166F92">
              <w:t xml:space="preserve"> </w:t>
            </w:r>
            <w:r w:rsidRPr="00166F92">
              <w:t>prepare</w:t>
            </w:r>
            <w:r w:rsidR="007E703B" w:rsidRPr="00166F92">
              <w:t xml:space="preserve"> </w:t>
            </w:r>
            <w:r w:rsidRPr="00166F92">
              <w:t>a</w:t>
            </w:r>
            <w:r w:rsidR="007E703B" w:rsidRPr="00166F92">
              <w:t xml:space="preserve"> </w:t>
            </w:r>
            <w:r w:rsidRPr="00166F92">
              <w:t>record</w:t>
            </w:r>
            <w:r w:rsidR="007E703B" w:rsidRPr="00166F92">
              <w:t xml:space="preserve"> </w:t>
            </w:r>
            <w:r w:rsidRPr="00166F92">
              <w:t>of</w:t>
            </w:r>
            <w:r w:rsidR="007E703B" w:rsidRPr="00166F92">
              <w:t xml:space="preserve"> </w:t>
            </w:r>
            <w:r w:rsidRPr="00166F92">
              <w:t>the</w:t>
            </w:r>
            <w:r w:rsidR="007E703B" w:rsidRPr="00166F92">
              <w:t xml:space="preserve"> </w:t>
            </w:r>
            <w:r w:rsidRPr="00166F92">
              <w:t>Bid</w:t>
            </w:r>
            <w:r w:rsidR="007E703B" w:rsidRPr="00166F92">
              <w:t xml:space="preserve"> </w:t>
            </w:r>
            <w:r w:rsidRPr="00166F92">
              <w:t>opening</w:t>
            </w:r>
            <w:r w:rsidR="007E703B" w:rsidRPr="00166F92">
              <w:t xml:space="preserve"> </w:t>
            </w:r>
            <w:r w:rsidRPr="00166F92">
              <w:t>that</w:t>
            </w:r>
            <w:r w:rsidR="007E703B" w:rsidRPr="00166F92">
              <w:t xml:space="preserve"> </w:t>
            </w:r>
            <w:r w:rsidRPr="00166F92">
              <w:t>shall</w:t>
            </w:r>
            <w:r w:rsidR="007E703B" w:rsidRPr="00166F92">
              <w:t xml:space="preserve"> </w:t>
            </w:r>
            <w:r w:rsidRPr="00166F92">
              <w:t>include,</w:t>
            </w:r>
            <w:r w:rsidR="007E703B" w:rsidRPr="00166F92">
              <w:t xml:space="preserve"> </w:t>
            </w:r>
            <w:r w:rsidRPr="00166F92">
              <w:t>as</w:t>
            </w:r>
            <w:r w:rsidR="007E703B" w:rsidRPr="00166F92">
              <w:t xml:space="preserve"> </w:t>
            </w:r>
            <w:r w:rsidRPr="00166F92">
              <w:t>a</w:t>
            </w:r>
            <w:r w:rsidR="007E703B" w:rsidRPr="00166F92">
              <w:t xml:space="preserve"> </w:t>
            </w:r>
            <w:r w:rsidRPr="00166F92">
              <w:t>minimum:</w:t>
            </w:r>
          </w:p>
          <w:p w14:paraId="76A448AE" w14:textId="77777777" w:rsidR="00F21145" w:rsidRPr="00166F92" w:rsidRDefault="00F21145" w:rsidP="008445B0">
            <w:pPr>
              <w:pStyle w:val="S1-subpara"/>
              <w:numPr>
                <w:ilvl w:val="2"/>
                <w:numId w:val="33"/>
              </w:numPr>
              <w:spacing w:after="120"/>
              <w:ind w:left="1152" w:hanging="576"/>
            </w:pPr>
            <w:r w:rsidRPr="00166F92">
              <w:t>the</w:t>
            </w:r>
            <w:r w:rsidR="007E703B" w:rsidRPr="00166F92">
              <w:t xml:space="preserve"> </w:t>
            </w:r>
            <w:r w:rsidRPr="00166F92">
              <w:t>name</w:t>
            </w:r>
            <w:r w:rsidR="007E703B" w:rsidRPr="00166F92">
              <w:t xml:space="preserve"> </w:t>
            </w:r>
            <w:r w:rsidRPr="00166F92">
              <w:t>of</w:t>
            </w:r>
            <w:r w:rsidR="007E703B" w:rsidRPr="00166F92">
              <w:t xml:space="preserve"> </w:t>
            </w:r>
            <w:r w:rsidRPr="00166F92">
              <w:t>the</w:t>
            </w:r>
            <w:r w:rsidR="007E703B" w:rsidRPr="00166F92">
              <w:t xml:space="preserve"> </w:t>
            </w:r>
            <w:r w:rsidRPr="00166F92">
              <w:t>Bidder</w:t>
            </w:r>
            <w:r w:rsidR="007E703B" w:rsidRPr="00166F92">
              <w:t xml:space="preserve"> </w:t>
            </w:r>
            <w:r w:rsidRPr="00166F92">
              <w:t>and</w:t>
            </w:r>
            <w:r w:rsidR="007E703B" w:rsidRPr="00166F92">
              <w:t xml:space="preserve"> </w:t>
            </w:r>
            <w:r w:rsidRPr="00166F92">
              <w:t>whether</w:t>
            </w:r>
            <w:r w:rsidR="007E703B" w:rsidRPr="00166F92">
              <w:t xml:space="preserve"> </w:t>
            </w:r>
            <w:r w:rsidRPr="00166F92">
              <w:t>there</w:t>
            </w:r>
            <w:r w:rsidR="007E703B" w:rsidRPr="00166F92">
              <w:t xml:space="preserve"> </w:t>
            </w:r>
            <w:r w:rsidRPr="00166F92">
              <w:t>is</w:t>
            </w:r>
            <w:r w:rsidR="007E703B" w:rsidRPr="00166F92">
              <w:t xml:space="preserve"> </w:t>
            </w:r>
            <w:r w:rsidRPr="00166F92">
              <w:t>a</w:t>
            </w:r>
            <w:r w:rsidR="007E703B" w:rsidRPr="00166F92">
              <w:t xml:space="preserve"> </w:t>
            </w:r>
            <w:r w:rsidRPr="00166F92">
              <w:t>withdrawal,</w:t>
            </w:r>
            <w:r w:rsidR="007E703B" w:rsidRPr="00166F92">
              <w:t xml:space="preserve"> </w:t>
            </w:r>
            <w:r w:rsidRPr="00166F92">
              <w:t>substitution,</w:t>
            </w:r>
            <w:r w:rsidR="007E703B" w:rsidRPr="00166F92">
              <w:t xml:space="preserve"> </w:t>
            </w:r>
            <w:r w:rsidRPr="00166F92">
              <w:t>or</w:t>
            </w:r>
            <w:r w:rsidR="007E703B" w:rsidRPr="00166F92">
              <w:t xml:space="preserve"> </w:t>
            </w:r>
            <w:r w:rsidRPr="00166F92">
              <w:t>modification;</w:t>
            </w:r>
            <w:r w:rsidR="007E703B" w:rsidRPr="00166F92">
              <w:t xml:space="preserve"> </w:t>
            </w:r>
          </w:p>
          <w:p w14:paraId="17851F78" w14:textId="4EA758B2" w:rsidR="00F21145" w:rsidRPr="00166F92" w:rsidRDefault="00F21145" w:rsidP="008445B0">
            <w:pPr>
              <w:pStyle w:val="S1-subpara"/>
              <w:numPr>
                <w:ilvl w:val="2"/>
                <w:numId w:val="33"/>
              </w:numPr>
              <w:spacing w:after="120"/>
              <w:ind w:left="1152" w:hanging="576"/>
            </w:pPr>
            <w:r w:rsidRPr="00166F92">
              <w:t>the</w:t>
            </w:r>
            <w:r w:rsidR="007E703B" w:rsidRPr="00166F92">
              <w:t xml:space="preserve"> </w:t>
            </w:r>
            <w:r w:rsidR="007F0363">
              <w:t xml:space="preserve">receipt of </w:t>
            </w:r>
            <w:r w:rsidR="007F0363" w:rsidRPr="00E80723">
              <w:t xml:space="preserve"> envelopes marked “</w:t>
            </w:r>
            <w:r w:rsidR="007F0363" w:rsidRPr="00E80723">
              <w:rPr>
                <w:smallCaps/>
              </w:rPr>
              <w:t>Second Envelope: Financial Part</w:t>
            </w:r>
            <w:r w:rsidR="007F0363">
              <w:rPr>
                <w:smallCaps/>
              </w:rPr>
              <w:t>”</w:t>
            </w:r>
            <w:r w:rsidRPr="00166F92">
              <w:t>;</w:t>
            </w:r>
          </w:p>
          <w:p w14:paraId="6914F391" w14:textId="2BB8402A" w:rsidR="00F21145" w:rsidRPr="00166F92" w:rsidRDefault="00F00142" w:rsidP="008445B0">
            <w:pPr>
              <w:pStyle w:val="S1-subpara"/>
              <w:numPr>
                <w:ilvl w:val="2"/>
                <w:numId w:val="33"/>
              </w:numPr>
              <w:spacing w:after="120"/>
              <w:ind w:left="1152" w:hanging="576"/>
            </w:pPr>
            <w:r>
              <w:t xml:space="preserve">if applicable, </w:t>
            </w:r>
            <w:r w:rsidR="00F21145" w:rsidRPr="00166F92">
              <w:t>any</w:t>
            </w:r>
            <w:r w:rsidR="007E703B" w:rsidRPr="00166F92">
              <w:t xml:space="preserve"> </w:t>
            </w:r>
            <w:r w:rsidR="00F21145" w:rsidRPr="00166F92">
              <w:t>alternative</w:t>
            </w:r>
            <w:r w:rsidR="007E703B" w:rsidRPr="00166F92">
              <w:t xml:space="preserve"> </w:t>
            </w:r>
            <w:r w:rsidR="00F21145" w:rsidRPr="00166F92">
              <w:t>Bid</w:t>
            </w:r>
            <w:r>
              <w:t>-Technical Part</w:t>
            </w:r>
            <w:r w:rsidR="00F21145" w:rsidRPr="00166F92">
              <w:t>;</w:t>
            </w:r>
            <w:r w:rsidR="007E703B" w:rsidRPr="00166F92">
              <w:t xml:space="preserve"> </w:t>
            </w:r>
            <w:r w:rsidR="00F21145" w:rsidRPr="00166F92">
              <w:t>and</w:t>
            </w:r>
            <w:r w:rsidR="007E703B" w:rsidRPr="00166F92">
              <w:t xml:space="preserve"> </w:t>
            </w:r>
          </w:p>
          <w:p w14:paraId="63D0EB9F" w14:textId="77777777" w:rsidR="00F21145" w:rsidRPr="00166F92" w:rsidRDefault="00F21145" w:rsidP="008445B0">
            <w:pPr>
              <w:pStyle w:val="S1-subpara"/>
              <w:numPr>
                <w:ilvl w:val="2"/>
                <w:numId w:val="33"/>
              </w:numPr>
              <w:spacing w:after="120"/>
              <w:ind w:left="1152" w:hanging="576"/>
            </w:pPr>
            <w:r w:rsidRPr="00166F92">
              <w:t>the</w:t>
            </w:r>
            <w:r w:rsidR="007E703B" w:rsidRPr="00166F92">
              <w:t xml:space="preserve"> </w:t>
            </w:r>
            <w:r w:rsidRPr="00166F92">
              <w:t>presence</w:t>
            </w:r>
            <w:r w:rsidR="007E703B" w:rsidRPr="00166F92">
              <w:t xml:space="preserve"> </w:t>
            </w:r>
            <w:r w:rsidRPr="00166F92">
              <w:t>or</w:t>
            </w:r>
            <w:r w:rsidR="007E703B" w:rsidRPr="00166F92">
              <w:t xml:space="preserve"> </w:t>
            </w:r>
            <w:r w:rsidRPr="00166F92">
              <w:t>absence</w:t>
            </w:r>
            <w:r w:rsidR="007E703B" w:rsidRPr="00166F92">
              <w:t xml:space="preserve"> </w:t>
            </w:r>
            <w:r w:rsidRPr="00166F92">
              <w:t>of</w:t>
            </w:r>
            <w:r w:rsidR="007E703B" w:rsidRPr="00166F92">
              <w:t xml:space="preserve"> </w:t>
            </w:r>
            <w:r w:rsidRPr="00166F92">
              <w:t>a</w:t>
            </w:r>
            <w:r w:rsidR="007E703B" w:rsidRPr="00166F92">
              <w:t xml:space="preserve"> </w:t>
            </w:r>
            <w:r w:rsidRPr="00166F92">
              <w:t>Bid</w:t>
            </w:r>
            <w:r w:rsidR="007E703B" w:rsidRPr="00166F92">
              <w:t xml:space="preserve"> </w:t>
            </w:r>
            <w:r w:rsidRPr="00166F92">
              <w:t>Security</w:t>
            </w:r>
            <w:r w:rsidR="007E703B" w:rsidRPr="00166F92">
              <w:t xml:space="preserve"> </w:t>
            </w:r>
            <w:r w:rsidRPr="00166F92">
              <w:t>or</w:t>
            </w:r>
            <w:r w:rsidR="007E703B" w:rsidRPr="00166F92">
              <w:t xml:space="preserve"> </w:t>
            </w:r>
            <w:r w:rsidRPr="00166F92">
              <w:t>a</w:t>
            </w:r>
            <w:r w:rsidR="007E703B" w:rsidRPr="00166F92">
              <w:t xml:space="preserve"> </w:t>
            </w:r>
            <w:r w:rsidRPr="00166F92">
              <w:t>Bid-Securing</w:t>
            </w:r>
            <w:r w:rsidR="007E703B" w:rsidRPr="00166F92">
              <w:t xml:space="preserve"> </w:t>
            </w:r>
            <w:r w:rsidRPr="00166F92">
              <w:t>Declaration.</w:t>
            </w:r>
            <w:r w:rsidR="007E703B" w:rsidRPr="00166F92">
              <w:t xml:space="preserve">  </w:t>
            </w:r>
          </w:p>
          <w:p w14:paraId="60EC2CD1" w14:textId="77777777" w:rsidR="00F21145" w:rsidRPr="00166F92" w:rsidRDefault="00F21145" w:rsidP="008445B0">
            <w:pPr>
              <w:pStyle w:val="ITBno"/>
              <w:numPr>
                <w:ilvl w:val="1"/>
                <w:numId w:val="27"/>
              </w:numPr>
              <w:spacing w:after="120"/>
              <w:ind w:left="614" w:hanging="720"/>
            </w:pPr>
            <w:r w:rsidRPr="00166F92">
              <w:t>The</w:t>
            </w:r>
            <w:r w:rsidR="007E703B" w:rsidRPr="00166F92">
              <w:t xml:space="preserve"> </w:t>
            </w:r>
            <w:r w:rsidRPr="00166F92">
              <w:t>Bidders’</w:t>
            </w:r>
            <w:r w:rsidR="007E703B" w:rsidRPr="00166F92">
              <w:t xml:space="preserve"> </w:t>
            </w:r>
            <w:r w:rsidRPr="00166F92">
              <w:t>representatives</w:t>
            </w:r>
            <w:r w:rsidR="007E703B" w:rsidRPr="00166F92">
              <w:t xml:space="preserve"> </w:t>
            </w:r>
            <w:r w:rsidRPr="00166F92">
              <w:t>who</w:t>
            </w:r>
            <w:r w:rsidR="007E703B" w:rsidRPr="00166F92">
              <w:t xml:space="preserve"> </w:t>
            </w:r>
            <w:r w:rsidRPr="00166F92">
              <w:t>are</w:t>
            </w:r>
            <w:r w:rsidR="007E703B" w:rsidRPr="00166F92">
              <w:t xml:space="preserve"> </w:t>
            </w:r>
            <w:r w:rsidRPr="00166F92">
              <w:t>present</w:t>
            </w:r>
            <w:r w:rsidR="007E703B" w:rsidRPr="00166F92">
              <w:t xml:space="preserve"> </w:t>
            </w:r>
            <w:r w:rsidRPr="00166F92">
              <w:t>shall</w:t>
            </w:r>
            <w:r w:rsidR="007E703B" w:rsidRPr="00166F92">
              <w:t xml:space="preserve"> </w:t>
            </w:r>
            <w:r w:rsidRPr="00166F92">
              <w:t>be</w:t>
            </w:r>
            <w:r w:rsidR="007E703B" w:rsidRPr="00166F92">
              <w:t xml:space="preserve"> </w:t>
            </w:r>
            <w:r w:rsidRPr="00166F92">
              <w:t>requested</w:t>
            </w:r>
            <w:r w:rsidR="007E703B" w:rsidRPr="00166F92">
              <w:t xml:space="preserve"> </w:t>
            </w:r>
            <w:r w:rsidRPr="00166F92">
              <w:t>to</w:t>
            </w:r>
            <w:r w:rsidR="007E703B" w:rsidRPr="00166F92">
              <w:t xml:space="preserve"> </w:t>
            </w:r>
            <w:r w:rsidRPr="00166F92">
              <w:t>sign</w:t>
            </w:r>
            <w:r w:rsidR="007E703B" w:rsidRPr="00166F92">
              <w:t xml:space="preserve"> </w:t>
            </w:r>
            <w:r w:rsidRPr="00166F92">
              <w:t>the</w:t>
            </w:r>
            <w:r w:rsidR="007E703B" w:rsidRPr="00166F92">
              <w:t xml:space="preserve"> </w:t>
            </w:r>
            <w:r w:rsidRPr="00166F92">
              <w:t>record.</w:t>
            </w:r>
            <w:r w:rsidR="007E703B" w:rsidRPr="00166F92">
              <w:t xml:space="preserve">  </w:t>
            </w:r>
            <w:r w:rsidRPr="00166F92">
              <w:t>The</w:t>
            </w:r>
            <w:r w:rsidR="007E703B" w:rsidRPr="00166F92">
              <w:t xml:space="preserve"> </w:t>
            </w:r>
            <w:r w:rsidRPr="00166F92">
              <w:t>omission</w:t>
            </w:r>
            <w:r w:rsidR="007E703B" w:rsidRPr="00166F92">
              <w:t xml:space="preserve"> </w:t>
            </w:r>
            <w:r w:rsidRPr="00166F92">
              <w:t>of</w:t>
            </w:r>
            <w:r w:rsidR="007E703B" w:rsidRPr="00166F92">
              <w:t xml:space="preserve"> </w:t>
            </w:r>
            <w:r w:rsidRPr="00166F92">
              <w:t>a</w:t>
            </w:r>
            <w:r w:rsidR="007E703B" w:rsidRPr="00166F92">
              <w:t xml:space="preserve"> </w:t>
            </w:r>
            <w:r w:rsidRPr="00166F92">
              <w:t>Bidder’s</w:t>
            </w:r>
            <w:r w:rsidR="007E703B" w:rsidRPr="00166F92">
              <w:t xml:space="preserve"> </w:t>
            </w:r>
            <w:r w:rsidRPr="00166F92">
              <w:t>signature</w:t>
            </w:r>
            <w:r w:rsidR="007E703B" w:rsidRPr="00166F92">
              <w:t xml:space="preserve"> </w:t>
            </w:r>
            <w:r w:rsidRPr="00166F92">
              <w:t>on</w:t>
            </w:r>
            <w:r w:rsidR="007E703B" w:rsidRPr="00166F92">
              <w:t xml:space="preserve"> </w:t>
            </w:r>
            <w:r w:rsidRPr="00166F92">
              <w:t>the</w:t>
            </w:r>
            <w:r w:rsidR="007E703B" w:rsidRPr="00166F92">
              <w:t xml:space="preserve"> </w:t>
            </w:r>
            <w:r w:rsidRPr="00166F92">
              <w:t>record</w:t>
            </w:r>
            <w:r w:rsidR="007E703B" w:rsidRPr="00166F92">
              <w:t xml:space="preserve"> </w:t>
            </w:r>
            <w:r w:rsidRPr="00166F92">
              <w:t>shall</w:t>
            </w:r>
            <w:r w:rsidR="007E703B" w:rsidRPr="00166F92">
              <w:t xml:space="preserve"> </w:t>
            </w:r>
            <w:r w:rsidRPr="00166F92">
              <w:t>not</w:t>
            </w:r>
            <w:r w:rsidR="007E703B" w:rsidRPr="00166F92">
              <w:t xml:space="preserve"> </w:t>
            </w:r>
            <w:r w:rsidRPr="00166F92">
              <w:t>invalidate</w:t>
            </w:r>
            <w:r w:rsidR="007E703B" w:rsidRPr="00166F92">
              <w:t xml:space="preserve"> </w:t>
            </w:r>
            <w:r w:rsidRPr="00166F92">
              <w:t>the</w:t>
            </w:r>
            <w:r w:rsidR="007E703B" w:rsidRPr="00166F92">
              <w:t xml:space="preserve"> </w:t>
            </w:r>
            <w:r w:rsidRPr="00166F92">
              <w:t>contents</w:t>
            </w:r>
            <w:r w:rsidR="007E703B" w:rsidRPr="00166F92">
              <w:t xml:space="preserve"> </w:t>
            </w:r>
            <w:r w:rsidRPr="00166F92">
              <w:t>and</w:t>
            </w:r>
            <w:r w:rsidR="007E703B" w:rsidRPr="00166F92">
              <w:t xml:space="preserve"> </w:t>
            </w:r>
            <w:r w:rsidRPr="00166F92">
              <w:t>effect</w:t>
            </w:r>
            <w:r w:rsidR="007E703B" w:rsidRPr="00166F92">
              <w:t xml:space="preserve"> </w:t>
            </w:r>
            <w:r w:rsidRPr="00166F92">
              <w:t>of</w:t>
            </w:r>
            <w:r w:rsidR="007E703B" w:rsidRPr="00166F92">
              <w:t xml:space="preserve"> </w:t>
            </w:r>
            <w:r w:rsidRPr="00166F92">
              <w:t>the</w:t>
            </w:r>
            <w:r w:rsidR="007E703B" w:rsidRPr="00166F92">
              <w:t xml:space="preserve"> </w:t>
            </w:r>
            <w:r w:rsidRPr="00166F92">
              <w:t>record.</w:t>
            </w:r>
            <w:r w:rsidR="007E703B" w:rsidRPr="00166F92">
              <w:t xml:space="preserve">  </w:t>
            </w:r>
            <w:r w:rsidRPr="00166F92">
              <w:t>A</w:t>
            </w:r>
            <w:r w:rsidR="007E703B" w:rsidRPr="00166F92">
              <w:t xml:space="preserve"> </w:t>
            </w:r>
            <w:r w:rsidRPr="00166F92">
              <w:t>copy</w:t>
            </w:r>
            <w:r w:rsidR="007E703B" w:rsidRPr="00166F92">
              <w:t xml:space="preserve"> </w:t>
            </w:r>
            <w:r w:rsidRPr="00166F92">
              <w:t>of</w:t>
            </w:r>
            <w:r w:rsidR="007E703B" w:rsidRPr="00166F92">
              <w:t xml:space="preserve"> </w:t>
            </w:r>
            <w:r w:rsidRPr="00166F92">
              <w:t>the</w:t>
            </w:r>
            <w:r w:rsidR="007E703B" w:rsidRPr="00166F92">
              <w:t xml:space="preserve"> </w:t>
            </w:r>
            <w:r w:rsidRPr="00166F92">
              <w:t>record</w:t>
            </w:r>
            <w:r w:rsidR="007E703B" w:rsidRPr="00166F92">
              <w:t xml:space="preserve"> </w:t>
            </w:r>
            <w:r w:rsidRPr="00166F92">
              <w:t>shall</w:t>
            </w:r>
            <w:r w:rsidR="007E703B" w:rsidRPr="00166F92">
              <w:t xml:space="preserve"> </w:t>
            </w:r>
            <w:r w:rsidRPr="00166F92">
              <w:t>be</w:t>
            </w:r>
            <w:r w:rsidR="007E703B" w:rsidRPr="00166F92">
              <w:t xml:space="preserve"> </w:t>
            </w:r>
            <w:r w:rsidRPr="00166F92">
              <w:t>distributed</w:t>
            </w:r>
            <w:r w:rsidR="007E703B" w:rsidRPr="00166F92">
              <w:t xml:space="preserve"> </w:t>
            </w:r>
            <w:r w:rsidRPr="00166F92">
              <w:t>to</w:t>
            </w:r>
            <w:r w:rsidR="007E703B" w:rsidRPr="00166F92">
              <w:t xml:space="preserve"> </w:t>
            </w:r>
            <w:r w:rsidRPr="00166F92">
              <w:t>all</w:t>
            </w:r>
            <w:r w:rsidR="007E703B" w:rsidRPr="00166F92">
              <w:t xml:space="preserve"> </w:t>
            </w:r>
            <w:r w:rsidRPr="00166F92">
              <w:t>Bidders.</w:t>
            </w:r>
          </w:p>
        </w:tc>
      </w:tr>
      <w:tr w:rsidR="00301F3E" w:rsidRPr="00166F92" w14:paraId="49BE81CC" w14:textId="77777777" w:rsidTr="006001BE">
        <w:trPr>
          <w:gridAfter w:val="1"/>
          <w:wAfter w:w="14" w:type="pct"/>
        </w:trPr>
        <w:tc>
          <w:tcPr>
            <w:tcW w:w="4986" w:type="pct"/>
            <w:gridSpan w:val="2"/>
          </w:tcPr>
          <w:p w14:paraId="57A400C6" w14:textId="789A512E" w:rsidR="00301F3E" w:rsidRPr="00166F92" w:rsidRDefault="00301F3E" w:rsidP="008445B0">
            <w:pPr>
              <w:pStyle w:val="S1-Header"/>
              <w:numPr>
                <w:ilvl w:val="0"/>
                <w:numId w:val="20"/>
              </w:numPr>
              <w:spacing w:before="0" w:after="120"/>
              <w:ind w:left="2401" w:hanging="540"/>
              <w:jc w:val="left"/>
            </w:pPr>
            <w:bookmarkStart w:id="317" w:name="_Toc438438850"/>
            <w:bookmarkStart w:id="318" w:name="_Toc438532629"/>
            <w:bookmarkStart w:id="319" w:name="_Toc438733994"/>
            <w:bookmarkStart w:id="320" w:name="_Toc438962076"/>
            <w:bookmarkStart w:id="321" w:name="_Toc461939620"/>
            <w:bookmarkStart w:id="322" w:name="_Toc23236773"/>
            <w:bookmarkStart w:id="323" w:name="_Toc125783016"/>
            <w:bookmarkStart w:id="324" w:name="_Toc436556146"/>
            <w:bookmarkStart w:id="325" w:name="_Toc135149898"/>
            <w:r w:rsidRPr="00166F92">
              <w:lastRenderedPageBreak/>
              <w:t>Evaluation</w:t>
            </w:r>
            <w:r w:rsidR="007E703B" w:rsidRPr="00166F92">
              <w:t xml:space="preserve"> </w:t>
            </w:r>
            <w:r w:rsidRPr="00166F92">
              <w:t>of</w:t>
            </w:r>
            <w:r w:rsidR="007E703B" w:rsidRPr="00166F92">
              <w:t xml:space="preserve"> </w:t>
            </w:r>
            <w:r w:rsidRPr="00166F92">
              <w:t>Bids</w:t>
            </w:r>
            <w:bookmarkEnd w:id="317"/>
            <w:bookmarkEnd w:id="318"/>
            <w:bookmarkEnd w:id="319"/>
            <w:bookmarkEnd w:id="320"/>
            <w:bookmarkEnd w:id="321"/>
            <w:bookmarkEnd w:id="322"/>
            <w:bookmarkEnd w:id="323"/>
            <w:bookmarkEnd w:id="324"/>
            <w:r w:rsidR="00AD0A90">
              <w:t>- General Provisions</w:t>
            </w:r>
            <w:bookmarkEnd w:id="325"/>
          </w:p>
        </w:tc>
      </w:tr>
      <w:tr w:rsidR="00337802" w:rsidRPr="00166F92" w14:paraId="00B49E7F" w14:textId="77777777" w:rsidTr="006001BE">
        <w:trPr>
          <w:gridAfter w:val="1"/>
          <w:wAfter w:w="14" w:type="pct"/>
        </w:trPr>
        <w:tc>
          <w:tcPr>
            <w:tcW w:w="1223" w:type="pct"/>
          </w:tcPr>
          <w:p w14:paraId="2C864F18" w14:textId="77777777" w:rsidR="00337802" w:rsidRPr="00166F92" w:rsidRDefault="00337802" w:rsidP="008445B0">
            <w:pPr>
              <w:pStyle w:val="S1-Header2"/>
              <w:numPr>
                <w:ilvl w:val="0"/>
                <w:numId w:val="27"/>
              </w:numPr>
              <w:tabs>
                <w:tab w:val="num" w:pos="432"/>
              </w:tabs>
              <w:spacing w:after="120"/>
              <w:ind w:left="432" w:hanging="432"/>
            </w:pPr>
            <w:bookmarkStart w:id="326" w:name="_Toc438532628"/>
            <w:bookmarkStart w:id="327" w:name="_Toc438438851"/>
            <w:bookmarkStart w:id="328" w:name="_Toc438532630"/>
            <w:bookmarkStart w:id="329" w:name="_Toc438733995"/>
            <w:bookmarkStart w:id="330" w:name="_Toc438907032"/>
            <w:bookmarkStart w:id="331" w:name="_Toc438907231"/>
            <w:bookmarkStart w:id="332" w:name="_Toc23236774"/>
            <w:bookmarkStart w:id="333" w:name="_Toc125783017"/>
            <w:bookmarkStart w:id="334" w:name="_Toc436556147"/>
            <w:bookmarkStart w:id="335" w:name="_Toc135149899"/>
            <w:bookmarkEnd w:id="326"/>
            <w:r w:rsidRPr="00166F92">
              <w:rPr>
                <w:noProof/>
              </w:rPr>
              <w:t>Confidentiality</w:t>
            </w:r>
            <w:bookmarkEnd w:id="327"/>
            <w:bookmarkEnd w:id="328"/>
            <w:bookmarkEnd w:id="329"/>
            <w:bookmarkEnd w:id="330"/>
            <w:bookmarkEnd w:id="331"/>
            <w:bookmarkEnd w:id="332"/>
            <w:bookmarkEnd w:id="333"/>
            <w:bookmarkEnd w:id="334"/>
            <w:bookmarkEnd w:id="335"/>
          </w:p>
        </w:tc>
        <w:tc>
          <w:tcPr>
            <w:tcW w:w="3763" w:type="pct"/>
          </w:tcPr>
          <w:p w14:paraId="37951958" w14:textId="67311A58" w:rsidR="00337802" w:rsidRPr="00166F92" w:rsidRDefault="00AD0A90" w:rsidP="008445B0">
            <w:pPr>
              <w:pStyle w:val="ITBno"/>
              <w:numPr>
                <w:ilvl w:val="1"/>
                <w:numId w:val="27"/>
              </w:numPr>
              <w:spacing w:after="120"/>
              <w:ind w:left="614" w:hanging="720"/>
            </w:pPr>
            <w:r w:rsidRPr="003261FD">
              <w:t xml:space="preserve">Information relating to the evaluation of </w:t>
            </w:r>
            <w:r>
              <w:t>the Technical Part</w:t>
            </w:r>
            <w:r w:rsidRPr="003261FD">
              <w:t xml:space="preserve"> shall not be disclosed to Bidders or any other persons not officially concerned with the Bidding process until </w:t>
            </w:r>
            <w:r w:rsidRPr="00E246B3">
              <w:t xml:space="preserve">the </w:t>
            </w:r>
            <w:r>
              <w:t>n</w:t>
            </w:r>
            <w:r w:rsidRPr="00E246B3">
              <w:t xml:space="preserve">otification of evaluation of the Technical Part in accordance with </w:t>
            </w:r>
            <w:r w:rsidRPr="00046F44">
              <w:t>IT</w:t>
            </w:r>
            <w:r w:rsidR="00FC3F4F">
              <w:t>B</w:t>
            </w:r>
            <w:r w:rsidRPr="00046F44">
              <w:t xml:space="preserve"> 33</w:t>
            </w:r>
            <w:r w:rsidRPr="00CA6334">
              <w:t>.</w:t>
            </w:r>
            <w:r w:rsidRPr="00CF45B8">
              <w:t xml:space="preserve"> Information relating to the </w:t>
            </w:r>
            <w:r>
              <w:t xml:space="preserve">evaluation of </w:t>
            </w:r>
            <w:r w:rsidRPr="00CF45B8">
              <w:t xml:space="preserve">Financial Part, the evaluation of combined Technical Part and Financial Part, and </w:t>
            </w:r>
            <w:r w:rsidRPr="00C5158C">
              <w:t xml:space="preserve">recommendation of contract award shall not be disclosed to Bidders or any other persons not officially concerned with </w:t>
            </w:r>
            <w:r>
              <w:t>the RFB</w:t>
            </w:r>
            <w:r w:rsidRPr="00C5158C">
              <w:t xml:space="preserve"> process until </w:t>
            </w:r>
            <w:r>
              <w:t xml:space="preserve">the Notification of </w:t>
            </w:r>
            <w:r w:rsidRPr="00C5158C">
              <w:t xml:space="preserve">Intention to Award the Contract is </w:t>
            </w:r>
            <w:r w:rsidRPr="00C5158C">
              <w:rPr>
                <w:color w:val="000000"/>
              </w:rPr>
              <w:t xml:space="preserve">transmitted to Bidders in accordance with </w:t>
            </w:r>
            <w:r w:rsidRPr="00046F44">
              <w:rPr>
                <w:color w:val="000000"/>
              </w:rPr>
              <w:t>ITB 4</w:t>
            </w:r>
            <w:r w:rsidR="00CA6334" w:rsidRPr="00631E94">
              <w:rPr>
                <w:color w:val="000000"/>
              </w:rPr>
              <w:t>2</w:t>
            </w:r>
            <w:r w:rsidRPr="00046F44">
              <w:rPr>
                <w:color w:val="000000"/>
              </w:rPr>
              <w:t>.</w:t>
            </w:r>
            <w:r w:rsidR="00337802" w:rsidRPr="00166F92">
              <w:t>.</w:t>
            </w:r>
          </w:p>
          <w:p w14:paraId="6DFA25B3" w14:textId="77777777" w:rsidR="00337802" w:rsidRPr="00166F92" w:rsidRDefault="00337802" w:rsidP="008445B0">
            <w:pPr>
              <w:pStyle w:val="ITBno"/>
              <w:numPr>
                <w:ilvl w:val="1"/>
                <w:numId w:val="27"/>
              </w:numPr>
              <w:spacing w:after="120"/>
              <w:ind w:left="614" w:hanging="720"/>
            </w:pPr>
            <w:r w:rsidRPr="00166F92">
              <w:lastRenderedPageBreak/>
              <w:t>Any</w:t>
            </w:r>
            <w:r w:rsidR="007E703B" w:rsidRPr="00166F92">
              <w:t xml:space="preserve"> </w:t>
            </w:r>
            <w:r w:rsidRPr="00166F92">
              <w:t>effort</w:t>
            </w:r>
            <w:r w:rsidR="007E703B" w:rsidRPr="00166F92">
              <w:t xml:space="preserve"> </w:t>
            </w:r>
            <w:r w:rsidRPr="00166F92">
              <w:t>by</w:t>
            </w:r>
            <w:r w:rsidR="007E703B" w:rsidRPr="00166F92">
              <w:t xml:space="preserve"> </w:t>
            </w:r>
            <w:r w:rsidRPr="00166F92">
              <w:t>a</w:t>
            </w:r>
            <w:r w:rsidR="007E703B" w:rsidRPr="00166F92">
              <w:t xml:space="preserve"> </w:t>
            </w:r>
            <w:r w:rsidRPr="00166F92">
              <w:t>Bidder</w:t>
            </w:r>
            <w:r w:rsidR="007E703B" w:rsidRPr="00166F92">
              <w:t xml:space="preserve"> </w:t>
            </w:r>
            <w:r w:rsidRPr="00166F92">
              <w:t>to</w:t>
            </w:r>
            <w:r w:rsidR="007E703B" w:rsidRPr="00166F92">
              <w:t xml:space="preserve"> </w:t>
            </w:r>
            <w:r w:rsidRPr="00166F92">
              <w:t>influence</w:t>
            </w:r>
            <w:r w:rsidR="007E703B" w:rsidRPr="00166F92">
              <w:t xml:space="preserve"> </w:t>
            </w:r>
            <w:r w:rsidRPr="00166F92">
              <w:t>the</w:t>
            </w:r>
            <w:r w:rsidR="007E703B" w:rsidRPr="00166F92">
              <w:t xml:space="preserve"> </w:t>
            </w:r>
            <w:r w:rsidRPr="00166F92">
              <w:t>Employer</w:t>
            </w:r>
            <w:r w:rsidR="007E703B" w:rsidRPr="00166F92">
              <w:t xml:space="preserve"> </w:t>
            </w:r>
            <w:r w:rsidRPr="00166F92">
              <w:t>in</w:t>
            </w:r>
            <w:r w:rsidR="007E703B" w:rsidRPr="00166F92">
              <w:t xml:space="preserve"> </w:t>
            </w:r>
            <w:r w:rsidRPr="00166F92">
              <w:t>the</w:t>
            </w:r>
            <w:r w:rsidR="007E703B" w:rsidRPr="00166F92">
              <w:t xml:space="preserve"> </w:t>
            </w:r>
            <w:r w:rsidRPr="00166F92">
              <w:t>evaluation</w:t>
            </w:r>
            <w:r w:rsidR="007E703B" w:rsidRPr="00166F92">
              <w:t xml:space="preserve"> </w:t>
            </w:r>
            <w:r w:rsidRPr="00166F92">
              <w:t>of</w:t>
            </w:r>
            <w:r w:rsidR="007E703B" w:rsidRPr="00166F92">
              <w:t xml:space="preserve"> </w:t>
            </w:r>
            <w:r w:rsidRPr="00166F92">
              <w:t>the</w:t>
            </w:r>
            <w:r w:rsidR="007E703B" w:rsidRPr="00166F92">
              <w:t xml:space="preserve"> </w:t>
            </w:r>
            <w:r w:rsidRPr="00166F92">
              <w:t>bids</w:t>
            </w:r>
            <w:r w:rsidR="007E703B" w:rsidRPr="00166F92">
              <w:t xml:space="preserve"> </w:t>
            </w:r>
            <w:r w:rsidRPr="00166F92">
              <w:t>or</w:t>
            </w:r>
            <w:r w:rsidR="007E703B" w:rsidRPr="00166F92">
              <w:t xml:space="preserve"> </w:t>
            </w:r>
            <w:r w:rsidRPr="00166F92">
              <w:t>Contract</w:t>
            </w:r>
            <w:r w:rsidR="007E703B" w:rsidRPr="00166F92">
              <w:t xml:space="preserve"> </w:t>
            </w:r>
            <w:r w:rsidRPr="00166F92">
              <w:t>award</w:t>
            </w:r>
            <w:r w:rsidR="007E703B" w:rsidRPr="00166F92">
              <w:t xml:space="preserve"> </w:t>
            </w:r>
            <w:r w:rsidRPr="00166F92">
              <w:t>decisions</w:t>
            </w:r>
            <w:r w:rsidR="007E703B" w:rsidRPr="00166F92">
              <w:t xml:space="preserve"> </w:t>
            </w:r>
            <w:r w:rsidRPr="00166F92">
              <w:t>may</w:t>
            </w:r>
            <w:r w:rsidR="007E703B" w:rsidRPr="00166F92">
              <w:t xml:space="preserve"> </w:t>
            </w:r>
            <w:r w:rsidRPr="00166F92">
              <w:t>result</w:t>
            </w:r>
            <w:r w:rsidR="007E703B" w:rsidRPr="00166F92">
              <w:t xml:space="preserve"> </w:t>
            </w:r>
            <w:r w:rsidRPr="00166F92">
              <w:t>in</w:t>
            </w:r>
            <w:r w:rsidR="007E703B" w:rsidRPr="00166F92">
              <w:t xml:space="preserve"> </w:t>
            </w:r>
            <w:r w:rsidRPr="00166F92">
              <w:t>the</w:t>
            </w:r>
            <w:r w:rsidR="007E703B" w:rsidRPr="00166F92">
              <w:t xml:space="preserve"> </w:t>
            </w:r>
            <w:r w:rsidRPr="00166F92">
              <w:t>rejection</w:t>
            </w:r>
            <w:r w:rsidR="007E703B" w:rsidRPr="00166F92">
              <w:t xml:space="preserve"> </w:t>
            </w:r>
            <w:r w:rsidRPr="00166F92">
              <w:t>of</w:t>
            </w:r>
            <w:r w:rsidR="007E703B" w:rsidRPr="00166F92">
              <w:t xml:space="preserve"> </w:t>
            </w:r>
            <w:r w:rsidRPr="00166F92">
              <w:t>its</w:t>
            </w:r>
            <w:r w:rsidR="007E703B" w:rsidRPr="00166F92">
              <w:t xml:space="preserve"> </w:t>
            </w:r>
            <w:r w:rsidRPr="00166F92">
              <w:t>Bid.</w:t>
            </w:r>
          </w:p>
          <w:p w14:paraId="308530F9" w14:textId="77777777" w:rsidR="00337802" w:rsidRPr="00166F92" w:rsidRDefault="00337802" w:rsidP="008445B0">
            <w:pPr>
              <w:pStyle w:val="ITBno"/>
              <w:numPr>
                <w:ilvl w:val="1"/>
                <w:numId w:val="27"/>
              </w:numPr>
              <w:spacing w:after="120"/>
              <w:ind w:left="614" w:hanging="720"/>
            </w:pPr>
            <w:r w:rsidRPr="00166F92">
              <w:t>Notwithstanding</w:t>
            </w:r>
            <w:r w:rsidR="007E703B" w:rsidRPr="00166F92">
              <w:t xml:space="preserve"> </w:t>
            </w:r>
            <w:r w:rsidRPr="0011004F">
              <w:t>ITB</w:t>
            </w:r>
            <w:r w:rsidR="007E703B" w:rsidRPr="0011004F">
              <w:t xml:space="preserve"> </w:t>
            </w:r>
            <w:r w:rsidRPr="0011004F">
              <w:t>27.2</w:t>
            </w:r>
            <w:r w:rsidRPr="009D44EC">
              <w:t>,</w:t>
            </w:r>
            <w:r w:rsidR="007E703B" w:rsidRPr="00166F92">
              <w:t xml:space="preserve"> </w:t>
            </w:r>
            <w:r w:rsidRPr="00166F92">
              <w:t>from</w:t>
            </w:r>
            <w:r w:rsidR="007E703B" w:rsidRPr="00166F92">
              <w:t xml:space="preserve"> </w:t>
            </w:r>
            <w:r w:rsidRPr="00166F92">
              <w:t>the</w:t>
            </w:r>
            <w:r w:rsidR="007E703B" w:rsidRPr="00166F92">
              <w:t xml:space="preserve"> </w:t>
            </w:r>
            <w:r w:rsidRPr="00166F92">
              <w:t>time</w:t>
            </w:r>
            <w:r w:rsidR="007E703B" w:rsidRPr="00166F92">
              <w:t xml:space="preserve"> </w:t>
            </w:r>
            <w:r w:rsidRPr="00166F92">
              <w:t>of</w:t>
            </w:r>
            <w:r w:rsidR="007E703B" w:rsidRPr="00166F92">
              <w:t xml:space="preserve"> </w:t>
            </w:r>
            <w:r w:rsidRPr="00166F92">
              <w:t>Bid</w:t>
            </w:r>
            <w:r w:rsidR="007E703B" w:rsidRPr="00166F92">
              <w:t xml:space="preserve"> </w:t>
            </w:r>
            <w:r w:rsidRPr="00166F92">
              <w:t>opening</w:t>
            </w:r>
            <w:r w:rsidR="007E703B" w:rsidRPr="00166F92">
              <w:t xml:space="preserve"> </w:t>
            </w:r>
            <w:r w:rsidRPr="00166F92">
              <w:t>to</w:t>
            </w:r>
            <w:r w:rsidR="007E703B" w:rsidRPr="00166F92">
              <w:t xml:space="preserve"> </w:t>
            </w:r>
            <w:r w:rsidRPr="00166F92">
              <w:t>the</w:t>
            </w:r>
            <w:r w:rsidR="007E703B" w:rsidRPr="00166F92">
              <w:t xml:space="preserve"> </w:t>
            </w:r>
            <w:r w:rsidRPr="00166F92">
              <w:t>time</w:t>
            </w:r>
            <w:r w:rsidR="007E703B" w:rsidRPr="00166F92">
              <w:t xml:space="preserve"> </w:t>
            </w:r>
            <w:r w:rsidRPr="00166F92">
              <w:t>of</w:t>
            </w:r>
            <w:r w:rsidR="007E703B" w:rsidRPr="00166F92">
              <w:t xml:space="preserve"> </w:t>
            </w:r>
            <w:r w:rsidRPr="00166F92">
              <w:t>Contract</w:t>
            </w:r>
            <w:r w:rsidR="007E703B" w:rsidRPr="00166F92">
              <w:t xml:space="preserve"> </w:t>
            </w:r>
            <w:r w:rsidRPr="00166F92">
              <w:t>Award,</w:t>
            </w:r>
            <w:r w:rsidR="007E703B" w:rsidRPr="00166F92">
              <w:t xml:space="preserve"> </w:t>
            </w:r>
            <w:r w:rsidRPr="00166F92">
              <w:t>if</w:t>
            </w:r>
            <w:r w:rsidR="007E703B" w:rsidRPr="00166F92">
              <w:t xml:space="preserve"> </w:t>
            </w:r>
            <w:r w:rsidRPr="00166F92">
              <w:t>any</w:t>
            </w:r>
            <w:r w:rsidR="007E703B" w:rsidRPr="00166F92">
              <w:t xml:space="preserve"> </w:t>
            </w:r>
            <w:r w:rsidRPr="00166F92">
              <w:t>Bidder</w:t>
            </w:r>
            <w:r w:rsidR="007E703B" w:rsidRPr="00166F92">
              <w:t xml:space="preserve"> </w:t>
            </w:r>
            <w:r w:rsidRPr="00166F92">
              <w:t>wishes</w:t>
            </w:r>
            <w:r w:rsidR="007E703B" w:rsidRPr="00166F92">
              <w:t xml:space="preserve"> </w:t>
            </w:r>
            <w:r w:rsidRPr="00166F92">
              <w:t>to</w:t>
            </w:r>
            <w:r w:rsidR="007E703B" w:rsidRPr="00166F92">
              <w:t xml:space="preserve"> </w:t>
            </w:r>
            <w:r w:rsidRPr="00166F92">
              <w:t>contact</w:t>
            </w:r>
            <w:r w:rsidR="007E703B" w:rsidRPr="00166F92">
              <w:t xml:space="preserve"> </w:t>
            </w:r>
            <w:r w:rsidRPr="00166F92">
              <w:t>the</w:t>
            </w:r>
            <w:r w:rsidR="007E703B" w:rsidRPr="00166F92">
              <w:t xml:space="preserve"> </w:t>
            </w:r>
            <w:r w:rsidRPr="00166F92">
              <w:t>Employer</w:t>
            </w:r>
            <w:r w:rsidR="007E703B" w:rsidRPr="00166F92">
              <w:t xml:space="preserve"> </w:t>
            </w:r>
            <w:r w:rsidRPr="00166F92">
              <w:t>on</w:t>
            </w:r>
            <w:r w:rsidR="007E703B" w:rsidRPr="00166F92">
              <w:t xml:space="preserve"> </w:t>
            </w:r>
            <w:r w:rsidRPr="00166F92">
              <w:t>any</w:t>
            </w:r>
            <w:r w:rsidR="007E703B" w:rsidRPr="00166F92">
              <w:t xml:space="preserve"> </w:t>
            </w:r>
            <w:r w:rsidRPr="00166F92">
              <w:t>matter</w:t>
            </w:r>
            <w:r w:rsidR="007E703B" w:rsidRPr="00166F92">
              <w:t xml:space="preserve"> </w:t>
            </w:r>
            <w:r w:rsidRPr="00166F92">
              <w:t>related</w:t>
            </w:r>
            <w:r w:rsidR="007E703B" w:rsidRPr="00166F92">
              <w:t xml:space="preserve"> </w:t>
            </w:r>
            <w:r w:rsidRPr="00166F92">
              <w:t>to</w:t>
            </w:r>
            <w:r w:rsidR="007E703B" w:rsidRPr="00166F92">
              <w:t xml:space="preserve"> </w:t>
            </w:r>
            <w:r w:rsidRPr="00166F92">
              <w:t>the</w:t>
            </w:r>
            <w:r w:rsidR="007E703B" w:rsidRPr="00166F92">
              <w:t xml:space="preserve"> </w:t>
            </w:r>
            <w:r w:rsidRPr="00166F92">
              <w:t>Bidding</w:t>
            </w:r>
            <w:r w:rsidR="007E703B" w:rsidRPr="00166F92">
              <w:t xml:space="preserve"> </w:t>
            </w:r>
            <w:r w:rsidRPr="00166F92">
              <w:t>process,</w:t>
            </w:r>
            <w:r w:rsidR="007E703B" w:rsidRPr="00166F92">
              <w:t xml:space="preserve"> </w:t>
            </w:r>
            <w:r w:rsidRPr="00166F92">
              <w:t>it</w:t>
            </w:r>
            <w:r w:rsidR="007E703B" w:rsidRPr="00166F92">
              <w:t xml:space="preserve"> </w:t>
            </w:r>
            <w:r w:rsidRPr="00166F92">
              <w:t>should</w:t>
            </w:r>
            <w:r w:rsidR="007E703B" w:rsidRPr="00166F92">
              <w:t xml:space="preserve"> </w:t>
            </w:r>
            <w:r w:rsidRPr="00166F92">
              <w:t>do</w:t>
            </w:r>
            <w:r w:rsidR="007E703B" w:rsidRPr="00166F92">
              <w:t xml:space="preserve"> </w:t>
            </w:r>
            <w:r w:rsidRPr="00166F92">
              <w:t>so</w:t>
            </w:r>
            <w:r w:rsidR="007E703B" w:rsidRPr="00166F92">
              <w:t xml:space="preserve"> </w:t>
            </w:r>
            <w:r w:rsidRPr="00166F92">
              <w:t>in</w:t>
            </w:r>
            <w:r w:rsidR="007E703B" w:rsidRPr="00166F92">
              <w:t xml:space="preserve"> </w:t>
            </w:r>
            <w:r w:rsidRPr="00166F92">
              <w:t>writing.</w:t>
            </w:r>
          </w:p>
        </w:tc>
      </w:tr>
      <w:tr w:rsidR="00337802" w:rsidRPr="00166F92" w14:paraId="471F2E47" w14:textId="77777777" w:rsidTr="006001BE">
        <w:trPr>
          <w:gridAfter w:val="1"/>
          <w:wAfter w:w="14" w:type="pct"/>
          <w:trHeight w:val="3988"/>
        </w:trPr>
        <w:tc>
          <w:tcPr>
            <w:tcW w:w="1223" w:type="pct"/>
          </w:tcPr>
          <w:p w14:paraId="2C31200A" w14:textId="77777777" w:rsidR="00337802" w:rsidRPr="00166F92" w:rsidRDefault="00337802" w:rsidP="008445B0">
            <w:pPr>
              <w:pStyle w:val="S1-Header2"/>
              <w:numPr>
                <w:ilvl w:val="0"/>
                <w:numId w:val="27"/>
              </w:numPr>
              <w:tabs>
                <w:tab w:val="num" w:pos="432"/>
              </w:tabs>
              <w:spacing w:after="120"/>
              <w:ind w:left="432" w:hanging="432"/>
              <w:rPr>
                <w:noProof/>
              </w:rPr>
            </w:pPr>
            <w:bookmarkStart w:id="336" w:name="_Toc424009129"/>
            <w:bookmarkStart w:id="337" w:name="_Toc438438852"/>
            <w:bookmarkStart w:id="338" w:name="_Toc438532631"/>
            <w:bookmarkStart w:id="339" w:name="_Toc438733996"/>
            <w:bookmarkStart w:id="340" w:name="_Toc438907033"/>
            <w:bookmarkStart w:id="341" w:name="_Toc438907232"/>
            <w:bookmarkStart w:id="342" w:name="_Toc23236775"/>
            <w:bookmarkStart w:id="343" w:name="_Toc125783018"/>
            <w:bookmarkStart w:id="344" w:name="_Toc436556148"/>
            <w:bookmarkStart w:id="345" w:name="_Toc135149900"/>
            <w:r w:rsidRPr="00166F92">
              <w:rPr>
                <w:noProof/>
              </w:rPr>
              <w:lastRenderedPageBreak/>
              <w:t>Clarification</w:t>
            </w:r>
            <w:r w:rsidR="007E703B" w:rsidRPr="00166F92">
              <w:rPr>
                <w:noProof/>
              </w:rPr>
              <w:t xml:space="preserve"> </w:t>
            </w:r>
            <w:r w:rsidRPr="00166F92">
              <w:rPr>
                <w:noProof/>
              </w:rPr>
              <w:t>of</w:t>
            </w:r>
            <w:r w:rsidR="007E703B" w:rsidRPr="00166F92">
              <w:rPr>
                <w:noProof/>
              </w:rPr>
              <w:t xml:space="preserve"> </w:t>
            </w:r>
            <w:r w:rsidRPr="00166F92">
              <w:rPr>
                <w:noProof/>
              </w:rPr>
              <w:t>Bids</w:t>
            </w:r>
            <w:bookmarkEnd w:id="336"/>
            <w:bookmarkEnd w:id="337"/>
            <w:bookmarkEnd w:id="338"/>
            <w:bookmarkEnd w:id="339"/>
            <w:bookmarkEnd w:id="340"/>
            <w:bookmarkEnd w:id="341"/>
            <w:bookmarkEnd w:id="342"/>
            <w:bookmarkEnd w:id="343"/>
            <w:bookmarkEnd w:id="344"/>
            <w:bookmarkEnd w:id="345"/>
          </w:p>
          <w:p w14:paraId="73A6F86C" w14:textId="77777777" w:rsidR="00337802" w:rsidRPr="00166F92" w:rsidRDefault="00337802" w:rsidP="006001BE">
            <w:pPr>
              <w:spacing w:after="120"/>
            </w:pPr>
          </w:p>
        </w:tc>
        <w:tc>
          <w:tcPr>
            <w:tcW w:w="3763" w:type="pct"/>
          </w:tcPr>
          <w:p w14:paraId="679535F0" w14:textId="61CC89BE" w:rsidR="00337802" w:rsidRPr="00166F92" w:rsidRDefault="00337802" w:rsidP="008445B0">
            <w:pPr>
              <w:pStyle w:val="ITBno"/>
              <w:numPr>
                <w:ilvl w:val="1"/>
                <w:numId w:val="27"/>
              </w:numPr>
              <w:spacing w:after="120"/>
              <w:ind w:left="614" w:hanging="720"/>
            </w:pPr>
            <w:r w:rsidRPr="00166F92">
              <w:t>To</w:t>
            </w:r>
            <w:r w:rsidR="007E703B" w:rsidRPr="00166F92">
              <w:t xml:space="preserve"> </w:t>
            </w:r>
            <w:r w:rsidRPr="00166F92">
              <w:t>assist</w:t>
            </w:r>
            <w:r w:rsidR="007E703B" w:rsidRPr="00166F92">
              <w:t xml:space="preserve"> </w:t>
            </w:r>
            <w:r w:rsidRPr="00166F92">
              <w:t>in</w:t>
            </w:r>
            <w:r w:rsidR="007E703B" w:rsidRPr="00166F92">
              <w:t xml:space="preserve"> </w:t>
            </w:r>
            <w:r w:rsidRPr="00166F92">
              <w:t>the</w:t>
            </w:r>
            <w:r w:rsidR="007E703B" w:rsidRPr="00166F92">
              <w:t xml:space="preserve"> </w:t>
            </w:r>
            <w:r w:rsidRPr="00166F92">
              <w:t>examination,</w:t>
            </w:r>
            <w:r w:rsidR="007E703B" w:rsidRPr="00166F92">
              <w:t xml:space="preserve"> </w:t>
            </w:r>
            <w:r w:rsidRPr="00166F92">
              <w:t>evaluation,</w:t>
            </w:r>
            <w:r w:rsidR="007E703B" w:rsidRPr="00166F92">
              <w:t xml:space="preserve"> </w:t>
            </w:r>
            <w:r w:rsidRPr="00166F92">
              <w:t>and</w:t>
            </w:r>
            <w:r w:rsidR="007E703B" w:rsidRPr="00166F92">
              <w:t xml:space="preserve"> </w:t>
            </w:r>
            <w:r w:rsidRPr="00166F92">
              <w:t>comparison</w:t>
            </w:r>
            <w:r w:rsidR="007E703B" w:rsidRPr="00166F92">
              <w:t xml:space="preserve"> </w:t>
            </w:r>
            <w:r w:rsidRPr="00166F92">
              <w:t>of</w:t>
            </w:r>
            <w:r w:rsidR="007E703B" w:rsidRPr="00166F92">
              <w:t xml:space="preserve"> </w:t>
            </w:r>
            <w:r w:rsidRPr="00166F92">
              <w:t>the</w:t>
            </w:r>
            <w:r w:rsidR="007E703B" w:rsidRPr="00166F92">
              <w:t xml:space="preserve"> </w:t>
            </w:r>
            <w:r w:rsidRPr="00166F92">
              <w:t>Bids,</w:t>
            </w:r>
            <w:r w:rsidR="007E703B" w:rsidRPr="00166F92">
              <w:t xml:space="preserve"> </w:t>
            </w:r>
            <w:r w:rsidRPr="00166F92">
              <w:t>and</w:t>
            </w:r>
            <w:r w:rsidR="007E703B" w:rsidRPr="00166F92">
              <w:t xml:space="preserve"> </w:t>
            </w:r>
            <w:r w:rsidRPr="00166F92">
              <w:t>qualification</w:t>
            </w:r>
            <w:r w:rsidR="007E703B" w:rsidRPr="00166F92">
              <w:t xml:space="preserve"> </w:t>
            </w:r>
            <w:r w:rsidRPr="00166F92">
              <w:t>of</w:t>
            </w:r>
            <w:r w:rsidR="007E703B" w:rsidRPr="00166F92">
              <w:t xml:space="preserve"> </w:t>
            </w:r>
            <w:r w:rsidRPr="00166F92">
              <w:t>the</w:t>
            </w:r>
            <w:r w:rsidR="007E703B" w:rsidRPr="00166F92">
              <w:t xml:space="preserve"> </w:t>
            </w:r>
            <w:r w:rsidRPr="00166F92">
              <w:t>Bidders,</w:t>
            </w:r>
            <w:r w:rsidR="007E703B" w:rsidRPr="00166F92">
              <w:t xml:space="preserve"> </w:t>
            </w:r>
            <w:r w:rsidRPr="00166F92">
              <w:t>the</w:t>
            </w:r>
            <w:r w:rsidR="007E703B" w:rsidRPr="00166F92">
              <w:t xml:space="preserve"> </w:t>
            </w:r>
            <w:r w:rsidRPr="00166F92">
              <w:t>Employer</w:t>
            </w:r>
            <w:r w:rsidR="007E703B" w:rsidRPr="00166F92">
              <w:t xml:space="preserve"> </w:t>
            </w:r>
            <w:r w:rsidRPr="00166F92">
              <w:t>may,</w:t>
            </w:r>
            <w:r w:rsidR="007E703B" w:rsidRPr="00166F92">
              <w:t xml:space="preserve"> </w:t>
            </w:r>
            <w:r w:rsidRPr="00166F92">
              <w:t>at</w:t>
            </w:r>
            <w:r w:rsidR="007E703B" w:rsidRPr="00166F92">
              <w:t xml:space="preserve"> </w:t>
            </w:r>
            <w:r w:rsidRPr="00166F92">
              <w:t>its</w:t>
            </w:r>
            <w:r w:rsidR="007E703B" w:rsidRPr="00166F92">
              <w:t xml:space="preserve"> </w:t>
            </w:r>
            <w:r w:rsidRPr="00166F92">
              <w:t>discretion,</w:t>
            </w:r>
            <w:r w:rsidR="007E703B" w:rsidRPr="00166F92">
              <w:t xml:space="preserve"> </w:t>
            </w:r>
            <w:r w:rsidRPr="00166F92">
              <w:t>ask</w:t>
            </w:r>
            <w:r w:rsidR="007E703B" w:rsidRPr="00166F92">
              <w:t xml:space="preserve"> </w:t>
            </w:r>
            <w:r w:rsidRPr="00166F92">
              <w:t>any</w:t>
            </w:r>
            <w:r w:rsidR="007E703B" w:rsidRPr="00166F92">
              <w:t xml:space="preserve"> </w:t>
            </w:r>
            <w:r w:rsidRPr="00166F92">
              <w:t>Bidder</w:t>
            </w:r>
            <w:r w:rsidR="007E703B" w:rsidRPr="00166F92">
              <w:t xml:space="preserve"> </w:t>
            </w:r>
            <w:r w:rsidRPr="00166F92">
              <w:t>for</w:t>
            </w:r>
            <w:r w:rsidR="007E703B" w:rsidRPr="00166F92">
              <w:t xml:space="preserve"> </w:t>
            </w:r>
            <w:r w:rsidRPr="00166F92">
              <w:t>a</w:t>
            </w:r>
            <w:r w:rsidR="007E703B" w:rsidRPr="00166F92">
              <w:t xml:space="preserve"> </w:t>
            </w:r>
            <w:r w:rsidRPr="00166F92">
              <w:t>clarification</w:t>
            </w:r>
            <w:r w:rsidR="007E703B" w:rsidRPr="00166F92">
              <w:t xml:space="preserve"> </w:t>
            </w:r>
            <w:r w:rsidRPr="00166F92">
              <w:t>of</w:t>
            </w:r>
            <w:r w:rsidR="007E703B" w:rsidRPr="00166F92">
              <w:t xml:space="preserve"> </w:t>
            </w:r>
            <w:r w:rsidRPr="00166F92">
              <w:t>its</w:t>
            </w:r>
            <w:r w:rsidR="007E703B" w:rsidRPr="00166F92">
              <w:t xml:space="preserve"> </w:t>
            </w:r>
            <w:r w:rsidRPr="00166F92">
              <w:t>Bid.</w:t>
            </w:r>
            <w:r w:rsidR="007E703B" w:rsidRPr="00166F92">
              <w:t xml:space="preserve">  </w:t>
            </w:r>
            <w:r w:rsidRPr="00166F92">
              <w:t>Any</w:t>
            </w:r>
            <w:r w:rsidR="007E703B" w:rsidRPr="00166F92">
              <w:t xml:space="preserve"> </w:t>
            </w:r>
            <w:r w:rsidRPr="00166F92">
              <w:t>clarification</w:t>
            </w:r>
            <w:r w:rsidR="007E703B" w:rsidRPr="00166F92">
              <w:t xml:space="preserve"> </w:t>
            </w:r>
            <w:r w:rsidRPr="00166F92">
              <w:t>submitted</w:t>
            </w:r>
            <w:r w:rsidR="007E703B" w:rsidRPr="00166F92">
              <w:t xml:space="preserve"> </w:t>
            </w:r>
            <w:r w:rsidRPr="00166F92">
              <w:t>by</w:t>
            </w:r>
            <w:r w:rsidR="007E703B" w:rsidRPr="00166F92">
              <w:t xml:space="preserve"> </w:t>
            </w:r>
            <w:r w:rsidRPr="00166F92">
              <w:t>a</w:t>
            </w:r>
            <w:r w:rsidR="007E703B" w:rsidRPr="00166F92">
              <w:t xml:space="preserve"> </w:t>
            </w:r>
            <w:r w:rsidRPr="00166F92">
              <w:t>Bidder</w:t>
            </w:r>
            <w:r w:rsidR="007E703B" w:rsidRPr="00166F92">
              <w:t xml:space="preserve"> </w:t>
            </w:r>
            <w:r w:rsidRPr="00166F92">
              <w:t>that</w:t>
            </w:r>
            <w:r w:rsidR="007E703B" w:rsidRPr="00166F92">
              <w:t xml:space="preserve"> </w:t>
            </w:r>
            <w:r w:rsidRPr="00166F92">
              <w:t>is</w:t>
            </w:r>
            <w:r w:rsidR="007E703B" w:rsidRPr="00166F92">
              <w:t xml:space="preserve"> </w:t>
            </w:r>
            <w:r w:rsidRPr="00166F92">
              <w:t>not</w:t>
            </w:r>
            <w:r w:rsidR="007E703B" w:rsidRPr="00166F92">
              <w:t xml:space="preserve"> </w:t>
            </w:r>
            <w:r w:rsidRPr="00166F92">
              <w:t>in</w:t>
            </w:r>
            <w:r w:rsidR="007E703B" w:rsidRPr="00166F92">
              <w:t xml:space="preserve"> </w:t>
            </w:r>
            <w:r w:rsidRPr="00166F92">
              <w:t>response</w:t>
            </w:r>
            <w:r w:rsidR="007E703B" w:rsidRPr="00166F92">
              <w:t xml:space="preserve"> </w:t>
            </w:r>
            <w:r w:rsidRPr="00166F92">
              <w:t>to</w:t>
            </w:r>
            <w:r w:rsidR="007E703B" w:rsidRPr="00166F92">
              <w:t xml:space="preserve"> </w:t>
            </w:r>
            <w:r w:rsidRPr="00166F92">
              <w:t>a</w:t>
            </w:r>
            <w:r w:rsidR="007E703B" w:rsidRPr="00166F92">
              <w:t xml:space="preserve"> </w:t>
            </w:r>
            <w:r w:rsidRPr="00166F92">
              <w:t>request</w:t>
            </w:r>
            <w:r w:rsidR="007E703B" w:rsidRPr="00166F92">
              <w:t xml:space="preserve"> </w:t>
            </w:r>
            <w:r w:rsidRPr="00166F92">
              <w:t>by</w:t>
            </w:r>
            <w:r w:rsidR="007E703B" w:rsidRPr="00166F92">
              <w:t xml:space="preserve"> </w:t>
            </w:r>
            <w:r w:rsidRPr="00166F92">
              <w:t>the</w:t>
            </w:r>
            <w:r w:rsidR="007E703B" w:rsidRPr="00166F92">
              <w:t xml:space="preserve"> </w:t>
            </w:r>
            <w:r w:rsidRPr="00166F92">
              <w:t>Employer</w:t>
            </w:r>
            <w:r w:rsidR="007E703B" w:rsidRPr="00166F92">
              <w:t xml:space="preserve"> </w:t>
            </w:r>
            <w:r w:rsidRPr="00166F92">
              <w:t>shall</w:t>
            </w:r>
            <w:r w:rsidR="007E703B" w:rsidRPr="00166F92">
              <w:t xml:space="preserve"> </w:t>
            </w:r>
            <w:r w:rsidRPr="00166F92">
              <w:t>not</w:t>
            </w:r>
            <w:r w:rsidR="007E703B" w:rsidRPr="00166F92">
              <w:t xml:space="preserve"> </w:t>
            </w:r>
            <w:r w:rsidRPr="00166F92">
              <w:t>be</w:t>
            </w:r>
            <w:r w:rsidR="007E703B" w:rsidRPr="00166F92">
              <w:t xml:space="preserve"> </w:t>
            </w:r>
            <w:r w:rsidRPr="00166F92">
              <w:t>considered.</w:t>
            </w:r>
            <w:r w:rsidR="007E703B" w:rsidRPr="00166F92">
              <w:t xml:space="preserve">  </w:t>
            </w:r>
            <w:r w:rsidRPr="00166F92">
              <w:t>The</w:t>
            </w:r>
            <w:r w:rsidR="007E703B" w:rsidRPr="00166F92">
              <w:t xml:space="preserve"> </w:t>
            </w:r>
            <w:r w:rsidRPr="00166F92">
              <w:t>Employer’s</w:t>
            </w:r>
            <w:r w:rsidR="007E703B" w:rsidRPr="00166F92">
              <w:t xml:space="preserve"> </w:t>
            </w:r>
            <w:r w:rsidRPr="00166F92">
              <w:t>request</w:t>
            </w:r>
            <w:r w:rsidR="007E703B" w:rsidRPr="00166F92">
              <w:t xml:space="preserve"> </w:t>
            </w:r>
            <w:r w:rsidRPr="00166F92">
              <w:t>for</w:t>
            </w:r>
            <w:r w:rsidR="007E703B" w:rsidRPr="00166F92">
              <w:t xml:space="preserve"> </w:t>
            </w:r>
            <w:r w:rsidRPr="00166F92">
              <w:t>clarification</w:t>
            </w:r>
            <w:r w:rsidR="007E703B" w:rsidRPr="00166F92">
              <w:t xml:space="preserve"> </w:t>
            </w:r>
            <w:r w:rsidRPr="00166F92">
              <w:t>and</w:t>
            </w:r>
            <w:r w:rsidR="007E703B" w:rsidRPr="00166F92">
              <w:t xml:space="preserve"> </w:t>
            </w:r>
            <w:r w:rsidRPr="00166F92">
              <w:t>the</w:t>
            </w:r>
            <w:r w:rsidR="007E703B" w:rsidRPr="00166F92">
              <w:t xml:space="preserve"> </w:t>
            </w:r>
            <w:r w:rsidRPr="00166F92">
              <w:t>response</w:t>
            </w:r>
            <w:r w:rsidR="007E703B" w:rsidRPr="00166F92">
              <w:t xml:space="preserve"> </w:t>
            </w:r>
            <w:r w:rsidRPr="00166F92">
              <w:t>shall</w:t>
            </w:r>
            <w:r w:rsidR="007E703B" w:rsidRPr="00166F92">
              <w:t xml:space="preserve"> </w:t>
            </w:r>
            <w:r w:rsidRPr="00166F92">
              <w:t>be</w:t>
            </w:r>
            <w:r w:rsidR="007E703B" w:rsidRPr="00166F92">
              <w:t xml:space="preserve"> </w:t>
            </w:r>
            <w:r w:rsidRPr="00166F92">
              <w:t>in</w:t>
            </w:r>
            <w:r w:rsidR="007E703B" w:rsidRPr="00166F92">
              <w:t xml:space="preserve"> </w:t>
            </w:r>
            <w:r w:rsidRPr="00166F92">
              <w:t>writing.</w:t>
            </w:r>
            <w:r w:rsidR="007E703B" w:rsidRPr="00166F92">
              <w:t xml:space="preserve">  </w:t>
            </w:r>
            <w:r w:rsidRPr="00166F92">
              <w:t>No</w:t>
            </w:r>
            <w:r w:rsidR="007E703B" w:rsidRPr="00166F92">
              <w:t xml:space="preserve"> </w:t>
            </w:r>
            <w:r w:rsidRPr="00166F92">
              <w:t>change</w:t>
            </w:r>
            <w:r w:rsidR="007E703B" w:rsidRPr="00166F92">
              <w:t xml:space="preserve"> </w:t>
            </w:r>
            <w:r w:rsidRPr="00166F92">
              <w:t>in</w:t>
            </w:r>
            <w:r w:rsidR="007E703B" w:rsidRPr="00166F92">
              <w:t xml:space="preserve"> </w:t>
            </w:r>
            <w:r w:rsidRPr="00166F92">
              <w:t>the</w:t>
            </w:r>
            <w:r w:rsidR="007E703B" w:rsidRPr="00166F92">
              <w:t xml:space="preserve"> </w:t>
            </w:r>
            <w:r w:rsidRPr="00166F92">
              <w:t>prices</w:t>
            </w:r>
            <w:r w:rsidR="007E703B" w:rsidRPr="00166F92">
              <w:t xml:space="preserve"> </w:t>
            </w:r>
            <w:r w:rsidRPr="00166F92">
              <w:t>or</w:t>
            </w:r>
            <w:r w:rsidR="007E703B" w:rsidRPr="00166F92">
              <w:t xml:space="preserve"> </w:t>
            </w:r>
            <w:r w:rsidRPr="00166F92">
              <w:t>substance</w:t>
            </w:r>
            <w:r w:rsidR="007E703B" w:rsidRPr="00166F92">
              <w:t xml:space="preserve"> </w:t>
            </w:r>
            <w:r w:rsidRPr="00166F92">
              <w:t>of</w:t>
            </w:r>
            <w:r w:rsidR="007E703B" w:rsidRPr="00166F92">
              <w:t xml:space="preserve"> </w:t>
            </w:r>
            <w:r w:rsidRPr="00166F92">
              <w:t>the</w:t>
            </w:r>
            <w:r w:rsidR="007E703B" w:rsidRPr="00166F92">
              <w:t xml:space="preserve"> </w:t>
            </w:r>
            <w:r w:rsidRPr="00166F92">
              <w:t>Bid</w:t>
            </w:r>
            <w:r w:rsidR="007E703B" w:rsidRPr="00166F92">
              <w:t xml:space="preserve"> </w:t>
            </w:r>
            <w:r w:rsidRPr="00166F92">
              <w:t>shall</w:t>
            </w:r>
            <w:r w:rsidR="007E703B" w:rsidRPr="00166F92">
              <w:t xml:space="preserve"> </w:t>
            </w:r>
            <w:r w:rsidRPr="00166F92">
              <w:t>be</w:t>
            </w:r>
            <w:r w:rsidR="007E703B" w:rsidRPr="00166F92">
              <w:t xml:space="preserve"> </w:t>
            </w:r>
            <w:r w:rsidRPr="00166F92">
              <w:t>sought,</w:t>
            </w:r>
            <w:r w:rsidR="007E703B" w:rsidRPr="00166F92">
              <w:t xml:space="preserve"> </w:t>
            </w:r>
            <w:r w:rsidRPr="00166F92">
              <w:t>offered,</w:t>
            </w:r>
            <w:r w:rsidR="007E703B" w:rsidRPr="00166F92">
              <w:t xml:space="preserve"> </w:t>
            </w:r>
            <w:r w:rsidRPr="00166F92">
              <w:t>or</w:t>
            </w:r>
            <w:r w:rsidR="007E703B" w:rsidRPr="00166F92">
              <w:t xml:space="preserve"> </w:t>
            </w:r>
            <w:r w:rsidRPr="00166F92">
              <w:t>permitted,</w:t>
            </w:r>
            <w:r w:rsidR="007E703B" w:rsidRPr="00166F92">
              <w:t xml:space="preserve"> </w:t>
            </w:r>
            <w:r w:rsidRPr="00166F92">
              <w:t>except</w:t>
            </w:r>
            <w:r w:rsidR="007E703B" w:rsidRPr="00166F92">
              <w:t xml:space="preserve"> </w:t>
            </w:r>
            <w:r w:rsidRPr="00166F92">
              <w:t>to</w:t>
            </w:r>
            <w:r w:rsidR="007E703B" w:rsidRPr="00166F92">
              <w:t xml:space="preserve"> </w:t>
            </w:r>
            <w:r w:rsidRPr="00166F92">
              <w:t>confirm</w:t>
            </w:r>
            <w:r w:rsidR="007E703B" w:rsidRPr="00166F92">
              <w:t xml:space="preserve"> </w:t>
            </w:r>
            <w:r w:rsidRPr="00166F92">
              <w:t>the</w:t>
            </w:r>
            <w:r w:rsidR="007E703B" w:rsidRPr="00166F92">
              <w:t xml:space="preserve"> </w:t>
            </w:r>
            <w:r w:rsidRPr="00166F92">
              <w:t>correction</w:t>
            </w:r>
            <w:r w:rsidR="007E703B" w:rsidRPr="00166F92">
              <w:t xml:space="preserve"> </w:t>
            </w:r>
            <w:r w:rsidRPr="00166F92">
              <w:t>of</w:t>
            </w:r>
            <w:r w:rsidR="007E703B" w:rsidRPr="00166F92">
              <w:t xml:space="preserve"> </w:t>
            </w:r>
            <w:r w:rsidRPr="00166F92">
              <w:t>arithmetic</w:t>
            </w:r>
            <w:r w:rsidR="007E703B" w:rsidRPr="00166F92">
              <w:t xml:space="preserve"> </w:t>
            </w:r>
            <w:r w:rsidRPr="00166F92">
              <w:t>errors</w:t>
            </w:r>
            <w:r w:rsidR="007E703B" w:rsidRPr="00166F92">
              <w:t xml:space="preserve"> </w:t>
            </w:r>
            <w:r w:rsidRPr="00166F92">
              <w:t>discovered</w:t>
            </w:r>
            <w:r w:rsidR="007E703B" w:rsidRPr="00166F92">
              <w:t xml:space="preserve"> </w:t>
            </w:r>
            <w:r w:rsidRPr="00166F92">
              <w:t>by</w:t>
            </w:r>
            <w:r w:rsidR="007E703B" w:rsidRPr="00166F92">
              <w:t xml:space="preserve"> </w:t>
            </w:r>
            <w:r w:rsidRPr="00166F92">
              <w:t>the</w:t>
            </w:r>
            <w:r w:rsidR="007E703B" w:rsidRPr="00166F92">
              <w:t xml:space="preserve"> </w:t>
            </w:r>
            <w:r w:rsidRPr="00166F92">
              <w:t>Employer</w:t>
            </w:r>
            <w:r w:rsidR="007E703B" w:rsidRPr="00166F92">
              <w:t xml:space="preserve"> </w:t>
            </w:r>
            <w:r w:rsidRPr="00166F92">
              <w:t>in</w:t>
            </w:r>
            <w:r w:rsidR="007E703B" w:rsidRPr="00166F92">
              <w:t xml:space="preserve"> </w:t>
            </w:r>
            <w:r w:rsidRPr="00166F92">
              <w:t>the</w:t>
            </w:r>
            <w:r w:rsidR="007E703B" w:rsidRPr="00166F92">
              <w:t xml:space="preserve"> </w:t>
            </w:r>
            <w:r w:rsidRPr="00166F92">
              <w:t>evaluation</w:t>
            </w:r>
            <w:r w:rsidR="007E703B" w:rsidRPr="00166F92">
              <w:t xml:space="preserve"> </w:t>
            </w:r>
            <w:r w:rsidRPr="00166F92">
              <w:t>of</w:t>
            </w:r>
            <w:r w:rsidR="007E703B" w:rsidRPr="00166F92">
              <w:t xml:space="preserve"> </w:t>
            </w:r>
            <w:r w:rsidRPr="00166F92">
              <w:t>the</w:t>
            </w:r>
            <w:r w:rsidR="007E703B" w:rsidRPr="00166F92">
              <w:t xml:space="preserve"> </w:t>
            </w:r>
            <w:r w:rsidRPr="00166F92">
              <w:t>Bids,</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ITB</w:t>
            </w:r>
            <w:r w:rsidR="007E703B" w:rsidRPr="00166F92">
              <w:t xml:space="preserve"> </w:t>
            </w:r>
            <w:r w:rsidR="0031152A" w:rsidRPr="00166F92">
              <w:t>3</w:t>
            </w:r>
            <w:r w:rsidR="0031152A">
              <w:t>5</w:t>
            </w:r>
            <w:r w:rsidRPr="00166F92">
              <w:t>.</w:t>
            </w:r>
          </w:p>
          <w:p w14:paraId="62433398" w14:textId="77777777" w:rsidR="00337802" w:rsidRPr="00166F92" w:rsidRDefault="00337802" w:rsidP="008445B0">
            <w:pPr>
              <w:pStyle w:val="ITBno"/>
              <w:numPr>
                <w:ilvl w:val="1"/>
                <w:numId w:val="27"/>
              </w:numPr>
              <w:spacing w:after="120"/>
              <w:ind w:left="614" w:hanging="720"/>
            </w:pPr>
            <w:r w:rsidRPr="00166F92">
              <w:t>If</w:t>
            </w:r>
            <w:r w:rsidR="007E703B" w:rsidRPr="00166F92">
              <w:t xml:space="preserve"> </w:t>
            </w:r>
            <w:r w:rsidRPr="00166F92">
              <w:t>a</w:t>
            </w:r>
            <w:r w:rsidR="007E703B" w:rsidRPr="00166F92">
              <w:t xml:space="preserve"> </w:t>
            </w:r>
            <w:r w:rsidRPr="00166F92">
              <w:t>Bidder</w:t>
            </w:r>
            <w:r w:rsidR="007E703B" w:rsidRPr="00166F92">
              <w:t xml:space="preserve"> </w:t>
            </w:r>
            <w:r w:rsidRPr="00166F92">
              <w:t>does</w:t>
            </w:r>
            <w:r w:rsidR="007E703B" w:rsidRPr="00166F92">
              <w:t xml:space="preserve"> </w:t>
            </w:r>
            <w:r w:rsidRPr="00166F92">
              <w:t>not</w:t>
            </w:r>
            <w:r w:rsidR="007E703B" w:rsidRPr="00166F92">
              <w:t xml:space="preserve"> </w:t>
            </w:r>
            <w:r w:rsidRPr="00166F92">
              <w:t>provide</w:t>
            </w:r>
            <w:r w:rsidR="007E703B" w:rsidRPr="00166F92">
              <w:t xml:space="preserve"> </w:t>
            </w:r>
            <w:r w:rsidRPr="00166F92">
              <w:t>clarifications</w:t>
            </w:r>
            <w:r w:rsidR="007E703B" w:rsidRPr="00166F92">
              <w:t xml:space="preserve"> </w:t>
            </w:r>
            <w:r w:rsidRPr="00166F92">
              <w:t>of</w:t>
            </w:r>
            <w:r w:rsidR="007E703B" w:rsidRPr="00166F92">
              <w:t xml:space="preserve"> </w:t>
            </w:r>
            <w:r w:rsidRPr="00166F92">
              <w:t>its</w:t>
            </w:r>
            <w:r w:rsidR="007E703B" w:rsidRPr="00166F92">
              <w:t xml:space="preserve"> </w:t>
            </w:r>
            <w:r w:rsidRPr="00166F92">
              <w:t>Bid</w:t>
            </w:r>
            <w:r w:rsidR="007E703B" w:rsidRPr="00166F92">
              <w:t xml:space="preserve"> </w:t>
            </w:r>
            <w:r w:rsidRPr="00166F92">
              <w:t>by</w:t>
            </w:r>
            <w:r w:rsidR="007E703B" w:rsidRPr="00166F92">
              <w:t xml:space="preserve"> </w:t>
            </w:r>
            <w:r w:rsidRPr="00166F92">
              <w:t>the</w:t>
            </w:r>
            <w:r w:rsidR="007E703B" w:rsidRPr="00166F92">
              <w:t xml:space="preserve"> </w:t>
            </w:r>
            <w:r w:rsidRPr="00166F92">
              <w:t>date</w:t>
            </w:r>
            <w:r w:rsidR="007E703B" w:rsidRPr="00166F92">
              <w:t xml:space="preserve"> </w:t>
            </w:r>
            <w:r w:rsidRPr="00166F92">
              <w:t>and</w:t>
            </w:r>
            <w:r w:rsidR="007E703B" w:rsidRPr="00166F92">
              <w:t xml:space="preserve"> </w:t>
            </w:r>
            <w:r w:rsidRPr="00166F92">
              <w:t>time</w:t>
            </w:r>
            <w:r w:rsidR="007E703B" w:rsidRPr="00166F92">
              <w:t xml:space="preserve"> </w:t>
            </w:r>
            <w:r w:rsidRPr="00166F92">
              <w:t>set</w:t>
            </w:r>
            <w:r w:rsidR="007E703B" w:rsidRPr="00166F92">
              <w:t xml:space="preserve"> </w:t>
            </w:r>
            <w:r w:rsidRPr="00166F92">
              <w:t>in</w:t>
            </w:r>
            <w:r w:rsidR="007E703B" w:rsidRPr="00166F92">
              <w:t xml:space="preserve"> </w:t>
            </w:r>
            <w:r w:rsidRPr="00166F92">
              <w:t>the</w:t>
            </w:r>
            <w:r w:rsidR="007E703B" w:rsidRPr="00166F92">
              <w:t xml:space="preserve"> </w:t>
            </w:r>
            <w:r w:rsidRPr="00166F92">
              <w:t>Employer’s</w:t>
            </w:r>
            <w:r w:rsidR="007E703B" w:rsidRPr="00166F92">
              <w:t xml:space="preserve"> </w:t>
            </w:r>
            <w:r w:rsidRPr="00166F92">
              <w:t>request</w:t>
            </w:r>
            <w:r w:rsidR="007E703B" w:rsidRPr="00166F92">
              <w:t xml:space="preserve"> </w:t>
            </w:r>
            <w:r w:rsidRPr="00166F92">
              <w:t>for</w:t>
            </w:r>
            <w:r w:rsidR="007E703B" w:rsidRPr="00166F92">
              <w:t xml:space="preserve"> </w:t>
            </w:r>
            <w:r w:rsidRPr="00166F92">
              <w:t>clarification,</w:t>
            </w:r>
            <w:r w:rsidR="007E703B" w:rsidRPr="00166F92">
              <w:t xml:space="preserve"> </w:t>
            </w:r>
            <w:r w:rsidRPr="00166F92">
              <w:t>its</w:t>
            </w:r>
            <w:r w:rsidR="007E703B" w:rsidRPr="00166F92">
              <w:t xml:space="preserve"> </w:t>
            </w:r>
            <w:r w:rsidRPr="00166F92">
              <w:t>Bid</w:t>
            </w:r>
            <w:r w:rsidR="007E703B" w:rsidRPr="00166F92">
              <w:t xml:space="preserve"> </w:t>
            </w:r>
            <w:r w:rsidRPr="00166F92">
              <w:t>may</w:t>
            </w:r>
            <w:r w:rsidR="007E703B" w:rsidRPr="00166F92">
              <w:t xml:space="preserve"> </w:t>
            </w:r>
            <w:r w:rsidRPr="00166F92">
              <w:t>be</w:t>
            </w:r>
            <w:r w:rsidR="007E703B" w:rsidRPr="00166F92">
              <w:t xml:space="preserve"> </w:t>
            </w:r>
            <w:r w:rsidRPr="00166F92">
              <w:t>rejected.</w:t>
            </w:r>
          </w:p>
        </w:tc>
      </w:tr>
      <w:tr w:rsidR="005A6E9A" w:rsidRPr="00166F92" w14:paraId="19EF6E88" w14:textId="77777777" w:rsidTr="006001BE">
        <w:trPr>
          <w:gridAfter w:val="1"/>
          <w:wAfter w:w="14" w:type="pct"/>
        </w:trPr>
        <w:tc>
          <w:tcPr>
            <w:tcW w:w="1223" w:type="pct"/>
          </w:tcPr>
          <w:p w14:paraId="123F2E64" w14:textId="77777777" w:rsidR="00487FB9" w:rsidRPr="00166F92" w:rsidRDefault="00487FB9" w:rsidP="008445B0">
            <w:pPr>
              <w:pStyle w:val="S1-Header2"/>
              <w:numPr>
                <w:ilvl w:val="0"/>
                <w:numId w:val="27"/>
              </w:numPr>
              <w:tabs>
                <w:tab w:val="num" w:pos="432"/>
              </w:tabs>
              <w:spacing w:after="120"/>
              <w:ind w:left="432" w:hanging="432"/>
            </w:pPr>
            <w:bookmarkStart w:id="346" w:name="_Toc125783019"/>
            <w:bookmarkStart w:id="347" w:name="_Toc436556149"/>
            <w:bookmarkStart w:id="348" w:name="_Toc135149901"/>
            <w:r w:rsidRPr="00166F92">
              <w:rPr>
                <w:noProof/>
              </w:rPr>
              <w:t>Deviations,</w:t>
            </w:r>
            <w:r w:rsidR="007E703B" w:rsidRPr="00166F92">
              <w:rPr>
                <w:noProof/>
              </w:rPr>
              <w:t xml:space="preserve"> </w:t>
            </w:r>
            <w:r w:rsidRPr="00166F92">
              <w:rPr>
                <w:noProof/>
              </w:rPr>
              <w:t>Reservations,</w:t>
            </w:r>
            <w:r w:rsidR="007E703B" w:rsidRPr="00166F92">
              <w:rPr>
                <w:noProof/>
              </w:rPr>
              <w:t xml:space="preserve"> </w:t>
            </w:r>
            <w:r w:rsidRPr="00166F92">
              <w:rPr>
                <w:noProof/>
              </w:rPr>
              <w:t>and</w:t>
            </w:r>
            <w:r w:rsidR="007E703B" w:rsidRPr="00166F92">
              <w:rPr>
                <w:noProof/>
              </w:rPr>
              <w:t xml:space="preserve"> </w:t>
            </w:r>
            <w:r w:rsidRPr="00166F92">
              <w:rPr>
                <w:noProof/>
              </w:rPr>
              <w:t>Omissions</w:t>
            </w:r>
            <w:bookmarkEnd w:id="346"/>
            <w:bookmarkEnd w:id="347"/>
            <w:bookmarkEnd w:id="348"/>
          </w:p>
        </w:tc>
        <w:tc>
          <w:tcPr>
            <w:tcW w:w="3763" w:type="pct"/>
          </w:tcPr>
          <w:p w14:paraId="1CE36894" w14:textId="77777777" w:rsidR="00F07D31" w:rsidRPr="00166F92" w:rsidRDefault="00487FB9" w:rsidP="008445B0">
            <w:pPr>
              <w:pStyle w:val="ITBno"/>
              <w:numPr>
                <w:ilvl w:val="1"/>
                <w:numId w:val="27"/>
              </w:numPr>
              <w:spacing w:after="120"/>
              <w:ind w:left="614" w:hanging="720"/>
            </w:pPr>
            <w:r w:rsidRPr="00166F92">
              <w:t>During</w:t>
            </w:r>
            <w:r w:rsidR="007E703B" w:rsidRPr="00166F92">
              <w:t xml:space="preserve"> </w:t>
            </w:r>
            <w:r w:rsidRPr="00166F92">
              <w:t>the</w:t>
            </w:r>
            <w:r w:rsidR="007E703B" w:rsidRPr="00166F92">
              <w:t xml:space="preserve"> </w:t>
            </w:r>
            <w:r w:rsidRPr="00166F92">
              <w:t>evaluation</w:t>
            </w:r>
            <w:r w:rsidR="007E703B" w:rsidRPr="00166F92">
              <w:t xml:space="preserve"> </w:t>
            </w:r>
            <w:r w:rsidRPr="00166F92">
              <w:t>of</w:t>
            </w:r>
            <w:r w:rsidR="007E703B" w:rsidRPr="00166F92">
              <w:t xml:space="preserve"> </w:t>
            </w:r>
            <w:r w:rsidRPr="00166F92">
              <w:t>Bids,</w:t>
            </w:r>
            <w:r w:rsidR="007E703B" w:rsidRPr="00166F92">
              <w:t xml:space="preserve"> </w:t>
            </w:r>
            <w:r w:rsidRPr="00166F92">
              <w:t>the</w:t>
            </w:r>
            <w:r w:rsidR="007E703B" w:rsidRPr="00166F92">
              <w:t xml:space="preserve"> </w:t>
            </w:r>
            <w:r w:rsidRPr="00166F92">
              <w:t>following</w:t>
            </w:r>
            <w:r w:rsidR="007E703B" w:rsidRPr="00166F92">
              <w:t xml:space="preserve"> </w:t>
            </w:r>
            <w:r w:rsidRPr="00166F92">
              <w:t>definitions</w:t>
            </w:r>
            <w:r w:rsidR="007E703B" w:rsidRPr="00166F92">
              <w:t xml:space="preserve"> </w:t>
            </w:r>
            <w:r w:rsidRPr="00166F92">
              <w:t>apply:</w:t>
            </w:r>
          </w:p>
          <w:p w14:paraId="5B2FBCB9" w14:textId="77777777" w:rsidR="00F07D31" w:rsidRPr="00166F92" w:rsidRDefault="00487FB9" w:rsidP="006001BE">
            <w:pPr>
              <w:tabs>
                <w:tab w:val="num" w:pos="1476"/>
              </w:tabs>
              <w:spacing w:after="120"/>
              <w:ind w:left="1152" w:hanging="576"/>
            </w:pPr>
            <w:r w:rsidRPr="00166F92">
              <w:t>(a)</w:t>
            </w:r>
            <w:r w:rsidR="007E703B" w:rsidRPr="00166F92">
              <w:t xml:space="preserve"> </w:t>
            </w:r>
            <w:r w:rsidRPr="00166F92">
              <w:tab/>
              <w:t>“Deviation”</w:t>
            </w:r>
            <w:r w:rsidR="007E703B" w:rsidRPr="00166F92">
              <w:t xml:space="preserve"> </w:t>
            </w:r>
            <w:r w:rsidRPr="00166F92">
              <w:t>is</w:t>
            </w:r>
            <w:r w:rsidR="007E703B" w:rsidRPr="00166F92">
              <w:t xml:space="preserve"> </w:t>
            </w:r>
            <w:r w:rsidRPr="00166F92">
              <w:t>a</w:t>
            </w:r>
            <w:r w:rsidR="007E703B" w:rsidRPr="00166F92">
              <w:t xml:space="preserve"> </w:t>
            </w:r>
            <w:r w:rsidRPr="00166F92">
              <w:t>departure</w:t>
            </w:r>
            <w:r w:rsidR="007E703B" w:rsidRPr="00166F92">
              <w:t xml:space="preserve"> </w:t>
            </w:r>
            <w:r w:rsidRPr="00166F92">
              <w:t>from</w:t>
            </w:r>
            <w:r w:rsidR="007E703B" w:rsidRPr="00166F92">
              <w:t xml:space="preserve"> </w:t>
            </w:r>
            <w:r w:rsidRPr="00166F92">
              <w:t>the</w:t>
            </w:r>
            <w:r w:rsidR="007E703B" w:rsidRPr="00166F92">
              <w:t xml:space="preserve"> </w:t>
            </w:r>
            <w:r w:rsidRPr="00166F92">
              <w:t>requirements</w:t>
            </w:r>
            <w:r w:rsidR="007E703B" w:rsidRPr="00166F92">
              <w:t xml:space="preserve"> </w:t>
            </w:r>
            <w:r w:rsidRPr="00166F92">
              <w:t>specified</w:t>
            </w:r>
            <w:r w:rsidR="007E703B" w:rsidRPr="00166F92">
              <w:t xml:space="preserve"> </w:t>
            </w:r>
            <w:r w:rsidRPr="00166F92">
              <w:t>in</w:t>
            </w:r>
            <w:r w:rsidR="007E703B" w:rsidRPr="00166F92">
              <w:t xml:space="preserve"> </w:t>
            </w:r>
            <w:r w:rsidRPr="00166F92">
              <w:t>the</w:t>
            </w:r>
            <w:r w:rsidR="007E703B" w:rsidRPr="00166F92">
              <w:t xml:space="preserve"> </w:t>
            </w:r>
            <w:r w:rsidR="00D71DAF" w:rsidRPr="00166F92">
              <w:t>bidding document</w:t>
            </w:r>
            <w:r w:rsidRPr="00166F92">
              <w:t>;</w:t>
            </w:r>
          </w:p>
          <w:p w14:paraId="5167DF92" w14:textId="77777777" w:rsidR="00F07D31" w:rsidRPr="00166F92" w:rsidRDefault="00487FB9" w:rsidP="006001BE">
            <w:pPr>
              <w:tabs>
                <w:tab w:val="num" w:pos="1476"/>
              </w:tabs>
              <w:spacing w:after="120"/>
              <w:ind w:left="1152" w:hanging="576"/>
            </w:pPr>
            <w:r w:rsidRPr="00166F92">
              <w:t>(b)</w:t>
            </w:r>
            <w:r w:rsidR="007E703B" w:rsidRPr="00166F92">
              <w:t xml:space="preserve"> </w:t>
            </w:r>
            <w:r w:rsidRPr="00166F92">
              <w:tab/>
              <w:t>“Reservation”</w:t>
            </w:r>
            <w:r w:rsidR="007E703B" w:rsidRPr="00166F92">
              <w:t xml:space="preserve"> </w:t>
            </w:r>
            <w:r w:rsidRPr="00166F92">
              <w:t>is</w:t>
            </w:r>
            <w:r w:rsidR="007E703B" w:rsidRPr="00166F92">
              <w:t xml:space="preserve"> </w:t>
            </w:r>
            <w:r w:rsidRPr="00166F92">
              <w:t>the</w:t>
            </w:r>
            <w:r w:rsidR="007E703B" w:rsidRPr="00166F92">
              <w:t xml:space="preserve"> </w:t>
            </w:r>
            <w:r w:rsidRPr="00166F92">
              <w:t>setting</w:t>
            </w:r>
            <w:r w:rsidR="007E703B" w:rsidRPr="00166F92">
              <w:t xml:space="preserve"> </w:t>
            </w:r>
            <w:r w:rsidRPr="00166F92">
              <w:t>of</w:t>
            </w:r>
            <w:r w:rsidR="007E703B" w:rsidRPr="00166F92">
              <w:t xml:space="preserve"> </w:t>
            </w:r>
            <w:r w:rsidRPr="00166F92">
              <w:t>limiting</w:t>
            </w:r>
            <w:r w:rsidR="007E703B" w:rsidRPr="00166F92">
              <w:t xml:space="preserve"> </w:t>
            </w:r>
            <w:r w:rsidRPr="00166F92">
              <w:t>conditions</w:t>
            </w:r>
            <w:r w:rsidR="007E703B" w:rsidRPr="00166F92">
              <w:t xml:space="preserve"> </w:t>
            </w:r>
            <w:r w:rsidRPr="00166F92">
              <w:t>or</w:t>
            </w:r>
            <w:r w:rsidR="007E703B" w:rsidRPr="00166F92">
              <w:t xml:space="preserve"> </w:t>
            </w:r>
            <w:r w:rsidRPr="00166F92">
              <w:t>withholding</w:t>
            </w:r>
            <w:r w:rsidR="007E703B" w:rsidRPr="00166F92">
              <w:t xml:space="preserve"> </w:t>
            </w:r>
            <w:r w:rsidRPr="00166F92">
              <w:t>from</w:t>
            </w:r>
            <w:r w:rsidR="007E703B" w:rsidRPr="00166F92">
              <w:t xml:space="preserve"> </w:t>
            </w:r>
            <w:r w:rsidRPr="00166F92">
              <w:t>complete</w:t>
            </w:r>
            <w:r w:rsidR="007E703B" w:rsidRPr="00166F92">
              <w:t xml:space="preserve"> </w:t>
            </w:r>
            <w:r w:rsidRPr="00166F92">
              <w:t>acceptance</w:t>
            </w:r>
            <w:r w:rsidR="007E703B" w:rsidRPr="00166F92">
              <w:t xml:space="preserve"> </w:t>
            </w:r>
            <w:r w:rsidRPr="00166F92">
              <w:t>of</w:t>
            </w:r>
            <w:r w:rsidR="007E703B" w:rsidRPr="00166F92">
              <w:t xml:space="preserve"> </w:t>
            </w:r>
            <w:r w:rsidRPr="00166F92">
              <w:t>the</w:t>
            </w:r>
            <w:r w:rsidR="007E703B" w:rsidRPr="00166F92">
              <w:t xml:space="preserve"> </w:t>
            </w:r>
            <w:r w:rsidRPr="00166F92">
              <w:t>requirements</w:t>
            </w:r>
            <w:r w:rsidR="007E703B" w:rsidRPr="00166F92">
              <w:t xml:space="preserve"> </w:t>
            </w:r>
            <w:r w:rsidRPr="00166F92">
              <w:t>specified</w:t>
            </w:r>
            <w:r w:rsidR="007E703B" w:rsidRPr="00166F92">
              <w:t xml:space="preserve"> </w:t>
            </w:r>
            <w:r w:rsidRPr="00166F92">
              <w:t>in</w:t>
            </w:r>
            <w:r w:rsidR="007E703B" w:rsidRPr="00166F92">
              <w:t xml:space="preserve"> </w:t>
            </w:r>
            <w:r w:rsidRPr="00166F92">
              <w:t>the</w:t>
            </w:r>
            <w:r w:rsidR="007E703B" w:rsidRPr="00166F92">
              <w:t xml:space="preserve"> </w:t>
            </w:r>
            <w:r w:rsidR="00D71DAF" w:rsidRPr="00166F92">
              <w:t>bidding document</w:t>
            </w:r>
            <w:r w:rsidRPr="00166F92">
              <w:t>;</w:t>
            </w:r>
            <w:r w:rsidR="007E703B" w:rsidRPr="00166F92">
              <w:t xml:space="preserve"> </w:t>
            </w:r>
            <w:r w:rsidRPr="00166F92">
              <w:t>and</w:t>
            </w:r>
          </w:p>
          <w:p w14:paraId="741C746A" w14:textId="10FFBA2E" w:rsidR="00F07D31" w:rsidRDefault="0031152A" w:rsidP="006001BE">
            <w:pPr>
              <w:spacing w:after="120"/>
              <w:ind w:left="1064" w:hanging="1064"/>
            </w:pPr>
            <w:r>
              <w:t xml:space="preserve">          (c) </w:t>
            </w:r>
            <w:r w:rsidR="00487FB9" w:rsidRPr="00166F92">
              <w:t>“Omission”</w:t>
            </w:r>
            <w:r w:rsidR="007E703B" w:rsidRPr="00166F92">
              <w:t xml:space="preserve"> </w:t>
            </w:r>
            <w:r w:rsidR="00487FB9" w:rsidRPr="00166F92">
              <w:t>is</w:t>
            </w:r>
            <w:r w:rsidR="007E703B" w:rsidRPr="00166F92">
              <w:t xml:space="preserve"> </w:t>
            </w:r>
            <w:r w:rsidR="00487FB9" w:rsidRPr="00166F92">
              <w:t>the</w:t>
            </w:r>
            <w:r w:rsidR="007E703B" w:rsidRPr="00166F92">
              <w:t xml:space="preserve"> </w:t>
            </w:r>
            <w:r w:rsidR="00487FB9" w:rsidRPr="00166F92">
              <w:t>failure</w:t>
            </w:r>
            <w:r w:rsidR="007E703B" w:rsidRPr="00166F92">
              <w:t xml:space="preserve"> </w:t>
            </w:r>
            <w:r w:rsidR="00487FB9" w:rsidRPr="00166F92">
              <w:t>to</w:t>
            </w:r>
            <w:r w:rsidR="007E703B" w:rsidRPr="00166F92">
              <w:t xml:space="preserve"> </w:t>
            </w:r>
            <w:r w:rsidR="00487FB9" w:rsidRPr="00166F92">
              <w:t>submit</w:t>
            </w:r>
            <w:r w:rsidR="007E703B" w:rsidRPr="00166F92">
              <w:t xml:space="preserve"> </w:t>
            </w:r>
            <w:r w:rsidR="00487FB9" w:rsidRPr="00166F92">
              <w:t>part</w:t>
            </w:r>
            <w:r w:rsidR="007E703B" w:rsidRPr="00166F92">
              <w:t xml:space="preserve"> </w:t>
            </w:r>
            <w:r w:rsidR="00487FB9" w:rsidRPr="00166F92">
              <w:t>or</w:t>
            </w:r>
            <w:r w:rsidR="007E703B" w:rsidRPr="00166F92">
              <w:t xml:space="preserve"> </w:t>
            </w:r>
            <w:r w:rsidR="00487FB9" w:rsidRPr="00166F92">
              <w:t>all</w:t>
            </w:r>
            <w:r w:rsidR="007E703B" w:rsidRPr="00166F92">
              <w:t xml:space="preserve"> </w:t>
            </w:r>
            <w:r w:rsidR="00487FB9" w:rsidRPr="00166F92">
              <w:t>of</w:t>
            </w:r>
            <w:r w:rsidR="007E703B" w:rsidRPr="00166F92">
              <w:t xml:space="preserve"> </w:t>
            </w:r>
            <w:r w:rsidR="00487FB9" w:rsidRPr="00166F92">
              <w:t>the</w:t>
            </w:r>
            <w:r w:rsidR="007E703B" w:rsidRPr="00166F92">
              <w:t xml:space="preserve"> </w:t>
            </w:r>
            <w:r w:rsidR="00487FB9" w:rsidRPr="00166F92">
              <w:t>information</w:t>
            </w:r>
            <w:r w:rsidR="007E703B" w:rsidRPr="00166F92">
              <w:t xml:space="preserve"> </w:t>
            </w:r>
            <w:r w:rsidR="00487FB9" w:rsidRPr="00166F92">
              <w:t>or</w:t>
            </w:r>
            <w:r w:rsidR="007E703B" w:rsidRPr="00166F92">
              <w:t xml:space="preserve"> </w:t>
            </w:r>
            <w:r w:rsidR="00487FB9" w:rsidRPr="00166F92">
              <w:t>documentation</w:t>
            </w:r>
            <w:r w:rsidR="007E703B" w:rsidRPr="00166F92">
              <w:t xml:space="preserve"> </w:t>
            </w:r>
            <w:r w:rsidR="00487FB9" w:rsidRPr="00166F92">
              <w:t>required</w:t>
            </w:r>
            <w:r w:rsidR="007E703B" w:rsidRPr="00166F92">
              <w:t xml:space="preserve"> </w:t>
            </w:r>
            <w:r w:rsidR="00487FB9" w:rsidRPr="00166F92">
              <w:t>in</w:t>
            </w:r>
            <w:r w:rsidR="007E703B" w:rsidRPr="00166F92">
              <w:t xml:space="preserve"> </w:t>
            </w:r>
            <w:r w:rsidR="00487FB9" w:rsidRPr="00166F92">
              <w:t>the</w:t>
            </w:r>
            <w:r w:rsidR="007E703B" w:rsidRPr="00166F92">
              <w:t xml:space="preserve"> </w:t>
            </w:r>
            <w:r w:rsidR="00D71DAF" w:rsidRPr="00166F92">
              <w:t>bidding document</w:t>
            </w:r>
            <w:r w:rsidR="00487FB9" w:rsidRPr="00166F92">
              <w:t>.</w:t>
            </w:r>
          </w:p>
          <w:p w14:paraId="0297666D" w14:textId="77777777" w:rsidR="001330F1" w:rsidRDefault="001330F1" w:rsidP="008445B0">
            <w:pPr>
              <w:pStyle w:val="ITBno"/>
              <w:numPr>
                <w:ilvl w:val="1"/>
                <w:numId w:val="27"/>
              </w:numPr>
              <w:spacing w:after="120"/>
              <w:ind w:left="614" w:hanging="720"/>
            </w:pPr>
            <w:r w:rsidRPr="00C5158C">
              <w:t xml:space="preserve">Provided that a Bid is substantially responsive, the Employer may waive any </w:t>
            </w:r>
            <w:r>
              <w:t xml:space="preserve">nonmaterial </w:t>
            </w:r>
            <w:r w:rsidRPr="00C5158C">
              <w:t>nonconformities in the Bid</w:t>
            </w:r>
            <w:r>
              <w:t>.</w:t>
            </w:r>
          </w:p>
          <w:p w14:paraId="18F8C021" w14:textId="1BE1CA9E" w:rsidR="001330F1" w:rsidRPr="00166F92" w:rsidRDefault="001330F1" w:rsidP="008445B0">
            <w:pPr>
              <w:pStyle w:val="ITBno"/>
              <w:numPr>
                <w:ilvl w:val="1"/>
                <w:numId w:val="27"/>
              </w:numPr>
              <w:spacing w:after="120"/>
              <w:ind w:left="614" w:hanging="720"/>
            </w:pPr>
            <w:r>
              <w:t xml:space="preserve">Provided that </w:t>
            </w:r>
            <w:r w:rsidRPr="00C5158C">
              <w:t>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Bid. Failure of the Bidder to comply with the request may result in the rejection of its</w:t>
            </w:r>
            <w:r>
              <w:t xml:space="preserve"> Bid.</w:t>
            </w:r>
          </w:p>
        </w:tc>
      </w:tr>
      <w:tr w:rsidR="001231B2" w:rsidRPr="00166F92" w14:paraId="4F856BB7" w14:textId="77777777" w:rsidTr="006001BE">
        <w:trPr>
          <w:gridAfter w:val="1"/>
          <w:wAfter w:w="14" w:type="pct"/>
        </w:trPr>
        <w:tc>
          <w:tcPr>
            <w:tcW w:w="4986" w:type="pct"/>
            <w:gridSpan w:val="2"/>
          </w:tcPr>
          <w:p w14:paraId="58B5BFA1" w14:textId="6D4332B4" w:rsidR="001231B2" w:rsidRPr="003261FD" w:rsidRDefault="001231B2" w:rsidP="008445B0">
            <w:pPr>
              <w:pStyle w:val="S1-Header"/>
              <w:numPr>
                <w:ilvl w:val="0"/>
                <w:numId w:val="20"/>
              </w:numPr>
              <w:spacing w:before="0" w:after="120"/>
              <w:ind w:left="-12" w:hanging="6"/>
            </w:pPr>
            <w:bookmarkStart w:id="349" w:name="_Toc135149902"/>
            <w:r w:rsidRPr="000B4824">
              <w:t>Evaluation of Technical Part of Bids</w:t>
            </w:r>
            <w:bookmarkEnd w:id="349"/>
          </w:p>
        </w:tc>
      </w:tr>
      <w:tr w:rsidR="00337802" w:rsidRPr="00166F92" w14:paraId="02575948" w14:textId="77777777" w:rsidTr="006001BE">
        <w:trPr>
          <w:gridAfter w:val="1"/>
          <w:wAfter w:w="14" w:type="pct"/>
        </w:trPr>
        <w:tc>
          <w:tcPr>
            <w:tcW w:w="1223" w:type="pct"/>
          </w:tcPr>
          <w:p w14:paraId="11702842" w14:textId="4E5F621D" w:rsidR="00337802" w:rsidRPr="00166F92" w:rsidRDefault="00337802" w:rsidP="008445B0">
            <w:pPr>
              <w:pStyle w:val="S1-Header2"/>
              <w:numPr>
                <w:ilvl w:val="0"/>
                <w:numId w:val="27"/>
              </w:numPr>
              <w:tabs>
                <w:tab w:val="num" w:pos="432"/>
              </w:tabs>
              <w:spacing w:after="120"/>
              <w:ind w:left="432" w:hanging="432"/>
            </w:pPr>
            <w:bookmarkStart w:id="350" w:name="_Toc424009130"/>
            <w:bookmarkStart w:id="351" w:name="_Toc23236776"/>
            <w:bookmarkStart w:id="352" w:name="_Toc125783020"/>
            <w:bookmarkStart w:id="353" w:name="_Toc436556150"/>
            <w:bookmarkStart w:id="354" w:name="_Toc438438853"/>
            <w:bookmarkStart w:id="355" w:name="_Toc438532632"/>
            <w:bookmarkStart w:id="356" w:name="_Toc438733997"/>
            <w:bookmarkStart w:id="357" w:name="_Toc438907034"/>
            <w:bookmarkStart w:id="358" w:name="_Toc438907233"/>
            <w:bookmarkStart w:id="359" w:name="_Toc135149903"/>
            <w:r w:rsidRPr="00166F92">
              <w:rPr>
                <w:noProof/>
              </w:rPr>
              <w:lastRenderedPageBreak/>
              <w:t>Determination</w:t>
            </w:r>
            <w:r w:rsidR="007E703B" w:rsidRPr="00166F92">
              <w:rPr>
                <w:noProof/>
              </w:rPr>
              <w:t xml:space="preserve"> </w:t>
            </w:r>
            <w:r w:rsidRPr="00166F92">
              <w:rPr>
                <w:noProof/>
              </w:rPr>
              <w:t>of</w:t>
            </w:r>
            <w:r w:rsidR="007E703B" w:rsidRPr="00166F92">
              <w:rPr>
                <w:noProof/>
              </w:rPr>
              <w:t xml:space="preserve"> </w:t>
            </w:r>
            <w:r w:rsidRPr="00166F92">
              <w:rPr>
                <w:noProof/>
              </w:rPr>
              <w:t>Responsiveness</w:t>
            </w:r>
            <w:bookmarkEnd w:id="350"/>
            <w:bookmarkEnd w:id="351"/>
            <w:bookmarkEnd w:id="352"/>
            <w:bookmarkEnd w:id="353"/>
            <w:bookmarkEnd w:id="354"/>
            <w:bookmarkEnd w:id="355"/>
            <w:bookmarkEnd w:id="356"/>
            <w:bookmarkEnd w:id="357"/>
            <w:bookmarkEnd w:id="358"/>
            <w:r w:rsidR="0031152A">
              <w:rPr>
                <w:noProof/>
              </w:rPr>
              <w:t xml:space="preserve"> of Technical Part</w:t>
            </w:r>
            <w:bookmarkEnd w:id="359"/>
          </w:p>
        </w:tc>
        <w:tc>
          <w:tcPr>
            <w:tcW w:w="3763" w:type="pct"/>
          </w:tcPr>
          <w:p w14:paraId="16C51F15" w14:textId="2C1A1DD6" w:rsidR="00337802" w:rsidRPr="00166F92" w:rsidRDefault="005533AB" w:rsidP="008445B0">
            <w:pPr>
              <w:pStyle w:val="ITBno"/>
              <w:numPr>
                <w:ilvl w:val="1"/>
                <w:numId w:val="27"/>
              </w:numPr>
              <w:spacing w:after="120"/>
              <w:ind w:left="614" w:hanging="720"/>
            </w:pPr>
            <w:r w:rsidRPr="003261FD">
              <w:t xml:space="preserve">The Employer’s determination of </w:t>
            </w:r>
            <w:r>
              <w:t>the Technical Part’s</w:t>
            </w:r>
            <w:r w:rsidRPr="003261FD">
              <w:t xml:space="preserve"> responsiveness </w:t>
            </w:r>
            <w:r>
              <w:t xml:space="preserve">shall </w:t>
            </w:r>
            <w:r w:rsidRPr="003261FD">
              <w:t xml:space="preserve">be based on the contents of the Bid, as </w:t>
            </w:r>
            <w:r>
              <w:t xml:space="preserve">specified </w:t>
            </w:r>
            <w:r w:rsidRPr="003261FD">
              <w:t>in ITB 11</w:t>
            </w:r>
            <w:r w:rsidR="00337802" w:rsidRPr="00166F92">
              <w:t>.</w:t>
            </w:r>
          </w:p>
          <w:p w14:paraId="20BB80EE" w14:textId="31C38F1D" w:rsidR="005533AB" w:rsidRDefault="005533AB" w:rsidP="008445B0">
            <w:pPr>
              <w:pStyle w:val="ITBno"/>
              <w:numPr>
                <w:ilvl w:val="1"/>
                <w:numId w:val="27"/>
              </w:numPr>
              <w:spacing w:after="120"/>
              <w:ind w:left="614" w:hanging="720"/>
            </w:pPr>
            <w:r>
              <w:t xml:space="preserve">Preliminary examination of the Technical Part shall be carried out to identify proposals that are incomplete, invalid or substantially nonresponsive to the requirements of the Bidding documents. </w:t>
            </w:r>
            <w:r w:rsidRPr="003261FD">
              <w:t>A</w:t>
            </w:r>
            <w:r>
              <w:t xml:space="preserve"> </w:t>
            </w:r>
            <w:r w:rsidRPr="003261FD">
              <w:t xml:space="preserve">substantially responsive Bid is one that </w:t>
            </w:r>
            <w:r>
              <w:t xml:space="preserve">materially confirms to the </w:t>
            </w:r>
            <w:r w:rsidRPr="003261FD">
              <w:t>requirements of the Bidding document without material</w:t>
            </w:r>
            <w:r>
              <w:t xml:space="preserve"> </w:t>
            </w:r>
            <w:r w:rsidRPr="003261FD">
              <w:t>deviation, reservation, or omission.</w:t>
            </w:r>
            <w:r>
              <w:t xml:space="preserve"> </w:t>
            </w:r>
            <w:r w:rsidRPr="003261FD">
              <w:t>A material deviation, reservation, or omission is one that,</w:t>
            </w:r>
          </w:p>
          <w:p w14:paraId="36562A2C" w14:textId="5100375E" w:rsidR="00F73017" w:rsidRPr="00B65B36" w:rsidRDefault="00B3013B" w:rsidP="008445B0">
            <w:pPr>
              <w:pStyle w:val="S1-subpara"/>
              <w:numPr>
                <w:ilvl w:val="1"/>
                <w:numId w:val="19"/>
              </w:numPr>
              <w:spacing w:after="120"/>
              <w:ind w:left="1064" w:hanging="540"/>
            </w:pPr>
            <w:r w:rsidRPr="009739E3">
              <w:rPr>
                <w:bCs/>
                <w:color w:val="000000" w:themeColor="text1"/>
              </w:rPr>
              <w:t xml:space="preserve">if </w:t>
            </w:r>
            <w:r w:rsidRPr="00364B48">
              <w:rPr>
                <w:bCs/>
                <w:color w:val="000000" w:themeColor="text1"/>
              </w:rPr>
              <w:t>accepted</w:t>
            </w:r>
            <w:r w:rsidRPr="009739E3">
              <w:rPr>
                <w:bCs/>
                <w:color w:val="000000" w:themeColor="text1"/>
              </w:rPr>
              <w:t>, would:</w:t>
            </w:r>
          </w:p>
          <w:p w14:paraId="636926A5" w14:textId="32255F29" w:rsidR="00497751" w:rsidRPr="002B757D" w:rsidRDefault="00B65B36" w:rsidP="008445B0">
            <w:pPr>
              <w:pStyle w:val="Heading4"/>
              <w:numPr>
                <w:ilvl w:val="3"/>
                <w:numId w:val="33"/>
              </w:numPr>
              <w:tabs>
                <w:tab w:val="clear" w:pos="1512"/>
              </w:tabs>
              <w:spacing w:after="120"/>
              <w:ind w:left="1604" w:right="14" w:hanging="502"/>
              <w:rPr>
                <w:color w:val="000000" w:themeColor="text1"/>
              </w:rPr>
            </w:pPr>
            <w:r w:rsidRPr="002B757D">
              <w:rPr>
                <w:color w:val="000000" w:themeColor="text1"/>
              </w:rPr>
              <w:t>affect in any substantial way the scope, quality, or performance of the Works specified in the Contract; or</w:t>
            </w:r>
          </w:p>
          <w:p w14:paraId="1058E093" w14:textId="4BB9BC5C" w:rsidR="00B65B36" w:rsidRPr="00B3013B" w:rsidRDefault="00B65B36" w:rsidP="008445B0">
            <w:pPr>
              <w:pStyle w:val="Heading4"/>
              <w:numPr>
                <w:ilvl w:val="3"/>
                <w:numId w:val="33"/>
              </w:numPr>
              <w:tabs>
                <w:tab w:val="clear" w:pos="1512"/>
              </w:tabs>
              <w:spacing w:after="120"/>
              <w:ind w:left="1604" w:right="14" w:hanging="502"/>
            </w:pPr>
            <w:r w:rsidRPr="001245C3">
              <w:rPr>
                <w:color w:val="000000" w:themeColor="text1"/>
              </w:rPr>
              <w:t xml:space="preserve">limit in any substantial way, inconsistent with the Bidding document, the Employer’s rights or the Bidder’s </w:t>
            </w:r>
            <w:r w:rsidR="001245C3" w:rsidRPr="001245C3">
              <w:rPr>
                <w:color w:val="000000" w:themeColor="text1"/>
              </w:rPr>
              <w:t xml:space="preserve"> </w:t>
            </w:r>
            <w:r w:rsidRPr="001245C3">
              <w:rPr>
                <w:color w:val="000000" w:themeColor="text1"/>
              </w:rPr>
              <w:t>obligations under the proposed Contract; or</w:t>
            </w:r>
          </w:p>
          <w:p w14:paraId="702F0B4A" w14:textId="1D32AB96" w:rsidR="00B3013B" w:rsidRPr="003261FD" w:rsidRDefault="00497751" w:rsidP="008445B0">
            <w:pPr>
              <w:pStyle w:val="S1-subpara"/>
              <w:numPr>
                <w:ilvl w:val="1"/>
                <w:numId w:val="19"/>
              </w:numPr>
              <w:spacing w:after="120"/>
              <w:ind w:left="1064" w:hanging="450"/>
            </w:pPr>
            <w:r>
              <w:t>if rectified, would unfairly affect the competitive position of other Bidders presenting substantially</w:t>
            </w:r>
            <w:r w:rsidR="002B757D">
              <w:t xml:space="preserve"> </w:t>
            </w:r>
            <w:r>
              <w:t>responsive Bids.</w:t>
            </w:r>
          </w:p>
          <w:p w14:paraId="63850D2D" w14:textId="665F6E73" w:rsidR="00337802" w:rsidRPr="00166F92" w:rsidRDefault="004504C2" w:rsidP="008445B0">
            <w:pPr>
              <w:pStyle w:val="ITBno"/>
              <w:numPr>
                <w:ilvl w:val="1"/>
                <w:numId w:val="27"/>
              </w:numPr>
              <w:spacing w:after="120"/>
              <w:ind w:left="614" w:hanging="720"/>
            </w:pPr>
            <w:r w:rsidRPr="003261FD">
              <w:t xml:space="preserve">If </w:t>
            </w:r>
            <w:r>
              <w:t>the Technical Part</w:t>
            </w:r>
            <w:r w:rsidRPr="003261FD">
              <w:t xml:space="preserve"> is not substantially responsive to the requirements of the Bidding document, it shall be rejected by the Employer and may not subsequently be made responsive by correction of the material deviation, reservation, or omission</w:t>
            </w:r>
            <w:r>
              <w:t>.</w:t>
            </w:r>
          </w:p>
        </w:tc>
      </w:tr>
      <w:tr w:rsidR="00337802" w:rsidRPr="00166F92" w14:paraId="500694C5" w14:textId="77777777" w:rsidTr="006001BE">
        <w:trPr>
          <w:gridAfter w:val="1"/>
          <w:wAfter w:w="14" w:type="pct"/>
        </w:trPr>
        <w:tc>
          <w:tcPr>
            <w:tcW w:w="1223" w:type="pct"/>
          </w:tcPr>
          <w:p w14:paraId="6C08E224" w14:textId="7344C284" w:rsidR="00337802" w:rsidRPr="00166F92" w:rsidRDefault="0031152A" w:rsidP="008445B0">
            <w:pPr>
              <w:pStyle w:val="S1-Header2"/>
              <w:numPr>
                <w:ilvl w:val="0"/>
                <w:numId w:val="27"/>
              </w:numPr>
              <w:tabs>
                <w:tab w:val="num" w:pos="432"/>
              </w:tabs>
              <w:spacing w:after="120"/>
              <w:ind w:left="432" w:hanging="432"/>
            </w:pPr>
            <w:bookmarkStart w:id="360" w:name="_Toc438438854"/>
            <w:bookmarkStart w:id="361" w:name="_Toc438532636"/>
            <w:bookmarkStart w:id="362" w:name="_Toc438733998"/>
            <w:bookmarkStart w:id="363" w:name="_Toc438907035"/>
            <w:bookmarkStart w:id="364" w:name="_Toc438907234"/>
            <w:bookmarkStart w:id="365" w:name="_Toc436556151"/>
            <w:bookmarkStart w:id="366" w:name="_Toc135149904"/>
            <w:r>
              <w:rPr>
                <w:noProof/>
              </w:rPr>
              <w:t>Eligibility and Qualifications of the Bidder</w:t>
            </w:r>
            <w:bookmarkStart w:id="367" w:name="_Hlt438533232"/>
            <w:bookmarkEnd w:id="360"/>
            <w:bookmarkEnd w:id="361"/>
            <w:bookmarkEnd w:id="362"/>
            <w:bookmarkEnd w:id="363"/>
            <w:bookmarkEnd w:id="364"/>
            <w:bookmarkEnd w:id="365"/>
            <w:bookmarkEnd w:id="366"/>
            <w:bookmarkEnd w:id="367"/>
          </w:p>
        </w:tc>
        <w:tc>
          <w:tcPr>
            <w:tcW w:w="3763" w:type="pct"/>
          </w:tcPr>
          <w:p w14:paraId="5CE7451C" w14:textId="505807EA" w:rsidR="000E2CF8" w:rsidRDefault="000E2CF8" w:rsidP="008445B0">
            <w:pPr>
              <w:pStyle w:val="ITBno"/>
              <w:numPr>
                <w:ilvl w:val="1"/>
                <w:numId w:val="27"/>
              </w:numPr>
              <w:spacing w:after="120"/>
              <w:ind w:left="614" w:hanging="720"/>
            </w:pPr>
            <w:r w:rsidRPr="003261FD">
              <w:t>The Employer shall determine to its satisfaction whether the Bidder</w:t>
            </w:r>
            <w:r>
              <w:t>s</w:t>
            </w:r>
            <w:r w:rsidRPr="003261FD">
              <w:t xml:space="preserve"> that </w:t>
            </w:r>
            <w:r>
              <w:t xml:space="preserve">have been assessed to have submitted </w:t>
            </w:r>
            <w:r w:rsidRPr="003261FD">
              <w:t>substantially responsive Bid</w:t>
            </w:r>
            <w:r>
              <w:t>s are eligible</w:t>
            </w:r>
            <w:r w:rsidRPr="003261FD">
              <w:t xml:space="preserve">, </w:t>
            </w:r>
            <w:r>
              <w:t xml:space="preserve">and </w:t>
            </w:r>
            <w:r w:rsidRPr="0085494A">
              <w:t xml:space="preserve">either continue to meet (if prequalification applies) or </w:t>
            </w:r>
            <w:r w:rsidRPr="00D94D33">
              <w:t>meet</w:t>
            </w:r>
            <w:r w:rsidRPr="003261FD">
              <w:t xml:space="preserve"> </w:t>
            </w:r>
            <w:r w:rsidRPr="00046F44">
              <w:rPr>
                <w:iCs/>
              </w:rPr>
              <w:t xml:space="preserve">(if </w:t>
            </w:r>
            <w:r w:rsidR="0031152A" w:rsidRPr="0079145B">
              <w:rPr>
                <w:iCs/>
              </w:rPr>
              <w:t>prequalification has not been carried out</w:t>
            </w:r>
            <w:r w:rsidRPr="0079145B">
              <w:rPr>
                <w:iCs/>
              </w:rPr>
              <w:t>)</w:t>
            </w:r>
            <w:r>
              <w:rPr>
                <w:iCs/>
              </w:rPr>
              <w:t xml:space="preserve">, </w:t>
            </w:r>
            <w:r w:rsidRPr="003261FD">
              <w:t>the qualifying criteria specified in Section III, Evaluation and Qualification Criteria</w:t>
            </w:r>
            <w:r>
              <w:t>.</w:t>
            </w:r>
          </w:p>
          <w:p w14:paraId="4E7F956F" w14:textId="2CE052F0" w:rsidR="000E2CF8" w:rsidRDefault="000E2CF8" w:rsidP="008445B0">
            <w:pPr>
              <w:pStyle w:val="ITBno"/>
              <w:numPr>
                <w:ilvl w:val="1"/>
                <w:numId w:val="27"/>
              </w:numPr>
              <w:spacing w:after="120"/>
              <w:ind w:left="614" w:hanging="720"/>
            </w:pPr>
            <w:r w:rsidRPr="00C5158C">
              <w:t xml:space="preserve">The determination shall be based upon an examination of the documentary evidence of the Bidder’s </w:t>
            </w:r>
            <w:r>
              <w:t xml:space="preserve">eligibility and </w:t>
            </w:r>
            <w:r w:rsidRPr="00C5158C">
              <w:t>qualifications submitted by the Bidder, pursuant to ITB 1</w:t>
            </w:r>
            <w:r>
              <w:t>5</w:t>
            </w:r>
            <w:r w:rsidRPr="00C5158C">
              <w:t>. The determination shall not take into consideration the qualifications of other firms such as the Bidder’s subsidiaries, parent entities, affiliates, subcontractors (other than Specialized Subcontractors if permitted in the bidding document), or any other firm</w:t>
            </w:r>
            <w:r>
              <w:t>.</w:t>
            </w:r>
          </w:p>
          <w:p w14:paraId="41CF7984" w14:textId="1E9F5DB6" w:rsidR="00656110" w:rsidRDefault="000E2CF8" w:rsidP="008445B0">
            <w:pPr>
              <w:pStyle w:val="ITBno"/>
              <w:numPr>
                <w:ilvl w:val="1"/>
                <w:numId w:val="27"/>
              </w:numPr>
              <w:spacing w:after="120"/>
              <w:ind w:left="614" w:hanging="720"/>
            </w:pPr>
            <w:r w:rsidRPr="00C5158C">
              <w:t xml:space="preserve">Prior to Contract award, the Employer will verify that the successful Bidder (including each member of a JV) is not disqualified by the Bank due to noncompliance with contractual SEA/SH </w:t>
            </w:r>
            <w:r w:rsidRPr="00C5158C">
              <w:rPr>
                <w:rFonts w:eastAsia="Arial Narrow"/>
                <w:color w:val="000000"/>
              </w:rPr>
              <w:t xml:space="preserve">prevention and response </w:t>
            </w:r>
            <w:r w:rsidRPr="00C5158C">
              <w:t xml:space="preserve">obligations. The Employer will conduct the same verification for each subcontractor proposed by the successful </w:t>
            </w:r>
            <w:r w:rsidRPr="00C5158C">
              <w:lastRenderedPageBreak/>
              <w:t>Bidder. If any proposed subcontractor does not meet the requirement, the Employer will require the Bidder to propose a replacement subcontractor</w:t>
            </w:r>
            <w:r>
              <w:t>.</w:t>
            </w:r>
          </w:p>
          <w:p w14:paraId="38953B09" w14:textId="35669DBE" w:rsidR="00337802" w:rsidRPr="00166F92" w:rsidRDefault="000E2CF8" w:rsidP="008445B0">
            <w:pPr>
              <w:pStyle w:val="ITBno"/>
              <w:numPr>
                <w:ilvl w:val="1"/>
                <w:numId w:val="27"/>
              </w:numPr>
              <w:spacing w:after="120"/>
              <w:ind w:left="614" w:hanging="720"/>
            </w:pPr>
            <w:r w:rsidRPr="00C5158C">
              <w:t xml:space="preserve">Only substantially responsive </w:t>
            </w:r>
            <w:r>
              <w:t xml:space="preserve">bids submitted by eligible and qualified bidders </w:t>
            </w:r>
            <w:r w:rsidRPr="00C5158C">
              <w:t xml:space="preserve">shall </w:t>
            </w:r>
            <w:r>
              <w:t>proceed to the detailed technical evaluation specified in ITB 32.</w:t>
            </w:r>
          </w:p>
        </w:tc>
      </w:tr>
      <w:tr w:rsidR="00337802" w:rsidRPr="00166F92" w14:paraId="4F9BE164" w14:textId="77777777" w:rsidTr="006001BE">
        <w:trPr>
          <w:gridAfter w:val="1"/>
          <w:wAfter w:w="14" w:type="pct"/>
        </w:trPr>
        <w:tc>
          <w:tcPr>
            <w:tcW w:w="1223" w:type="pct"/>
          </w:tcPr>
          <w:p w14:paraId="278634DE" w14:textId="36742A97" w:rsidR="00337802" w:rsidRPr="00166F92" w:rsidRDefault="0000253B" w:rsidP="008445B0">
            <w:pPr>
              <w:pStyle w:val="S1-Header2"/>
              <w:numPr>
                <w:ilvl w:val="0"/>
                <w:numId w:val="27"/>
              </w:numPr>
              <w:tabs>
                <w:tab w:val="num" w:pos="432"/>
              </w:tabs>
              <w:spacing w:after="120"/>
              <w:ind w:left="432" w:hanging="432"/>
            </w:pPr>
            <w:bookmarkStart w:id="368" w:name="_Toc438532639"/>
            <w:bookmarkStart w:id="369" w:name="_Toc23236778"/>
            <w:bookmarkStart w:id="370" w:name="_Toc125783022"/>
            <w:bookmarkStart w:id="371" w:name="_Toc436556152"/>
            <w:bookmarkStart w:id="372" w:name="_Toc135149905"/>
            <w:bookmarkEnd w:id="368"/>
            <w:r>
              <w:lastRenderedPageBreak/>
              <w:t>Detailed Evaluation of Technical Part</w:t>
            </w:r>
            <w:bookmarkEnd w:id="369"/>
            <w:bookmarkEnd w:id="370"/>
            <w:bookmarkEnd w:id="371"/>
            <w:bookmarkEnd w:id="372"/>
          </w:p>
        </w:tc>
        <w:tc>
          <w:tcPr>
            <w:tcW w:w="3763" w:type="pct"/>
          </w:tcPr>
          <w:p w14:paraId="62A6E052" w14:textId="0EB94B8B" w:rsidR="00337802" w:rsidRPr="00166F92" w:rsidRDefault="0000253B" w:rsidP="008445B0">
            <w:pPr>
              <w:pStyle w:val="ITBno"/>
              <w:numPr>
                <w:ilvl w:val="1"/>
                <w:numId w:val="27"/>
              </w:numPr>
              <w:spacing w:after="120"/>
              <w:ind w:left="614" w:hanging="720"/>
            </w:pPr>
            <w:r w:rsidRPr="004202A6">
              <w:rPr>
                <w:noProof/>
              </w:rPr>
              <w:t xml:space="preserve">The Employer’s evaluation of </w:t>
            </w:r>
            <w:r>
              <w:rPr>
                <w:noProof/>
              </w:rPr>
              <w:t>T</w:t>
            </w:r>
            <w:r w:rsidRPr="004202A6">
              <w:rPr>
                <w:noProof/>
              </w:rPr>
              <w:t xml:space="preserve">echnical </w:t>
            </w:r>
            <w:r>
              <w:rPr>
                <w:noProof/>
              </w:rPr>
              <w:t xml:space="preserve">Part </w:t>
            </w:r>
            <w:r w:rsidRPr="004202A6">
              <w:rPr>
                <w:noProof/>
              </w:rPr>
              <w:t xml:space="preserve">will be carried out as </w:t>
            </w:r>
            <w:r w:rsidRPr="004202A6">
              <w:t>specified</w:t>
            </w:r>
            <w:r w:rsidRPr="004202A6">
              <w:rPr>
                <w:noProof/>
              </w:rPr>
              <w:t xml:space="preserve"> in Section III, Evaluation and Qualification Criteria</w:t>
            </w:r>
            <w:r>
              <w:rPr>
                <w:noProof/>
              </w:rPr>
              <w:t>.</w:t>
            </w:r>
          </w:p>
          <w:p w14:paraId="544E017C" w14:textId="7EF0515D" w:rsidR="0000253B" w:rsidRPr="00166F92" w:rsidRDefault="0000253B" w:rsidP="008445B0">
            <w:pPr>
              <w:pStyle w:val="ITBno"/>
              <w:numPr>
                <w:ilvl w:val="1"/>
                <w:numId w:val="27"/>
              </w:numPr>
              <w:spacing w:after="120"/>
              <w:ind w:left="614" w:hanging="720"/>
            </w:pPr>
            <w:r w:rsidRPr="00A91282">
              <w:rPr>
                <w:noProof/>
              </w:rPr>
              <w:t xml:space="preserve">The scores to be given to technical factors and sub factors are </w:t>
            </w:r>
            <w:r w:rsidRPr="00A91282">
              <w:t>specified</w:t>
            </w:r>
            <w:r w:rsidRPr="00A91282">
              <w:rPr>
                <w:noProof/>
              </w:rPr>
              <w:t xml:space="preserve"> </w:t>
            </w:r>
            <w:r w:rsidRPr="00C11E66">
              <w:rPr>
                <w:b/>
                <w:noProof/>
              </w:rPr>
              <w:t xml:space="preserve">in the </w:t>
            </w:r>
            <w:r>
              <w:rPr>
                <w:b/>
                <w:noProof/>
              </w:rPr>
              <w:t>B</w:t>
            </w:r>
            <w:r w:rsidRPr="00C11E66">
              <w:rPr>
                <w:b/>
                <w:noProof/>
              </w:rPr>
              <w:t>DS</w:t>
            </w:r>
            <w:r w:rsidR="00337802" w:rsidRPr="00166F92">
              <w:t>.</w:t>
            </w:r>
          </w:p>
        </w:tc>
      </w:tr>
      <w:tr w:rsidR="00096A4A" w:rsidRPr="00166F92" w14:paraId="192F6F49" w14:textId="77777777" w:rsidTr="006001BE">
        <w:trPr>
          <w:gridAfter w:val="1"/>
          <w:wAfter w:w="14" w:type="pct"/>
          <w:cantSplit/>
        </w:trPr>
        <w:tc>
          <w:tcPr>
            <w:tcW w:w="4986" w:type="pct"/>
            <w:gridSpan w:val="2"/>
          </w:tcPr>
          <w:p w14:paraId="3021BBD4" w14:textId="619764E7" w:rsidR="00096A4A" w:rsidRPr="00C5158C" w:rsidRDefault="00096A4A" w:rsidP="008445B0">
            <w:pPr>
              <w:pStyle w:val="S1-Header"/>
              <w:keepNext/>
              <w:numPr>
                <w:ilvl w:val="0"/>
                <w:numId w:val="20"/>
              </w:numPr>
              <w:spacing w:before="0" w:after="120"/>
              <w:ind w:left="-14" w:firstLine="0"/>
            </w:pPr>
            <w:bookmarkStart w:id="373" w:name="_Toc135149906"/>
            <w:r>
              <w:t>Notification of Evaluation of Technical Parts and Public Opening of Financial Parts</w:t>
            </w:r>
            <w:bookmarkEnd w:id="373"/>
          </w:p>
        </w:tc>
      </w:tr>
      <w:tr w:rsidR="005A6E9A" w:rsidRPr="00166F92" w14:paraId="7E287939" w14:textId="77777777" w:rsidTr="006001BE">
        <w:trPr>
          <w:gridAfter w:val="1"/>
          <w:wAfter w:w="14" w:type="pct"/>
          <w:cantSplit/>
        </w:trPr>
        <w:tc>
          <w:tcPr>
            <w:tcW w:w="1223" w:type="pct"/>
          </w:tcPr>
          <w:p w14:paraId="2A229006" w14:textId="3FD190C3" w:rsidR="00487FB9" w:rsidRPr="00166F92" w:rsidRDefault="00263794" w:rsidP="008445B0">
            <w:pPr>
              <w:pStyle w:val="S1-Header2"/>
              <w:numPr>
                <w:ilvl w:val="0"/>
                <w:numId w:val="27"/>
              </w:numPr>
              <w:tabs>
                <w:tab w:val="num" w:pos="432"/>
              </w:tabs>
              <w:spacing w:after="120"/>
              <w:ind w:left="432" w:hanging="432"/>
              <w:rPr>
                <w:noProof/>
              </w:rPr>
            </w:pPr>
            <w:bookmarkStart w:id="374" w:name="_Toc105424968"/>
            <w:bookmarkStart w:id="375" w:name="_Toc23236779"/>
            <w:bookmarkStart w:id="376" w:name="_Toc125783023"/>
            <w:bookmarkStart w:id="377" w:name="_Toc436556153"/>
            <w:bookmarkStart w:id="378" w:name="_Toc135149907"/>
            <w:r>
              <w:t>Notification of Evaluation of Technical Parts and Public Opening of Financial Parts</w:t>
            </w:r>
            <w:bookmarkEnd w:id="374"/>
            <w:bookmarkEnd w:id="375"/>
            <w:bookmarkEnd w:id="376"/>
            <w:bookmarkEnd w:id="377"/>
            <w:bookmarkEnd w:id="378"/>
          </w:p>
        </w:tc>
        <w:tc>
          <w:tcPr>
            <w:tcW w:w="3763" w:type="pct"/>
          </w:tcPr>
          <w:p w14:paraId="1A981987" w14:textId="77777777" w:rsidR="00263794" w:rsidRDefault="00263794" w:rsidP="008445B0">
            <w:pPr>
              <w:pStyle w:val="ITBno"/>
              <w:numPr>
                <w:ilvl w:val="1"/>
                <w:numId w:val="27"/>
              </w:numPr>
              <w:spacing w:after="120"/>
              <w:ind w:left="614" w:hanging="720"/>
            </w:pPr>
            <w:r w:rsidRPr="00C5158C">
              <w:t xml:space="preserve">Following the completion of the evaluation of the Technical Parts of the Bids, the Employer shall notify in writing those Bidders whose Bids were considered </w:t>
            </w:r>
            <w:r>
              <w:t xml:space="preserve">substantially </w:t>
            </w:r>
            <w:r w:rsidRPr="00C5158C">
              <w:t xml:space="preserve">non-responsive to the bidding document or failed to meet the </w:t>
            </w:r>
            <w:r>
              <w:t>eligibility and q</w:t>
            </w:r>
            <w:r w:rsidRPr="00C5158C">
              <w:t xml:space="preserve">ualification </w:t>
            </w:r>
            <w:r>
              <w:t>requirements</w:t>
            </w:r>
            <w:r w:rsidRPr="00C5158C">
              <w:t>, advising them of the following information</w:t>
            </w:r>
            <w:r>
              <w:t xml:space="preserve">: </w:t>
            </w:r>
          </w:p>
          <w:p w14:paraId="592D3D76" w14:textId="267ECE04" w:rsidR="00263794" w:rsidRDefault="00263794" w:rsidP="008445B0">
            <w:pPr>
              <w:pStyle w:val="S1-subpara"/>
              <w:numPr>
                <w:ilvl w:val="0"/>
                <w:numId w:val="98"/>
              </w:numPr>
              <w:spacing w:after="120"/>
            </w:pPr>
            <w:r w:rsidRPr="00C5158C">
              <w:rPr>
                <w:color w:val="000000" w:themeColor="text1"/>
              </w:rPr>
              <w:t xml:space="preserve">the grounds on which </w:t>
            </w:r>
            <w:r w:rsidRPr="00C5158C">
              <w:t>their Technical Part of Bid failed to meet the requirements of the bidding document</w:t>
            </w:r>
            <w:r>
              <w:t>;</w:t>
            </w:r>
          </w:p>
          <w:p w14:paraId="69B22759" w14:textId="255051F4" w:rsidR="00263794" w:rsidRDefault="00263794" w:rsidP="008445B0">
            <w:pPr>
              <w:pStyle w:val="S1-subpara"/>
              <w:numPr>
                <w:ilvl w:val="0"/>
                <w:numId w:val="98"/>
              </w:numPr>
              <w:spacing w:after="120"/>
            </w:pPr>
            <w:r w:rsidRPr="00C5158C">
              <w:t>their envelopes marked “</w:t>
            </w:r>
            <w:r w:rsidRPr="00C5158C">
              <w:rPr>
                <w:smallCaps/>
              </w:rPr>
              <w:t>Second Envelope: Financial Part</w:t>
            </w:r>
            <w:r w:rsidRPr="00C5158C">
              <w:t>” will be returned to them unopened after the completion of the selection process and the signing of the Contract</w:t>
            </w:r>
            <w:r>
              <w:t xml:space="preserve">; and </w:t>
            </w:r>
          </w:p>
          <w:p w14:paraId="46F24F3A" w14:textId="41686510" w:rsidR="00263794" w:rsidRDefault="00263794" w:rsidP="008445B0">
            <w:pPr>
              <w:pStyle w:val="S1-subpara"/>
              <w:numPr>
                <w:ilvl w:val="0"/>
                <w:numId w:val="98"/>
              </w:numPr>
              <w:spacing w:after="120"/>
            </w:pPr>
            <w:r w:rsidRPr="00C5158C">
              <w:t>notify them of the date, time and location of the public opening of the envelopes marked “</w:t>
            </w:r>
            <w:r w:rsidRPr="00C5158C">
              <w:rPr>
                <w:smallCaps/>
              </w:rPr>
              <w:t>Second Envelope: Financial Part</w:t>
            </w:r>
            <w:r w:rsidRPr="00C5158C">
              <w:t>”</w:t>
            </w:r>
            <w:r w:rsidRPr="003261FD">
              <w:rPr>
                <w:color w:val="000000" w:themeColor="text1"/>
              </w:rPr>
              <w:t>.</w:t>
            </w:r>
          </w:p>
          <w:p w14:paraId="264625BF" w14:textId="77777777" w:rsidR="008C00C4" w:rsidRDefault="00263794" w:rsidP="008445B0">
            <w:pPr>
              <w:pStyle w:val="ITBno"/>
              <w:numPr>
                <w:ilvl w:val="1"/>
                <w:numId w:val="27"/>
              </w:numPr>
              <w:spacing w:after="120"/>
              <w:ind w:left="614" w:hanging="720"/>
            </w:pPr>
            <w:r>
              <w:t>The Employer shall,</w:t>
            </w:r>
            <w:r w:rsidRPr="00C5158C">
              <w:t xml:space="preserve"> simultaneously, notify in writing those Bidders</w:t>
            </w:r>
            <w:r>
              <w:t xml:space="preserve"> </w:t>
            </w:r>
            <w:r w:rsidRPr="00C5158C">
              <w:t xml:space="preserve">whose Technical Part have been evaluated as substantially responsive to the bidding document and met </w:t>
            </w:r>
            <w:r>
              <w:t>the eligibility and q</w:t>
            </w:r>
            <w:r w:rsidRPr="00C5158C">
              <w:t>ualif</w:t>
            </w:r>
            <w:r>
              <w:t>ication</w:t>
            </w:r>
            <w:r w:rsidRPr="00C5158C">
              <w:t xml:space="preserve"> </w:t>
            </w:r>
            <w:r>
              <w:t xml:space="preserve">requirements, </w:t>
            </w:r>
            <w:r w:rsidRPr="00C5158C">
              <w:t>advising them of the following information</w:t>
            </w:r>
            <w:r w:rsidR="008C00C4">
              <w:t>:</w:t>
            </w:r>
          </w:p>
          <w:p w14:paraId="10C2F8CA" w14:textId="7BE023F8" w:rsidR="008C00C4" w:rsidRDefault="00263794" w:rsidP="008445B0">
            <w:pPr>
              <w:pStyle w:val="S1-subpara"/>
              <w:numPr>
                <w:ilvl w:val="0"/>
                <w:numId w:val="99"/>
              </w:numPr>
              <w:spacing w:after="120"/>
            </w:pPr>
            <w:r w:rsidRPr="00C5158C">
              <w:t xml:space="preserve">their Bid has been evaluated as substantially responsive to the bidding document and met the </w:t>
            </w:r>
            <w:r>
              <w:t>eligibility and q</w:t>
            </w:r>
            <w:r w:rsidRPr="00C5158C">
              <w:t>ualification</w:t>
            </w:r>
            <w:r w:rsidR="0079145B">
              <w:t xml:space="preserve"> requirements</w:t>
            </w:r>
            <w:r w:rsidR="008C00C4">
              <w:t>;</w:t>
            </w:r>
            <w:r w:rsidR="008C00C4" w:rsidRPr="00C5158C">
              <w:t xml:space="preserve"> </w:t>
            </w:r>
          </w:p>
          <w:p w14:paraId="00756F2E" w14:textId="629B654D" w:rsidR="008C00C4" w:rsidRDefault="008C00C4" w:rsidP="008445B0">
            <w:pPr>
              <w:pStyle w:val="S1-subpara"/>
              <w:numPr>
                <w:ilvl w:val="0"/>
                <w:numId w:val="99"/>
              </w:numPr>
              <w:spacing w:after="120"/>
            </w:pPr>
            <w:r w:rsidRPr="00C5158C">
              <w:t>their envelope marked “</w:t>
            </w:r>
            <w:r w:rsidRPr="00C5158C">
              <w:rPr>
                <w:smallCaps/>
              </w:rPr>
              <w:t>Second Envelope: Financial Part</w:t>
            </w:r>
            <w:r w:rsidRPr="00C5158C">
              <w:t>” will be opened at the public opening of the Financial Parts</w:t>
            </w:r>
            <w:r>
              <w:t>; and</w:t>
            </w:r>
            <w:r w:rsidRPr="00C5158C">
              <w:t xml:space="preserve"> </w:t>
            </w:r>
          </w:p>
          <w:p w14:paraId="2F309976" w14:textId="630505AE" w:rsidR="00263794" w:rsidRDefault="008C00C4" w:rsidP="008445B0">
            <w:pPr>
              <w:pStyle w:val="S1-subpara"/>
              <w:numPr>
                <w:ilvl w:val="0"/>
                <w:numId w:val="99"/>
              </w:numPr>
              <w:spacing w:after="120"/>
            </w:pPr>
            <w:r w:rsidRPr="00C5158C">
              <w:t>notify them of the date, time and location of the second public opening of the envelopes marked “</w:t>
            </w:r>
            <w:r w:rsidRPr="00C5158C">
              <w:rPr>
                <w:smallCaps/>
              </w:rPr>
              <w:t>Second Envelope: Financial Part</w:t>
            </w:r>
            <w:r w:rsidRPr="00C5158C">
              <w:t xml:space="preserve">” as specified </w:t>
            </w:r>
            <w:r w:rsidRPr="00BF5045">
              <w:rPr>
                <w:b/>
                <w:bCs/>
              </w:rPr>
              <w:t>in the BDS</w:t>
            </w:r>
            <w:r>
              <w:rPr>
                <w:b/>
                <w:bCs/>
              </w:rPr>
              <w:t>.</w:t>
            </w:r>
          </w:p>
          <w:p w14:paraId="72BFD3D1" w14:textId="00A805E6" w:rsidR="008C00C4" w:rsidRDefault="008C00C4" w:rsidP="008445B0">
            <w:pPr>
              <w:pStyle w:val="ITBno"/>
              <w:numPr>
                <w:ilvl w:val="1"/>
                <w:numId w:val="27"/>
              </w:numPr>
              <w:spacing w:after="120"/>
              <w:ind w:left="614" w:hanging="720"/>
            </w:pPr>
            <w:r w:rsidRPr="009B431F">
              <w:lastRenderedPageBreak/>
              <w:t>The opening date shall be no</w:t>
            </w:r>
            <w:r>
              <w:t>t</w:t>
            </w:r>
            <w:r w:rsidRPr="009B431F">
              <w:t xml:space="preserve"> less than </w:t>
            </w:r>
            <w:r>
              <w:t xml:space="preserve">ten </w:t>
            </w:r>
            <w:r w:rsidRPr="009B431F">
              <w:t>(</w:t>
            </w:r>
            <w:r>
              <w:t>10</w:t>
            </w:r>
            <w:r w:rsidRPr="009B431F">
              <w:t xml:space="preserve">) Business Days from the date of notification of the results of the technical evaluation, </w:t>
            </w:r>
            <w:r>
              <w:t>specified</w:t>
            </w:r>
            <w:r w:rsidRPr="009B431F">
              <w:t xml:space="preserve"> in IT</w:t>
            </w:r>
            <w:r>
              <w:t>B</w:t>
            </w:r>
            <w:r w:rsidRPr="009B431F">
              <w:t xml:space="preserve"> </w:t>
            </w:r>
            <w:r>
              <w:t>3</w:t>
            </w:r>
            <w:r w:rsidRPr="009B431F">
              <w:t xml:space="preserve">3.1 and </w:t>
            </w:r>
            <w:r>
              <w:t>3</w:t>
            </w:r>
            <w:r w:rsidRPr="009B431F">
              <w:t>3.2.</w:t>
            </w:r>
            <w:r>
              <w:rPr>
                <w:color w:val="000000"/>
              </w:rPr>
              <w:t xml:space="preserve"> </w:t>
            </w:r>
            <w:r w:rsidRPr="00840CC8">
              <w:t xml:space="preserve">However, if the </w:t>
            </w:r>
            <w:r>
              <w:t xml:space="preserve">Employer </w:t>
            </w:r>
            <w:r w:rsidRPr="00840CC8">
              <w:t>receives a compl</w:t>
            </w:r>
            <w:r>
              <w:t>ai</w:t>
            </w:r>
            <w:r w:rsidRPr="00840CC8">
              <w:t>nt</w:t>
            </w:r>
            <w:r>
              <w:t xml:space="preserve"> </w:t>
            </w:r>
            <w:r w:rsidRPr="00840CC8">
              <w:t>on the results of the technical evaluation</w:t>
            </w:r>
            <w:r>
              <w:t xml:space="preserve"> within the ten (10) Business Days</w:t>
            </w:r>
            <w:r w:rsidRPr="00840CC8">
              <w:t>, the opening date shall be subject to IT</w:t>
            </w:r>
            <w:r>
              <w:t>B</w:t>
            </w:r>
            <w:r w:rsidRPr="00840CC8">
              <w:t xml:space="preserve"> </w:t>
            </w:r>
            <w:r w:rsidR="00573679">
              <w:t>48</w:t>
            </w:r>
            <w:r w:rsidRPr="00840CC8">
              <w:t>.1</w:t>
            </w:r>
            <w:r w:rsidRPr="00C5158C">
              <w:t>. The Financial Part of the Bid shall be opened publicly in the presence of Bidders’ designated representatives and anyone who chooses to attend</w:t>
            </w:r>
            <w:r>
              <w:t>.</w:t>
            </w:r>
          </w:p>
          <w:p w14:paraId="19D5A63D" w14:textId="3B0B00CA" w:rsidR="008C00C4" w:rsidRDefault="008C00C4" w:rsidP="008445B0">
            <w:pPr>
              <w:pStyle w:val="ITBno"/>
              <w:numPr>
                <w:ilvl w:val="1"/>
                <w:numId w:val="27"/>
              </w:numPr>
              <w:spacing w:after="120"/>
              <w:ind w:left="614" w:hanging="720"/>
            </w:pPr>
            <w:r w:rsidRPr="00C5158C">
              <w:t>At this public opening</w:t>
            </w:r>
            <w:r>
              <w:t>,</w:t>
            </w:r>
            <w:r w:rsidRPr="00C5158C">
              <w:t xml:space="preserve"> the Financial Parts will be opened by the Employer in the presence of Bidders, or their designated representatives and anyone else who chooses to attend. Bidders who met the </w:t>
            </w:r>
            <w:r>
              <w:t>eligibility and q</w:t>
            </w:r>
            <w:r w:rsidRPr="00C5158C">
              <w:t xml:space="preserve">ualification </w:t>
            </w:r>
            <w:r>
              <w:t>requirements</w:t>
            </w:r>
            <w:r w:rsidRPr="00C5158C">
              <w:t xml:space="preserve"> and whose bids were evaluated as substantially responsive will have their envelopes marked “</w:t>
            </w:r>
            <w:r w:rsidRPr="00C5158C">
              <w:rPr>
                <w:smallCaps/>
              </w:rPr>
              <w:t>Second Envelope: Financial Part</w:t>
            </w:r>
            <w:r w:rsidRPr="00C5158C">
              <w:t>” opened at the second public opening. Each of these envelopes marked “</w:t>
            </w:r>
            <w:r w:rsidRPr="00C5158C">
              <w:rPr>
                <w:smallCaps/>
              </w:rPr>
              <w:t>Second Envelope: Financial Part</w:t>
            </w:r>
            <w:r w:rsidRPr="00C5158C">
              <w:t xml:space="preserve">” shall be inspected to confirm that they have remained sealed and unopened. These envelopes shall then be opened by the Employer. The Employer shall read out the names of each Bidder, </w:t>
            </w:r>
            <w:r>
              <w:t>the technical score</w:t>
            </w:r>
            <w:r w:rsidRPr="00C5158C">
              <w:t xml:space="preserve"> and the total Bid prices, per lot (contract) if applicable, including any discounts and Alternative Bid - Financial Part, and any other details as the Employer may consider appropriate</w:t>
            </w:r>
            <w:r>
              <w:t>.</w:t>
            </w:r>
          </w:p>
          <w:p w14:paraId="5CE54964" w14:textId="62F02902" w:rsidR="008C00C4" w:rsidRDefault="008C00C4" w:rsidP="008445B0">
            <w:pPr>
              <w:pStyle w:val="ITBno"/>
              <w:numPr>
                <w:ilvl w:val="1"/>
                <w:numId w:val="27"/>
              </w:numPr>
              <w:spacing w:after="120"/>
              <w:ind w:left="614" w:hanging="720"/>
            </w:pPr>
            <w:r w:rsidRPr="00C5158C">
              <w:t xml:space="preserve">Only envelopes of Financial Part of Bids, Financial Parts of Alternative Bids and discounts that are opened and read out at Bid opening shall be considered further for evaluation. The Letter of Bid – Financial Part and the Priced Activity Schedules are to be initialed by a representative of the Employer attending the Bid opening in the manner specified </w:t>
            </w:r>
            <w:r w:rsidRPr="00BF5045">
              <w:rPr>
                <w:b/>
                <w:bCs/>
              </w:rPr>
              <w:t>in the BDS</w:t>
            </w:r>
            <w:r>
              <w:rPr>
                <w:b/>
                <w:bCs/>
              </w:rPr>
              <w:t>.</w:t>
            </w:r>
          </w:p>
          <w:p w14:paraId="7867F411" w14:textId="25779835" w:rsidR="008C00C4" w:rsidRDefault="008C00C4" w:rsidP="008445B0">
            <w:pPr>
              <w:pStyle w:val="ITBno"/>
              <w:numPr>
                <w:ilvl w:val="1"/>
                <w:numId w:val="27"/>
              </w:numPr>
              <w:spacing w:after="120"/>
              <w:ind w:left="614" w:hanging="720"/>
            </w:pPr>
            <w:r w:rsidRPr="00C5158C">
              <w:t>The Employer shall neither discuss the merits of any Bid nor reject any envelopes marked “</w:t>
            </w:r>
            <w:r w:rsidRPr="00C5158C">
              <w:rPr>
                <w:smallCaps/>
              </w:rPr>
              <w:t>Second Envelope: Financial Part</w:t>
            </w:r>
            <w:r w:rsidRPr="00C5158C">
              <w:t>”</w:t>
            </w:r>
            <w:r>
              <w:t xml:space="preserve"> a</w:t>
            </w:r>
            <w:r w:rsidRPr="00C5158C">
              <w:t>t this public opening</w:t>
            </w:r>
            <w:r>
              <w:t>.</w:t>
            </w:r>
          </w:p>
          <w:p w14:paraId="55973921" w14:textId="5EAB7355" w:rsidR="008C00C4" w:rsidRDefault="008C00C4" w:rsidP="008445B0">
            <w:pPr>
              <w:pStyle w:val="ITBno"/>
              <w:numPr>
                <w:ilvl w:val="1"/>
                <w:numId w:val="27"/>
              </w:numPr>
              <w:spacing w:after="120"/>
              <w:ind w:left="614" w:hanging="720"/>
            </w:pPr>
            <w:r w:rsidRPr="00C5158C">
              <w:t>The Employer shall prepare a record of the Financial Part of the Bid opening that shall include</w:t>
            </w:r>
            <w:r>
              <w:t>, as a minimum:</w:t>
            </w:r>
            <w:r w:rsidRPr="00414B11">
              <w:t xml:space="preserve"> </w:t>
            </w:r>
            <w:r>
              <w:t xml:space="preserve">(a) </w:t>
            </w:r>
            <w:r w:rsidRPr="00414B11">
              <w:t>the name of the Bidder whose Financial Part was opened</w:t>
            </w:r>
            <w:r>
              <w:t>;</w:t>
            </w:r>
            <w:r w:rsidRPr="00414B11">
              <w:t xml:space="preserve"> </w:t>
            </w:r>
            <w:r>
              <w:t xml:space="preserve">(b) </w:t>
            </w:r>
            <w:r w:rsidRPr="00414B11">
              <w:t>the Bid price, per lot (contract) if applicable, including any discounts</w:t>
            </w:r>
            <w:r>
              <w:t xml:space="preserve">; and (c) </w:t>
            </w:r>
            <w:r w:rsidRPr="00414B11">
              <w:t>if applicable, any Alternative Bid – Financial Part</w:t>
            </w:r>
            <w:r>
              <w:t>.</w:t>
            </w:r>
          </w:p>
          <w:p w14:paraId="0AFBEFBA" w14:textId="6B264E76" w:rsidR="000A6C3E" w:rsidRPr="00166F92" w:rsidRDefault="008C00C4" w:rsidP="008445B0">
            <w:pPr>
              <w:pStyle w:val="ITBno"/>
              <w:numPr>
                <w:ilvl w:val="1"/>
                <w:numId w:val="27"/>
              </w:numPr>
              <w:spacing w:after="120"/>
              <w:ind w:left="614" w:hanging="720"/>
            </w:pPr>
            <w:r w:rsidRPr="00C5158C">
              <w:t>The Bidders whose envelopes marked “</w:t>
            </w:r>
            <w:r w:rsidRPr="00C5158C">
              <w:rPr>
                <w:smallCaps/>
              </w:rPr>
              <w:t>Second Envelope: Financial Part</w:t>
            </w:r>
            <w:r w:rsidRPr="00C5158C">
              <w:t>” have been opened or their representatives who are present shall be requested to sign the record. The omission of a Bidder’s signature on the record shall not invalidate the contents and effect of the record. A copy of the record shall be distributed to all Bidders</w:t>
            </w:r>
            <w:r w:rsidR="00487FB9" w:rsidRPr="00166F92">
              <w:rPr>
                <w:b/>
              </w:rPr>
              <w:t>.</w:t>
            </w:r>
            <w:r w:rsidR="007E703B" w:rsidRPr="00166F92">
              <w:rPr>
                <w:b/>
              </w:rPr>
              <w:t xml:space="preserve"> </w:t>
            </w:r>
          </w:p>
        </w:tc>
      </w:tr>
      <w:tr w:rsidR="00E12FA2" w:rsidRPr="00166F92" w14:paraId="6F01AEB6" w14:textId="77777777" w:rsidTr="006001BE">
        <w:trPr>
          <w:gridAfter w:val="1"/>
          <w:wAfter w:w="14" w:type="pct"/>
        </w:trPr>
        <w:tc>
          <w:tcPr>
            <w:tcW w:w="4986" w:type="pct"/>
            <w:gridSpan w:val="2"/>
          </w:tcPr>
          <w:p w14:paraId="76A33A54" w14:textId="1DF755DB" w:rsidR="00E12FA2" w:rsidRPr="00E12FA2" w:rsidRDefault="00E12FA2" w:rsidP="008445B0">
            <w:pPr>
              <w:pStyle w:val="S1-Header"/>
              <w:numPr>
                <w:ilvl w:val="0"/>
                <w:numId w:val="20"/>
              </w:numPr>
              <w:spacing w:before="0" w:after="120"/>
              <w:ind w:left="2401" w:hanging="540"/>
              <w:jc w:val="left"/>
              <w:rPr>
                <w:bCs/>
                <w:noProof/>
              </w:rPr>
            </w:pPr>
            <w:bookmarkStart w:id="379" w:name="_Toc135149908"/>
            <w:r w:rsidRPr="00E12FA2">
              <w:rPr>
                <w:bCs/>
              </w:rPr>
              <w:lastRenderedPageBreak/>
              <w:t>Evaluation of Financial Part of Bids</w:t>
            </w:r>
            <w:bookmarkEnd w:id="379"/>
          </w:p>
        </w:tc>
      </w:tr>
      <w:tr w:rsidR="005A6E9A" w:rsidRPr="00166F92" w14:paraId="54EA8D8F" w14:textId="77777777" w:rsidTr="006001BE">
        <w:trPr>
          <w:gridAfter w:val="1"/>
          <w:wAfter w:w="14" w:type="pct"/>
        </w:trPr>
        <w:tc>
          <w:tcPr>
            <w:tcW w:w="1223" w:type="pct"/>
          </w:tcPr>
          <w:p w14:paraId="71BF8AEC" w14:textId="1E5BC368" w:rsidR="00487FB9" w:rsidRPr="00166F92" w:rsidRDefault="00753DEF" w:rsidP="008445B0">
            <w:pPr>
              <w:pStyle w:val="S1-Header2"/>
              <w:numPr>
                <w:ilvl w:val="0"/>
                <w:numId w:val="27"/>
              </w:numPr>
              <w:tabs>
                <w:tab w:val="num" w:pos="432"/>
              </w:tabs>
              <w:spacing w:after="120"/>
              <w:ind w:left="432" w:hanging="432"/>
              <w:rPr>
                <w:noProof/>
              </w:rPr>
            </w:pPr>
            <w:bookmarkStart w:id="380" w:name="_Toc135149909"/>
            <w:r>
              <w:rPr>
                <w:noProof/>
              </w:rPr>
              <w:t>Adjustments for Non-material Noconformities</w:t>
            </w:r>
            <w:bookmarkEnd w:id="380"/>
          </w:p>
        </w:tc>
        <w:tc>
          <w:tcPr>
            <w:tcW w:w="3763" w:type="pct"/>
          </w:tcPr>
          <w:p w14:paraId="5C416C74" w14:textId="27FBCE97" w:rsidR="00F07D31" w:rsidRPr="00166F92" w:rsidRDefault="00753DEF" w:rsidP="008445B0">
            <w:pPr>
              <w:pStyle w:val="ITBno"/>
              <w:numPr>
                <w:ilvl w:val="1"/>
                <w:numId w:val="27"/>
              </w:numPr>
              <w:spacing w:after="120"/>
              <w:ind w:left="614" w:hanging="720"/>
            </w:pPr>
            <w:bookmarkStart w:id="381" w:name="_Hlt201635987"/>
            <w:r w:rsidRPr="00A91282">
              <w:rPr>
                <w:noProof/>
              </w:rPr>
              <w:t xml:space="preserve">Provided that a </w:t>
            </w:r>
            <w:r>
              <w:rPr>
                <w:noProof/>
              </w:rPr>
              <w:t>Bid</w:t>
            </w:r>
            <w:r w:rsidRPr="00A91282">
              <w:rPr>
                <w:noProof/>
              </w:rPr>
              <w:t xml:space="preserve"> is substantially responsive, the Employer shall rectify quantifiable nonmaterial nonconformities related to the </w:t>
            </w:r>
            <w:r>
              <w:rPr>
                <w:noProof/>
              </w:rPr>
              <w:t>Bid</w:t>
            </w:r>
            <w:r w:rsidRPr="00A91282">
              <w:rPr>
                <w:noProof/>
              </w:rPr>
              <w:t xml:space="preserve"> Price. To this effect, the </w:t>
            </w:r>
            <w:r>
              <w:rPr>
                <w:noProof/>
              </w:rPr>
              <w:t>Bid</w:t>
            </w:r>
            <w:r w:rsidRPr="00A91282">
              <w:rPr>
                <w:noProof/>
              </w:rPr>
              <w:t xml:space="preserve"> Price shall be adjusted, for </w:t>
            </w:r>
            <w:r w:rsidRPr="007B2DD1">
              <w:t>comparison</w:t>
            </w:r>
            <w:r w:rsidRPr="00A91282">
              <w:rPr>
                <w:noProof/>
              </w:rPr>
              <w:t xml:space="preserve"> purposes only, to reflect the price of a missing or non-conforming item or component </w:t>
            </w:r>
            <w:r>
              <w:t xml:space="preserve">by adding </w:t>
            </w:r>
            <w:r w:rsidRPr="003261FD">
              <w:t xml:space="preserve">the </w:t>
            </w:r>
            <w:r w:rsidRPr="00800B0F">
              <w:t xml:space="preserve">average price of the item </w:t>
            </w:r>
            <w:r>
              <w:t xml:space="preserve">or component </w:t>
            </w:r>
            <w:r w:rsidRPr="00800B0F">
              <w:t>quoted</w:t>
            </w:r>
            <w:r w:rsidRPr="003261FD">
              <w:t xml:space="preserve"> by substantially responsive </w:t>
            </w:r>
            <w:r>
              <w:t>Bidders.</w:t>
            </w:r>
            <w:r w:rsidRPr="003261FD">
              <w:t xml:space="preserve"> </w:t>
            </w:r>
            <w:r w:rsidRPr="00CE72F5">
              <w:rPr>
                <w:b/>
              </w:rPr>
              <w:t xml:space="preserve"> </w:t>
            </w:r>
            <w:r w:rsidRPr="003261FD">
              <w:t xml:space="preserve">If the price of the item or component cannot be derived from the price of other substantially responsive </w:t>
            </w:r>
            <w:r>
              <w:t>Bidders</w:t>
            </w:r>
            <w:r w:rsidRPr="003261FD">
              <w:t>, the Employer shall use its best estimate</w:t>
            </w:r>
            <w:r>
              <w:t xml:space="preserve">. </w:t>
            </w:r>
            <w:bookmarkEnd w:id="381"/>
          </w:p>
        </w:tc>
      </w:tr>
      <w:tr w:rsidR="0094734C" w:rsidRPr="00166F92" w14:paraId="3A0A4AF9" w14:textId="77777777" w:rsidTr="006001BE">
        <w:trPr>
          <w:gridAfter w:val="1"/>
          <w:wAfter w:w="14" w:type="pct"/>
        </w:trPr>
        <w:tc>
          <w:tcPr>
            <w:tcW w:w="1223" w:type="pct"/>
          </w:tcPr>
          <w:p w14:paraId="4545849C" w14:textId="45741A56" w:rsidR="0094734C" w:rsidRPr="00166F92" w:rsidRDefault="00753DEF" w:rsidP="008445B0">
            <w:pPr>
              <w:pStyle w:val="S1-Header2"/>
              <w:numPr>
                <w:ilvl w:val="0"/>
                <w:numId w:val="27"/>
              </w:numPr>
              <w:tabs>
                <w:tab w:val="num" w:pos="432"/>
              </w:tabs>
              <w:spacing w:after="120"/>
              <w:ind w:left="432" w:hanging="432"/>
              <w:rPr>
                <w:noProof/>
              </w:rPr>
            </w:pPr>
            <w:bookmarkStart w:id="382" w:name="_Toc135149910"/>
            <w:r>
              <w:rPr>
                <w:noProof/>
              </w:rPr>
              <w:t>Correction of Arithmetic Errors</w:t>
            </w:r>
            <w:bookmarkEnd w:id="382"/>
          </w:p>
        </w:tc>
        <w:tc>
          <w:tcPr>
            <w:tcW w:w="3763" w:type="pct"/>
          </w:tcPr>
          <w:p w14:paraId="1E429B82" w14:textId="77777777" w:rsidR="00753DEF" w:rsidRDefault="00753DEF" w:rsidP="008445B0">
            <w:pPr>
              <w:pStyle w:val="ITBno"/>
              <w:numPr>
                <w:ilvl w:val="1"/>
                <w:numId w:val="27"/>
              </w:numPr>
              <w:spacing w:after="120"/>
              <w:ind w:left="614" w:hanging="720"/>
            </w:pPr>
            <w:r w:rsidRPr="00C5158C">
              <w:t>In evaluating the Financial Part of each Bid, the Employer shall correct arithmetical errors on the following basis:</w:t>
            </w:r>
            <w:r w:rsidRPr="00166F92">
              <w:t xml:space="preserve"> </w:t>
            </w:r>
          </w:p>
          <w:p w14:paraId="6190F4A5" w14:textId="27D00843" w:rsidR="00753DEF" w:rsidRDefault="00753DEF" w:rsidP="008445B0">
            <w:pPr>
              <w:pStyle w:val="ITBno"/>
              <w:numPr>
                <w:ilvl w:val="0"/>
                <w:numId w:val="100"/>
              </w:numPr>
              <w:spacing w:after="120"/>
              <w:ind w:left="1154" w:hanging="496"/>
            </w:pPr>
            <w:r w:rsidRPr="00166F92">
              <w:t>where there are errors between the total of the amounts given under the column for the price breakdown and the amount given under the Total Price, the former shall prevail and the latter will be corrected accordingly</w:t>
            </w:r>
            <w:r>
              <w:t xml:space="preserve">; </w:t>
            </w:r>
          </w:p>
          <w:p w14:paraId="38C74C1C" w14:textId="6E4B1606" w:rsidR="00753DEF" w:rsidRDefault="00753DEF" w:rsidP="008445B0">
            <w:pPr>
              <w:pStyle w:val="ITBno"/>
              <w:numPr>
                <w:ilvl w:val="0"/>
                <w:numId w:val="100"/>
              </w:numPr>
              <w:spacing w:after="120"/>
              <w:ind w:left="1154" w:hanging="496"/>
            </w:pPr>
            <w:r w:rsidRPr="00166F92">
              <w:t xml:space="preserve">where there are errors between the total of the amounts of Schedule Nos. 1 to 4 and the amount given in Schedule No. 5 (Grand Summary) the former shall prevail and the latter will be corrected accordingly; </w:t>
            </w:r>
          </w:p>
          <w:p w14:paraId="598B4944" w14:textId="0E1199DF" w:rsidR="00753DEF" w:rsidRPr="00C5158C" w:rsidRDefault="00753DEF" w:rsidP="008445B0">
            <w:pPr>
              <w:pStyle w:val="ITBno"/>
              <w:numPr>
                <w:ilvl w:val="0"/>
                <w:numId w:val="100"/>
              </w:numPr>
              <w:spacing w:after="120"/>
              <w:ind w:left="1154" w:hanging="496"/>
            </w:pPr>
            <w:r w:rsidRPr="00166F92">
              <w:t>if there is a discrepancy between words and figures, the amount in words shall prevail, unless the amount expressed in words is related to an arithmetic error, in which case the amount in figures shall prevail subject to (a) and (b) above</w:t>
            </w:r>
            <w:r>
              <w:t>.</w:t>
            </w:r>
          </w:p>
          <w:p w14:paraId="737DBEB6" w14:textId="040BB5D9" w:rsidR="0094734C" w:rsidRPr="00166F92" w:rsidRDefault="00753DEF" w:rsidP="008445B0">
            <w:pPr>
              <w:pStyle w:val="ITBno"/>
              <w:numPr>
                <w:ilvl w:val="1"/>
                <w:numId w:val="27"/>
              </w:numPr>
              <w:spacing w:after="120"/>
              <w:ind w:left="614" w:hanging="720"/>
            </w:pPr>
            <w:r w:rsidRPr="00C5158C">
              <w:rPr>
                <w:color w:val="000000"/>
              </w:rPr>
              <w:t xml:space="preserve">Bidders </w:t>
            </w:r>
            <w:r w:rsidRPr="00C5158C">
              <w:t>shall</w:t>
            </w:r>
            <w:r w:rsidRPr="00C5158C">
              <w:rPr>
                <w:color w:val="000000"/>
              </w:rPr>
              <w:t xml:space="preserve"> be requested to accept correction of </w:t>
            </w:r>
            <w:r w:rsidRPr="00E12FA2">
              <w:t>arithmetical</w:t>
            </w:r>
            <w:r w:rsidRPr="00C5158C">
              <w:rPr>
                <w:color w:val="000000"/>
              </w:rPr>
              <w:t xml:space="preserve"> </w:t>
            </w:r>
            <w:r w:rsidRPr="00C5158C">
              <w:t>errors</w:t>
            </w:r>
            <w:r w:rsidRPr="00C5158C">
              <w:rPr>
                <w:color w:val="000000"/>
              </w:rPr>
              <w:t>. Failure to accept the correction in accordance with ITB 35.1, shall result in the rejection of the Bid</w:t>
            </w:r>
            <w:r>
              <w:rPr>
                <w:color w:val="000000"/>
              </w:rPr>
              <w:t>.</w:t>
            </w:r>
          </w:p>
        </w:tc>
      </w:tr>
      <w:tr w:rsidR="005A6E9A" w:rsidRPr="00166F92" w14:paraId="767F8F71" w14:textId="77777777" w:rsidTr="006001BE">
        <w:trPr>
          <w:gridAfter w:val="1"/>
          <w:wAfter w:w="14" w:type="pct"/>
        </w:trPr>
        <w:tc>
          <w:tcPr>
            <w:tcW w:w="1223" w:type="pct"/>
          </w:tcPr>
          <w:p w14:paraId="37EAF9DD" w14:textId="335F168A" w:rsidR="00487FB9" w:rsidRPr="00166F92" w:rsidRDefault="002B155C" w:rsidP="008445B0">
            <w:pPr>
              <w:pStyle w:val="S1-Header2"/>
              <w:numPr>
                <w:ilvl w:val="0"/>
                <w:numId w:val="27"/>
              </w:numPr>
              <w:tabs>
                <w:tab w:val="num" w:pos="432"/>
              </w:tabs>
              <w:spacing w:after="120"/>
              <w:ind w:left="432" w:hanging="432"/>
              <w:rPr>
                <w:noProof/>
              </w:rPr>
            </w:pPr>
            <w:bookmarkStart w:id="383" w:name="_Toc438532651"/>
            <w:bookmarkStart w:id="384" w:name="_Toc438532652"/>
            <w:bookmarkStart w:id="385" w:name="_Toc438532653"/>
            <w:bookmarkStart w:id="386" w:name="_Toc431888689"/>
            <w:bookmarkStart w:id="387" w:name="_Toc436556156"/>
            <w:bookmarkStart w:id="388" w:name="_Toc135149911"/>
            <w:bookmarkEnd w:id="383"/>
            <w:bookmarkEnd w:id="384"/>
            <w:bookmarkEnd w:id="385"/>
            <w:bookmarkEnd w:id="386"/>
            <w:r>
              <w:t>Evaluation Process, Financial Part</w:t>
            </w:r>
            <w:bookmarkEnd w:id="387"/>
            <w:bookmarkEnd w:id="388"/>
          </w:p>
        </w:tc>
        <w:tc>
          <w:tcPr>
            <w:tcW w:w="3763" w:type="pct"/>
          </w:tcPr>
          <w:p w14:paraId="748BB7DC" w14:textId="7B66DC07" w:rsidR="002B155C" w:rsidRDefault="002B155C" w:rsidP="008445B0">
            <w:pPr>
              <w:pStyle w:val="ITBno"/>
              <w:numPr>
                <w:ilvl w:val="1"/>
                <w:numId w:val="27"/>
              </w:numPr>
              <w:spacing w:after="120"/>
              <w:ind w:left="614" w:hanging="720"/>
            </w:pPr>
            <w:r w:rsidRPr="00C5158C">
              <w:t>To evaluate the Financial Part, the Employer shall consider the following</w:t>
            </w:r>
            <w:r>
              <w:t>:</w:t>
            </w:r>
          </w:p>
          <w:p w14:paraId="341404A9" w14:textId="48F6F86F" w:rsidR="002B155C" w:rsidRPr="00046F44" w:rsidRDefault="002B155C" w:rsidP="008445B0">
            <w:pPr>
              <w:pStyle w:val="S1-subpara"/>
              <w:numPr>
                <w:ilvl w:val="0"/>
                <w:numId w:val="101"/>
              </w:numPr>
              <w:spacing w:after="120"/>
              <w:ind w:left="1143" w:hanging="540"/>
              <w:rPr>
                <w:bCs/>
              </w:rPr>
            </w:pPr>
            <w:r w:rsidRPr="00631E94">
              <w:rPr>
                <w:bCs/>
              </w:rPr>
              <w:t>the Bid price, excluding provisional sums and the provision, if any, for contingencies in the Price Schedules</w:t>
            </w:r>
            <w:r w:rsidR="00573679">
              <w:rPr>
                <w:bCs/>
              </w:rPr>
              <w:t>;</w:t>
            </w:r>
          </w:p>
          <w:p w14:paraId="6C80F622" w14:textId="3B969795" w:rsidR="002B155C" w:rsidRPr="00E44137" w:rsidRDefault="002B155C" w:rsidP="008445B0">
            <w:pPr>
              <w:pStyle w:val="S1-subpara"/>
              <w:numPr>
                <w:ilvl w:val="0"/>
                <w:numId w:val="101"/>
              </w:numPr>
              <w:spacing w:after="120"/>
              <w:ind w:left="1143" w:hanging="540"/>
            </w:pPr>
            <w:r w:rsidRPr="00A53D90">
              <w:t>price adjustment for correction of arithmetic errors in accordance with ITB 3</w:t>
            </w:r>
            <w:r w:rsidR="00107C60">
              <w:t>5</w:t>
            </w:r>
            <w:r w:rsidRPr="00046F44">
              <w:t>.1;</w:t>
            </w:r>
          </w:p>
          <w:p w14:paraId="2F2BFFEC" w14:textId="68F79821" w:rsidR="002B155C" w:rsidRPr="00E44137" w:rsidRDefault="002B155C" w:rsidP="008445B0">
            <w:pPr>
              <w:pStyle w:val="S1-subpara"/>
              <w:numPr>
                <w:ilvl w:val="0"/>
                <w:numId w:val="101"/>
              </w:numPr>
              <w:spacing w:after="120"/>
              <w:ind w:left="1143" w:hanging="540"/>
            </w:pPr>
            <w:r w:rsidRPr="00E44137">
              <w:t>price adjustment due to discounts offered in accordance with ITB 17.11;</w:t>
            </w:r>
          </w:p>
          <w:p w14:paraId="7C45FCAF" w14:textId="091BED7E" w:rsidR="002B155C" w:rsidRPr="00046F44" w:rsidRDefault="002B155C" w:rsidP="008445B0">
            <w:pPr>
              <w:pStyle w:val="S1-subpara"/>
              <w:numPr>
                <w:ilvl w:val="0"/>
                <w:numId w:val="101"/>
              </w:numPr>
              <w:spacing w:after="120"/>
              <w:ind w:left="1143" w:hanging="540"/>
            </w:pPr>
            <w:r w:rsidRPr="00E44137">
              <w:t>price adjustment due to quantifiable nonmaterial nonconformities in accordance with ITB 3</w:t>
            </w:r>
            <w:r w:rsidR="00107C60">
              <w:t>4</w:t>
            </w:r>
            <w:r w:rsidRPr="00046F44">
              <w:t>.</w:t>
            </w:r>
            <w:r w:rsidR="00107C60">
              <w:t>1</w:t>
            </w:r>
            <w:r w:rsidRPr="00046F44">
              <w:t>;</w:t>
            </w:r>
          </w:p>
          <w:p w14:paraId="2ECBB8F6" w14:textId="2EBF8153" w:rsidR="002B155C" w:rsidRPr="00E44137" w:rsidRDefault="002B155C" w:rsidP="008445B0">
            <w:pPr>
              <w:pStyle w:val="S1-subpara"/>
              <w:numPr>
                <w:ilvl w:val="0"/>
                <w:numId w:val="101"/>
              </w:numPr>
              <w:spacing w:after="120"/>
              <w:ind w:left="1143" w:hanging="540"/>
            </w:pPr>
            <w:r w:rsidRPr="00E44137">
              <w:lastRenderedPageBreak/>
              <w:t>converting the amount resulting from applying (a) to (c) above, if relevant, to a single currency in accordance with ITB 3</w:t>
            </w:r>
            <w:r w:rsidR="00107C60">
              <w:t>6.2</w:t>
            </w:r>
            <w:r w:rsidRPr="00046F44">
              <w:t>;</w:t>
            </w:r>
            <w:r w:rsidR="00D11A27">
              <w:t xml:space="preserve"> and </w:t>
            </w:r>
            <w:r w:rsidRPr="00046F44">
              <w:t xml:space="preserve"> </w:t>
            </w:r>
          </w:p>
          <w:p w14:paraId="4C6E94C4" w14:textId="4DAE451C" w:rsidR="00D11A27" w:rsidRDefault="00D11A27" w:rsidP="008445B0">
            <w:pPr>
              <w:pStyle w:val="S1-subpara"/>
              <w:numPr>
                <w:ilvl w:val="0"/>
                <w:numId w:val="101"/>
              </w:numPr>
              <w:spacing w:after="120"/>
              <w:ind w:left="1143" w:hanging="540"/>
            </w:pPr>
            <w:r w:rsidRPr="00E246B3">
              <w:rPr>
                <w:noProof/>
              </w:rPr>
              <w:t xml:space="preserve">the evaluation factors indicated </w:t>
            </w:r>
            <w:r w:rsidRPr="00A45737">
              <w:rPr>
                <w:noProof/>
              </w:rPr>
              <w:t xml:space="preserve">in the </w:t>
            </w:r>
            <w:r>
              <w:rPr>
                <w:noProof/>
              </w:rPr>
              <w:t>B</w:t>
            </w:r>
            <w:r w:rsidRPr="00A45737">
              <w:rPr>
                <w:noProof/>
              </w:rPr>
              <w:t>DS</w:t>
            </w:r>
            <w:r w:rsidRPr="00E246B3">
              <w:rPr>
                <w:noProof/>
              </w:rPr>
              <w:t xml:space="preserve"> and detailed in Section III, Evaluation and Qualification Criteria</w:t>
            </w:r>
            <w:r>
              <w:rPr>
                <w:noProof/>
              </w:rPr>
              <w:t>.</w:t>
            </w:r>
          </w:p>
          <w:p w14:paraId="542AEA30" w14:textId="59222479" w:rsidR="00F07D31" w:rsidRDefault="002B155C" w:rsidP="008445B0">
            <w:pPr>
              <w:pStyle w:val="ITBno"/>
              <w:numPr>
                <w:ilvl w:val="1"/>
                <w:numId w:val="27"/>
              </w:numPr>
              <w:spacing w:after="120"/>
              <w:ind w:left="614" w:hanging="720"/>
            </w:pPr>
            <w:r w:rsidRPr="00C5158C">
              <w:t>For evaluation and comparison purposes, the currency(ies) of the Bid shall be converted into a single currency</w:t>
            </w:r>
            <w:r w:rsidRPr="00CE72F5">
              <w:t xml:space="preserve"> </w:t>
            </w:r>
            <w:r w:rsidRPr="00631E94">
              <w:rPr>
                <w:rStyle w:val="StyleHeader2-SubClausesBoldChar"/>
                <w:lang w:val="en-US"/>
              </w:rPr>
              <w:t>as specified</w:t>
            </w:r>
            <w:r w:rsidRPr="00631E94">
              <w:rPr>
                <w:rStyle w:val="StyleHeader2-SubClausesBoldChar"/>
                <w:bCs w:val="0"/>
                <w:lang w:val="en-US"/>
              </w:rPr>
              <w:t xml:space="preserve"> in the BDS</w:t>
            </w:r>
            <w:r w:rsidR="00487FB9" w:rsidRPr="00166F92">
              <w:t>.</w:t>
            </w:r>
          </w:p>
          <w:p w14:paraId="1DE1CC84" w14:textId="77777777" w:rsidR="002B155C" w:rsidRDefault="002B155C" w:rsidP="008445B0">
            <w:pPr>
              <w:pStyle w:val="ITBno"/>
              <w:numPr>
                <w:ilvl w:val="1"/>
                <w:numId w:val="27"/>
              </w:numPr>
              <w:spacing w:after="120"/>
              <w:ind w:left="614" w:hanging="720"/>
            </w:pPr>
            <w:r w:rsidRPr="00631E94">
              <w:t>No margin of domestic preference shall apply.</w:t>
            </w:r>
          </w:p>
          <w:p w14:paraId="52B3EDE7" w14:textId="77777777" w:rsidR="00E44137" w:rsidRDefault="00E44137" w:rsidP="008445B0">
            <w:pPr>
              <w:pStyle w:val="ITBno"/>
              <w:numPr>
                <w:ilvl w:val="1"/>
                <w:numId w:val="27"/>
              </w:numPr>
              <w:spacing w:after="120"/>
              <w:ind w:left="614" w:hanging="720"/>
            </w:pPr>
            <w:r w:rsidRPr="00166F92">
              <w:t>If price adjustment is allowed in accordance with ITB 17.7, the estimated effect of the price adjustment provisions of the Conditions of Contract, applied over the period of execution of the Contract, shall not be taken into account in Bid evaluation</w:t>
            </w:r>
            <w:r>
              <w:t>.</w:t>
            </w:r>
          </w:p>
          <w:p w14:paraId="4C807118" w14:textId="291FF006" w:rsidR="00E44137" w:rsidRPr="00166F92" w:rsidRDefault="00E44137" w:rsidP="008445B0">
            <w:pPr>
              <w:pStyle w:val="ITBno"/>
              <w:numPr>
                <w:ilvl w:val="1"/>
                <w:numId w:val="27"/>
              </w:numPr>
              <w:spacing w:after="120"/>
              <w:ind w:left="614" w:hanging="720"/>
            </w:pPr>
            <w:r w:rsidRPr="10DBFC7F">
              <w:t xml:space="preserve">If this bidding document allows Bidders to quote separate prices for different lots (contracts), </w:t>
            </w:r>
            <w:r w:rsidRPr="00A91282">
              <w:rPr>
                <w:noProof/>
              </w:rPr>
              <w:t xml:space="preserve">each lot will be evaluated separately to determine the </w:t>
            </w:r>
            <w:r>
              <w:rPr>
                <w:noProof/>
              </w:rPr>
              <w:t>M</w:t>
            </w:r>
            <w:r w:rsidRPr="00A91282">
              <w:rPr>
                <w:noProof/>
              </w:rPr>
              <w:t xml:space="preserve">ost </w:t>
            </w:r>
            <w:r>
              <w:rPr>
                <w:noProof/>
              </w:rPr>
              <w:t>A</w:t>
            </w:r>
            <w:r w:rsidRPr="00A91282">
              <w:rPr>
                <w:noProof/>
              </w:rPr>
              <w:t xml:space="preserve">dvantageous </w:t>
            </w:r>
            <w:r>
              <w:rPr>
                <w:noProof/>
              </w:rPr>
              <w:t>Bid</w:t>
            </w:r>
            <w:r w:rsidRPr="00A91282">
              <w:rPr>
                <w:noProof/>
              </w:rPr>
              <w:t xml:space="preserve"> using the methodology specified in</w:t>
            </w:r>
            <w:r w:rsidRPr="00CE72F5">
              <w:t xml:space="preserve"> Section III, Evaluation and Qualification Criteria.</w:t>
            </w:r>
            <w:r w:rsidRPr="00A91282">
              <w:rPr>
                <w:noProof/>
              </w:rPr>
              <w:t xml:space="preserve"> </w:t>
            </w:r>
            <w:r w:rsidRPr="00A91282">
              <w:rPr>
                <w:b/>
                <w:noProof/>
              </w:rPr>
              <w:t xml:space="preserve">Discounts that are conditional on the award of more than one lotor slice shall not be considered for </w:t>
            </w:r>
            <w:r>
              <w:rPr>
                <w:b/>
                <w:noProof/>
              </w:rPr>
              <w:t>Bid</w:t>
            </w:r>
            <w:r w:rsidRPr="00A91282">
              <w:rPr>
                <w:b/>
                <w:noProof/>
              </w:rPr>
              <w:t xml:space="preserve"> evaluation</w:t>
            </w:r>
            <w:r>
              <w:rPr>
                <w:b/>
                <w:noProof/>
              </w:rPr>
              <w:t>.</w:t>
            </w:r>
          </w:p>
        </w:tc>
      </w:tr>
      <w:tr w:rsidR="0094734C" w:rsidRPr="00166F92" w14:paraId="308C18F7" w14:textId="77777777" w:rsidTr="006001BE">
        <w:trPr>
          <w:gridAfter w:val="1"/>
          <w:wAfter w:w="14" w:type="pct"/>
        </w:trPr>
        <w:tc>
          <w:tcPr>
            <w:tcW w:w="1223" w:type="pct"/>
          </w:tcPr>
          <w:p w14:paraId="16AEC735" w14:textId="1748B3AF" w:rsidR="0094734C" w:rsidRPr="00166F92" w:rsidRDefault="0094734C" w:rsidP="008445B0">
            <w:pPr>
              <w:pStyle w:val="S1-Header2"/>
              <w:numPr>
                <w:ilvl w:val="0"/>
                <w:numId w:val="27"/>
              </w:numPr>
              <w:tabs>
                <w:tab w:val="num" w:pos="432"/>
              </w:tabs>
              <w:spacing w:after="120"/>
              <w:ind w:left="432" w:hanging="432"/>
              <w:rPr>
                <w:noProof/>
              </w:rPr>
            </w:pPr>
            <w:bookmarkStart w:id="389" w:name="_Toc436556157"/>
            <w:bookmarkStart w:id="390" w:name="_Toc135149912"/>
            <w:r w:rsidRPr="00166F92">
              <w:rPr>
                <w:noProof/>
              </w:rPr>
              <w:lastRenderedPageBreak/>
              <w:t>Abnormally</w:t>
            </w:r>
            <w:r w:rsidR="007E703B" w:rsidRPr="00166F92">
              <w:rPr>
                <w:noProof/>
              </w:rPr>
              <w:t xml:space="preserve"> </w:t>
            </w:r>
            <w:r w:rsidRPr="00166F92">
              <w:rPr>
                <w:noProof/>
              </w:rPr>
              <w:t>Low</w:t>
            </w:r>
            <w:r w:rsidR="007E703B" w:rsidRPr="00166F92">
              <w:rPr>
                <w:noProof/>
              </w:rPr>
              <w:t xml:space="preserve"> </w:t>
            </w:r>
            <w:r w:rsidRPr="00166F92">
              <w:rPr>
                <w:noProof/>
              </w:rPr>
              <w:t>Bids</w:t>
            </w:r>
            <w:bookmarkEnd w:id="389"/>
            <w:bookmarkEnd w:id="390"/>
          </w:p>
        </w:tc>
        <w:tc>
          <w:tcPr>
            <w:tcW w:w="3763" w:type="pct"/>
          </w:tcPr>
          <w:p w14:paraId="4A1CF81F" w14:textId="77777777" w:rsidR="0094734C" w:rsidRPr="00166F92" w:rsidRDefault="0094734C" w:rsidP="008445B0">
            <w:pPr>
              <w:pStyle w:val="ITBno"/>
              <w:numPr>
                <w:ilvl w:val="1"/>
                <w:numId w:val="27"/>
              </w:numPr>
              <w:spacing w:after="120"/>
              <w:ind w:left="614" w:hanging="720"/>
            </w:pPr>
            <w:r w:rsidRPr="00166F92">
              <w:t>An</w:t>
            </w:r>
            <w:r w:rsidR="007E703B" w:rsidRPr="00166F92">
              <w:t xml:space="preserve"> </w:t>
            </w:r>
            <w:r w:rsidRPr="00166F92">
              <w:t>Abnormally</w:t>
            </w:r>
            <w:r w:rsidR="007E703B" w:rsidRPr="00166F92">
              <w:t xml:space="preserve"> </w:t>
            </w:r>
            <w:r w:rsidRPr="00166F92">
              <w:t>Low</w:t>
            </w:r>
            <w:r w:rsidR="007E703B" w:rsidRPr="00166F92">
              <w:t xml:space="preserve"> </w:t>
            </w:r>
            <w:r w:rsidRPr="00166F92">
              <w:t>Bid</w:t>
            </w:r>
            <w:r w:rsidR="007E703B" w:rsidRPr="00166F92">
              <w:t xml:space="preserve"> </w:t>
            </w:r>
            <w:r w:rsidRPr="00166F92">
              <w:t>is</w:t>
            </w:r>
            <w:r w:rsidR="007E703B" w:rsidRPr="00166F92">
              <w:t xml:space="preserve"> </w:t>
            </w:r>
            <w:r w:rsidRPr="00166F92">
              <w:t>one</w:t>
            </w:r>
            <w:r w:rsidR="007E703B" w:rsidRPr="00166F92">
              <w:t xml:space="preserve"> </w:t>
            </w:r>
            <w:r w:rsidRPr="00166F92">
              <w:t>where</w:t>
            </w:r>
            <w:r w:rsidR="007E703B" w:rsidRPr="00166F92">
              <w:t xml:space="preserve"> </w:t>
            </w:r>
            <w:r w:rsidRPr="00166F92">
              <w:t>the</w:t>
            </w:r>
            <w:r w:rsidR="007E703B" w:rsidRPr="00166F92">
              <w:t xml:space="preserve"> </w:t>
            </w:r>
            <w:r w:rsidRPr="00166F92">
              <w:t>Bid</w:t>
            </w:r>
            <w:r w:rsidR="007E703B" w:rsidRPr="00166F92">
              <w:t xml:space="preserve"> </w:t>
            </w:r>
            <w:r w:rsidRPr="00166F92">
              <w:t>price</w:t>
            </w:r>
            <w:r w:rsidR="00522A6A" w:rsidRPr="00166F92">
              <w:t>,</w:t>
            </w:r>
            <w:r w:rsidR="007E703B" w:rsidRPr="00166F92">
              <w:t xml:space="preserve"> </w:t>
            </w:r>
            <w:r w:rsidRPr="00166F92">
              <w:t>in</w:t>
            </w:r>
            <w:r w:rsidR="007E703B" w:rsidRPr="00166F92">
              <w:t xml:space="preserve"> </w:t>
            </w:r>
            <w:r w:rsidRPr="00166F92">
              <w:t>combination</w:t>
            </w:r>
            <w:r w:rsidR="007E703B" w:rsidRPr="00166F92">
              <w:t xml:space="preserve"> </w:t>
            </w:r>
            <w:r w:rsidRPr="00166F92">
              <w:t>with</w:t>
            </w:r>
            <w:r w:rsidR="007E703B" w:rsidRPr="00166F92">
              <w:t xml:space="preserve"> </w:t>
            </w:r>
            <w:r w:rsidRPr="00166F92">
              <w:t>other</w:t>
            </w:r>
            <w:r w:rsidR="007E703B" w:rsidRPr="00166F92">
              <w:t xml:space="preserve"> </w:t>
            </w:r>
            <w:r w:rsidRPr="00166F92">
              <w:t>elements</w:t>
            </w:r>
            <w:r w:rsidR="007E703B" w:rsidRPr="00166F92">
              <w:t xml:space="preserve"> </w:t>
            </w:r>
            <w:r w:rsidRPr="00166F92">
              <w:t>of</w:t>
            </w:r>
            <w:r w:rsidR="007E703B" w:rsidRPr="00166F92">
              <w:t xml:space="preserve"> </w:t>
            </w:r>
            <w:r w:rsidRPr="00166F92">
              <w:t>the</w:t>
            </w:r>
            <w:r w:rsidR="007E703B" w:rsidRPr="00166F92">
              <w:t xml:space="preserve"> </w:t>
            </w:r>
            <w:r w:rsidRPr="00166F92">
              <w:t>Bid</w:t>
            </w:r>
            <w:r w:rsidR="00522A6A" w:rsidRPr="00166F92">
              <w:t>,</w:t>
            </w:r>
            <w:r w:rsidR="007E703B" w:rsidRPr="00166F92">
              <w:t xml:space="preserve"> </w:t>
            </w:r>
            <w:r w:rsidRPr="00166F92">
              <w:t>appears</w:t>
            </w:r>
            <w:r w:rsidR="007E703B" w:rsidRPr="00166F92">
              <w:t xml:space="preserve"> </w:t>
            </w:r>
            <w:r w:rsidR="00522A6A" w:rsidRPr="00166F92">
              <w:t xml:space="preserve">so </w:t>
            </w:r>
            <w:r w:rsidRPr="00166F92">
              <w:t>low</w:t>
            </w:r>
            <w:r w:rsidR="007E703B" w:rsidRPr="00166F92">
              <w:t xml:space="preserve"> </w:t>
            </w:r>
            <w:r w:rsidR="00522A6A" w:rsidRPr="00166F92">
              <w:t xml:space="preserve">that it </w:t>
            </w:r>
            <w:r w:rsidRPr="00166F92">
              <w:t>raises</w:t>
            </w:r>
            <w:r w:rsidR="007E703B" w:rsidRPr="00166F92">
              <w:t xml:space="preserve"> </w:t>
            </w:r>
            <w:r w:rsidRPr="00166F92">
              <w:t>material</w:t>
            </w:r>
            <w:r w:rsidR="007E703B" w:rsidRPr="00166F92">
              <w:t xml:space="preserve"> </w:t>
            </w:r>
            <w:r w:rsidRPr="00166F92">
              <w:t>concerns</w:t>
            </w:r>
            <w:r w:rsidR="007E703B" w:rsidRPr="00166F92">
              <w:t xml:space="preserve"> </w:t>
            </w:r>
            <w:r w:rsidRPr="00166F92">
              <w:t>as</w:t>
            </w:r>
            <w:r w:rsidR="007E703B" w:rsidRPr="00166F92">
              <w:t xml:space="preserve"> </w:t>
            </w:r>
            <w:r w:rsidRPr="00166F92">
              <w:t>to</w:t>
            </w:r>
            <w:r w:rsidR="007E703B" w:rsidRPr="00166F92">
              <w:t xml:space="preserve"> </w:t>
            </w:r>
            <w:r w:rsidRPr="00166F92">
              <w:t>the</w:t>
            </w:r>
            <w:r w:rsidR="007E703B" w:rsidRPr="00166F92">
              <w:t xml:space="preserve"> </w:t>
            </w:r>
            <w:r w:rsidRPr="00166F92">
              <w:t>capability</w:t>
            </w:r>
            <w:r w:rsidR="007E703B" w:rsidRPr="00166F92">
              <w:t xml:space="preserve"> </w:t>
            </w:r>
            <w:r w:rsidRPr="00166F92">
              <w:t>of</w:t>
            </w:r>
            <w:r w:rsidR="007E703B" w:rsidRPr="00166F92">
              <w:t xml:space="preserve"> </w:t>
            </w:r>
            <w:r w:rsidRPr="00166F92">
              <w:t>the</w:t>
            </w:r>
            <w:r w:rsidR="007E703B" w:rsidRPr="00166F92">
              <w:t xml:space="preserve"> </w:t>
            </w:r>
            <w:r w:rsidRPr="00166F92">
              <w:t>Bidder</w:t>
            </w:r>
            <w:r w:rsidR="007E703B" w:rsidRPr="00166F92">
              <w:t xml:space="preserve"> </w:t>
            </w:r>
            <w:r w:rsidRPr="00166F92">
              <w:t>to</w:t>
            </w:r>
            <w:r w:rsidR="007E703B" w:rsidRPr="00166F92">
              <w:t xml:space="preserve"> </w:t>
            </w:r>
            <w:r w:rsidRPr="00166F92">
              <w:t>perform</w:t>
            </w:r>
            <w:r w:rsidR="007E703B" w:rsidRPr="00166F92">
              <w:t xml:space="preserve"> </w:t>
            </w:r>
            <w:r w:rsidRPr="00166F92">
              <w:t>the</w:t>
            </w:r>
            <w:r w:rsidR="007E703B" w:rsidRPr="00166F92">
              <w:t xml:space="preserve"> </w:t>
            </w:r>
            <w:r w:rsidRPr="00166F92">
              <w:t>Contract</w:t>
            </w:r>
            <w:r w:rsidR="007E703B" w:rsidRPr="00166F92">
              <w:t xml:space="preserve"> </w:t>
            </w:r>
            <w:r w:rsidRPr="00166F92">
              <w:t>for</w:t>
            </w:r>
            <w:r w:rsidR="007E703B" w:rsidRPr="00166F92">
              <w:t xml:space="preserve"> </w:t>
            </w:r>
            <w:r w:rsidRPr="00166F92">
              <w:t>the</w:t>
            </w:r>
            <w:r w:rsidR="007E703B" w:rsidRPr="00166F92">
              <w:t xml:space="preserve"> </w:t>
            </w:r>
            <w:r w:rsidRPr="00166F92">
              <w:t>offered</w:t>
            </w:r>
            <w:r w:rsidR="007E703B" w:rsidRPr="00166F92">
              <w:t xml:space="preserve"> </w:t>
            </w:r>
            <w:r w:rsidRPr="00166F92">
              <w:t>Bid</w:t>
            </w:r>
            <w:r w:rsidR="007E703B" w:rsidRPr="00166F92">
              <w:t xml:space="preserve"> </w:t>
            </w:r>
            <w:r w:rsidRPr="00166F92">
              <w:t>Price.</w:t>
            </w:r>
          </w:p>
          <w:p w14:paraId="54679C1F" w14:textId="77777777" w:rsidR="0094734C" w:rsidRPr="00166F92" w:rsidRDefault="0094734C" w:rsidP="008445B0">
            <w:pPr>
              <w:pStyle w:val="ITBno"/>
              <w:numPr>
                <w:ilvl w:val="1"/>
                <w:numId w:val="27"/>
              </w:numPr>
              <w:spacing w:after="120"/>
              <w:ind w:left="614" w:hanging="720"/>
            </w:pPr>
            <w:r w:rsidRPr="00166F92">
              <w:t>In</w:t>
            </w:r>
            <w:r w:rsidR="007E703B" w:rsidRPr="00166F92">
              <w:t xml:space="preserve"> </w:t>
            </w:r>
            <w:r w:rsidRPr="00166F92">
              <w:t>the</w:t>
            </w:r>
            <w:r w:rsidR="007E703B" w:rsidRPr="00166F92">
              <w:t xml:space="preserve"> </w:t>
            </w:r>
            <w:r w:rsidRPr="00166F92">
              <w:t>event</w:t>
            </w:r>
            <w:r w:rsidR="007E703B" w:rsidRPr="00166F92">
              <w:t xml:space="preserve"> </w:t>
            </w:r>
            <w:r w:rsidRPr="00166F92">
              <w:t>of</w:t>
            </w:r>
            <w:r w:rsidR="007E703B" w:rsidRPr="00166F92">
              <w:t xml:space="preserve"> </w:t>
            </w:r>
            <w:r w:rsidRPr="00166F92">
              <w:t>identification</w:t>
            </w:r>
            <w:r w:rsidR="007E703B" w:rsidRPr="00166F92">
              <w:t xml:space="preserve"> </w:t>
            </w:r>
            <w:r w:rsidRPr="00166F92">
              <w:t>of</w:t>
            </w:r>
            <w:r w:rsidR="007E703B" w:rsidRPr="00166F92">
              <w:t xml:space="preserve"> </w:t>
            </w:r>
            <w:r w:rsidRPr="00166F92">
              <w:t>a</w:t>
            </w:r>
            <w:r w:rsidR="007E703B" w:rsidRPr="00166F92">
              <w:t xml:space="preserve"> </w:t>
            </w:r>
            <w:r w:rsidRPr="00166F92">
              <w:t>potentially</w:t>
            </w:r>
            <w:r w:rsidR="007E703B" w:rsidRPr="00166F92">
              <w:t xml:space="preserve"> </w:t>
            </w:r>
            <w:r w:rsidRPr="00166F92">
              <w:t>Abnormally</w:t>
            </w:r>
            <w:r w:rsidR="007E703B" w:rsidRPr="00166F92">
              <w:t xml:space="preserve"> </w:t>
            </w:r>
            <w:r w:rsidRPr="00166F92">
              <w:t>Low</w:t>
            </w:r>
            <w:r w:rsidR="007E703B" w:rsidRPr="00166F92">
              <w:t xml:space="preserve"> </w:t>
            </w:r>
            <w:r w:rsidRPr="00166F92">
              <w:t>Bid,</w:t>
            </w:r>
            <w:r w:rsidR="007E703B" w:rsidRPr="00166F92">
              <w:t xml:space="preserve"> </w:t>
            </w:r>
            <w:r w:rsidRPr="00166F92">
              <w:t>the</w:t>
            </w:r>
            <w:r w:rsidR="007E703B" w:rsidRPr="00166F92">
              <w:t xml:space="preserve"> </w:t>
            </w:r>
            <w:r w:rsidRPr="00166F92">
              <w:t>Employer</w:t>
            </w:r>
            <w:r w:rsidR="007E703B" w:rsidRPr="00166F92">
              <w:t xml:space="preserve"> </w:t>
            </w:r>
            <w:r w:rsidRPr="00166F92">
              <w:t>shall</w:t>
            </w:r>
            <w:r w:rsidR="007E703B" w:rsidRPr="00166F92">
              <w:t xml:space="preserve"> </w:t>
            </w:r>
            <w:r w:rsidRPr="00166F92">
              <w:t>seek</w:t>
            </w:r>
            <w:r w:rsidR="007E703B" w:rsidRPr="00166F92">
              <w:t xml:space="preserve"> </w:t>
            </w:r>
            <w:r w:rsidRPr="00166F92">
              <w:t>written</w:t>
            </w:r>
            <w:r w:rsidR="007E703B" w:rsidRPr="00166F92">
              <w:t xml:space="preserve"> </w:t>
            </w:r>
            <w:r w:rsidRPr="00166F92">
              <w:t>clarifications</w:t>
            </w:r>
            <w:r w:rsidR="007E703B" w:rsidRPr="00166F92">
              <w:t xml:space="preserve"> </w:t>
            </w:r>
            <w:r w:rsidRPr="00166F92">
              <w:t>from</w:t>
            </w:r>
            <w:r w:rsidR="007E703B" w:rsidRPr="00166F92">
              <w:t xml:space="preserve"> </w:t>
            </w:r>
            <w:r w:rsidRPr="00166F92">
              <w:t>the</w:t>
            </w:r>
            <w:r w:rsidR="007E703B" w:rsidRPr="00166F92">
              <w:t xml:space="preserve"> </w:t>
            </w:r>
            <w:r w:rsidRPr="00166F92">
              <w:t>Bidder,</w:t>
            </w:r>
            <w:r w:rsidR="007E703B" w:rsidRPr="00166F92">
              <w:t xml:space="preserve"> </w:t>
            </w:r>
            <w:r w:rsidRPr="00166F92">
              <w:t>including</w:t>
            </w:r>
            <w:r w:rsidR="007E703B" w:rsidRPr="00166F92">
              <w:t xml:space="preserve"> </w:t>
            </w:r>
            <w:r w:rsidRPr="00166F92">
              <w:t>detailed</w:t>
            </w:r>
            <w:r w:rsidR="007E703B" w:rsidRPr="00166F92">
              <w:t xml:space="preserve"> </w:t>
            </w:r>
            <w:r w:rsidRPr="00166F92">
              <w:t>price</w:t>
            </w:r>
            <w:r w:rsidR="007E703B" w:rsidRPr="00166F92">
              <w:t xml:space="preserve"> </w:t>
            </w:r>
            <w:r w:rsidRPr="00166F92">
              <w:t>analyses</w:t>
            </w:r>
            <w:r w:rsidR="007E703B" w:rsidRPr="00166F92">
              <w:t xml:space="preserve"> </w:t>
            </w:r>
            <w:r w:rsidRPr="00166F92">
              <w:t>of</w:t>
            </w:r>
            <w:r w:rsidR="007E703B" w:rsidRPr="00166F92">
              <w:t xml:space="preserve"> </w:t>
            </w:r>
            <w:r w:rsidRPr="00166F92">
              <w:t>its</w:t>
            </w:r>
            <w:r w:rsidR="007E703B" w:rsidRPr="00166F92">
              <w:t xml:space="preserve"> </w:t>
            </w:r>
            <w:r w:rsidRPr="00166F92">
              <w:t>Bid</w:t>
            </w:r>
            <w:r w:rsidR="007E703B" w:rsidRPr="00166F92">
              <w:t xml:space="preserve"> </w:t>
            </w:r>
            <w:r w:rsidRPr="00166F92">
              <w:t>price</w:t>
            </w:r>
            <w:r w:rsidR="007E703B" w:rsidRPr="00166F92">
              <w:t xml:space="preserve"> </w:t>
            </w:r>
            <w:r w:rsidRPr="00166F92">
              <w:t>in</w:t>
            </w:r>
            <w:r w:rsidR="007E703B" w:rsidRPr="00166F92">
              <w:t xml:space="preserve"> </w:t>
            </w:r>
            <w:r w:rsidRPr="00166F92">
              <w:t>correlation</w:t>
            </w:r>
            <w:r w:rsidR="007E703B" w:rsidRPr="00166F92">
              <w:t xml:space="preserve"> </w:t>
            </w:r>
            <w:r w:rsidRPr="00166F92">
              <w:t>to</w:t>
            </w:r>
            <w:r w:rsidR="007E703B" w:rsidRPr="00166F92">
              <w:t xml:space="preserve"> </w:t>
            </w:r>
            <w:r w:rsidRPr="00166F92">
              <w:t>the</w:t>
            </w:r>
            <w:r w:rsidR="007E703B" w:rsidRPr="00166F92">
              <w:t xml:space="preserve"> </w:t>
            </w:r>
            <w:r w:rsidRPr="00166F92">
              <w:t>subject</w:t>
            </w:r>
            <w:r w:rsidR="007E703B" w:rsidRPr="00166F92">
              <w:t xml:space="preserve"> </w:t>
            </w:r>
            <w:r w:rsidRPr="00166F92">
              <w:t>matter</w:t>
            </w:r>
            <w:r w:rsidR="007E703B" w:rsidRPr="00166F92">
              <w:t xml:space="preserve"> </w:t>
            </w:r>
            <w:r w:rsidRPr="00166F92">
              <w:t>of</w:t>
            </w:r>
            <w:r w:rsidR="007E703B" w:rsidRPr="00166F92">
              <w:t xml:space="preserve"> </w:t>
            </w:r>
            <w:r w:rsidRPr="00166F92">
              <w:t>the</w:t>
            </w:r>
            <w:r w:rsidR="007E703B" w:rsidRPr="00166F92">
              <w:t xml:space="preserve"> </w:t>
            </w:r>
            <w:r w:rsidRPr="00166F92">
              <w:t>contract,</w:t>
            </w:r>
            <w:r w:rsidR="007E703B" w:rsidRPr="00166F92">
              <w:t xml:space="preserve"> </w:t>
            </w:r>
            <w:r w:rsidRPr="00166F92">
              <w:t>scope,</w:t>
            </w:r>
            <w:r w:rsidR="007E703B" w:rsidRPr="00166F92">
              <w:t xml:space="preserve"> </w:t>
            </w:r>
            <w:r w:rsidRPr="00166F92">
              <w:t>proposed</w:t>
            </w:r>
            <w:r w:rsidR="007E703B" w:rsidRPr="00166F92">
              <w:t xml:space="preserve"> </w:t>
            </w:r>
            <w:r w:rsidRPr="00166F92">
              <w:t>methodology,</w:t>
            </w:r>
            <w:r w:rsidR="007E703B" w:rsidRPr="00166F92">
              <w:t xml:space="preserve"> </w:t>
            </w:r>
            <w:r w:rsidRPr="00166F92">
              <w:t>schedule,</w:t>
            </w:r>
            <w:r w:rsidR="007E703B" w:rsidRPr="00166F92">
              <w:t xml:space="preserve"> </w:t>
            </w:r>
            <w:r w:rsidRPr="00166F92">
              <w:t>allocation</w:t>
            </w:r>
            <w:r w:rsidR="007E703B" w:rsidRPr="00166F92">
              <w:t xml:space="preserve"> </w:t>
            </w:r>
            <w:r w:rsidRPr="00166F92">
              <w:t>of</w:t>
            </w:r>
            <w:r w:rsidR="007E703B" w:rsidRPr="00166F92">
              <w:t xml:space="preserve"> </w:t>
            </w:r>
            <w:r w:rsidRPr="00166F92">
              <w:t>risks</w:t>
            </w:r>
            <w:r w:rsidR="007E703B" w:rsidRPr="00166F92">
              <w:t xml:space="preserve"> </w:t>
            </w:r>
            <w:r w:rsidRPr="00166F92">
              <w:t>and</w:t>
            </w:r>
            <w:r w:rsidR="007E703B" w:rsidRPr="00166F92">
              <w:t xml:space="preserve"> </w:t>
            </w:r>
            <w:r w:rsidRPr="00166F92">
              <w:t>responsibilities</w:t>
            </w:r>
            <w:r w:rsidR="007E703B" w:rsidRPr="00166F92">
              <w:t xml:space="preserve"> </w:t>
            </w:r>
            <w:r w:rsidRPr="00166F92">
              <w:t>and</w:t>
            </w:r>
            <w:r w:rsidR="007E703B" w:rsidRPr="00166F92">
              <w:t xml:space="preserve"> </w:t>
            </w:r>
            <w:r w:rsidRPr="00166F92">
              <w:t>any</w:t>
            </w:r>
            <w:r w:rsidR="007E703B" w:rsidRPr="00166F92">
              <w:t xml:space="preserve"> </w:t>
            </w:r>
            <w:r w:rsidRPr="00166F92">
              <w:t>other</w:t>
            </w:r>
            <w:r w:rsidR="007E703B" w:rsidRPr="00166F92">
              <w:t xml:space="preserve"> </w:t>
            </w:r>
            <w:r w:rsidRPr="00166F92">
              <w:t>requirements</w:t>
            </w:r>
            <w:r w:rsidR="007E703B" w:rsidRPr="00166F92">
              <w:t xml:space="preserve"> </w:t>
            </w:r>
            <w:r w:rsidRPr="00166F92">
              <w:t>of</w:t>
            </w:r>
            <w:r w:rsidR="007E703B" w:rsidRPr="00166F92">
              <w:t xml:space="preserve"> </w:t>
            </w:r>
            <w:r w:rsidRPr="00166F92">
              <w:t>the</w:t>
            </w:r>
            <w:r w:rsidR="007E703B" w:rsidRPr="00166F92">
              <w:t xml:space="preserve"> </w:t>
            </w:r>
            <w:r w:rsidR="00D71DAF" w:rsidRPr="00166F92">
              <w:t>bidding document</w:t>
            </w:r>
            <w:r w:rsidRPr="00166F92">
              <w:t>.</w:t>
            </w:r>
            <w:r w:rsidR="007E703B" w:rsidRPr="00166F92">
              <w:t xml:space="preserve"> </w:t>
            </w:r>
          </w:p>
          <w:p w14:paraId="25DD2974" w14:textId="77777777" w:rsidR="0094734C" w:rsidRPr="00166F92" w:rsidRDefault="0094734C" w:rsidP="008445B0">
            <w:pPr>
              <w:pStyle w:val="ITBno"/>
              <w:numPr>
                <w:ilvl w:val="1"/>
                <w:numId w:val="27"/>
              </w:numPr>
              <w:spacing w:after="120"/>
              <w:ind w:left="614" w:hanging="720"/>
            </w:pPr>
            <w:r w:rsidRPr="00166F92">
              <w:t>After</w:t>
            </w:r>
            <w:r w:rsidR="007E703B" w:rsidRPr="00166F92">
              <w:t xml:space="preserve"> </w:t>
            </w:r>
            <w:r w:rsidRPr="00166F92">
              <w:t>evaluation</w:t>
            </w:r>
            <w:r w:rsidR="007E703B" w:rsidRPr="00166F92">
              <w:t xml:space="preserve"> </w:t>
            </w:r>
            <w:r w:rsidRPr="00166F92">
              <w:t>of</w:t>
            </w:r>
            <w:r w:rsidR="007E703B" w:rsidRPr="00166F92">
              <w:t xml:space="preserve"> </w:t>
            </w:r>
            <w:r w:rsidRPr="00166F92">
              <w:t>the</w:t>
            </w:r>
            <w:r w:rsidR="007E703B" w:rsidRPr="00166F92">
              <w:t xml:space="preserve"> </w:t>
            </w:r>
            <w:r w:rsidRPr="00166F92">
              <w:t>price</w:t>
            </w:r>
            <w:r w:rsidR="007E703B" w:rsidRPr="00166F92">
              <w:t xml:space="preserve"> </w:t>
            </w:r>
            <w:r w:rsidRPr="00166F92">
              <w:t>analyses,</w:t>
            </w:r>
            <w:r w:rsidR="007E703B" w:rsidRPr="00166F92">
              <w:t xml:space="preserve"> </w:t>
            </w:r>
            <w:r w:rsidRPr="00166F92">
              <w:t>in</w:t>
            </w:r>
            <w:r w:rsidR="007E703B" w:rsidRPr="00166F92">
              <w:t xml:space="preserve"> </w:t>
            </w:r>
            <w:r w:rsidRPr="00166F92">
              <w:t>the</w:t>
            </w:r>
            <w:r w:rsidR="007E703B" w:rsidRPr="00166F92">
              <w:t xml:space="preserve"> </w:t>
            </w:r>
            <w:r w:rsidRPr="00166F92">
              <w:t>event</w:t>
            </w:r>
            <w:r w:rsidR="007E703B" w:rsidRPr="00166F92">
              <w:t xml:space="preserve"> </w:t>
            </w:r>
            <w:r w:rsidRPr="00166F92">
              <w:t>that</w:t>
            </w:r>
            <w:r w:rsidR="007E703B" w:rsidRPr="00166F92">
              <w:t xml:space="preserve"> </w:t>
            </w:r>
            <w:r w:rsidRPr="00166F92">
              <w:t>the</w:t>
            </w:r>
            <w:r w:rsidR="007E703B" w:rsidRPr="00166F92">
              <w:t xml:space="preserve"> </w:t>
            </w:r>
            <w:r w:rsidRPr="00166F92">
              <w:t>Employer</w:t>
            </w:r>
            <w:r w:rsidR="007E703B" w:rsidRPr="00166F92">
              <w:t xml:space="preserve"> </w:t>
            </w:r>
            <w:r w:rsidRPr="00166F92">
              <w:t>determines</w:t>
            </w:r>
            <w:r w:rsidR="007E703B" w:rsidRPr="00166F92">
              <w:t xml:space="preserve"> </w:t>
            </w:r>
            <w:r w:rsidRPr="00166F92">
              <w:t>that</w:t>
            </w:r>
            <w:r w:rsidR="007E703B" w:rsidRPr="00166F92">
              <w:t xml:space="preserve"> </w:t>
            </w:r>
            <w:r w:rsidRPr="00166F92">
              <w:t>the</w:t>
            </w:r>
            <w:r w:rsidR="007E703B" w:rsidRPr="00166F92">
              <w:t xml:space="preserve"> </w:t>
            </w:r>
            <w:r w:rsidRPr="00166F92">
              <w:t>Bidder</w:t>
            </w:r>
            <w:r w:rsidR="007E703B" w:rsidRPr="00166F92">
              <w:t xml:space="preserve"> </w:t>
            </w:r>
            <w:r w:rsidRPr="00166F92">
              <w:t>has</w:t>
            </w:r>
            <w:r w:rsidR="007E703B" w:rsidRPr="00166F92">
              <w:t xml:space="preserve"> </w:t>
            </w:r>
            <w:r w:rsidRPr="00166F92">
              <w:t>failed</w:t>
            </w:r>
            <w:r w:rsidR="007E703B" w:rsidRPr="00166F92">
              <w:t xml:space="preserve"> </w:t>
            </w:r>
            <w:r w:rsidRPr="00166F92">
              <w:t>to</w:t>
            </w:r>
            <w:r w:rsidR="007E703B" w:rsidRPr="00166F92">
              <w:t xml:space="preserve"> </w:t>
            </w:r>
            <w:r w:rsidRPr="00166F92">
              <w:t>demonstrate</w:t>
            </w:r>
            <w:r w:rsidR="007E703B" w:rsidRPr="00166F92">
              <w:t xml:space="preserve"> </w:t>
            </w:r>
            <w:r w:rsidRPr="00166F92">
              <w:t>its</w:t>
            </w:r>
            <w:r w:rsidR="007E703B" w:rsidRPr="00166F92">
              <w:t xml:space="preserve"> </w:t>
            </w:r>
            <w:r w:rsidRPr="00166F92">
              <w:t>capability</w:t>
            </w:r>
            <w:r w:rsidR="007E703B" w:rsidRPr="00166F92">
              <w:t xml:space="preserve"> </w:t>
            </w:r>
            <w:r w:rsidRPr="00166F92">
              <w:t>to</w:t>
            </w:r>
            <w:r w:rsidR="007E703B" w:rsidRPr="00166F92">
              <w:t xml:space="preserve"> </w:t>
            </w:r>
            <w:r w:rsidRPr="00166F92">
              <w:t>deliver</w:t>
            </w:r>
            <w:r w:rsidR="007E703B" w:rsidRPr="00166F92">
              <w:t xml:space="preserve"> </w:t>
            </w:r>
            <w:r w:rsidRPr="00166F92">
              <w:t>the</w:t>
            </w:r>
            <w:r w:rsidR="007E703B" w:rsidRPr="00166F92">
              <w:t xml:space="preserve"> </w:t>
            </w:r>
            <w:r w:rsidRPr="00166F92">
              <w:t>contract</w:t>
            </w:r>
            <w:r w:rsidR="007E703B" w:rsidRPr="00166F92">
              <w:t xml:space="preserve"> </w:t>
            </w:r>
            <w:r w:rsidRPr="00166F92">
              <w:t>for</w:t>
            </w:r>
            <w:r w:rsidR="007E703B" w:rsidRPr="00166F92">
              <w:t xml:space="preserve"> </w:t>
            </w:r>
            <w:r w:rsidRPr="00166F92">
              <w:t>the</w:t>
            </w:r>
            <w:r w:rsidR="007E703B" w:rsidRPr="00166F92">
              <w:t xml:space="preserve"> </w:t>
            </w:r>
            <w:r w:rsidRPr="00166F92">
              <w:t>offered</w:t>
            </w:r>
            <w:r w:rsidR="007E703B" w:rsidRPr="00166F92">
              <w:t xml:space="preserve"> </w:t>
            </w:r>
            <w:r w:rsidRPr="00166F92">
              <w:t>tender</w:t>
            </w:r>
            <w:r w:rsidR="007E703B" w:rsidRPr="00166F92">
              <w:t xml:space="preserve"> </w:t>
            </w:r>
            <w:r w:rsidRPr="00166F92">
              <w:t>price,</w:t>
            </w:r>
            <w:r w:rsidR="007E703B" w:rsidRPr="00166F92">
              <w:t xml:space="preserve"> </w:t>
            </w:r>
            <w:r w:rsidRPr="00166F92">
              <w:t>the</w:t>
            </w:r>
            <w:r w:rsidR="007E703B" w:rsidRPr="00166F92">
              <w:t xml:space="preserve"> </w:t>
            </w:r>
            <w:r w:rsidRPr="00166F92">
              <w:t>Employer</w:t>
            </w:r>
            <w:r w:rsidR="007E703B" w:rsidRPr="00166F92">
              <w:t xml:space="preserve"> </w:t>
            </w:r>
            <w:r w:rsidRPr="00166F92">
              <w:t>shall</w:t>
            </w:r>
            <w:r w:rsidR="007E703B" w:rsidRPr="00166F92">
              <w:t xml:space="preserve"> </w:t>
            </w:r>
            <w:r w:rsidRPr="00166F92">
              <w:t>reject</w:t>
            </w:r>
            <w:r w:rsidR="007E703B" w:rsidRPr="00166F92">
              <w:t xml:space="preserve"> </w:t>
            </w:r>
            <w:r w:rsidRPr="00166F92">
              <w:t>the</w:t>
            </w:r>
            <w:r w:rsidR="007E703B" w:rsidRPr="00166F92">
              <w:t xml:space="preserve"> </w:t>
            </w:r>
            <w:r w:rsidRPr="00166F92">
              <w:t>Bid.</w:t>
            </w:r>
            <w:r w:rsidR="007E703B" w:rsidRPr="00166F92">
              <w:t xml:space="preserve"> </w:t>
            </w:r>
          </w:p>
        </w:tc>
      </w:tr>
      <w:tr w:rsidR="0094734C" w:rsidRPr="00166F92" w14:paraId="648F1039" w14:textId="77777777" w:rsidTr="006001BE">
        <w:trPr>
          <w:gridAfter w:val="1"/>
          <w:wAfter w:w="14" w:type="pct"/>
        </w:trPr>
        <w:tc>
          <w:tcPr>
            <w:tcW w:w="1223" w:type="pct"/>
          </w:tcPr>
          <w:p w14:paraId="09A67CB2" w14:textId="77777777" w:rsidR="0094734C" w:rsidRPr="00166F92" w:rsidRDefault="0094734C" w:rsidP="008445B0">
            <w:pPr>
              <w:pStyle w:val="S1-Header2"/>
              <w:numPr>
                <w:ilvl w:val="0"/>
                <w:numId w:val="27"/>
              </w:numPr>
              <w:tabs>
                <w:tab w:val="num" w:pos="432"/>
              </w:tabs>
              <w:spacing w:after="120"/>
              <w:ind w:left="432" w:hanging="432"/>
              <w:rPr>
                <w:noProof/>
              </w:rPr>
            </w:pPr>
            <w:bookmarkStart w:id="391" w:name="_Toc436556158"/>
            <w:bookmarkStart w:id="392" w:name="_Toc438438860"/>
            <w:bookmarkStart w:id="393" w:name="_Toc438532654"/>
            <w:bookmarkStart w:id="394" w:name="_Toc438734004"/>
            <w:bookmarkStart w:id="395" w:name="_Toc438907041"/>
            <w:bookmarkStart w:id="396" w:name="_Toc438907240"/>
            <w:bookmarkStart w:id="397" w:name="_Toc23236782"/>
            <w:bookmarkStart w:id="398" w:name="_Toc125783026"/>
            <w:bookmarkStart w:id="399" w:name="_Toc436556164"/>
            <w:bookmarkStart w:id="400" w:name="_Toc135149913"/>
            <w:bookmarkEnd w:id="391"/>
            <w:r w:rsidRPr="00166F92">
              <w:rPr>
                <w:noProof/>
              </w:rPr>
              <w:t>Unbalanced</w:t>
            </w:r>
            <w:r w:rsidR="007E703B" w:rsidRPr="00166F92">
              <w:rPr>
                <w:noProof/>
              </w:rPr>
              <w:t xml:space="preserve"> </w:t>
            </w:r>
            <w:r w:rsidRPr="00166F92">
              <w:rPr>
                <w:noProof/>
              </w:rPr>
              <w:t>or</w:t>
            </w:r>
            <w:r w:rsidR="007E703B" w:rsidRPr="00166F92">
              <w:rPr>
                <w:noProof/>
              </w:rPr>
              <w:t xml:space="preserve"> </w:t>
            </w:r>
            <w:r w:rsidRPr="00166F92">
              <w:rPr>
                <w:noProof/>
              </w:rPr>
              <w:t>Front</w:t>
            </w:r>
            <w:r w:rsidR="007E703B" w:rsidRPr="00166F92">
              <w:rPr>
                <w:noProof/>
              </w:rPr>
              <w:t xml:space="preserve"> </w:t>
            </w:r>
            <w:r w:rsidRPr="00166F92">
              <w:rPr>
                <w:noProof/>
              </w:rPr>
              <w:t>Loaded</w:t>
            </w:r>
            <w:r w:rsidR="007E703B" w:rsidRPr="00166F92">
              <w:rPr>
                <w:noProof/>
              </w:rPr>
              <w:t xml:space="preserve"> </w:t>
            </w:r>
            <w:r w:rsidRPr="00166F92">
              <w:rPr>
                <w:noProof/>
              </w:rPr>
              <w:t>Bids</w:t>
            </w:r>
            <w:bookmarkEnd w:id="392"/>
            <w:bookmarkEnd w:id="393"/>
            <w:bookmarkEnd w:id="394"/>
            <w:bookmarkEnd w:id="395"/>
            <w:bookmarkEnd w:id="396"/>
            <w:bookmarkEnd w:id="397"/>
            <w:bookmarkEnd w:id="398"/>
            <w:bookmarkEnd w:id="399"/>
            <w:bookmarkEnd w:id="400"/>
          </w:p>
        </w:tc>
        <w:tc>
          <w:tcPr>
            <w:tcW w:w="3763" w:type="pct"/>
          </w:tcPr>
          <w:p w14:paraId="530A7EA5" w14:textId="3BB9F722" w:rsidR="0094734C" w:rsidRPr="00166F92" w:rsidRDefault="0094734C" w:rsidP="008445B0">
            <w:pPr>
              <w:pStyle w:val="ITBno"/>
              <w:numPr>
                <w:ilvl w:val="1"/>
                <w:numId w:val="27"/>
              </w:numPr>
              <w:spacing w:after="120"/>
              <w:ind w:left="614" w:hanging="720"/>
            </w:pPr>
            <w:r w:rsidRPr="00166F92">
              <w:rPr>
                <w:noProof/>
              </w:rPr>
              <w:t>If</w:t>
            </w:r>
            <w:r w:rsidR="007E703B" w:rsidRPr="00166F92">
              <w:rPr>
                <w:noProof/>
              </w:rPr>
              <w:t xml:space="preserve"> </w:t>
            </w:r>
            <w:r w:rsidRPr="00166F92">
              <w:rPr>
                <w:noProof/>
              </w:rPr>
              <w:t>the</w:t>
            </w:r>
            <w:r w:rsidR="007E703B" w:rsidRPr="00166F92">
              <w:rPr>
                <w:noProof/>
              </w:rPr>
              <w:t xml:space="preserve"> </w:t>
            </w:r>
            <w:r w:rsidRPr="00166F92">
              <w:rPr>
                <w:noProof/>
              </w:rPr>
              <w:t>Bid</w:t>
            </w:r>
            <w:r w:rsidR="007E703B" w:rsidRPr="00166F92">
              <w:rPr>
                <w:noProof/>
              </w:rPr>
              <w:t xml:space="preserve"> </w:t>
            </w:r>
            <w:r w:rsidRPr="00166F92">
              <w:rPr>
                <w:noProof/>
              </w:rPr>
              <w:t>that</w:t>
            </w:r>
            <w:r w:rsidR="007E703B" w:rsidRPr="00166F92">
              <w:rPr>
                <w:noProof/>
              </w:rPr>
              <w:t xml:space="preserve"> </w:t>
            </w:r>
            <w:r w:rsidRPr="00166F92">
              <w:rPr>
                <w:noProof/>
              </w:rPr>
              <w:t>is</w:t>
            </w:r>
            <w:r w:rsidR="007E703B" w:rsidRPr="00166F92">
              <w:rPr>
                <w:noProof/>
              </w:rPr>
              <w:t xml:space="preserve"> </w:t>
            </w:r>
            <w:r w:rsidRPr="00166F92">
              <w:rPr>
                <w:noProof/>
              </w:rPr>
              <w:t>evaluated</w:t>
            </w:r>
            <w:r w:rsidR="007E703B" w:rsidRPr="00166F92">
              <w:rPr>
                <w:noProof/>
              </w:rPr>
              <w:t xml:space="preserve"> </w:t>
            </w:r>
            <w:r w:rsidRPr="00166F92">
              <w:rPr>
                <w:noProof/>
              </w:rPr>
              <w:t>as</w:t>
            </w:r>
            <w:r w:rsidR="007E703B" w:rsidRPr="00166F92">
              <w:rPr>
                <w:noProof/>
              </w:rPr>
              <w:t xml:space="preserve"> </w:t>
            </w:r>
            <w:r w:rsidRPr="00166F92">
              <w:rPr>
                <w:noProof/>
              </w:rPr>
              <w:t>the</w:t>
            </w:r>
            <w:r w:rsidR="007E703B" w:rsidRPr="00166F92">
              <w:rPr>
                <w:noProof/>
              </w:rPr>
              <w:t xml:space="preserve"> </w:t>
            </w:r>
            <w:r w:rsidRPr="00166F92">
              <w:rPr>
                <w:noProof/>
              </w:rPr>
              <w:t>lowest</w:t>
            </w:r>
            <w:r w:rsidR="007E703B" w:rsidRPr="00166F92">
              <w:rPr>
                <w:noProof/>
              </w:rPr>
              <w:t xml:space="preserve"> </w:t>
            </w:r>
            <w:r w:rsidRPr="00166F92">
              <w:rPr>
                <w:noProof/>
              </w:rPr>
              <w:t>evaluated</w:t>
            </w:r>
            <w:r w:rsidR="007E703B" w:rsidRPr="00166F92">
              <w:rPr>
                <w:noProof/>
              </w:rPr>
              <w:t xml:space="preserve"> </w:t>
            </w:r>
            <w:r w:rsidRPr="00E24737">
              <w:rPr>
                <w:noProof/>
              </w:rPr>
              <w:t>cost</w:t>
            </w:r>
            <w:r w:rsidR="007E703B" w:rsidRPr="00166F92">
              <w:rPr>
                <w:noProof/>
              </w:rPr>
              <w:t xml:space="preserve"> </w:t>
            </w:r>
            <w:r w:rsidRPr="00166F92">
              <w:rPr>
                <w:noProof/>
              </w:rPr>
              <w:t>is,</w:t>
            </w:r>
            <w:r w:rsidR="007E703B" w:rsidRPr="00166F92">
              <w:rPr>
                <w:noProof/>
              </w:rPr>
              <w:t xml:space="preserve"> </w:t>
            </w:r>
            <w:r w:rsidRPr="00166F92">
              <w:rPr>
                <w:noProof/>
              </w:rPr>
              <w:t>in</w:t>
            </w:r>
            <w:r w:rsidR="007E703B" w:rsidRPr="00166F92">
              <w:rPr>
                <w:noProof/>
              </w:rPr>
              <w:t xml:space="preserve"> </w:t>
            </w:r>
            <w:r w:rsidRPr="00166F92">
              <w:rPr>
                <w:noProof/>
              </w:rPr>
              <w:t>the</w:t>
            </w:r>
            <w:r w:rsidR="007E703B" w:rsidRPr="00166F92">
              <w:rPr>
                <w:noProof/>
              </w:rPr>
              <w:t xml:space="preserve"> </w:t>
            </w:r>
            <w:r w:rsidRPr="00166F92">
              <w:rPr>
                <w:noProof/>
              </w:rPr>
              <w:t>Employer’s</w:t>
            </w:r>
            <w:r w:rsidR="007E703B" w:rsidRPr="00166F92">
              <w:rPr>
                <w:noProof/>
              </w:rPr>
              <w:t xml:space="preserve"> </w:t>
            </w:r>
            <w:r w:rsidRPr="00166F92">
              <w:rPr>
                <w:noProof/>
              </w:rPr>
              <w:t>opinion,</w:t>
            </w:r>
            <w:r w:rsidR="007E703B" w:rsidRPr="00166F92">
              <w:rPr>
                <w:noProof/>
              </w:rPr>
              <w:t xml:space="preserve"> </w:t>
            </w:r>
            <w:r w:rsidRPr="00166F92">
              <w:rPr>
                <w:noProof/>
              </w:rPr>
              <w:t>seriously</w:t>
            </w:r>
            <w:r w:rsidR="007E703B" w:rsidRPr="00166F92">
              <w:rPr>
                <w:noProof/>
              </w:rPr>
              <w:t xml:space="preserve"> </w:t>
            </w:r>
            <w:r w:rsidRPr="00166F92">
              <w:rPr>
                <w:noProof/>
              </w:rPr>
              <w:t>unbalanced</w:t>
            </w:r>
            <w:r w:rsidR="007E703B" w:rsidRPr="00166F92">
              <w:rPr>
                <w:noProof/>
              </w:rPr>
              <w:t xml:space="preserve"> </w:t>
            </w:r>
            <w:r w:rsidRPr="00166F92">
              <w:rPr>
                <w:noProof/>
              </w:rPr>
              <w:t>or</w:t>
            </w:r>
            <w:r w:rsidR="007E703B" w:rsidRPr="00166F92">
              <w:rPr>
                <w:noProof/>
              </w:rPr>
              <w:t xml:space="preserve"> </w:t>
            </w:r>
            <w:r w:rsidRPr="00166F92">
              <w:rPr>
                <w:noProof/>
              </w:rPr>
              <w:t>front</w:t>
            </w:r>
            <w:r w:rsidR="007E703B" w:rsidRPr="00166F92">
              <w:rPr>
                <w:noProof/>
              </w:rPr>
              <w:t xml:space="preserve"> </w:t>
            </w:r>
            <w:r w:rsidRPr="00166F92">
              <w:rPr>
                <w:noProof/>
              </w:rPr>
              <w:t>loaded</w:t>
            </w:r>
            <w:r w:rsidR="007E703B" w:rsidRPr="00166F92">
              <w:rPr>
                <w:noProof/>
              </w:rPr>
              <w:t xml:space="preserve"> </w:t>
            </w:r>
            <w:r w:rsidRPr="00166F92">
              <w:rPr>
                <w:noProof/>
              </w:rPr>
              <w:t>the</w:t>
            </w:r>
            <w:r w:rsidR="007E703B" w:rsidRPr="00166F92">
              <w:rPr>
                <w:noProof/>
              </w:rPr>
              <w:t xml:space="preserve"> </w:t>
            </w:r>
            <w:r w:rsidRPr="00166F92">
              <w:rPr>
                <w:noProof/>
              </w:rPr>
              <w:t>Employer</w:t>
            </w:r>
            <w:r w:rsidR="007E703B" w:rsidRPr="00166F92">
              <w:rPr>
                <w:noProof/>
              </w:rPr>
              <w:t xml:space="preserve"> </w:t>
            </w:r>
            <w:r w:rsidRPr="00166F92">
              <w:rPr>
                <w:noProof/>
              </w:rPr>
              <w:t>may</w:t>
            </w:r>
            <w:r w:rsidR="007E703B" w:rsidRPr="00166F92">
              <w:rPr>
                <w:noProof/>
              </w:rPr>
              <w:t xml:space="preserve"> </w:t>
            </w:r>
            <w:r w:rsidRPr="00166F92">
              <w:rPr>
                <w:noProof/>
              </w:rPr>
              <w:t>require</w:t>
            </w:r>
            <w:r w:rsidR="007E703B" w:rsidRPr="00166F92">
              <w:rPr>
                <w:noProof/>
              </w:rPr>
              <w:t xml:space="preserve"> </w:t>
            </w:r>
            <w:r w:rsidRPr="00166F92">
              <w:rPr>
                <w:noProof/>
              </w:rPr>
              <w:t>the</w:t>
            </w:r>
            <w:r w:rsidR="007E703B" w:rsidRPr="00166F92">
              <w:rPr>
                <w:noProof/>
              </w:rPr>
              <w:t xml:space="preserve"> </w:t>
            </w:r>
            <w:r w:rsidRPr="00166F92">
              <w:rPr>
                <w:noProof/>
              </w:rPr>
              <w:t>Bidder</w:t>
            </w:r>
            <w:r w:rsidR="007E703B" w:rsidRPr="00166F92">
              <w:rPr>
                <w:noProof/>
              </w:rPr>
              <w:t xml:space="preserve"> </w:t>
            </w:r>
            <w:r w:rsidRPr="00166F92">
              <w:rPr>
                <w:noProof/>
              </w:rPr>
              <w:t>to</w:t>
            </w:r>
            <w:r w:rsidR="007E703B" w:rsidRPr="00166F92">
              <w:rPr>
                <w:noProof/>
              </w:rPr>
              <w:t xml:space="preserve"> </w:t>
            </w:r>
            <w:r w:rsidRPr="00166F92">
              <w:rPr>
                <w:noProof/>
              </w:rPr>
              <w:t>provide</w:t>
            </w:r>
            <w:r w:rsidR="007E703B" w:rsidRPr="00166F92">
              <w:rPr>
                <w:noProof/>
              </w:rPr>
              <w:t xml:space="preserve"> </w:t>
            </w:r>
            <w:r w:rsidRPr="00166F92">
              <w:rPr>
                <w:noProof/>
              </w:rPr>
              <w:t>written</w:t>
            </w:r>
            <w:r w:rsidR="007E703B" w:rsidRPr="00166F92">
              <w:rPr>
                <w:noProof/>
              </w:rPr>
              <w:t xml:space="preserve"> </w:t>
            </w:r>
            <w:r w:rsidRPr="00166F92">
              <w:t>clarifications</w:t>
            </w:r>
            <w:r w:rsidRPr="00166F92">
              <w:rPr>
                <w:noProof/>
              </w:rPr>
              <w:t>.</w:t>
            </w:r>
            <w:r w:rsidR="007E703B" w:rsidRPr="00166F92">
              <w:rPr>
                <w:noProof/>
              </w:rPr>
              <w:t xml:space="preserve"> </w:t>
            </w:r>
            <w:r w:rsidRPr="00166F92">
              <w:rPr>
                <w:noProof/>
              </w:rPr>
              <w:t>Clarifications</w:t>
            </w:r>
            <w:r w:rsidR="007E703B" w:rsidRPr="00166F92">
              <w:rPr>
                <w:noProof/>
              </w:rPr>
              <w:t xml:space="preserve"> </w:t>
            </w:r>
            <w:r w:rsidRPr="00166F92">
              <w:rPr>
                <w:noProof/>
              </w:rPr>
              <w:t>may</w:t>
            </w:r>
            <w:r w:rsidR="007E703B" w:rsidRPr="00166F92">
              <w:rPr>
                <w:noProof/>
              </w:rPr>
              <w:t xml:space="preserve"> </w:t>
            </w:r>
            <w:r w:rsidRPr="00166F92">
              <w:rPr>
                <w:noProof/>
              </w:rPr>
              <w:t>include</w:t>
            </w:r>
            <w:r w:rsidR="007E703B" w:rsidRPr="00166F92">
              <w:rPr>
                <w:noProof/>
              </w:rPr>
              <w:t xml:space="preserve"> </w:t>
            </w:r>
            <w:r w:rsidRPr="00166F92">
              <w:rPr>
                <w:noProof/>
              </w:rPr>
              <w:t>detailed</w:t>
            </w:r>
            <w:r w:rsidR="007E703B" w:rsidRPr="00166F92">
              <w:rPr>
                <w:noProof/>
              </w:rPr>
              <w:t xml:space="preserve"> </w:t>
            </w:r>
            <w:r w:rsidRPr="00166F92">
              <w:rPr>
                <w:noProof/>
              </w:rPr>
              <w:t>price</w:t>
            </w:r>
            <w:r w:rsidR="007E703B" w:rsidRPr="00166F92">
              <w:rPr>
                <w:noProof/>
              </w:rPr>
              <w:t xml:space="preserve"> </w:t>
            </w:r>
            <w:r w:rsidRPr="00166F92">
              <w:rPr>
                <w:noProof/>
              </w:rPr>
              <w:t>analyses</w:t>
            </w:r>
            <w:r w:rsidR="007E703B" w:rsidRPr="00166F92">
              <w:rPr>
                <w:noProof/>
              </w:rPr>
              <w:t xml:space="preserve"> </w:t>
            </w:r>
            <w:r w:rsidRPr="00166F92">
              <w:rPr>
                <w:noProof/>
              </w:rPr>
              <w:t>to</w:t>
            </w:r>
            <w:r w:rsidR="007E703B" w:rsidRPr="00166F92">
              <w:rPr>
                <w:noProof/>
              </w:rPr>
              <w:t xml:space="preserve"> </w:t>
            </w:r>
            <w:r w:rsidRPr="00166F92">
              <w:rPr>
                <w:noProof/>
              </w:rPr>
              <w:t>demonstrate</w:t>
            </w:r>
            <w:r w:rsidR="007E703B" w:rsidRPr="00166F92">
              <w:rPr>
                <w:noProof/>
              </w:rPr>
              <w:t xml:space="preserve"> </w:t>
            </w:r>
            <w:r w:rsidRPr="00166F92">
              <w:rPr>
                <w:noProof/>
              </w:rPr>
              <w:t>the</w:t>
            </w:r>
            <w:r w:rsidR="007E703B" w:rsidRPr="00166F92">
              <w:rPr>
                <w:noProof/>
              </w:rPr>
              <w:t xml:space="preserve"> </w:t>
            </w:r>
            <w:r w:rsidRPr="00166F92">
              <w:rPr>
                <w:noProof/>
              </w:rPr>
              <w:t>consistency</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Pr="00166F92">
              <w:rPr>
                <w:noProof/>
              </w:rPr>
              <w:t>Bid</w:t>
            </w:r>
            <w:r w:rsidR="007E703B" w:rsidRPr="00166F92">
              <w:rPr>
                <w:noProof/>
              </w:rPr>
              <w:t xml:space="preserve"> </w:t>
            </w:r>
            <w:r w:rsidRPr="00166F92">
              <w:rPr>
                <w:noProof/>
              </w:rPr>
              <w:t>prices</w:t>
            </w:r>
            <w:r w:rsidR="007E703B" w:rsidRPr="00166F92">
              <w:rPr>
                <w:noProof/>
              </w:rPr>
              <w:t xml:space="preserve"> </w:t>
            </w:r>
            <w:r w:rsidRPr="00166F92">
              <w:rPr>
                <w:noProof/>
              </w:rPr>
              <w:t>with</w:t>
            </w:r>
            <w:r w:rsidR="007E703B" w:rsidRPr="00166F92">
              <w:rPr>
                <w:noProof/>
              </w:rPr>
              <w:t xml:space="preserve"> </w:t>
            </w:r>
            <w:r w:rsidRPr="00166F92">
              <w:rPr>
                <w:noProof/>
              </w:rPr>
              <w:t>the</w:t>
            </w:r>
            <w:r w:rsidR="007E703B" w:rsidRPr="00166F92">
              <w:rPr>
                <w:noProof/>
              </w:rPr>
              <w:t xml:space="preserve"> </w:t>
            </w:r>
            <w:r w:rsidRPr="00166F92">
              <w:rPr>
                <w:noProof/>
              </w:rPr>
              <w:t>scope</w:t>
            </w:r>
            <w:r w:rsidR="007E703B" w:rsidRPr="00166F92">
              <w:rPr>
                <w:noProof/>
              </w:rPr>
              <w:t xml:space="preserve"> </w:t>
            </w:r>
            <w:r w:rsidRPr="00166F92">
              <w:rPr>
                <w:noProof/>
              </w:rPr>
              <w:t>of</w:t>
            </w:r>
            <w:r w:rsidR="007E703B" w:rsidRPr="00166F92">
              <w:rPr>
                <w:noProof/>
              </w:rPr>
              <w:t xml:space="preserve"> </w:t>
            </w:r>
            <w:r w:rsidRPr="00166F92">
              <w:rPr>
                <w:noProof/>
              </w:rPr>
              <w:t>works,</w:t>
            </w:r>
            <w:r w:rsidR="007E703B" w:rsidRPr="00166F92">
              <w:rPr>
                <w:noProof/>
              </w:rPr>
              <w:t xml:space="preserve"> </w:t>
            </w:r>
            <w:r w:rsidRPr="00166F92">
              <w:rPr>
                <w:noProof/>
              </w:rPr>
              <w:t>proposed</w:t>
            </w:r>
            <w:r w:rsidR="007E703B" w:rsidRPr="00166F92">
              <w:rPr>
                <w:noProof/>
              </w:rPr>
              <w:t xml:space="preserve"> </w:t>
            </w:r>
            <w:r w:rsidRPr="00166F92">
              <w:rPr>
                <w:noProof/>
              </w:rPr>
              <w:t>methodology,</w:t>
            </w:r>
            <w:r w:rsidR="007E703B" w:rsidRPr="00166F92">
              <w:rPr>
                <w:noProof/>
              </w:rPr>
              <w:t xml:space="preserve"> </w:t>
            </w:r>
            <w:r w:rsidRPr="00166F92">
              <w:rPr>
                <w:noProof/>
              </w:rPr>
              <w:t>schedule</w:t>
            </w:r>
            <w:r w:rsidR="007E703B" w:rsidRPr="00166F92">
              <w:rPr>
                <w:noProof/>
              </w:rPr>
              <w:t xml:space="preserve"> </w:t>
            </w:r>
            <w:r w:rsidRPr="00166F92">
              <w:rPr>
                <w:noProof/>
              </w:rPr>
              <w:t>and</w:t>
            </w:r>
            <w:r w:rsidR="007E703B" w:rsidRPr="00166F92">
              <w:rPr>
                <w:noProof/>
              </w:rPr>
              <w:t xml:space="preserve"> </w:t>
            </w:r>
            <w:r w:rsidRPr="00166F92">
              <w:rPr>
                <w:noProof/>
              </w:rPr>
              <w:t>any</w:t>
            </w:r>
            <w:r w:rsidR="007E703B" w:rsidRPr="00166F92">
              <w:rPr>
                <w:noProof/>
              </w:rPr>
              <w:t xml:space="preserve"> </w:t>
            </w:r>
            <w:r w:rsidRPr="00166F92">
              <w:rPr>
                <w:noProof/>
              </w:rPr>
              <w:t>other</w:t>
            </w:r>
            <w:r w:rsidR="007E703B" w:rsidRPr="00166F92">
              <w:rPr>
                <w:noProof/>
              </w:rPr>
              <w:t xml:space="preserve"> </w:t>
            </w:r>
            <w:r w:rsidRPr="00166F92">
              <w:rPr>
                <w:noProof/>
              </w:rPr>
              <w:t>requirements</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00D71DAF" w:rsidRPr="00166F92">
              <w:rPr>
                <w:noProof/>
              </w:rPr>
              <w:t>bidding document</w:t>
            </w:r>
            <w:r w:rsidRPr="00166F92">
              <w:rPr>
                <w:noProof/>
              </w:rPr>
              <w:t>.</w:t>
            </w:r>
          </w:p>
          <w:p w14:paraId="54A972CE" w14:textId="77777777" w:rsidR="0094734C" w:rsidRPr="00166F92" w:rsidRDefault="0094734C" w:rsidP="008445B0">
            <w:pPr>
              <w:pStyle w:val="ITBno"/>
              <w:numPr>
                <w:ilvl w:val="1"/>
                <w:numId w:val="27"/>
              </w:numPr>
              <w:spacing w:after="120"/>
              <w:ind w:left="614" w:hanging="720"/>
              <w:rPr>
                <w:noProof/>
                <w:color w:val="000000" w:themeColor="text1"/>
              </w:rPr>
            </w:pPr>
            <w:r w:rsidRPr="00E12FA2">
              <w:lastRenderedPageBreak/>
              <w:t>After</w:t>
            </w:r>
            <w:r w:rsidR="007E703B" w:rsidRPr="00166F92">
              <w:rPr>
                <w:noProof/>
                <w:color w:val="000000" w:themeColor="text1"/>
              </w:rPr>
              <w:t xml:space="preserve"> </w:t>
            </w:r>
            <w:r w:rsidRPr="00166F92">
              <w:rPr>
                <w:noProof/>
                <w:color w:val="000000" w:themeColor="text1"/>
              </w:rPr>
              <w:t>the</w:t>
            </w:r>
            <w:r w:rsidR="007E703B" w:rsidRPr="00166F92">
              <w:rPr>
                <w:noProof/>
                <w:color w:val="000000" w:themeColor="text1"/>
              </w:rPr>
              <w:t xml:space="preserve"> </w:t>
            </w:r>
            <w:r w:rsidRPr="00166F92">
              <w:rPr>
                <w:noProof/>
                <w:color w:val="000000" w:themeColor="text1"/>
              </w:rPr>
              <w:t>evaluation</w:t>
            </w:r>
            <w:r w:rsidR="007E703B" w:rsidRPr="00166F92">
              <w:rPr>
                <w:noProof/>
                <w:color w:val="000000" w:themeColor="text1"/>
              </w:rPr>
              <w:t xml:space="preserve"> </w:t>
            </w:r>
            <w:r w:rsidRPr="00166F92">
              <w:rPr>
                <w:noProof/>
                <w:color w:val="000000" w:themeColor="text1"/>
              </w:rPr>
              <w:t>of</w:t>
            </w:r>
            <w:r w:rsidR="007E703B" w:rsidRPr="00166F92">
              <w:rPr>
                <w:noProof/>
                <w:color w:val="000000" w:themeColor="text1"/>
              </w:rPr>
              <w:t xml:space="preserve"> </w:t>
            </w:r>
            <w:r w:rsidRPr="00166F92">
              <w:rPr>
                <w:noProof/>
                <w:color w:val="000000" w:themeColor="text1"/>
              </w:rPr>
              <w:t>the</w:t>
            </w:r>
            <w:r w:rsidR="007E703B" w:rsidRPr="00166F92">
              <w:rPr>
                <w:noProof/>
                <w:color w:val="000000" w:themeColor="text1"/>
              </w:rPr>
              <w:t xml:space="preserve"> </w:t>
            </w:r>
            <w:r w:rsidRPr="00166F92">
              <w:rPr>
                <w:noProof/>
                <w:color w:val="000000" w:themeColor="text1"/>
              </w:rPr>
              <w:t>information</w:t>
            </w:r>
            <w:r w:rsidR="007E703B" w:rsidRPr="00166F92">
              <w:rPr>
                <w:noProof/>
                <w:color w:val="000000" w:themeColor="text1"/>
              </w:rPr>
              <w:t xml:space="preserve"> </w:t>
            </w:r>
            <w:r w:rsidRPr="00166F92">
              <w:rPr>
                <w:noProof/>
                <w:color w:val="000000" w:themeColor="text1"/>
              </w:rPr>
              <w:t>and</w:t>
            </w:r>
            <w:r w:rsidR="007E703B" w:rsidRPr="00166F92">
              <w:rPr>
                <w:noProof/>
                <w:color w:val="000000" w:themeColor="text1"/>
              </w:rPr>
              <w:t xml:space="preserve"> </w:t>
            </w:r>
            <w:r w:rsidRPr="00166F92">
              <w:rPr>
                <w:noProof/>
                <w:color w:val="000000" w:themeColor="text1"/>
              </w:rPr>
              <w:t>detailed</w:t>
            </w:r>
            <w:r w:rsidR="007E703B" w:rsidRPr="00166F92">
              <w:rPr>
                <w:noProof/>
                <w:color w:val="000000" w:themeColor="text1"/>
              </w:rPr>
              <w:t xml:space="preserve"> </w:t>
            </w:r>
            <w:r w:rsidRPr="00166F92">
              <w:rPr>
                <w:noProof/>
                <w:color w:val="000000" w:themeColor="text1"/>
              </w:rPr>
              <w:t>price</w:t>
            </w:r>
            <w:r w:rsidR="007E703B" w:rsidRPr="00166F92">
              <w:rPr>
                <w:noProof/>
                <w:color w:val="000000" w:themeColor="text1"/>
              </w:rPr>
              <w:t xml:space="preserve"> </w:t>
            </w:r>
            <w:r w:rsidRPr="00166F92">
              <w:rPr>
                <w:noProof/>
                <w:color w:val="000000" w:themeColor="text1"/>
              </w:rPr>
              <w:t>analyses</w:t>
            </w:r>
            <w:r w:rsidR="007E703B" w:rsidRPr="00166F92">
              <w:rPr>
                <w:noProof/>
                <w:color w:val="000000" w:themeColor="text1"/>
              </w:rPr>
              <w:t xml:space="preserve"> </w:t>
            </w:r>
            <w:r w:rsidRPr="00166F92">
              <w:rPr>
                <w:noProof/>
                <w:color w:val="000000" w:themeColor="text1"/>
              </w:rPr>
              <w:t>presented</w:t>
            </w:r>
            <w:r w:rsidR="007E703B" w:rsidRPr="00166F92">
              <w:rPr>
                <w:noProof/>
                <w:color w:val="000000" w:themeColor="text1"/>
              </w:rPr>
              <w:t xml:space="preserve"> </w:t>
            </w:r>
            <w:r w:rsidRPr="00166F92">
              <w:rPr>
                <w:noProof/>
                <w:color w:val="000000" w:themeColor="text1"/>
              </w:rPr>
              <w:t>by</w:t>
            </w:r>
            <w:r w:rsidR="007E703B" w:rsidRPr="00166F92">
              <w:rPr>
                <w:noProof/>
                <w:color w:val="000000" w:themeColor="text1"/>
              </w:rPr>
              <w:t xml:space="preserve"> </w:t>
            </w:r>
            <w:r w:rsidRPr="00166F92">
              <w:rPr>
                <w:noProof/>
                <w:color w:val="000000" w:themeColor="text1"/>
              </w:rPr>
              <w:t>the</w:t>
            </w:r>
            <w:r w:rsidR="007E703B" w:rsidRPr="00166F92">
              <w:rPr>
                <w:noProof/>
                <w:color w:val="000000" w:themeColor="text1"/>
              </w:rPr>
              <w:t xml:space="preserve"> </w:t>
            </w:r>
            <w:r w:rsidRPr="00166F92">
              <w:rPr>
                <w:noProof/>
                <w:color w:val="000000" w:themeColor="text1"/>
              </w:rPr>
              <w:t>Bidder,</w:t>
            </w:r>
            <w:r w:rsidR="007E703B" w:rsidRPr="00166F92">
              <w:rPr>
                <w:noProof/>
                <w:color w:val="000000" w:themeColor="text1"/>
              </w:rPr>
              <w:t xml:space="preserve"> </w:t>
            </w:r>
            <w:r w:rsidRPr="00166F92">
              <w:rPr>
                <w:noProof/>
                <w:color w:val="000000" w:themeColor="text1"/>
              </w:rPr>
              <w:t>the</w:t>
            </w:r>
            <w:r w:rsidR="007E703B" w:rsidRPr="00166F92">
              <w:rPr>
                <w:noProof/>
                <w:color w:val="000000" w:themeColor="text1"/>
              </w:rPr>
              <w:t xml:space="preserve"> </w:t>
            </w:r>
            <w:r w:rsidRPr="00166F92">
              <w:rPr>
                <w:noProof/>
                <w:color w:val="000000" w:themeColor="text1"/>
              </w:rPr>
              <w:t>Employer</w:t>
            </w:r>
            <w:r w:rsidR="007E703B" w:rsidRPr="00166F92">
              <w:rPr>
                <w:noProof/>
                <w:color w:val="000000" w:themeColor="text1"/>
              </w:rPr>
              <w:t xml:space="preserve"> </w:t>
            </w:r>
            <w:r w:rsidRPr="00166F92">
              <w:rPr>
                <w:noProof/>
                <w:color w:val="000000" w:themeColor="text1"/>
              </w:rPr>
              <w:t>may:</w:t>
            </w:r>
          </w:p>
          <w:p w14:paraId="03A63423" w14:textId="77777777" w:rsidR="0094734C" w:rsidRPr="00166F92" w:rsidRDefault="0094734C" w:rsidP="008445B0">
            <w:pPr>
              <w:pStyle w:val="S1-subpara"/>
              <w:numPr>
                <w:ilvl w:val="2"/>
                <w:numId w:val="35"/>
              </w:numPr>
              <w:tabs>
                <w:tab w:val="clear" w:pos="864"/>
              </w:tabs>
              <w:spacing w:after="120"/>
              <w:ind w:left="1152" w:hanging="576"/>
              <w:rPr>
                <w:noProof/>
              </w:rPr>
            </w:pPr>
            <w:r w:rsidRPr="00166F92">
              <w:rPr>
                <w:noProof/>
              </w:rPr>
              <w:t>accept</w:t>
            </w:r>
            <w:r w:rsidR="007E703B" w:rsidRPr="00166F92">
              <w:rPr>
                <w:noProof/>
              </w:rPr>
              <w:t xml:space="preserve"> </w:t>
            </w:r>
            <w:r w:rsidRPr="00166F92">
              <w:rPr>
                <w:noProof/>
              </w:rPr>
              <w:t>the</w:t>
            </w:r>
            <w:r w:rsidR="007E703B" w:rsidRPr="00166F92">
              <w:rPr>
                <w:noProof/>
              </w:rPr>
              <w:t xml:space="preserve"> </w:t>
            </w:r>
            <w:r w:rsidRPr="00166F92">
              <w:rPr>
                <w:noProof/>
              </w:rPr>
              <w:t>Bid</w:t>
            </w:r>
            <w:r w:rsidR="00C75C86" w:rsidRPr="00166F92">
              <w:rPr>
                <w:noProof/>
              </w:rPr>
              <w:t>;</w:t>
            </w:r>
            <w:r w:rsidR="007E703B" w:rsidRPr="00166F92">
              <w:rPr>
                <w:noProof/>
              </w:rPr>
              <w:t xml:space="preserve"> </w:t>
            </w:r>
            <w:r w:rsidRPr="00166F92">
              <w:rPr>
                <w:noProof/>
              </w:rPr>
              <w:t>or</w:t>
            </w:r>
            <w:r w:rsidR="007E703B" w:rsidRPr="00166F92">
              <w:rPr>
                <w:noProof/>
              </w:rPr>
              <w:t xml:space="preserve"> </w:t>
            </w:r>
          </w:p>
          <w:p w14:paraId="1A2ADA64" w14:textId="77777777" w:rsidR="0094734C" w:rsidRPr="00166F92" w:rsidRDefault="0094734C" w:rsidP="008445B0">
            <w:pPr>
              <w:pStyle w:val="S1-subpara"/>
              <w:numPr>
                <w:ilvl w:val="2"/>
                <w:numId w:val="35"/>
              </w:numPr>
              <w:tabs>
                <w:tab w:val="clear" w:pos="864"/>
              </w:tabs>
              <w:spacing w:after="120"/>
              <w:ind w:left="1152" w:hanging="576"/>
              <w:rPr>
                <w:noProof/>
              </w:rPr>
            </w:pPr>
            <w:r w:rsidRPr="00166F92">
              <w:rPr>
                <w:noProof/>
              </w:rPr>
              <w:t>if</w:t>
            </w:r>
            <w:r w:rsidR="007E703B" w:rsidRPr="00166F92">
              <w:rPr>
                <w:noProof/>
              </w:rPr>
              <w:t xml:space="preserve"> </w:t>
            </w:r>
            <w:r w:rsidRPr="00166F92">
              <w:rPr>
                <w:noProof/>
              </w:rPr>
              <w:t>appropriate,</w:t>
            </w:r>
            <w:r w:rsidR="007E703B" w:rsidRPr="00166F92">
              <w:rPr>
                <w:noProof/>
              </w:rPr>
              <w:t xml:space="preserve"> </w:t>
            </w:r>
            <w:r w:rsidRPr="00166F92">
              <w:rPr>
                <w:noProof/>
              </w:rPr>
              <w:t>require</w:t>
            </w:r>
            <w:r w:rsidR="007E703B" w:rsidRPr="00166F92">
              <w:rPr>
                <w:noProof/>
              </w:rPr>
              <w:t xml:space="preserve"> </w:t>
            </w:r>
            <w:r w:rsidRPr="00166F92">
              <w:rPr>
                <w:noProof/>
              </w:rPr>
              <w:t>that</w:t>
            </w:r>
            <w:r w:rsidR="007E703B" w:rsidRPr="00166F92">
              <w:rPr>
                <w:noProof/>
              </w:rPr>
              <w:t xml:space="preserve"> </w:t>
            </w:r>
            <w:r w:rsidRPr="00166F92">
              <w:rPr>
                <w:noProof/>
              </w:rPr>
              <w:t>the</w:t>
            </w:r>
            <w:r w:rsidR="007E703B" w:rsidRPr="00166F92">
              <w:rPr>
                <w:noProof/>
              </w:rPr>
              <w:t xml:space="preserve"> </w:t>
            </w:r>
            <w:r w:rsidRPr="00166F92">
              <w:rPr>
                <w:noProof/>
              </w:rPr>
              <w:t>total</w:t>
            </w:r>
            <w:r w:rsidR="007E703B" w:rsidRPr="00166F92">
              <w:rPr>
                <w:noProof/>
              </w:rPr>
              <w:t xml:space="preserve"> </w:t>
            </w:r>
            <w:r w:rsidRPr="00166F92">
              <w:rPr>
                <w:noProof/>
              </w:rPr>
              <w:t>amount</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Pr="00166F92">
              <w:rPr>
                <w:noProof/>
              </w:rPr>
              <w:t>Performance</w:t>
            </w:r>
            <w:r w:rsidR="007E703B" w:rsidRPr="00166F92">
              <w:rPr>
                <w:noProof/>
              </w:rPr>
              <w:t xml:space="preserve"> </w:t>
            </w:r>
            <w:r w:rsidRPr="00166F92">
              <w:rPr>
                <w:noProof/>
              </w:rPr>
              <w:t>Security</w:t>
            </w:r>
            <w:r w:rsidR="007E703B" w:rsidRPr="00166F92">
              <w:rPr>
                <w:noProof/>
              </w:rPr>
              <w:t xml:space="preserve"> </w:t>
            </w:r>
            <w:r w:rsidRPr="00166F92">
              <w:rPr>
                <w:noProof/>
              </w:rPr>
              <w:t>be</w:t>
            </w:r>
            <w:r w:rsidR="007E703B" w:rsidRPr="00166F92">
              <w:rPr>
                <w:noProof/>
              </w:rPr>
              <w:t xml:space="preserve"> </w:t>
            </w:r>
            <w:r w:rsidRPr="00166F92">
              <w:rPr>
                <w:noProof/>
              </w:rPr>
              <w:t>increased,</w:t>
            </w:r>
            <w:r w:rsidR="007E703B" w:rsidRPr="00166F92">
              <w:rPr>
                <w:noProof/>
              </w:rPr>
              <w:t xml:space="preserve"> </w:t>
            </w:r>
            <w:r w:rsidRPr="00166F92">
              <w:rPr>
                <w:noProof/>
              </w:rPr>
              <w:t>at</w:t>
            </w:r>
            <w:r w:rsidR="007E703B" w:rsidRPr="00166F92">
              <w:rPr>
                <w:noProof/>
              </w:rPr>
              <w:t xml:space="preserve"> </w:t>
            </w:r>
            <w:r w:rsidRPr="00166F92">
              <w:rPr>
                <w:noProof/>
              </w:rPr>
              <w:t>the</w:t>
            </w:r>
            <w:r w:rsidR="007E703B" w:rsidRPr="00166F92">
              <w:rPr>
                <w:noProof/>
              </w:rPr>
              <w:t xml:space="preserve"> </w:t>
            </w:r>
            <w:r w:rsidRPr="00166F92">
              <w:rPr>
                <w:noProof/>
              </w:rPr>
              <w:t>expense</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Pr="00166F92">
              <w:rPr>
                <w:noProof/>
              </w:rPr>
              <w:t>Bidder,</w:t>
            </w:r>
            <w:r w:rsidR="007E703B" w:rsidRPr="00166F92">
              <w:rPr>
                <w:noProof/>
              </w:rPr>
              <w:t xml:space="preserve"> </w:t>
            </w:r>
            <w:r w:rsidRPr="00166F92">
              <w:rPr>
                <w:noProof/>
              </w:rPr>
              <w:t>to</w:t>
            </w:r>
            <w:r w:rsidR="007E703B" w:rsidRPr="00166F92">
              <w:rPr>
                <w:noProof/>
              </w:rPr>
              <w:t xml:space="preserve"> </w:t>
            </w:r>
            <w:r w:rsidRPr="00166F92">
              <w:rPr>
                <w:noProof/>
              </w:rPr>
              <w:t>a</w:t>
            </w:r>
            <w:r w:rsidR="007E703B" w:rsidRPr="00166F92">
              <w:rPr>
                <w:noProof/>
              </w:rPr>
              <w:t xml:space="preserve"> </w:t>
            </w:r>
            <w:r w:rsidRPr="00166F92">
              <w:rPr>
                <w:noProof/>
              </w:rPr>
              <w:t>level</w:t>
            </w:r>
            <w:r w:rsidR="007E703B" w:rsidRPr="00166F92">
              <w:rPr>
                <w:noProof/>
              </w:rPr>
              <w:t xml:space="preserve"> </w:t>
            </w:r>
            <w:r w:rsidRPr="00166F92">
              <w:rPr>
                <w:noProof/>
              </w:rPr>
              <w:t>not</w:t>
            </w:r>
            <w:r w:rsidR="007E703B" w:rsidRPr="00166F92">
              <w:rPr>
                <w:noProof/>
              </w:rPr>
              <w:t xml:space="preserve"> </w:t>
            </w:r>
            <w:r w:rsidRPr="00166F92">
              <w:rPr>
                <w:noProof/>
              </w:rPr>
              <w:t>exceeding</w:t>
            </w:r>
            <w:r w:rsidR="007E703B" w:rsidRPr="00166F92">
              <w:rPr>
                <w:noProof/>
              </w:rPr>
              <w:t xml:space="preserve"> </w:t>
            </w:r>
            <w:r w:rsidRPr="00166F92">
              <w:rPr>
                <w:noProof/>
              </w:rPr>
              <w:t>twenty</w:t>
            </w:r>
            <w:r w:rsidR="007E703B" w:rsidRPr="00166F92">
              <w:rPr>
                <w:noProof/>
              </w:rPr>
              <w:t xml:space="preserve"> </w:t>
            </w:r>
            <w:r w:rsidRPr="00166F92">
              <w:rPr>
                <w:noProof/>
              </w:rPr>
              <w:t>percent</w:t>
            </w:r>
            <w:r w:rsidR="007E703B" w:rsidRPr="00166F92">
              <w:rPr>
                <w:noProof/>
              </w:rPr>
              <w:t xml:space="preserve"> </w:t>
            </w:r>
            <w:r w:rsidRPr="00166F92">
              <w:rPr>
                <w:noProof/>
              </w:rPr>
              <w:t>(20%)</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Pr="00166F92">
              <w:rPr>
                <w:noProof/>
              </w:rPr>
              <w:t>Contract</w:t>
            </w:r>
            <w:r w:rsidR="007E703B" w:rsidRPr="00166F92">
              <w:rPr>
                <w:noProof/>
              </w:rPr>
              <w:t xml:space="preserve"> </w:t>
            </w:r>
            <w:r w:rsidRPr="00166F92">
              <w:rPr>
                <w:noProof/>
              </w:rPr>
              <w:t>Price;</w:t>
            </w:r>
            <w:r w:rsidR="007E703B" w:rsidRPr="00166F92">
              <w:rPr>
                <w:noProof/>
              </w:rPr>
              <w:t xml:space="preserve"> </w:t>
            </w:r>
            <w:r w:rsidRPr="00166F92">
              <w:rPr>
                <w:noProof/>
              </w:rPr>
              <w:t>or</w:t>
            </w:r>
          </w:p>
          <w:p w14:paraId="7908E03A" w14:textId="2613166B" w:rsidR="00E44137" w:rsidRPr="00166F92" w:rsidRDefault="0094734C" w:rsidP="008445B0">
            <w:pPr>
              <w:pStyle w:val="S1-subpara"/>
              <w:numPr>
                <w:ilvl w:val="2"/>
                <w:numId w:val="35"/>
              </w:numPr>
              <w:tabs>
                <w:tab w:val="clear" w:pos="864"/>
              </w:tabs>
              <w:spacing w:after="120"/>
              <w:ind w:left="1152" w:hanging="576"/>
            </w:pPr>
            <w:r w:rsidRPr="00166F92">
              <w:rPr>
                <w:noProof/>
              </w:rPr>
              <w:t>reject</w:t>
            </w:r>
            <w:r w:rsidR="007E703B" w:rsidRPr="00166F92">
              <w:rPr>
                <w:noProof/>
              </w:rPr>
              <w:t xml:space="preserve"> </w:t>
            </w:r>
            <w:r w:rsidRPr="00166F92">
              <w:rPr>
                <w:noProof/>
              </w:rPr>
              <w:t>the</w:t>
            </w:r>
            <w:r w:rsidR="007E703B" w:rsidRPr="00166F92">
              <w:rPr>
                <w:noProof/>
              </w:rPr>
              <w:t xml:space="preserve"> </w:t>
            </w:r>
            <w:r w:rsidRPr="00166F92">
              <w:rPr>
                <w:noProof/>
              </w:rPr>
              <w:t>Bid.</w:t>
            </w:r>
          </w:p>
        </w:tc>
      </w:tr>
      <w:tr w:rsidR="00D147EF" w:rsidRPr="00166F92" w14:paraId="48181653" w14:textId="77777777" w:rsidTr="006001BE">
        <w:trPr>
          <w:gridAfter w:val="1"/>
          <w:wAfter w:w="14" w:type="pct"/>
        </w:trPr>
        <w:tc>
          <w:tcPr>
            <w:tcW w:w="4986" w:type="pct"/>
            <w:gridSpan w:val="2"/>
          </w:tcPr>
          <w:p w14:paraId="35E5B330" w14:textId="3D542CFD" w:rsidR="00D147EF" w:rsidRPr="00A91282" w:rsidRDefault="00D147EF" w:rsidP="008445B0">
            <w:pPr>
              <w:pStyle w:val="S1-Header"/>
              <w:numPr>
                <w:ilvl w:val="0"/>
                <w:numId w:val="20"/>
              </w:numPr>
              <w:spacing w:before="0" w:after="120"/>
              <w:ind w:left="438" w:hanging="450"/>
              <w:rPr>
                <w:noProof/>
              </w:rPr>
            </w:pPr>
            <w:bookmarkStart w:id="401" w:name="_Toc105424976"/>
            <w:bookmarkStart w:id="402" w:name="_Toc135149914"/>
            <w:r>
              <w:lastRenderedPageBreak/>
              <w:t>Evaluation of Combined Technical and Financial Parts, Most Advantageous Bid</w:t>
            </w:r>
            <w:bookmarkEnd w:id="401"/>
            <w:r>
              <w:t xml:space="preserve"> and Notification of Intention to Award</w:t>
            </w:r>
            <w:bookmarkEnd w:id="402"/>
          </w:p>
        </w:tc>
      </w:tr>
      <w:tr w:rsidR="0094734C" w:rsidRPr="00166F92" w14:paraId="0A7658D4" w14:textId="77777777" w:rsidTr="006001BE">
        <w:trPr>
          <w:gridAfter w:val="1"/>
          <w:wAfter w:w="14" w:type="pct"/>
        </w:trPr>
        <w:tc>
          <w:tcPr>
            <w:tcW w:w="1223" w:type="pct"/>
          </w:tcPr>
          <w:p w14:paraId="5F6E3DFC" w14:textId="4705E5C4" w:rsidR="0094734C" w:rsidRPr="00166F92" w:rsidRDefault="00656110" w:rsidP="008445B0">
            <w:pPr>
              <w:pStyle w:val="S1-Header2"/>
              <w:numPr>
                <w:ilvl w:val="0"/>
                <w:numId w:val="27"/>
              </w:numPr>
              <w:tabs>
                <w:tab w:val="num" w:pos="432"/>
              </w:tabs>
              <w:spacing w:after="120"/>
              <w:ind w:left="432" w:hanging="432"/>
            </w:pPr>
            <w:bookmarkStart w:id="403" w:name="_Toc433185123"/>
            <w:bookmarkStart w:id="404" w:name="_Toc436556168"/>
            <w:bookmarkStart w:id="405" w:name="_Toc433185128"/>
            <w:bookmarkStart w:id="406" w:name="_Toc436556173"/>
            <w:bookmarkStart w:id="407" w:name="_Toc438438861"/>
            <w:bookmarkStart w:id="408" w:name="_Toc438532655"/>
            <w:bookmarkStart w:id="409" w:name="_Toc438734005"/>
            <w:bookmarkStart w:id="410" w:name="_Toc438907042"/>
            <w:bookmarkStart w:id="411" w:name="_Toc438907241"/>
            <w:bookmarkStart w:id="412" w:name="_Toc23236783"/>
            <w:bookmarkStart w:id="413" w:name="_Toc125783027"/>
            <w:bookmarkStart w:id="414" w:name="_Toc436556177"/>
            <w:bookmarkStart w:id="415" w:name="_Toc135149915"/>
            <w:bookmarkEnd w:id="403"/>
            <w:bookmarkEnd w:id="404"/>
            <w:bookmarkEnd w:id="405"/>
            <w:bookmarkEnd w:id="406"/>
            <w:r>
              <w:t xml:space="preserve">Evaluation </w:t>
            </w:r>
            <w:r w:rsidRPr="003261FD">
              <w:t xml:space="preserve">of </w:t>
            </w:r>
            <w:r>
              <w:t>combined Technical and Financial Parts, Most Advantageous Bid</w:t>
            </w:r>
            <w:bookmarkEnd w:id="407"/>
            <w:bookmarkEnd w:id="408"/>
            <w:bookmarkEnd w:id="409"/>
            <w:bookmarkEnd w:id="410"/>
            <w:bookmarkEnd w:id="411"/>
            <w:bookmarkEnd w:id="412"/>
            <w:bookmarkEnd w:id="413"/>
            <w:bookmarkEnd w:id="414"/>
            <w:bookmarkEnd w:id="415"/>
          </w:p>
        </w:tc>
        <w:tc>
          <w:tcPr>
            <w:tcW w:w="3763" w:type="pct"/>
          </w:tcPr>
          <w:p w14:paraId="234CE03D" w14:textId="6911B502" w:rsidR="0094734C" w:rsidRPr="00166F92" w:rsidRDefault="00E44137" w:rsidP="008445B0">
            <w:pPr>
              <w:pStyle w:val="ITBno"/>
              <w:numPr>
                <w:ilvl w:val="1"/>
                <w:numId w:val="27"/>
              </w:numPr>
              <w:spacing w:after="120"/>
              <w:ind w:left="614" w:hanging="720"/>
            </w:pPr>
            <w:r w:rsidRPr="00A91282">
              <w:rPr>
                <w:noProof/>
              </w:rPr>
              <w:t xml:space="preserve">The Employer’s evaluation of responsive </w:t>
            </w:r>
            <w:r>
              <w:rPr>
                <w:noProof/>
              </w:rPr>
              <w:t xml:space="preserve">Bids </w:t>
            </w:r>
            <w:r w:rsidRPr="00A91282">
              <w:rPr>
                <w:noProof/>
              </w:rPr>
              <w:t>will take into account technical factors, in addition to cost factors in accordance with Section III Evaluation and Qualification Criteria. The weight to be assigned for the Technical factors and</w:t>
            </w:r>
            <w:r>
              <w:rPr>
                <w:noProof/>
              </w:rPr>
              <w:t xml:space="preserve"> cost is  </w:t>
            </w:r>
            <w:r w:rsidRPr="00A91282">
              <w:rPr>
                <w:noProof/>
              </w:rPr>
              <w:t xml:space="preserve">specified </w:t>
            </w:r>
            <w:r w:rsidRPr="00A91282">
              <w:rPr>
                <w:b/>
                <w:noProof/>
              </w:rPr>
              <w:t xml:space="preserve">in the </w:t>
            </w:r>
            <w:r>
              <w:rPr>
                <w:b/>
                <w:noProof/>
              </w:rPr>
              <w:t>B</w:t>
            </w:r>
            <w:r w:rsidRPr="00A91282">
              <w:rPr>
                <w:b/>
                <w:noProof/>
              </w:rPr>
              <w:t>DS</w:t>
            </w:r>
            <w:r w:rsidRPr="00A91282">
              <w:rPr>
                <w:noProof/>
              </w:rPr>
              <w:t xml:space="preserve">. The Employer will rank the </w:t>
            </w:r>
            <w:r>
              <w:rPr>
                <w:noProof/>
              </w:rPr>
              <w:t xml:space="preserve">Bids </w:t>
            </w:r>
            <w:r w:rsidRPr="00A91282">
              <w:rPr>
                <w:noProof/>
              </w:rPr>
              <w:t xml:space="preserve">based on the evaluated </w:t>
            </w:r>
            <w:r>
              <w:rPr>
                <w:noProof/>
              </w:rPr>
              <w:t xml:space="preserve">Bid </w:t>
            </w:r>
            <w:r w:rsidRPr="00A91282">
              <w:rPr>
                <w:noProof/>
              </w:rPr>
              <w:t>score (B)</w:t>
            </w:r>
            <w:r w:rsidR="0094734C" w:rsidRPr="00166F92">
              <w:t>.</w:t>
            </w:r>
          </w:p>
          <w:p w14:paraId="65DC358D" w14:textId="14CEB32C" w:rsidR="00656110" w:rsidRDefault="00656110" w:rsidP="008445B0">
            <w:pPr>
              <w:pStyle w:val="ITBno"/>
              <w:numPr>
                <w:ilvl w:val="1"/>
                <w:numId w:val="27"/>
              </w:numPr>
              <w:spacing w:after="120"/>
              <w:ind w:left="614" w:hanging="720"/>
            </w:pPr>
            <w:r>
              <w:t>T</w:t>
            </w:r>
            <w:r w:rsidRPr="005D0F12">
              <w:t xml:space="preserve">he Employer shall determine the Most </w:t>
            </w:r>
            <w:r w:rsidRPr="00A52C03">
              <w:t>Advantageous Bid. The Most Advantageous Bid is the Bid of the Bidder that meets the Qualification Criteria and whose Bid has been determined to be substantially responsive to the Bidding document and</w:t>
            </w:r>
            <w:r w:rsidRPr="00CE72F5">
              <w:t xml:space="preserve"> is the Bid with the highest combined technical and financial score</w:t>
            </w:r>
          </w:p>
          <w:p w14:paraId="1B1B897E" w14:textId="0AA02AB6" w:rsidR="0094734C" w:rsidRPr="00166F92" w:rsidRDefault="00656110" w:rsidP="008445B0">
            <w:pPr>
              <w:pStyle w:val="ITBno"/>
              <w:numPr>
                <w:ilvl w:val="1"/>
                <w:numId w:val="27"/>
              </w:numPr>
              <w:spacing w:after="120"/>
              <w:ind w:left="614" w:hanging="720"/>
            </w:pPr>
            <w:r w:rsidRPr="00166F92">
              <w:t>The capabilities of the manufacturers and subcontractors proposed in its Bid to be used by the Bidder with the Most Advantageous Bid for identified major items of supply or services will also be evaluated for acceptability in accordance with Section III, Evaluation and Qualification Criteria.  Their participation should be confirmed with a letter of intent between the parties, as needed.  Should a manufacturer or subcontractor be determined to be unacceptable, the Bid will not be rejected, but the Bidder will be required to substitute an acceptable manufacturer or subcontractor without any change to the Bid price. Prior to signing the Contract, the corresponding Appendix to the Contract Agreement shall be completed, listing the approved manufacturers or subcontractors for each item concerned</w:t>
            </w:r>
            <w:r w:rsidR="0094734C" w:rsidRPr="00166F92">
              <w:t>.</w:t>
            </w:r>
          </w:p>
        </w:tc>
      </w:tr>
      <w:tr w:rsidR="005A6E9A" w:rsidRPr="00166F92" w14:paraId="25150B26" w14:textId="77777777" w:rsidTr="006001BE">
        <w:trPr>
          <w:gridAfter w:val="1"/>
          <w:wAfter w:w="14" w:type="pct"/>
        </w:trPr>
        <w:tc>
          <w:tcPr>
            <w:tcW w:w="1223" w:type="pct"/>
          </w:tcPr>
          <w:p w14:paraId="793A7D60" w14:textId="77777777" w:rsidR="00487FB9" w:rsidRPr="00166F92" w:rsidRDefault="005A6E9A" w:rsidP="008445B0">
            <w:pPr>
              <w:pStyle w:val="S1-Header2"/>
              <w:numPr>
                <w:ilvl w:val="0"/>
                <w:numId w:val="27"/>
              </w:numPr>
              <w:tabs>
                <w:tab w:val="num" w:pos="432"/>
              </w:tabs>
              <w:spacing w:after="120"/>
              <w:ind w:left="432" w:hanging="432"/>
              <w:rPr>
                <w:noProof/>
              </w:rPr>
            </w:pPr>
            <w:bookmarkStart w:id="416" w:name="_Toc433185136"/>
            <w:bookmarkStart w:id="417" w:name="_Toc436556178"/>
            <w:bookmarkStart w:id="418" w:name="_Toc438438862"/>
            <w:bookmarkStart w:id="419" w:name="_Toc438532656"/>
            <w:bookmarkStart w:id="420" w:name="_Toc438734006"/>
            <w:bookmarkStart w:id="421" w:name="_Toc438907043"/>
            <w:bookmarkStart w:id="422" w:name="_Toc438907242"/>
            <w:bookmarkStart w:id="423" w:name="_Toc23236784"/>
            <w:bookmarkStart w:id="424" w:name="_Toc125783028"/>
            <w:bookmarkStart w:id="425" w:name="_Toc135149916"/>
            <w:bookmarkEnd w:id="416"/>
            <w:r w:rsidRPr="00166F92">
              <w:rPr>
                <w:noProof/>
              </w:rPr>
              <w:t>Employer’s</w:t>
            </w:r>
            <w:r w:rsidR="007E703B" w:rsidRPr="00166F92">
              <w:rPr>
                <w:noProof/>
              </w:rPr>
              <w:t xml:space="preserve"> </w:t>
            </w:r>
            <w:r w:rsidRPr="00166F92">
              <w:rPr>
                <w:noProof/>
              </w:rPr>
              <w:t>right</w:t>
            </w:r>
            <w:r w:rsidR="007E703B" w:rsidRPr="00166F92">
              <w:rPr>
                <w:noProof/>
              </w:rPr>
              <w:t xml:space="preserve"> </w:t>
            </w:r>
            <w:r w:rsidRPr="00166F92">
              <w:rPr>
                <w:noProof/>
              </w:rPr>
              <w:t>to</w:t>
            </w:r>
            <w:r w:rsidR="007E703B" w:rsidRPr="00166F92">
              <w:rPr>
                <w:noProof/>
              </w:rPr>
              <w:t xml:space="preserve"> </w:t>
            </w:r>
            <w:r w:rsidRPr="00166F92">
              <w:rPr>
                <w:noProof/>
              </w:rPr>
              <w:t>Accept</w:t>
            </w:r>
            <w:r w:rsidR="007E703B" w:rsidRPr="00166F92">
              <w:rPr>
                <w:noProof/>
              </w:rPr>
              <w:t xml:space="preserve"> </w:t>
            </w:r>
            <w:r w:rsidRPr="00166F92">
              <w:rPr>
                <w:noProof/>
              </w:rPr>
              <w:t>Any</w:t>
            </w:r>
            <w:r w:rsidR="007E703B" w:rsidRPr="00166F92">
              <w:rPr>
                <w:noProof/>
              </w:rPr>
              <w:t xml:space="preserve"> </w:t>
            </w:r>
            <w:r w:rsidRPr="00166F92">
              <w:rPr>
                <w:noProof/>
              </w:rPr>
              <w:t>Bid</w:t>
            </w:r>
            <w:r w:rsidR="007E703B" w:rsidRPr="00166F92">
              <w:rPr>
                <w:noProof/>
              </w:rPr>
              <w:t xml:space="preserve"> </w:t>
            </w:r>
            <w:r w:rsidRPr="00166F92">
              <w:rPr>
                <w:noProof/>
              </w:rPr>
              <w:t>and</w:t>
            </w:r>
            <w:r w:rsidR="007E703B" w:rsidRPr="00166F92">
              <w:rPr>
                <w:noProof/>
              </w:rPr>
              <w:t xml:space="preserve"> </w:t>
            </w:r>
            <w:r w:rsidRPr="00166F92">
              <w:rPr>
                <w:noProof/>
              </w:rPr>
              <w:t>to</w:t>
            </w:r>
            <w:r w:rsidR="007E703B" w:rsidRPr="00166F92">
              <w:rPr>
                <w:noProof/>
              </w:rPr>
              <w:t xml:space="preserve"> </w:t>
            </w:r>
            <w:r w:rsidRPr="00166F92">
              <w:rPr>
                <w:noProof/>
              </w:rPr>
              <w:t>Reject</w:t>
            </w:r>
            <w:r w:rsidR="007E703B" w:rsidRPr="00166F92">
              <w:rPr>
                <w:noProof/>
              </w:rPr>
              <w:t xml:space="preserve"> </w:t>
            </w:r>
            <w:r w:rsidRPr="00166F92">
              <w:rPr>
                <w:noProof/>
              </w:rPr>
              <w:t>Any</w:t>
            </w:r>
            <w:r w:rsidR="007E703B" w:rsidRPr="00166F92">
              <w:rPr>
                <w:noProof/>
              </w:rPr>
              <w:t xml:space="preserve"> </w:t>
            </w:r>
            <w:r w:rsidRPr="00166F92">
              <w:rPr>
                <w:noProof/>
              </w:rPr>
              <w:t>or</w:t>
            </w:r>
            <w:r w:rsidR="007E703B" w:rsidRPr="00166F92">
              <w:rPr>
                <w:noProof/>
              </w:rPr>
              <w:t xml:space="preserve"> </w:t>
            </w:r>
            <w:r w:rsidRPr="00166F92">
              <w:rPr>
                <w:noProof/>
              </w:rPr>
              <w:t>All</w:t>
            </w:r>
            <w:r w:rsidR="007E703B" w:rsidRPr="00166F92">
              <w:rPr>
                <w:noProof/>
              </w:rPr>
              <w:t xml:space="preserve"> </w:t>
            </w:r>
            <w:r w:rsidRPr="00166F92">
              <w:rPr>
                <w:noProof/>
              </w:rPr>
              <w:t>Bids</w:t>
            </w:r>
            <w:bookmarkEnd w:id="417"/>
            <w:bookmarkEnd w:id="418"/>
            <w:bookmarkEnd w:id="419"/>
            <w:bookmarkEnd w:id="420"/>
            <w:bookmarkEnd w:id="421"/>
            <w:bookmarkEnd w:id="422"/>
            <w:bookmarkEnd w:id="423"/>
            <w:bookmarkEnd w:id="424"/>
            <w:bookmarkEnd w:id="425"/>
          </w:p>
        </w:tc>
        <w:tc>
          <w:tcPr>
            <w:tcW w:w="3763" w:type="pct"/>
          </w:tcPr>
          <w:p w14:paraId="53E8CD33" w14:textId="77777777" w:rsidR="00F07D31" w:rsidRPr="00166F92" w:rsidRDefault="00487FB9" w:rsidP="008445B0">
            <w:pPr>
              <w:pStyle w:val="ITBno"/>
              <w:numPr>
                <w:ilvl w:val="1"/>
                <w:numId w:val="27"/>
              </w:numPr>
              <w:spacing w:after="120"/>
              <w:ind w:left="614" w:hanging="720"/>
            </w:pPr>
            <w:r w:rsidRPr="00166F92">
              <w:t>The</w:t>
            </w:r>
            <w:r w:rsidR="007E703B" w:rsidRPr="00166F92">
              <w:t xml:space="preserve"> </w:t>
            </w:r>
            <w:r w:rsidRPr="00166F92">
              <w:t>Employer</w:t>
            </w:r>
            <w:r w:rsidR="007E703B" w:rsidRPr="00166F92">
              <w:t xml:space="preserve"> </w:t>
            </w:r>
            <w:r w:rsidRPr="00166F92">
              <w:t>reserves</w:t>
            </w:r>
            <w:r w:rsidR="007E703B" w:rsidRPr="00166F92">
              <w:t xml:space="preserve"> </w:t>
            </w:r>
            <w:r w:rsidRPr="00166F92">
              <w:t>the</w:t>
            </w:r>
            <w:r w:rsidR="007E703B" w:rsidRPr="00166F92">
              <w:t xml:space="preserve"> </w:t>
            </w:r>
            <w:r w:rsidRPr="00166F92">
              <w:t>right</w:t>
            </w:r>
            <w:r w:rsidR="007E703B" w:rsidRPr="00166F92">
              <w:t xml:space="preserve"> </w:t>
            </w:r>
            <w:r w:rsidRPr="00166F92">
              <w:t>to</w:t>
            </w:r>
            <w:r w:rsidR="007E703B" w:rsidRPr="00166F92">
              <w:t xml:space="preserve"> </w:t>
            </w:r>
            <w:r w:rsidRPr="00166F92">
              <w:t>accept</w:t>
            </w:r>
            <w:r w:rsidR="007E703B" w:rsidRPr="00166F92">
              <w:t xml:space="preserve"> </w:t>
            </w:r>
            <w:r w:rsidRPr="00166F92">
              <w:t>or</w:t>
            </w:r>
            <w:r w:rsidR="007E703B" w:rsidRPr="00166F92">
              <w:t xml:space="preserve"> </w:t>
            </w:r>
            <w:r w:rsidRPr="00166F92">
              <w:t>reject</w:t>
            </w:r>
            <w:r w:rsidR="007E703B" w:rsidRPr="00166F92">
              <w:t xml:space="preserve"> </w:t>
            </w:r>
            <w:r w:rsidRPr="00166F92">
              <w:t>any</w:t>
            </w:r>
            <w:r w:rsidR="007E703B" w:rsidRPr="00166F92">
              <w:t xml:space="preserve"> </w:t>
            </w:r>
            <w:r w:rsidRPr="00166F92">
              <w:t>Bid,</w:t>
            </w:r>
            <w:r w:rsidR="007E703B" w:rsidRPr="00166F92">
              <w:t xml:space="preserve"> </w:t>
            </w:r>
            <w:r w:rsidRPr="00166F92">
              <w:t>and</w:t>
            </w:r>
            <w:r w:rsidR="007E703B" w:rsidRPr="00166F92">
              <w:t xml:space="preserve"> </w:t>
            </w:r>
            <w:r w:rsidRPr="00166F92">
              <w:t>to</w:t>
            </w:r>
            <w:r w:rsidR="007E703B" w:rsidRPr="00166F92">
              <w:t xml:space="preserve"> </w:t>
            </w:r>
            <w:r w:rsidRPr="00166F92">
              <w:t>annul</w:t>
            </w:r>
            <w:r w:rsidR="007E703B" w:rsidRPr="00166F92">
              <w:t xml:space="preserve"> </w:t>
            </w:r>
            <w:r w:rsidRPr="00166F92">
              <w:t>the</w:t>
            </w:r>
            <w:r w:rsidR="007E703B" w:rsidRPr="00166F92">
              <w:t xml:space="preserve"> </w:t>
            </w:r>
            <w:r w:rsidRPr="00166F92">
              <w:t>Bidding</w:t>
            </w:r>
            <w:r w:rsidR="007E703B" w:rsidRPr="00166F92">
              <w:t xml:space="preserve"> </w:t>
            </w:r>
            <w:r w:rsidRPr="00166F92">
              <w:t>process</w:t>
            </w:r>
            <w:r w:rsidR="007E703B" w:rsidRPr="00166F92">
              <w:t xml:space="preserve"> </w:t>
            </w:r>
            <w:r w:rsidRPr="00166F92">
              <w:t>and</w:t>
            </w:r>
            <w:r w:rsidR="007E703B" w:rsidRPr="00166F92">
              <w:t xml:space="preserve"> </w:t>
            </w:r>
            <w:r w:rsidRPr="00166F92">
              <w:t>reject</w:t>
            </w:r>
            <w:r w:rsidR="007E703B" w:rsidRPr="00166F92">
              <w:t xml:space="preserve"> </w:t>
            </w:r>
            <w:r w:rsidRPr="00166F92">
              <w:t>all</w:t>
            </w:r>
            <w:r w:rsidR="007E703B" w:rsidRPr="00166F92">
              <w:t xml:space="preserve"> </w:t>
            </w:r>
            <w:r w:rsidRPr="00166F92">
              <w:t>Bids</w:t>
            </w:r>
            <w:r w:rsidR="007E703B" w:rsidRPr="00166F92">
              <w:t xml:space="preserve"> </w:t>
            </w:r>
            <w:r w:rsidRPr="00166F92">
              <w:t>at</w:t>
            </w:r>
            <w:r w:rsidR="007E703B" w:rsidRPr="00166F92">
              <w:t xml:space="preserve"> </w:t>
            </w:r>
            <w:r w:rsidRPr="00166F92">
              <w:t>any</w:t>
            </w:r>
            <w:r w:rsidR="007E703B" w:rsidRPr="00166F92">
              <w:t xml:space="preserve"> </w:t>
            </w:r>
            <w:r w:rsidRPr="00166F92">
              <w:t>time</w:t>
            </w:r>
            <w:r w:rsidR="007E703B" w:rsidRPr="00166F92">
              <w:t xml:space="preserve"> </w:t>
            </w:r>
            <w:r w:rsidRPr="00166F92">
              <w:t>prior</w:t>
            </w:r>
            <w:r w:rsidR="007E703B" w:rsidRPr="00166F92">
              <w:t xml:space="preserve"> </w:t>
            </w:r>
            <w:r w:rsidRPr="00166F92">
              <w:t>to</w:t>
            </w:r>
            <w:r w:rsidR="007E703B" w:rsidRPr="00166F92">
              <w:t xml:space="preserve"> </w:t>
            </w:r>
            <w:r w:rsidRPr="00166F92">
              <w:t>Contract</w:t>
            </w:r>
            <w:r w:rsidR="007E703B" w:rsidRPr="00166F92">
              <w:t xml:space="preserve"> </w:t>
            </w:r>
            <w:r w:rsidRPr="00166F92">
              <w:t>Award,</w:t>
            </w:r>
            <w:r w:rsidR="007E703B" w:rsidRPr="00166F92">
              <w:t xml:space="preserve"> </w:t>
            </w:r>
            <w:r w:rsidRPr="00166F92">
              <w:t>without</w:t>
            </w:r>
            <w:r w:rsidR="007E703B" w:rsidRPr="00166F92">
              <w:t xml:space="preserve"> </w:t>
            </w:r>
            <w:r w:rsidRPr="00166F92">
              <w:t>thereby</w:t>
            </w:r>
            <w:r w:rsidR="007E703B" w:rsidRPr="00166F92">
              <w:t xml:space="preserve"> </w:t>
            </w:r>
            <w:r w:rsidRPr="00166F92">
              <w:t>incurring</w:t>
            </w:r>
            <w:r w:rsidR="007E703B" w:rsidRPr="00166F92">
              <w:t xml:space="preserve"> </w:t>
            </w:r>
            <w:r w:rsidRPr="00166F92">
              <w:t>any</w:t>
            </w:r>
            <w:r w:rsidR="007E703B" w:rsidRPr="00166F92">
              <w:t xml:space="preserve"> </w:t>
            </w:r>
            <w:r w:rsidRPr="00166F92">
              <w:t>liability</w:t>
            </w:r>
            <w:r w:rsidR="007E703B" w:rsidRPr="00166F92">
              <w:t xml:space="preserve"> </w:t>
            </w:r>
            <w:r w:rsidRPr="00166F92">
              <w:t>to</w:t>
            </w:r>
            <w:r w:rsidR="007E703B" w:rsidRPr="00166F92">
              <w:t xml:space="preserve"> </w:t>
            </w:r>
            <w:r w:rsidRPr="00166F92">
              <w:t>Bidders.</w:t>
            </w:r>
            <w:r w:rsidR="007E703B" w:rsidRPr="00166F92">
              <w:t xml:space="preserve"> </w:t>
            </w:r>
            <w:r w:rsidRPr="00166F92">
              <w:t>In</w:t>
            </w:r>
            <w:r w:rsidR="007E703B" w:rsidRPr="00166F92">
              <w:t xml:space="preserve"> </w:t>
            </w:r>
            <w:r w:rsidRPr="00166F92">
              <w:t>case</w:t>
            </w:r>
            <w:r w:rsidR="007E703B" w:rsidRPr="00166F92">
              <w:t xml:space="preserve"> </w:t>
            </w:r>
            <w:r w:rsidRPr="00166F92">
              <w:t>of</w:t>
            </w:r>
            <w:r w:rsidR="007E703B" w:rsidRPr="00166F92">
              <w:t xml:space="preserve"> </w:t>
            </w:r>
            <w:r w:rsidRPr="00166F92">
              <w:t>annulment,</w:t>
            </w:r>
            <w:r w:rsidR="007E703B" w:rsidRPr="00166F92">
              <w:t xml:space="preserve"> </w:t>
            </w:r>
            <w:r w:rsidRPr="00166F92">
              <w:t>all</w:t>
            </w:r>
            <w:r w:rsidR="007E703B" w:rsidRPr="00166F92">
              <w:t xml:space="preserve"> </w:t>
            </w:r>
            <w:r w:rsidRPr="00166F92">
              <w:t>Bids</w:t>
            </w:r>
            <w:r w:rsidR="007E703B" w:rsidRPr="00166F92">
              <w:t xml:space="preserve"> </w:t>
            </w:r>
            <w:r w:rsidRPr="00166F92">
              <w:t>submitted</w:t>
            </w:r>
            <w:r w:rsidR="007E703B" w:rsidRPr="00166F92">
              <w:t xml:space="preserve"> </w:t>
            </w:r>
            <w:r w:rsidRPr="00166F92">
              <w:t>and</w:t>
            </w:r>
            <w:r w:rsidR="007E703B" w:rsidRPr="00166F92">
              <w:t xml:space="preserve"> </w:t>
            </w:r>
            <w:r w:rsidRPr="00166F92">
              <w:t>specifically,</w:t>
            </w:r>
            <w:r w:rsidR="007E703B" w:rsidRPr="00166F92">
              <w:t xml:space="preserve"> </w:t>
            </w:r>
            <w:r w:rsidRPr="00166F92">
              <w:t>Bid</w:t>
            </w:r>
            <w:r w:rsidR="007E703B" w:rsidRPr="00166F92">
              <w:t xml:space="preserve"> </w:t>
            </w:r>
            <w:r w:rsidRPr="00166F92">
              <w:t>securities</w:t>
            </w:r>
            <w:r w:rsidR="007E703B" w:rsidRPr="00166F92">
              <w:t xml:space="preserve"> </w:t>
            </w:r>
            <w:r w:rsidRPr="00166F92">
              <w:t>shall</w:t>
            </w:r>
            <w:r w:rsidR="007E703B" w:rsidRPr="00166F92">
              <w:t xml:space="preserve"> </w:t>
            </w:r>
            <w:r w:rsidRPr="00166F92">
              <w:t>be</w:t>
            </w:r>
            <w:r w:rsidR="007E703B" w:rsidRPr="00166F92">
              <w:t xml:space="preserve"> </w:t>
            </w:r>
            <w:r w:rsidRPr="00166F92">
              <w:t>promptly</w:t>
            </w:r>
            <w:r w:rsidR="007E703B" w:rsidRPr="00166F92">
              <w:t xml:space="preserve"> </w:t>
            </w:r>
            <w:r w:rsidRPr="00166F92">
              <w:t>returned</w:t>
            </w:r>
            <w:r w:rsidR="007E703B" w:rsidRPr="00166F92">
              <w:t xml:space="preserve"> </w:t>
            </w:r>
            <w:r w:rsidRPr="00166F92">
              <w:t>to</w:t>
            </w:r>
            <w:r w:rsidR="007E703B" w:rsidRPr="00166F92">
              <w:t xml:space="preserve"> </w:t>
            </w:r>
            <w:r w:rsidRPr="00166F92">
              <w:t>the</w:t>
            </w:r>
            <w:r w:rsidR="007E703B" w:rsidRPr="00166F92">
              <w:t xml:space="preserve"> </w:t>
            </w:r>
            <w:r w:rsidRPr="00166F92">
              <w:t>Bidders.</w:t>
            </w:r>
          </w:p>
        </w:tc>
      </w:tr>
      <w:tr w:rsidR="00C069DD" w:rsidRPr="00166F92" w14:paraId="220435F8" w14:textId="77777777" w:rsidTr="006001BE">
        <w:trPr>
          <w:gridAfter w:val="1"/>
          <w:wAfter w:w="14" w:type="pct"/>
        </w:trPr>
        <w:tc>
          <w:tcPr>
            <w:tcW w:w="1223" w:type="pct"/>
          </w:tcPr>
          <w:p w14:paraId="335980AE" w14:textId="77777777" w:rsidR="00C069DD" w:rsidRPr="00166F92" w:rsidRDefault="00C069DD" w:rsidP="008445B0">
            <w:pPr>
              <w:pStyle w:val="S1-Header2"/>
              <w:numPr>
                <w:ilvl w:val="0"/>
                <w:numId w:val="27"/>
              </w:numPr>
              <w:tabs>
                <w:tab w:val="num" w:pos="432"/>
              </w:tabs>
              <w:spacing w:after="120"/>
              <w:ind w:left="432" w:hanging="432"/>
              <w:rPr>
                <w:noProof/>
              </w:rPr>
            </w:pPr>
            <w:bookmarkStart w:id="426" w:name="_Toc135149917"/>
            <w:r w:rsidRPr="00166F92">
              <w:rPr>
                <w:noProof/>
              </w:rPr>
              <w:lastRenderedPageBreak/>
              <w:t>Standstill Period</w:t>
            </w:r>
            <w:bookmarkEnd w:id="426"/>
          </w:p>
        </w:tc>
        <w:tc>
          <w:tcPr>
            <w:tcW w:w="3763" w:type="pct"/>
          </w:tcPr>
          <w:p w14:paraId="0BAA5ED1" w14:textId="77777777" w:rsidR="00C069DD" w:rsidRPr="00166F92" w:rsidRDefault="00A43D53" w:rsidP="008445B0">
            <w:pPr>
              <w:pStyle w:val="ITBno"/>
              <w:numPr>
                <w:ilvl w:val="1"/>
                <w:numId w:val="27"/>
              </w:numPr>
              <w:spacing w:after="120"/>
              <w:ind w:left="614" w:hanging="720"/>
              <w:rPr>
                <w:color w:val="000000" w:themeColor="text1"/>
              </w:rPr>
            </w:pPr>
            <w:r w:rsidRPr="00E246B3">
              <w:t xml:space="preserve">The Contract shall </w:t>
            </w:r>
            <w:r w:rsidR="004D2728">
              <w:t xml:space="preserve">not </w:t>
            </w:r>
            <w:r w:rsidRPr="00E246B3">
              <w:t xml:space="preserve">be awarded earlier than the expiry of the Standstill Period. </w:t>
            </w:r>
            <w:r w:rsidRPr="00026B25">
              <w:rPr>
                <w:iCs/>
              </w:rPr>
              <w:t xml:space="preserve">The Standstill Period </w:t>
            </w:r>
            <w:r>
              <w:rPr>
                <w:iCs/>
              </w:rPr>
              <w:t>shall be</w:t>
            </w:r>
            <w:r w:rsidRPr="00026B25">
              <w:rPr>
                <w:iCs/>
              </w:rPr>
              <w:t xml:space="preserve"> ten (10) Business Days</w:t>
            </w:r>
            <w:r>
              <w:rPr>
                <w:iCs/>
              </w:rPr>
              <w:t xml:space="preserve"> unless extended in accordance with ITB 45</w:t>
            </w:r>
            <w:r w:rsidRPr="00026B25">
              <w:rPr>
                <w:iCs/>
              </w:rPr>
              <w:t>.</w:t>
            </w:r>
            <w:r>
              <w:rPr>
                <w:iCs/>
              </w:rPr>
              <w:t xml:space="preserve"> </w:t>
            </w:r>
            <w:r>
              <w:t xml:space="preserve">The Standstill Period commences the day after the date the </w:t>
            </w:r>
            <w:r w:rsidR="002552B0">
              <w:t xml:space="preserve">Employer </w:t>
            </w:r>
            <w:r w:rsidRPr="00E246B3">
              <w:t xml:space="preserve">has transmitted to each </w:t>
            </w:r>
            <w:r>
              <w:t>Bidder</w:t>
            </w:r>
            <w:r w:rsidRPr="00E246B3">
              <w:t xml:space="preserve"> </w:t>
            </w:r>
            <w:r>
              <w:t xml:space="preserve">the </w:t>
            </w:r>
            <w:r w:rsidRPr="00E246B3">
              <w:t>Notification of Intention to Award the Contract</w:t>
            </w:r>
            <w:r>
              <w:t xml:space="preserve">. </w:t>
            </w:r>
            <w:r w:rsidRPr="00E246B3">
              <w:t xml:space="preserve">Where only one </w:t>
            </w:r>
            <w:r>
              <w:t>Bid</w:t>
            </w:r>
            <w:r w:rsidRPr="00E246B3">
              <w:t xml:space="preserve"> is submitted, </w:t>
            </w:r>
            <w:r>
              <w:t>or i</w:t>
            </w:r>
            <w:r w:rsidRPr="00026B25">
              <w:t xml:space="preserve">f this </w:t>
            </w:r>
            <w:r>
              <w:t>contract</w:t>
            </w:r>
            <w:r w:rsidRPr="00026B25">
              <w:t xml:space="preserve"> is in response to an emergency situation recognized by the Bank</w:t>
            </w:r>
            <w:r>
              <w:t>,</w:t>
            </w:r>
            <w:r w:rsidRPr="00026B25">
              <w:t xml:space="preserve"> </w:t>
            </w:r>
            <w:r w:rsidRPr="00E246B3">
              <w:t>the Standstill Period shall not apply</w:t>
            </w:r>
            <w:r>
              <w:t xml:space="preserve">. </w:t>
            </w:r>
          </w:p>
        </w:tc>
      </w:tr>
      <w:tr w:rsidR="005B3C8E" w:rsidRPr="00166F92" w14:paraId="0A60B354" w14:textId="77777777" w:rsidTr="006001BE">
        <w:trPr>
          <w:gridAfter w:val="1"/>
          <w:wAfter w:w="14" w:type="pct"/>
          <w:trHeight w:val="5247"/>
        </w:trPr>
        <w:tc>
          <w:tcPr>
            <w:tcW w:w="1223" w:type="pct"/>
          </w:tcPr>
          <w:p w14:paraId="16972DDC" w14:textId="77777777" w:rsidR="005B3C8E" w:rsidRPr="00166F92" w:rsidRDefault="00A43D53" w:rsidP="008445B0">
            <w:pPr>
              <w:pStyle w:val="S1-Header2"/>
              <w:numPr>
                <w:ilvl w:val="0"/>
                <w:numId w:val="27"/>
              </w:numPr>
              <w:tabs>
                <w:tab w:val="num" w:pos="432"/>
              </w:tabs>
              <w:spacing w:after="120"/>
              <w:ind w:left="432" w:hanging="432"/>
            </w:pPr>
            <w:bookmarkStart w:id="427" w:name="_Toc135149918"/>
            <w:bookmarkStart w:id="428" w:name="_Toc436556179"/>
            <w:r w:rsidRPr="00166F92">
              <w:rPr>
                <w:noProof/>
              </w:rPr>
              <w:t>Noti</w:t>
            </w:r>
            <w:r>
              <w:rPr>
                <w:noProof/>
              </w:rPr>
              <w:t xml:space="preserve">fication </w:t>
            </w:r>
            <w:r w:rsidR="005B3C8E" w:rsidRPr="00166F92">
              <w:rPr>
                <w:noProof/>
              </w:rPr>
              <w:t>of</w:t>
            </w:r>
            <w:r w:rsidR="007E703B" w:rsidRPr="00166F92">
              <w:rPr>
                <w:noProof/>
              </w:rPr>
              <w:t xml:space="preserve"> </w:t>
            </w:r>
            <w:r w:rsidR="005B3C8E" w:rsidRPr="00166F92">
              <w:rPr>
                <w:noProof/>
              </w:rPr>
              <w:t>Intention</w:t>
            </w:r>
            <w:r w:rsidR="007E703B" w:rsidRPr="00166F92">
              <w:rPr>
                <w:noProof/>
              </w:rPr>
              <w:t xml:space="preserve"> </w:t>
            </w:r>
            <w:r w:rsidR="005B3C8E" w:rsidRPr="00166F92">
              <w:rPr>
                <w:noProof/>
              </w:rPr>
              <w:t>to</w:t>
            </w:r>
            <w:r w:rsidR="007E703B" w:rsidRPr="00166F92">
              <w:rPr>
                <w:noProof/>
              </w:rPr>
              <w:t xml:space="preserve"> </w:t>
            </w:r>
            <w:r w:rsidR="005B3C8E" w:rsidRPr="00166F92">
              <w:rPr>
                <w:noProof/>
              </w:rPr>
              <w:t>Award</w:t>
            </w:r>
            <w:bookmarkEnd w:id="427"/>
            <w:r w:rsidR="007E703B" w:rsidRPr="00166F92">
              <w:t xml:space="preserve"> </w:t>
            </w:r>
            <w:bookmarkEnd w:id="428"/>
          </w:p>
        </w:tc>
        <w:tc>
          <w:tcPr>
            <w:tcW w:w="3763" w:type="pct"/>
          </w:tcPr>
          <w:p w14:paraId="40C6FE54" w14:textId="77777777" w:rsidR="00C069DD" w:rsidRPr="00166F92" w:rsidRDefault="00A43D53" w:rsidP="008445B0">
            <w:pPr>
              <w:pStyle w:val="ITBno"/>
              <w:numPr>
                <w:ilvl w:val="1"/>
                <w:numId w:val="27"/>
              </w:numPr>
              <w:spacing w:after="120"/>
              <w:ind w:left="614" w:hanging="720"/>
            </w:pPr>
            <w:r>
              <w:t xml:space="preserve">The </w:t>
            </w:r>
            <w:r w:rsidR="002552B0">
              <w:t xml:space="preserve">Employer </w:t>
            </w:r>
            <w:r>
              <w:t xml:space="preserve">shall send </w:t>
            </w:r>
            <w:r w:rsidRPr="00E246B3">
              <w:t xml:space="preserve">to each </w:t>
            </w:r>
            <w:r>
              <w:t xml:space="preserve">Bidder the </w:t>
            </w:r>
            <w:r w:rsidRPr="00E246B3">
              <w:t xml:space="preserve">Notification of Intention to Award the Contract to the successful </w:t>
            </w:r>
            <w:r>
              <w:t xml:space="preserve">Bidder. </w:t>
            </w:r>
            <w:r w:rsidR="00C069DD" w:rsidRPr="00166F92">
              <w:t>The Notification of Intention to Award shall contain, at a minimum, the following information:</w:t>
            </w:r>
          </w:p>
          <w:p w14:paraId="2D17B934" w14:textId="77777777" w:rsidR="00C069DD" w:rsidRPr="00166F92" w:rsidRDefault="00C069DD" w:rsidP="008445B0">
            <w:pPr>
              <w:pStyle w:val="ListParagraph"/>
              <w:numPr>
                <w:ilvl w:val="0"/>
                <w:numId w:val="43"/>
              </w:numPr>
              <w:spacing w:after="120"/>
              <w:ind w:left="1061" w:hanging="450"/>
              <w:contextualSpacing w:val="0"/>
              <w:rPr>
                <w:color w:val="000000" w:themeColor="text1"/>
              </w:rPr>
            </w:pPr>
            <w:r w:rsidRPr="00166F92">
              <w:rPr>
                <w:color w:val="000000" w:themeColor="text1"/>
              </w:rPr>
              <w:t xml:space="preserve">the name and address of the Bidder submitting the successful Bid; </w:t>
            </w:r>
          </w:p>
          <w:p w14:paraId="0228CDD2" w14:textId="01E16B69" w:rsidR="00C069DD" w:rsidRDefault="00C069DD" w:rsidP="008445B0">
            <w:pPr>
              <w:pStyle w:val="ListParagraph"/>
              <w:numPr>
                <w:ilvl w:val="0"/>
                <w:numId w:val="43"/>
              </w:numPr>
              <w:spacing w:after="120"/>
              <w:ind w:left="1061" w:hanging="450"/>
              <w:contextualSpacing w:val="0"/>
              <w:rPr>
                <w:color w:val="000000" w:themeColor="text1"/>
              </w:rPr>
            </w:pPr>
            <w:r w:rsidRPr="00166F92">
              <w:rPr>
                <w:color w:val="000000" w:themeColor="text1"/>
              </w:rPr>
              <w:t xml:space="preserve">the Contract price of the successful Bid; </w:t>
            </w:r>
          </w:p>
          <w:p w14:paraId="3FE24375" w14:textId="22407CDF" w:rsidR="009831ED" w:rsidRPr="00166F92" w:rsidRDefault="009831ED" w:rsidP="008445B0">
            <w:pPr>
              <w:pStyle w:val="ListParagraph"/>
              <w:numPr>
                <w:ilvl w:val="0"/>
                <w:numId w:val="43"/>
              </w:numPr>
              <w:spacing w:after="120"/>
              <w:ind w:left="1061" w:hanging="450"/>
              <w:contextualSpacing w:val="0"/>
              <w:rPr>
                <w:color w:val="000000" w:themeColor="text1"/>
              </w:rPr>
            </w:pPr>
            <w:r w:rsidRPr="00A91282">
              <w:rPr>
                <w:noProof/>
              </w:rPr>
              <w:t xml:space="preserve">the total combined score of the successful </w:t>
            </w:r>
            <w:r>
              <w:rPr>
                <w:noProof/>
              </w:rPr>
              <w:t>Bid;</w:t>
            </w:r>
          </w:p>
          <w:p w14:paraId="726CA12A" w14:textId="7D636A53" w:rsidR="00C069DD" w:rsidRPr="00166F92" w:rsidRDefault="00C069DD" w:rsidP="008445B0">
            <w:pPr>
              <w:pStyle w:val="ListParagraph"/>
              <w:numPr>
                <w:ilvl w:val="0"/>
                <w:numId w:val="43"/>
              </w:numPr>
              <w:spacing w:after="120"/>
              <w:ind w:left="1061" w:hanging="450"/>
              <w:contextualSpacing w:val="0"/>
              <w:jc w:val="both"/>
            </w:pPr>
            <w:r w:rsidRPr="00166F92">
              <w:t>the names of all Bidders who submitted Bids, and their Bid prices as readout, and as evaluated</w:t>
            </w:r>
            <w:r w:rsidR="009831ED">
              <w:t xml:space="preserve"> </w:t>
            </w:r>
            <w:r w:rsidR="009831ED" w:rsidRPr="00A91282">
              <w:rPr>
                <w:noProof/>
                <w:color w:val="000000" w:themeColor="text1"/>
              </w:rPr>
              <w:t>and technical score</w:t>
            </w:r>
            <w:r w:rsidRPr="00166F92">
              <w:t>;</w:t>
            </w:r>
          </w:p>
          <w:p w14:paraId="4C6FCB16" w14:textId="4D94DE8C" w:rsidR="00470C05" w:rsidRPr="00166F92" w:rsidRDefault="00470C05" w:rsidP="008445B0">
            <w:pPr>
              <w:pStyle w:val="ListParagraph"/>
              <w:numPr>
                <w:ilvl w:val="0"/>
                <w:numId w:val="43"/>
              </w:numPr>
              <w:spacing w:after="120"/>
              <w:ind w:left="1061" w:hanging="450"/>
              <w:contextualSpacing w:val="0"/>
              <w:jc w:val="both"/>
            </w:pPr>
            <w:r w:rsidRPr="00166F92">
              <w:rPr>
                <w:bCs/>
              </w:rPr>
              <w:t xml:space="preserve">a statement of the reason(s) </w:t>
            </w:r>
            <w:r w:rsidRPr="00166F92">
              <w:rPr>
                <w:color w:val="000000" w:themeColor="text1"/>
              </w:rPr>
              <w:t xml:space="preserve">the Bid (of the unsuccessful Bidder to whom the </w:t>
            </w:r>
            <w:r w:rsidR="00A43D53">
              <w:rPr>
                <w:color w:val="000000" w:themeColor="text1"/>
              </w:rPr>
              <w:t xml:space="preserve">notification </w:t>
            </w:r>
            <w:r w:rsidRPr="00166F92">
              <w:rPr>
                <w:color w:val="000000" w:themeColor="text1"/>
              </w:rPr>
              <w:t>is addressed) was unsuccessful</w:t>
            </w:r>
            <w:r w:rsidRPr="00166F92">
              <w:rPr>
                <w:bCs/>
              </w:rPr>
              <w:t>;</w:t>
            </w:r>
          </w:p>
          <w:p w14:paraId="77CEDB16" w14:textId="77777777" w:rsidR="00C069DD" w:rsidRPr="00166F92" w:rsidRDefault="00C069DD" w:rsidP="008445B0">
            <w:pPr>
              <w:pStyle w:val="ListParagraph"/>
              <w:numPr>
                <w:ilvl w:val="0"/>
                <w:numId w:val="43"/>
              </w:numPr>
              <w:spacing w:after="120"/>
              <w:ind w:left="1061" w:hanging="450"/>
              <w:contextualSpacing w:val="0"/>
              <w:jc w:val="both"/>
            </w:pPr>
            <w:r w:rsidRPr="00166F92">
              <w:t>the expiry date of the Standstill Period;</w:t>
            </w:r>
            <w:r w:rsidR="00C75C86" w:rsidRPr="00166F92">
              <w:t xml:space="preserve"> and</w:t>
            </w:r>
          </w:p>
          <w:p w14:paraId="55B7E1DD" w14:textId="77777777" w:rsidR="005B3C8E" w:rsidRPr="00166F92" w:rsidRDefault="00C069DD" w:rsidP="008445B0">
            <w:pPr>
              <w:pStyle w:val="ListParagraph"/>
              <w:numPr>
                <w:ilvl w:val="0"/>
                <w:numId w:val="43"/>
              </w:numPr>
              <w:spacing w:after="120"/>
              <w:ind w:left="1061" w:hanging="450"/>
              <w:contextualSpacing w:val="0"/>
              <w:jc w:val="both"/>
            </w:pPr>
            <w:r w:rsidRPr="00166F92">
              <w:t>instructions on how to request a debriefing and/or submit a complain</w:t>
            </w:r>
            <w:r w:rsidR="00C75C86" w:rsidRPr="00166F92">
              <w:t>t during the standstill period.</w:t>
            </w:r>
          </w:p>
        </w:tc>
      </w:tr>
      <w:tr w:rsidR="007630B4" w:rsidRPr="00166F92" w14:paraId="4DC1759F" w14:textId="77777777" w:rsidTr="006001BE">
        <w:trPr>
          <w:gridAfter w:val="1"/>
          <w:wAfter w:w="14" w:type="pct"/>
        </w:trPr>
        <w:tc>
          <w:tcPr>
            <w:tcW w:w="4986" w:type="pct"/>
            <w:gridSpan w:val="2"/>
          </w:tcPr>
          <w:p w14:paraId="3ACC6167" w14:textId="77777777" w:rsidR="007630B4" w:rsidRPr="00166F92" w:rsidRDefault="007630B4" w:rsidP="008445B0">
            <w:pPr>
              <w:pStyle w:val="S1-Header"/>
              <w:numPr>
                <w:ilvl w:val="0"/>
                <w:numId w:val="20"/>
              </w:numPr>
              <w:spacing w:before="0" w:after="120"/>
              <w:ind w:left="2401" w:right="1818" w:hanging="450"/>
            </w:pPr>
            <w:bookmarkStart w:id="429" w:name="_Toc436556180"/>
            <w:bookmarkStart w:id="430" w:name="_Toc135149919"/>
            <w:r w:rsidRPr="00166F92">
              <w:t>Award</w:t>
            </w:r>
            <w:r w:rsidR="007E703B" w:rsidRPr="00166F92">
              <w:t xml:space="preserve"> </w:t>
            </w:r>
            <w:r w:rsidRPr="00166F92">
              <w:t>of</w:t>
            </w:r>
            <w:r w:rsidR="007E703B" w:rsidRPr="00166F92">
              <w:t xml:space="preserve"> </w:t>
            </w:r>
            <w:r w:rsidRPr="00166F92">
              <w:t>Contract</w:t>
            </w:r>
            <w:bookmarkEnd w:id="429"/>
            <w:bookmarkEnd w:id="430"/>
          </w:p>
        </w:tc>
      </w:tr>
      <w:tr w:rsidR="00376B19" w:rsidRPr="00BF5E21" w14:paraId="324BB2F4" w14:textId="77777777" w:rsidTr="006001BE">
        <w:trPr>
          <w:gridAfter w:val="1"/>
          <w:wAfter w:w="14" w:type="pct"/>
        </w:trPr>
        <w:tc>
          <w:tcPr>
            <w:tcW w:w="1223" w:type="pct"/>
          </w:tcPr>
          <w:p w14:paraId="11CA405D" w14:textId="77777777" w:rsidR="00487FB9" w:rsidRPr="00BF5E21" w:rsidRDefault="00487FB9" w:rsidP="008445B0">
            <w:pPr>
              <w:pStyle w:val="S1-Header2"/>
              <w:numPr>
                <w:ilvl w:val="0"/>
                <w:numId w:val="27"/>
              </w:numPr>
              <w:tabs>
                <w:tab w:val="num" w:pos="432"/>
              </w:tabs>
              <w:spacing w:after="120"/>
              <w:ind w:left="432" w:hanging="432"/>
            </w:pPr>
            <w:bookmarkStart w:id="431" w:name="_Toc433185141"/>
            <w:bookmarkStart w:id="432" w:name="_Toc436556181"/>
            <w:bookmarkStart w:id="433" w:name="_Toc438438864"/>
            <w:bookmarkStart w:id="434" w:name="_Toc438532658"/>
            <w:bookmarkStart w:id="435" w:name="_Toc438734008"/>
            <w:bookmarkStart w:id="436" w:name="_Toc438907044"/>
            <w:bookmarkStart w:id="437" w:name="_Toc438907243"/>
            <w:bookmarkStart w:id="438" w:name="_Toc23236786"/>
            <w:bookmarkStart w:id="439" w:name="_Toc125783030"/>
            <w:bookmarkStart w:id="440" w:name="_Toc436556184"/>
            <w:bookmarkStart w:id="441" w:name="_Toc135149920"/>
            <w:bookmarkEnd w:id="431"/>
            <w:bookmarkEnd w:id="432"/>
            <w:r w:rsidRPr="00BF5E21">
              <w:rPr>
                <w:noProof/>
              </w:rPr>
              <w:t>Award</w:t>
            </w:r>
            <w:r w:rsidR="007E703B" w:rsidRPr="00BF5E21">
              <w:rPr>
                <w:noProof/>
              </w:rPr>
              <w:t xml:space="preserve"> </w:t>
            </w:r>
            <w:r w:rsidRPr="00BF5E21">
              <w:rPr>
                <w:noProof/>
              </w:rPr>
              <w:t>Criteria</w:t>
            </w:r>
            <w:bookmarkEnd w:id="433"/>
            <w:bookmarkEnd w:id="434"/>
            <w:bookmarkEnd w:id="435"/>
            <w:bookmarkEnd w:id="436"/>
            <w:bookmarkEnd w:id="437"/>
            <w:bookmarkEnd w:id="438"/>
            <w:bookmarkEnd w:id="439"/>
            <w:bookmarkEnd w:id="440"/>
            <w:bookmarkEnd w:id="441"/>
          </w:p>
        </w:tc>
        <w:tc>
          <w:tcPr>
            <w:tcW w:w="3763" w:type="pct"/>
          </w:tcPr>
          <w:p w14:paraId="521CB4AA" w14:textId="3B209610" w:rsidR="00487FB9" w:rsidRPr="00BF5E21" w:rsidRDefault="00487FB9" w:rsidP="008445B0">
            <w:pPr>
              <w:pStyle w:val="ITBno"/>
              <w:numPr>
                <w:ilvl w:val="1"/>
                <w:numId w:val="27"/>
              </w:numPr>
              <w:spacing w:after="120"/>
              <w:ind w:left="614" w:hanging="720"/>
            </w:pPr>
            <w:r w:rsidRPr="00BF5E21">
              <w:t>Subject</w:t>
            </w:r>
            <w:r w:rsidR="007E703B" w:rsidRPr="00BF5E21">
              <w:t xml:space="preserve"> </w:t>
            </w:r>
            <w:r w:rsidRPr="00BF5E21">
              <w:t>to</w:t>
            </w:r>
            <w:r w:rsidR="007E703B" w:rsidRPr="00BF5E21">
              <w:t xml:space="preserve"> </w:t>
            </w:r>
            <w:r w:rsidR="008E5A09" w:rsidRPr="00BF5E21">
              <w:t>ITB</w:t>
            </w:r>
            <w:r w:rsidR="007E703B" w:rsidRPr="00BF5E21">
              <w:t xml:space="preserve"> </w:t>
            </w:r>
            <w:r w:rsidR="006A7A5A" w:rsidRPr="00BF5E21">
              <w:t>40,</w:t>
            </w:r>
            <w:r w:rsidR="007E703B" w:rsidRPr="00BF5E21">
              <w:t xml:space="preserve"> </w:t>
            </w:r>
            <w:r w:rsidR="006A7A5A" w:rsidRPr="00BF5E21">
              <w:t>the</w:t>
            </w:r>
            <w:r w:rsidR="007E703B" w:rsidRPr="00BF5E21">
              <w:t xml:space="preserve"> </w:t>
            </w:r>
            <w:r w:rsidR="006A7A5A" w:rsidRPr="00BF5E21">
              <w:t>Employer</w:t>
            </w:r>
            <w:r w:rsidR="007E703B" w:rsidRPr="00BF5E21">
              <w:t xml:space="preserve"> </w:t>
            </w:r>
            <w:r w:rsidR="006A7A5A" w:rsidRPr="00BF5E21">
              <w:t>shall</w:t>
            </w:r>
            <w:r w:rsidR="007E703B" w:rsidRPr="00BF5E21">
              <w:t xml:space="preserve"> </w:t>
            </w:r>
            <w:r w:rsidR="006A7A5A" w:rsidRPr="00BF5E21">
              <w:t>award</w:t>
            </w:r>
            <w:r w:rsidR="007E703B" w:rsidRPr="00BF5E21">
              <w:t xml:space="preserve"> </w:t>
            </w:r>
            <w:r w:rsidR="006A7A5A" w:rsidRPr="00BF5E21">
              <w:t>the</w:t>
            </w:r>
            <w:r w:rsidR="007E703B" w:rsidRPr="00BF5E21">
              <w:t xml:space="preserve"> </w:t>
            </w:r>
            <w:r w:rsidR="006A7A5A" w:rsidRPr="00BF5E21">
              <w:t>Contract</w:t>
            </w:r>
            <w:r w:rsidR="007E703B" w:rsidRPr="00BF5E21">
              <w:t xml:space="preserve"> </w:t>
            </w:r>
            <w:r w:rsidR="006A7A5A" w:rsidRPr="00BF5E21">
              <w:t>to</w:t>
            </w:r>
            <w:r w:rsidR="007E703B" w:rsidRPr="00BF5E21">
              <w:t xml:space="preserve"> </w:t>
            </w:r>
            <w:r w:rsidR="006A7A5A" w:rsidRPr="00BF5E21">
              <w:t>the</w:t>
            </w:r>
            <w:r w:rsidR="007E703B" w:rsidRPr="00BF5E21">
              <w:t xml:space="preserve"> </w:t>
            </w:r>
            <w:r w:rsidRPr="00BF5E21">
              <w:t>successful</w:t>
            </w:r>
            <w:r w:rsidR="007E703B" w:rsidRPr="00BF5E21">
              <w:t xml:space="preserve"> </w:t>
            </w:r>
            <w:r w:rsidRPr="00BF5E21">
              <w:t>Bidder.</w:t>
            </w:r>
            <w:r w:rsidR="007E703B" w:rsidRPr="00BF5E21">
              <w:t xml:space="preserve"> </w:t>
            </w:r>
            <w:r w:rsidRPr="00BF5E21">
              <w:t>This</w:t>
            </w:r>
            <w:r w:rsidR="007E703B" w:rsidRPr="00BF5E21">
              <w:t xml:space="preserve"> </w:t>
            </w:r>
            <w:r w:rsidRPr="00BF5E21">
              <w:t>is</w:t>
            </w:r>
            <w:r w:rsidR="007E703B" w:rsidRPr="00BF5E21">
              <w:t xml:space="preserve"> </w:t>
            </w:r>
            <w:r w:rsidRPr="00BF5E21">
              <w:t>the</w:t>
            </w:r>
            <w:r w:rsidR="007E703B" w:rsidRPr="00BF5E21">
              <w:t xml:space="preserve"> </w:t>
            </w:r>
            <w:r w:rsidRPr="00BF5E21">
              <w:t>Bidder</w:t>
            </w:r>
            <w:r w:rsidR="007E703B" w:rsidRPr="00BF5E21">
              <w:t xml:space="preserve"> </w:t>
            </w:r>
            <w:r w:rsidRPr="00BF5E21">
              <w:t>whose</w:t>
            </w:r>
            <w:r w:rsidR="007E703B" w:rsidRPr="00BF5E21">
              <w:t xml:space="preserve"> </w:t>
            </w:r>
            <w:r w:rsidRPr="00BF5E21">
              <w:t>Bid</w:t>
            </w:r>
            <w:r w:rsidR="007E703B" w:rsidRPr="00BF5E21">
              <w:t xml:space="preserve"> </w:t>
            </w:r>
            <w:r w:rsidRPr="00BF5E21">
              <w:t>has</w:t>
            </w:r>
            <w:r w:rsidR="007E703B" w:rsidRPr="00BF5E21">
              <w:t xml:space="preserve"> </w:t>
            </w:r>
            <w:r w:rsidRPr="00BF5E21">
              <w:t>been</w:t>
            </w:r>
            <w:r w:rsidR="007E703B" w:rsidRPr="00BF5E21">
              <w:t xml:space="preserve"> </w:t>
            </w:r>
            <w:r w:rsidRPr="00BF5E21">
              <w:t>determined</w:t>
            </w:r>
            <w:r w:rsidR="007E703B" w:rsidRPr="00BF5E21">
              <w:t xml:space="preserve"> </w:t>
            </w:r>
            <w:r w:rsidRPr="00BF5E21">
              <w:t>to</w:t>
            </w:r>
            <w:r w:rsidR="007E703B" w:rsidRPr="00BF5E21">
              <w:t xml:space="preserve"> </w:t>
            </w:r>
            <w:r w:rsidRPr="00BF5E21">
              <w:t>be</w:t>
            </w:r>
            <w:r w:rsidR="007E703B" w:rsidRPr="00BF5E21">
              <w:t xml:space="preserve"> </w:t>
            </w:r>
            <w:r w:rsidRPr="00BF5E21">
              <w:t>the</w:t>
            </w:r>
            <w:r w:rsidR="007E703B" w:rsidRPr="00BF5E21">
              <w:t xml:space="preserve"> </w:t>
            </w:r>
            <w:r w:rsidRPr="00BF5E21">
              <w:t>Most</w:t>
            </w:r>
            <w:r w:rsidR="007E703B" w:rsidRPr="00BF5E21">
              <w:t xml:space="preserve"> </w:t>
            </w:r>
            <w:r w:rsidRPr="00BF5E21">
              <w:t>Advantageous</w:t>
            </w:r>
            <w:r w:rsidR="007E703B" w:rsidRPr="00BF5E21">
              <w:t xml:space="preserve"> </w:t>
            </w:r>
            <w:r w:rsidRPr="00BF5E21">
              <w:t>Bid.</w:t>
            </w:r>
            <w:r w:rsidR="007E703B" w:rsidRPr="00BF5E21">
              <w:t xml:space="preserve"> </w:t>
            </w:r>
          </w:p>
        </w:tc>
      </w:tr>
      <w:tr w:rsidR="00376B19" w:rsidRPr="00BF5E21" w14:paraId="476DCFB9" w14:textId="77777777" w:rsidTr="006001BE">
        <w:trPr>
          <w:gridAfter w:val="1"/>
          <w:wAfter w:w="14" w:type="pct"/>
        </w:trPr>
        <w:tc>
          <w:tcPr>
            <w:tcW w:w="1223" w:type="pct"/>
          </w:tcPr>
          <w:p w14:paraId="1D1D0246" w14:textId="77777777" w:rsidR="005B3C8E" w:rsidRPr="00BF5E21" w:rsidRDefault="005B3C8E" w:rsidP="008445B0">
            <w:pPr>
              <w:pStyle w:val="S1-Header2"/>
              <w:numPr>
                <w:ilvl w:val="0"/>
                <w:numId w:val="27"/>
              </w:numPr>
              <w:tabs>
                <w:tab w:val="num" w:pos="432"/>
              </w:tabs>
              <w:spacing w:after="120"/>
              <w:ind w:left="432" w:hanging="432"/>
            </w:pPr>
            <w:bookmarkStart w:id="442" w:name="_Toc438438866"/>
            <w:bookmarkStart w:id="443" w:name="_Toc438532660"/>
            <w:bookmarkStart w:id="444" w:name="_Toc438734010"/>
            <w:bookmarkStart w:id="445" w:name="_Toc438907046"/>
            <w:bookmarkStart w:id="446" w:name="_Toc438907245"/>
            <w:bookmarkStart w:id="447" w:name="_Toc23236787"/>
            <w:bookmarkStart w:id="448" w:name="_Toc125783031"/>
            <w:bookmarkStart w:id="449" w:name="_Toc436556185"/>
            <w:bookmarkStart w:id="450" w:name="_Toc135149921"/>
            <w:r w:rsidRPr="00BF5E21">
              <w:rPr>
                <w:noProof/>
              </w:rPr>
              <w:t>Notification</w:t>
            </w:r>
            <w:r w:rsidR="007E703B" w:rsidRPr="00BF5E21">
              <w:rPr>
                <w:noProof/>
              </w:rPr>
              <w:t xml:space="preserve"> </w:t>
            </w:r>
            <w:r w:rsidRPr="00BF5E21">
              <w:rPr>
                <w:noProof/>
              </w:rPr>
              <w:t>of</w:t>
            </w:r>
            <w:r w:rsidR="007E703B" w:rsidRPr="00BF5E21">
              <w:rPr>
                <w:noProof/>
              </w:rPr>
              <w:t xml:space="preserve"> </w:t>
            </w:r>
            <w:r w:rsidRPr="00BF5E21">
              <w:rPr>
                <w:noProof/>
              </w:rPr>
              <w:t>Award</w:t>
            </w:r>
            <w:bookmarkEnd w:id="442"/>
            <w:bookmarkEnd w:id="443"/>
            <w:bookmarkEnd w:id="444"/>
            <w:bookmarkEnd w:id="445"/>
            <w:bookmarkEnd w:id="446"/>
            <w:bookmarkEnd w:id="447"/>
            <w:bookmarkEnd w:id="448"/>
            <w:bookmarkEnd w:id="449"/>
            <w:bookmarkEnd w:id="450"/>
          </w:p>
        </w:tc>
        <w:tc>
          <w:tcPr>
            <w:tcW w:w="3763" w:type="pct"/>
          </w:tcPr>
          <w:p w14:paraId="7CED03C7" w14:textId="26C163F9" w:rsidR="005B3C8E" w:rsidRPr="00BF5E21" w:rsidRDefault="005B3C8E" w:rsidP="008445B0">
            <w:pPr>
              <w:pStyle w:val="ITBno"/>
              <w:numPr>
                <w:ilvl w:val="1"/>
                <w:numId w:val="27"/>
              </w:numPr>
              <w:spacing w:after="120"/>
              <w:ind w:left="614" w:hanging="720"/>
            </w:pPr>
            <w:r w:rsidRPr="00BF5E21">
              <w:t>Prior</w:t>
            </w:r>
            <w:r w:rsidR="007E703B" w:rsidRPr="00BF5E21">
              <w:t xml:space="preserve"> </w:t>
            </w:r>
            <w:r w:rsidRPr="00BF5E21">
              <w:t>to</w:t>
            </w:r>
            <w:r w:rsidR="007E703B" w:rsidRPr="00BF5E21">
              <w:t xml:space="preserve"> </w:t>
            </w:r>
            <w:r w:rsidRPr="00BF5E21">
              <w:t>the</w:t>
            </w:r>
            <w:r w:rsidR="007E703B" w:rsidRPr="00BF5E21">
              <w:t xml:space="preserve"> </w:t>
            </w:r>
            <w:r w:rsidR="008E391F">
              <w:t xml:space="preserve">date of </w:t>
            </w:r>
            <w:r w:rsidRPr="00BF5E21">
              <w:t>expir</w:t>
            </w:r>
            <w:r w:rsidR="008E391F">
              <w:t xml:space="preserve">y </w:t>
            </w:r>
            <w:r w:rsidR="007E703B" w:rsidRPr="00BF5E21">
              <w:t xml:space="preserve"> </w:t>
            </w:r>
            <w:r w:rsidRPr="00BF5E21">
              <w:t>of</w:t>
            </w:r>
            <w:r w:rsidR="007E703B" w:rsidRPr="00BF5E21">
              <w:t xml:space="preserve"> </w:t>
            </w:r>
            <w:r w:rsidRPr="00BF5E21">
              <w:t>the</w:t>
            </w:r>
            <w:r w:rsidR="007E703B" w:rsidRPr="00BF5E21">
              <w:t xml:space="preserve"> </w:t>
            </w:r>
            <w:r w:rsidR="002D1553">
              <w:t>b</w:t>
            </w:r>
            <w:r w:rsidR="002D1553" w:rsidRPr="00BF5E21">
              <w:t xml:space="preserve">id </w:t>
            </w:r>
            <w:r w:rsidR="002D1553">
              <w:t>v</w:t>
            </w:r>
            <w:r w:rsidR="002D1553" w:rsidRPr="00BF5E21">
              <w:t>alidity</w:t>
            </w:r>
            <w:r w:rsidR="00DE5012" w:rsidRPr="00BF5E21">
              <w:t>,</w:t>
            </w:r>
            <w:r w:rsidR="007E703B" w:rsidRPr="00BF5E21">
              <w:t xml:space="preserve"> </w:t>
            </w:r>
            <w:r w:rsidRPr="00BF5E21">
              <w:t>and</w:t>
            </w:r>
            <w:r w:rsidR="007E703B" w:rsidRPr="00BF5E21">
              <w:t xml:space="preserve"> </w:t>
            </w:r>
            <w:r w:rsidRPr="00BF5E21">
              <w:t>upon</w:t>
            </w:r>
            <w:r w:rsidR="007E703B" w:rsidRPr="00BF5E21">
              <w:t xml:space="preserve"> </w:t>
            </w:r>
            <w:r w:rsidRPr="00BF5E21">
              <w:t>expiry</w:t>
            </w:r>
            <w:r w:rsidR="007E703B" w:rsidRPr="00BF5E21">
              <w:t xml:space="preserve"> </w:t>
            </w:r>
            <w:r w:rsidRPr="00BF5E21">
              <w:t>of</w:t>
            </w:r>
            <w:r w:rsidR="007E703B" w:rsidRPr="00BF5E21">
              <w:t xml:space="preserve"> </w:t>
            </w:r>
            <w:r w:rsidRPr="00BF5E21">
              <w:t>the</w:t>
            </w:r>
            <w:r w:rsidR="007E703B" w:rsidRPr="00BF5E21">
              <w:t xml:space="preserve"> </w:t>
            </w:r>
            <w:r w:rsidRPr="00BF5E21">
              <w:t>Standstill</w:t>
            </w:r>
            <w:r w:rsidR="007E703B" w:rsidRPr="00BF5E21">
              <w:t xml:space="preserve"> </w:t>
            </w:r>
            <w:r w:rsidRPr="00BF5E21">
              <w:t>Period,</w:t>
            </w:r>
            <w:r w:rsidR="0001317E" w:rsidRPr="00BF5E21">
              <w:t xml:space="preserve"> specified in ITB 41.1</w:t>
            </w:r>
            <w:r w:rsidR="009D1371" w:rsidRPr="00BF5E21">
              <w:t xml:space="preserve"> or any extension thereof, </w:t>
            </w:r>
            <w:r w:rsidR="00376B19" w:rsidRPr="00BF5E21">
              <w:t>and</w:t>
            </w:r>
            <w:r w:rsidR="007E703B" w:rsidRPr="00BF5E21">
              <w:t xml:space="preserve"> </w:t>
            </w:r>
            <w:r w:rsidR="009D1371" w:rsidRPr="00BF5E21">
              <w:t>upon satisfactorily addressing a</w:t>
            </w:r>
            <w:r w:rsidR="00376B19" w:rsidRPr="00BF5E21">
              <w:t>ny</w:t>
            </w:r>
            <w:r w:rsidR="009D1371" w:rsidRPr="00BF5E21">
              <w:t xml:space="preserve"> </w:t>
            </w:r>
            <w:r w:rsidRPr="00BF5E21">
              <w:t>complaint</w:t>
            </w:r>
            <w:r w:rsidR="007E703B" w:rsidRPr="00BF5E21">
              <w:t xml:space="preserve"> </w:t>
            </w:r>
            <w:r w:rsidRPr="00BF5E21">
              <w:t>that</w:t>
            </w:r>
            <w:r w:rsidR="007E703B" w:rsidRPr="00BF5E21">
              <w:t xml:space="preserve"> </w:t>
            </w:r>
            <w:r w:rsidRPr="00BF5E21">
              <w:t>has</w:t>
            </w:r>
            <w:r w:rsidR="007E703B" w:rsidRPr="00BF5E21">
              <w:t xml:space="preserve"> </w:t>
            </w:r>
            <w:r w:rsidRPr="00BF5E21">
              <w:t>been</w:t>
            </w:r>
            <w:r w:rsidR="007E703B" w:rsidRPr="00BF5E21">
              <w:t xml:space="preserve"> </w:t>
            </w:r>
            <w:r w:rsidRPr="00BF5E21">
              <w:t>filed</w:t>
            </w:r>
            <w:r w:rsidR="007E703B" w:rsidRPr="00BF5E21">
              <w:t xml:space="preserve"> </w:t>
            </w:r>
            <w:r w:rsidRPr="00BF5E21">
              <w:t>within</w:t>
            </w:r>
            <w:r w:rsidR="007E703B" w:rsidRPr="00BF5E21">
              <w:t xml:space="preserve"> </w:t>
            </w:r>
            <w:r w:rsidRPr="00BF5E21">
              <w:t>the</w:t>
            </w:r>
            <w:r w:rsidR="007E703B" w:rsidRPr="00BF5E21">
              <w:t xml:space="preserve"> </w:t>
            </w:r>
            <w:r w:rsidRPr="00BF5E21">
              <w:t>Standstill</w:t>
            </w:r>
            <w:r w:rsidR="007E703B" w:rsidRPr="00BF5E21">
              <w:t xml:space="preserve"> </w:t>
            </w:r>
            <w:r w:rsidRPr="00BF5E21">
              <w:t>Period,</w:t>
            </w:r>
            <w:r w:rsidR="007E703B" w:rsidRPr="00BF5E21">
              <w:t xml:space="preserve"> </w:t>
            </w:r>
            <w:r w:rsidRPr="00BF5E21">
              <w:t>the</w:t>
            </w:r>
            <w:r w:rsidR="007E703B" w:rsidRPr="00BF5E21">
              <w:t xml:space="preserve"> </w:t>
            </w:r>
            <w:r w:rsidRPr="00BF5E21">
              <w:t>Employer</w:t>
            </w:r>
            <w:r w:rsidR="007E703B" w:rsidRPr="00BF5E21">
              <w:t xml:space="preserve"> </w:t>
            </w:r>
            <w:r w:rsidRPr="00BF5E21">
              <w:t>shall</w:t>
            </w:r>
            <w:r w:rsidR="007E703B" w:rsidRPr="00BF5E21">
              <w:t xml:space="preserve"> </w:t>
            </w:r>
            <w:r w:rsidR="00A43D53" w:rsidRPr="00BF5E21">
              <w:t xml:space="preserve">notify the successful Bidder, in writing, that its Bid has been accepted. The notification of award (hereinafter and in the Contract Forms called the “Letter of Acceptance”) </w:t>
            </w:r>
            <w:r w:rsidRPr="00BF5E21">
              <w:t>shall</w:t>
            </w:r>
            <w:r w:rsidR="007E703B" w:rsidRPr="00BF5E21">
              <w:t xml:space="preserve"> </w:t>
            </w:r>
            <w:r w:rsidRPr="00BF5E21">
              <w:t>specify</w:t>
            </w:r>
            <w:r w:rsidR="007E703B" w:rsidRPr="00BF5E21">
              <w:t xml:space="preserve"> </w:t>
            </w:r>
            <w:r w:rsidRPr="00BF5E21">
              <w:t>the</w:t>
            </w:r>
            <w:r w:rsidR="007E703B" w:rsidRPr="00BF5E21">
              <w:t xml:space="preserve"> </w:t>
            </w:r>
            <w:r w:rsidRPr="00BF5E21">
              <w:t>sum</w:t>
            </w:r>
            <w:r w:rsidR="007E703B" w:rsidRPr="00BF5E21">
              <w:t xml:space="preserve"> </w:t>
            </w:r>
            <w:r w:rsidRPr="00BF5E21">
              <w:t>that</w:t>
            </w:r>
            <w:r w:rsidR="007E703B" w:rsidRPr="00BF5E21">
              <w:t xml:space="preserve"> </w:t>
            </w:r>
            <w:r w:rsidRPr="00BF5E21">
              <w:t>the</w:t>
            </w:r>
            <w:r w:rsidR="007E703B" w:rsidRPr="00BF5E21">
              <w:t xml:space="preserve"> </w:t>
            </w:r>
            <w:r w:rsidRPr="00BF5E21">
              <w:t>Employer</w:t>
            </w:r>
            <w:r w:rsidR="007E703B" w:rsidRPr="00BF5E21">
              <w:t xml:space="preserve"> </w:t>
            </w:r>
            <w:r w:rsidRPr="00BF5E21">
              <w:t>will</w:t>
            </w:r>
            <w:r w:rsidR="007E703B" w:rsidRPr="00BF5E21">
              <w:t xml:space="preserve"> </w:t>
            </w:r>
            <w:r w:rsidRPr="00BF5E21">
              <w:t>pay</w:t>
            </w:r>
            <w:r w:rsidR="007E703B" w:rsidRPr="00BF5E21">
              <w:t xml:space="preserve"> </w:t>
            </w:r>
            <w:r w:rsidRPr="00BF5E21">
              <w:t>the</w:t>
            </w:r>
            <w:r w:rsidR="007E703B" w:rsidRPr="00BF5E21">
              <w:t xml:space="preserve"> </w:t>
            </w:r>
            <w:r w:rsidRPr="00BF5E21">
              <w:t>Contractor</w:t>
            </w:r>
            <w:r w:rsidR="007E703B" w:rsidRPr="00BF5E21">
              <w:t xml:space="preserve"> </w:t>
            </w:r>
            <w:r w:rsidRPr="00BF5E21">
              <w:t>in</w:t>
            </w:r>
            <w:r w:rsidR="007E703B" w:rsidRPr="00BF5E21">
              <w:t xml:space="preserve"> </w:t>
            </w:r>
            <w:r w:rsidRPr="00BF5E21">
              <w:t>consideration</w:t>
            </w:r>
            <w:r w:rsidR="007E703B" w:rsidRPr="00BF5E21">
              <w:t xml:space="preserve"> </w:t>
            </w:r>
            <w:r w:rsidRPr="00BF5E21">
              <w:t>of</w:t>
            </w:r>
            <w:r w:rsidR="007E703B" w:rsidRPr="00BF5E21">
              <w:t xml:space="preserve"> </w:t>
            </w:r>
            <w:r w:rsidRPr="00BF5E21">
              <w:t>the</w:t>
            </w:r>
            <w:r w:rsidR="007E703B" w:rsidRPr="00BF5E21">
              <w:t xml:space="preserve"> </w:t>
            </w:r>
            <w:r w:rsidRPr="00BF5E21">
              <w:t>execution</w:t>
            </w:r>
            <w:r w:rsidR="007E703B" w:rsidRPr="00BF5E21">
              <w:t xml:space="preserve"> </w:t>
            </w:r>
            <w:r w:rsidR="00D27E24" w:rsidRPr="00BF5E21">
              <w:t>of the contract</w:t>
            </w:r>
            <w:r w:rsidR="007E703B" w:rsidRPr="00BF5E21">
              <w:t xml:space="preserve"> </w:t>
            </w:r>
            <w:r w:rsidRPr="00BF5E21">
              <w:t>(hereinafter</w:t>
            </w:r>
            <w:r w:rsidR="007E703B" w:rsidRPr="00BF5E21">
              <w:t xml:space="preserve"> </w:t>
            </w:r>
            <w:r w:rsidRPr="00BF5E21">
              <w:t>and</w:t>
            </w:r>
            <w:r w:rsidR="007E703B" w:rsidRPr="00BF5E21">
              <w:t xml:space="preserve"> </w:t>
            </w:r>
            <w:r w:rsidRPr="00BF5E21">
              <w:t>in</w:t>
            </w:r>
            <w:r w:rsidR="007E703B" w:rsidRPr="00BF5E21">
              <w:t xml:space="preserve"> </w:t>
            </w:r>
            <w:r w:rsidRPr="00BF5E21">
              <w:t>the</w:t>
            </w:r>
            <w:r w:rsidR="007E703B" w:rsidRPr="00BF5E21">
              <w:t xml:space="preserve"> </w:t>
            </w:r>
            <w:r w:rsidRPr="00BF5E21">
              <w:t>Conditions</w:t>
            </w:r>
            <w:r w:rsidR="007E703B" w:rsidRPr="00BF5E21">
              <w:t xml:space="preserve"> </w:t>
            </w:r>
            <w:r w:rsidRPr="00BF5E21">
              <w:t>of</w:t>
            </w:r>
            <w:r w:rsidR="007E703B" w:rsidRPr="00BF5E21">
              <w:t xml:space="preserve"> </w:t>
            </w:r>
            <w:r w:rsidRPr="00BF5E21">
              <w:t>Contract</w:t>
            </w:r>
            <w:r w:rsidR="007E703B" w:rsidRPr="00BF5E21">
              <w:t xml:space="preserve"> </w:t>
            </w:r>
            <w:r w:rsidRPr="00BF5E21">
              <w:t>and</w:t>
            </w:r>
            <w:r w:rsidR="007E703B" w:rsidRPr="00BF5E21">
              <w:t xml:space="preserve"> </w:t>
            </w:r>
            <w:r w:rsidRPr="00BF5E21">
              <w:t>Contract</w:t>
            </w:r>
            <w:r w:rsidR="007E703B" w:rsidRPr="00BF5E21">
              <w:t xml:space="preserve"> </w:t>
            </w:r>
            <w:r w:rsidRPr="00BF5E21">
              <w:t>Forms</w:t>
            </w:r>
            <w:r w:rsidR="007E703B" w:rsidRPr="00BF5E21">
              <w:t xml:space="preserve"> </w:t>
            </w:r>
            <w:r w:rsidRPr="00BF5E21">
              <w:t>called</w:t>
            </w:r>
            <w:r w:rsidR="007E703B" w:rsidRPr="00BF5E21">
              <w:t xml:space="preserve"> </w:t>
            </w:r>
            <w:r w:rsidRPr="00BF5E21">
              <w:t>“the</w:t>
            </w:r>
            <w:r w:rsidR="007E703B" w:rsidRPr="00BF5E21">
              <w:t xml:space="preserve"> </w:t>
            </w:r>
            <w:r w:rsidRPr="00BF5E21">
              <w:t>Contract</w:t>
            </w:r>
            <w:r w:rsidR="007E703B" w:rsidRPr="00BF5E21">
              <w:t xml:space="preserve"> </w:t>
            </w:r>
            <w:r w:rsidRPr="00BF5E21">
              <w:t>Price”).</w:t>
            </w:r>
            <w:r w:rsidR="007E703B" w:rsidRPr="00BF5E21">
              <w:t xml:space="preserve"> </w:t>
            </w:r>
          </w:p>
          <w:p w14:paraId="2BB6ED05" w14:textId="64250F03" w:rsidR="007403E6" w:rsidRPr="00BF5E21" w:rsidRDefault="00A43D53" w:rsidP="008445B0">
            <w:pPr>
              <w:pStyle w:val="ITBno"/>
              <w:numPr>
                <w:ilvl w:val="1"/>
                <w:numId w:val="27"/>
              </w:numPr>
              <w:spacing w:after="120"/>
              <w:ind w:left="614" w:hanging="720"/>
            </w:pPr>
            <w:r w:rsidRPr="00BF5E21">
              <w:t>Within ten (10) Business Days after the date of transmission of the Letter of Ac</w:t>
            </w:r>
            <w:r w:rsidR="00E3780F">
              <w:t>c</w:t>
            </w:r>
            <w:r w:rsidRPr="00BF5E21">
              <w:t xml:space="preserve">eptance, </w:t>
            </w:r>
            <w:r w:rsidR="005B3C8E" w:rsidRPr="00BF5E21">
              <w:t>the</w:t>
            </w:r>
            <w:r w:rsidR="007E703B" w:rsidRPr="00BF5E21">
              <w:t xml:space="preserve"> </w:t>
            </w:r>
            <w:r w:rsidR="005B3C8E" w:rsidRPr="00BF5E21">
              <w:t>Employer</w:t>
            </w:r>
            <w:r w:rsidR="007E703B" w:rsidRPr="00BF5E21">
              <w:t xml:space="preserve"> </w:t>
            </w:r>
            <w:r w:rsidR="005B3C8E" w:rsidRPr="00BF5E21">
              <w:t>shall</w:t>
            </w:r>
            <w:r w:rsidR="007E703B" w:rsidRPr="00BF5E21">
              <w:t xml:space="preserve"> </w:t>
            </w:r>
            <w:r w:rsidR="005B3C8E" w:rsidRPr="00BF5E21">
              <w:t>publish</w:t>
            </w:r>
            <w:r w:rsidR="007E703B" w:rsidRPr="00BF5E21">
              <w:t xml:space="preserve"> </w:t>
            </w:r>
            <w:r w:rsidR="005B3C8E" w:rsidRPr="00BF5E21">
              <w:t>the</w:t>
            </w:r>
            <w:r w:rsidR="007E703B" w:rsidRPr="00BF5E21">
              <w:t xml:space="preserve"> </w:t>
            </w:r>
            <w:r w:rsidR="005B3C8E" w:rsidRPr="00BF5E21">
              <w:t>Contract</w:t>
            </w:r>
            <w:r w:rsidR="007E703B" w:rsidRPr="00BF5E21">
              <w:t xml:space="preserve"> </w:t>
            </w:r>
            <w:r w:rsidR="005B3C8E" w:rsidRPr="00BF5E21">
              <w:t>Award</w:t>
            </w:r>
            <w:r w:rsidR="007E703B" w:rsidRPr="00BF5E21">
              <w:t xml:space="preserve"> </w:t>
            </w:r>
            <w:r w:rsidR="005B3C8E" w:rsidRPr="00BF5E21">
              <w:lastRenderedPageBreak/>
              <w:t>Notice</w:t>
            </w:r>
            <w:r w:rsidR="007E703B" w:rsidRPr="00BF5E21">
              <w:t xml:space="preserve"> </w:t>
            </w:r>
            <w:r w:rsidR="005B3C8E" w:rsidRPr="00BF5E21">
              <w:t>which</w:t>
            </w:r>
            <w:r w:rsidR="007E703B" w:rsidRPr="00BF5E21">
              <w:t xml:space="preserve"> </w:t>
            </w:r>
            <w:r w:rsidR="005B3C8E" w:rsidRPr="00BF5E21">
              <w:t>shall</w:t>
            </w:r>
            <w:r w:rsidR="007E703B" w:rsidRPr="00BF5E21">
              <w:t xml:space="preserve"> </w:t>
            </w:r>
            <w:r w:rsidR="005B3C8E" w:rsidRPr="00BF5E21">
              <w:t>contain,</w:t>
            </w:r>
            <w:r w:rsidR="007E703B" w:rsidRPr="00BF5E21">
              <w:t xml:space="preserve"> </w:t>
            </w:r>
            <w:r w:rsidR="005B3C8E" w:rsidRPr="00BF5E21">
              <w:t>at</w:t>
            </w:r>
            <w:r w:rsidR="007E703B" w:rsidRPr="00BF5E21">
              <w:t xml:space="preserve"> </w:t>
            </w:r>
            <w:r w:rsidR="005B3C8E" w:rsidRPr="00BF5E21">
              <w:t>a</w:t>
            </w:r>
            <w:r w:rsidR="007E703B" w:rsidRPr="00BF5E21">
              <w:t xml:space="preserve"> </w:t>
            </w:r>
            <w:r w:rsidR="005B3C8E" w:rsidRPr="00BF5E21">
              <w:t>minimum,</w:t>
            </w:r>
            <w:r w:rsidR="007E703B" w:rsidRPr="00BF5E21">
              <w:t xml:space="preserve"> </w:t>
            </w:r>
            <w:r w:rsidR="005B3C8E" w:rsidRPr="00BF5E21">
              <w:t>the</w:t>
            </w:r>
            <w:r w:rsidR="007E703B" w:rsidRPr="00BF5E21">
              <w:t xml:space="preserve"> </w:t>
            </w:r>
            <w:r w:rsidR="007403E6" w:rsidRPr="00BF5E21">
              <w:t>following information:</w:t>
            </w:r>
          </w:p>
          <w:p w14:paraId="23AF98E2" w14:textId="77777777" w:rsidR="007403E6" w:rsidRPr="00BF5E21" w:rsidRDefault="007403E6" w:rsidP="008445B0">
            <w:pPr>
              <w:pStyle w:val="ListParagraph"/>
              <w:numPr>
                <w:ilvl w:val="0"/>
                <w:numId w:val="44"/>
              </w:numPr>
              <w:spacing w:after="120"/>
              <w:ind w:left="1154" w:hanging="469"/>
              <w:contextualSpacing w:val="0"/>
              <w:rPr>
                <w:rFonts w:eastAsia="Calibri"/>
              </w:rPr>
            </w:pPr>
            <w:r w:rsidRPr="00BF5E21">
              <w:rPr>
                <w:rFonts w:eastAsia="Calibri"/>
              </w:rPr>
              <w:t>name and address of the Employer;</w:t>
            </w:r>
          </w:p>
          <w:p w14:paraId="2288D531" w14:textId="77777777" w:rsidR="007403E6" w:rsidRPr="00BF5E21" w:rsidRDefault="007403E6" w:rsidP="008445B0">
            <w:pPr>
              <w:pStyle w:val="ListParagraph"/>
              <w:numPr>
                <w:ilvl w:val="0"/>
                <w:numId w:val="44"/>
              </w:numPr>
              <w:spacing w:after="120"/>
              <w:ind w:left="1154" w:hanging="469"/>
              <w:contextualSpacing w:val="0"/>
              <w:rPr>
                <w:rFonts w:eastAsia="Calibri"/>
              </w:rPr>
            </w:pPr>
            <w:r w:rsidRPr="00BF5E21">
              <w:rPr>
                <w:rFonts w:eastAsia="Calibri"/>
              </w:rPr>
              <w:t xml:space="preserve">name and reference number of the contract being awarded, and the selection method used; </w:t>
            </w:r>
          </w:p>
          <w:p w14:paraId="76679064" w14:textId="77777777" w:rsidR="007403E6" w:rsidRPr="00BF5E21" w:rsidRDefault="007403E6" w:rsidP="008445B0">
            <w:pPr>
              <w:pStyle w:val="ListParagraph"/>
              <w:numPr>
                <w:ilvl w:val="0"/>
                <w:numId w:val="44"/>
              </w:numPr>
              <w:spacing w:after="120"/>
              <w:ind w:left="1154" w:hanging="469"/>
              <w:contextualSpacing w:val="0"/>
              <w:rPr>
                <w:rFonts w:eastAsia="Calibri"/>
              </w:rPr>
            </w:pPr>
            <w:r w:rsidRPr="00BF5E21">
              <w:rPr>
                <w:rFonts w:eastAsia="Calibri"/>
              </w:rPr>
              <w:t xml:space="preserve">names of all Bidders that submitted Bids, and their Bid prices as read out at Bid opening, and as evaluated; </w:t>
            </w:r>
          </w:p>
          <w:p w14:paraId="7E1B3320" w14:textId="77777777" w:rsidR="007403E6" w:rsidRPr="00BF5E21" w:rsidRDefault="007403E6" w:rsidP="008445B0">
            <w:pPr>
              <w:pStyle w:val="ListParagraph"/>
              <w:numPr>
                <w:ilvl w:val="0"/>
                <w:numId w:val="44"/>
              </w:numPr>
              <w:spacing w:after="120"/>
              <w:ind w:left="1154" w:hanging="469"/>
              <w:contextualSpacing w:val="0"/>
              <w:rPr>
                <w:rFonts w:eastAsia="Calibri"/>
              </w:rPr>
            </w:pPr>
            <w:r w:rsidRPr="00BF5E21">
              <w:rPr>
                <w:rFonts w:eastAsia="Calibri"/>
              </w:rPr>
              <w:t xml:space="preserve">names of all Bidders whose Bids were rejected either as nonresponsive or as not meeting qualification criteria, or were not evaluated, with the reasons therefor; </w:t>
            </w:r>
          </w:p>
          <w:p w14:paraId="74855AEB" w14:textId="77777777" w:rsidR="00CA0739" w:rsidRPr="00BF5E21" w:rsidRDefault="007403E6" w:rsidP="008445B0">
            <w:pPr>
              <w:pStyle w:val="ListParagraph"/>
              <w:numPr>
                <w:ilvl w:val="0"/>
                <w:numId w:val="44"/>
              </w:numPr>
              <w:spacing w:after="120"/>
              <w:ind w:left="1154" w:hanging="469"/>
              <w:contextualSpacing w:val="0"/>
              <w:rPr>
                <w:rFonts w:eastAsia="Calibri"/>
              </w:rPr>
            </w:pPr>
            <w:r w:rsidRPr="00BF5E21">
              <w:rPr>
                <w:rFonts w:eastAsia="Calibri"/>
              </w:rPr>
              <w:t>the name of the successful Bidder, the final total contract price, the contract duration and a summary of its scope</w:t>
            </w:r>
            <w:r w:rsidR="00CA0739" w:rsidRPr="00BF5E21">
              <w:rPr>
                <w:rFonts w:eastAsia="Calibri"/>
              </w:rPr>
              <w:t>; and</w:t>
            </w:r>
          </w:p>
          <w:p w14:paraId="3AFDD2CC" w14:textId="7CBDD1D5" w:rsidR="007403E6" w:rsidRPr="00BF5E21" w:rsidRDefault="00CA0739" w:rsidP="008445B0">
            <w:pPr>
              <w:pStyle w:val="ListParagraph"/>
              <w:numPr>
                <w:ilvl w:val="0"/>
                <w:numId w:val="44"/>
              </w:numPr>
              <w:spacing w:after="120"/>
              <w:ind w:left="1154" w:hanging="469"/>
              <w:contextualSpacing w:val="0"/>
              <w:rPr>
                <w:rFonts w:eastAsia="Calibri"/>
              </w:rPr>
            </w:pPr>
            <w:r w:rsidRPr="00E12FA2">
              <w:rPr>
                <w:rFonts w:eastAsia="Calibri"/>
              </w:rPr>
              <w:t>successful</w:t>
            </w:r>
            <w:r w:rsidRPr="00BF5E21">
              <w:t xml:space="preserve"> Bidder’s </w:t>
            </w:r>
            <w:r w:rsidR="00582F4B">
              <w:t>Beneficial O</w:t>
            </w:r>
            <w:r w:rsidR="00582F4B" w:rsidRPr="007012EE">
              <w:t xml:space="preserve">wnership </w:t>
            </w:r>
            <w:r w:rsidR="00582F4B">
              <w:t>Disclosure Form</w:t>
            </w:r>
            <w:r w:rsidR="007403E6" w:rsidRPr="00BF5E21">
              <w:rPr>
                <w:rFonts w:eastAsia="Calibri"/>
              </w:rPr>
              <w:t xml:space="preserve">. </w:t>
            </w:r>
          </w:p>
          <w:p w14:paraId="368CA577" w14:textId="77777777" w:rsidR="005B3C8E" w:rsidRPr="00BF5E21" w:rsidRDefault="005B3C8E" w:rsidP="008445B0">
            <w:pPr>
              <w:pStyle w:val="ITBno"/>
              <w:numPr>
                <w:ilvl w:val="1"/>
                <w:numId w:val="27"/>
              </w:numPr>
              <w:spacing w:after="120"/>
              <w:ind w:left="614" w:hanging="720"/>
            </w:pPr>
            <w:r w:rsidRPr="00BF5E21">
              <w:t>The</w:t>
            </w:r>
            <w:r w:rsidR="007E703B" w:rsidRPr="00BF5E21">
              <w:t xml:space="preserve"> </w:t>
            </w:r>
            <w:r w:rsidRPr="00BF5E21">
              <w:t>Contract</w:t>
            </w:r>
            <w:r w:rsidR="007E703B" w:rsidRPr="00BF5E21">
              <w:t xml:space="preserve"> </w:t>
            </w:r>
            <w:r w:rsidRPr="00BF5E21">
              <w:t>Award</w:t>
            </w:r>
            <w:r w:rsidR="007E703B" w:rsidRPr="00BF5E21">
              <w:t xml:space="preserve"> </w:t>
            </w:r>
            <w:r w:rsidRPr="00BF5E21">
              <w:t>Notice</w:t>
            </w:r>
            <w:r w:rsidR="007E703B" w:rsidRPr="00BF5E21">
              <w:t xml:space="preserve"> </w:t>
            </w:r>
            <w:r w:rsidRPr="00BF5E21">
              <w:t>shall</w:t>
            </w:r>
            <w:r w:rsidR="007E703B" w:rsidRPr="00BF5E21">
              <w:t xml:space="preserve"> </w:t>
            </w:r>
            <w:r w:rsidRPr="00BF5E21">
              <w:t>be</w:t>
            </w:r>
            <w:r w:rsidR="007E703B" w:rsidRPr="00BF5E21">
              <w:t xml:space="preserve"> </w:t>
            </w:r>
            <w:r w:rsidRPr="00BF5E21">
              <w:t>published</w:t>
            </w:r>
            <w:r w:rsidR="007E703B" w:rsidRPr="00BF5E21">
              <w:t xml:space="preserve"> </w:t>
            </w:r>
            <w:r w:rsidRPr="00BF5E21">
              <w:t>on</w:t>
            </w:r>
            <w:r w:rsidR="007E703B" w:rsidRPr="00BF5E21">
              <w:t xml:space="preserve"> </w:t>
            </w:r>
            <w:r w:rsidRPr="00BF5E21">
              <w:t>the</w:t>
            </w:r>
            <w:r w:rsidR="007E703B" w:rsidRPr="00BF5E21">
              <w:t xml:space="preserve"> </w:t>
            </w:r>
            <w:r w:rsidRPr="00BF5E21">
              <w:t>Employer’s</w:t>
            </w:r>
            <w:r w:rsidR="007E703B" w:rsidRPr="00BF5E21">
              <w:t xml:space="preserve"> </w:t>
            </w:r>
            <w:r w:rsidRPr="00BF5E21">
              <w:t>website</w:t>
            </w:r>
            <w:r w:rsidR="007E703B" w:rsidRPr="00BF5E21">
              <w:t xml:space="preserve"> </w:t>
            </w:r>
            <w:r w:rsidRPr="00BF5E21">
              <w:t>with</w:t>
            </w:r>
            <w:r w:rsidR="007E703B" w:rsidRPr="00BF5E21">
              <w:t xml:space="preserve"> </w:t>
            </w:r>
            <w:r w:rsidRPr="00BF5E21">
              <w:t>free</w:t>
            </w:r>
            <w:r w:rsidR="007E703B" w:rsidRPr="00BF5E21">
              <w:t xml:space="preserve"> </w:t>
            </w:r>
            <w:r w:rsidRPr="00BF5E21">
              <w:t>access</w:t>
            </w:r>
            <w:r w:rsidR="007E703B" w:rsidRPr="00BF5E21">
              <w:t xml:space="preserve"> </w:t>
            </w:r>
            <w:r w:rsidRPr="00BF5E21">
              <w:t>if</w:t>
            </w:r>
            <w:r w:rsidR="007E703B" w:rsidRPr="00BF5E21">
              <w:t xml:space="preserve"> </w:t>
            </w:r>
            <w:r w:rsidRPr="00BF5E21">
              <w:t>available,</w:t>
            </w:r>
            <w:r w:rsidR="007E703B" w:rsidRPr="00BF5E21">
              <w:t xml:space="preserve"> </w:t>
            </w:r>
            <w:r w:rsidRPr="00BF5E21">
              <w:t>or</w:t>
            </w:r>
            <w:r w:rsidR="007E703B" w:rsidRPr="00BF5E21">
              <w:t xml:space="preserve"> </w:t>
            </w:r>
            <w:r w:rsidRPr="00BF5E21">
              <w:t>in</w:t>
            </w:r>
            <w:r w:rsidR="007E703B" w:rsidRPr="00BF5E21">
              <w:t xml:space="preserve"> </w:t>
            </w:r>
            <w:r w:rsidRPr="00BF5E21">
              <w:t>at</w:t>
            </w:r>
            <w:r w:rsidR="007E703B" w:rsidRPr="00BF5E21">
              <w:t xml:space="preserve"> </w:t>
            </w:r>
            <w:r w:rsidRPr="00BF5E21">
              <w:t>least</w:t>
            </w:r>
            <w:r w:rsidR="007E703B" w:rsidRPr="00BF5E21">
              <w:t xml:space="preserve"> </w:t>
            </w:r>
            <w:r w:rsidRPr="00BF5E21">
              <w:t>one</w:t>
            </w:r>
            <w:r w:rsidR="007E703B" w:rsidRPr="00BF5E21">
              <w:t xml:space="preserve"> </w:t>
            </w:r>
            <w:r w:rsidRPr="00BF5E21">
              <w:t>newspaper</w:t>
            </w:r>
            <w:r w:rsidR="007E703B" w:rsidRPr="00BF5E21">
              <w:t xml:space="preserve"> </w:t>
            </w:r>
            <w:r w:rsidRPr="00BF5E21">
              <w:t>of</w:t>
            </w:r>
            <w:r w:rsidR="007E703B" w:rsidRPr="00BF5E21">
              <w:t xml:space="preserve"> </w:t>
            </w:r>
            <w:r w:rsidRPr="00BF5E21">
              <w:t>national</w:t>
            </w:r>
            <w:r w:rsidR="007E703B" w:rsidRPr="00BF5E21">
              <w:t xml:space="preserve"> </w:t>
            </w:r>
            <w:r w:rsidRPr="00BF5E21">
              <w:t>circulation</w:t>
            </w:r>
            <w:r w:rsidR="007E703B" w:rsidRPr="00BF5E21">
              <w:t xml:space="preserve"> </w:t>
            </w:r>
            <w:r w:rsidRPr="00BF5E21">
              <w:t>in</w:t>
            </w:r>
            <w:r w:rsidR="007E703B" w:rsidRPr="00BF5E21">
              <w:t xml:space="preserve"> </w:t>
            </w:r>
            <w:r w:rsidRPr="00BF5E21">
              <w:t>the</w:t>
            </w:r>
            <w:r w:rsidR="007E703B" w:rsidRPr="00BF5E21">
              <w:t xml:space="preserve"> </w:t>
            </w:r>
            <w:r w:rsidRPr="00BF5E21">
              <w:t>Employer’s</w:t>
            </w:r>
            <w:r w:rsidR="007E703B" w:rsidRPr="00BF5E21">
              <w:t xml:space="preserve"> </w:t>
            </w:r>
            <w:r w:rsidRPr="00BF5E21">
              <w:t>Country,</w:t>
            </w:r>
            <w:r w:rsidR="007E703B" w:rsidRPr="00BF5E21">
              <w:t xml:space="preserve"> </w:t>
            </w:r>
            <w:r w:rsidRPr="00BF5E21">
              <w:t>or</w:t>
            </w:r>
            <w:r w:rsidR="007E703B" w:rsidRPr="00BF5E21">
              <w:t xml:space="preserve"> </w:t>
            </w:r>
            <w:r w:rsidRPr="00BF5E21">
              <w:t>in</w:t>
            </w:r>
            <w:r w:rsidR="007E703B" w:rsidRPr="00BF5E21">
              <w:t xml:space="preserve"> </w:t>
            </w:r>
            <w:r w:rsidRPr="00BF5E21">
              <w:t>the</w:t>
            </w:r>
            <w:r w:rsidR="007E703B" w:rsidRPr="00BF5E21">
              <w:t xml:space="preserve"> </w:t>
            </w:r>
            <w:r w:rsidRPr="00BF5E21">
              <w:t>official</w:t>
            </w:r>
            <w:r w:rsidR="007E703B" w:rsidRPr="00BF5E21">
              <w:t xml:space="preserve"> </w:t>
            </w:r>
            <w:r w:rsidRPr="00BF5E21">
              <w:t>gazette.</w:t>
            </w:r>
            <w:r w:rsidR="007E703B" w:rsidRPr="00BF5E21">
              <w:t xml:space="preserve"> </w:t>
            </w:r>
            <w:r w:rsidRPr="00BF5E21">
              <w:t>The</w:t>
            </w:r>
            <w:r w:rsidR="007E703B" w:rsidRPr="00BF5E21">
              <w:t xml:space="preserve"> </w:t>
            </w:r>
            <w:r w:rsidRPr="00BF5E21">
              <w:t>Employer</w:t>
            </w:r>
            <w:r w:rsidR="007E703B" w:rsidRPr="00BF5E21">
              <w:t xml:space="preserve"> </w:t>
            </w:r>
            <w:r w:rsidRPr="00BF5E21">
              <w:t>shall</w:t>
            </w:r>
            <w:r w:rsidR="007E703B" w:rsidRPr="00BF5E21">
              <w:t xml:space="preserve"> </w:t>
            </w:r>
            <w:r w:rsidRPr="00BF5E21">
              <w:t>also</w:t>
            </w:r>
            <w:r w:rsidR="007E703B" w:rsidRPr="00BF5E21">
              <w:t xml:space="preserve"> </w:t>
            </w:r>
            <w:r w:rsidRPr="00BF5E21">
              <w:t>publish</w:t>
            </w:r>
            <w:r w:rsidR="007E703B" w:rsidRPr="00BF5E21">
              <w:t xml:space="preserve"> </w:t>
            </w:r>
            <w:r w:rsidRPr="00BF5E21">
              <w:t>the</w:t>
            </w:r>
            <w:r w:rsidR="007E703B" w:rsidRPr="00BF5E21">
              <w:t xml:space="preserve"> </w:t>
            </w:r>
            <w:r w:rsidRPr="00BF5E21">
              <w:t>contract</w:t>
            </w:r>
            <w:r w:rsidR="007E703B" w:rsidRPr="00BF5E21">
              <w:t xml:space="preserve"> </w:t>
            </w:r>
            <w:r w:rsidRPr="00BF5E21">
              <w:t>award</w:t>
            </w:r>
            <w:r w:rsidR="007E703B" w:rsidRPr="00BF5E21">
              <w:t xml:space="preserve"> </w:t>
            </w:r>
            <w:r w:rsidRPr="00BF5E21">
              <w:t>notice</w:t>
            </w:r>
            <w:r w:rsidR="007E703B" w:rsidRPr="00BF5E21">
              <w:t xml:space="preserve"> </w:t>
            </w:r>
            <w:r w:rsidRPr="00BF5E21">
              <w:t>in</w:t>
            </w:r>
            <w:r w:rsidR="007E703B" w:rsidRPr="00BF5E21">
              <w:t xml:space="preserve"> </w:t>
            </w:r>
            <w:r w:rsidRPr="00BF5E21">
              <w:t>UNDB</w:t>
            </w:r>
            <w:r w:rsidR="007E703B" w:rsidRPr="00BF5E21">
              <w:t xml:space="preserve"> </w:t>
            </w:r>
            <w:r w:rsidRPr="00BF5E21">
              <w:t>online.</w:t>
            </w:r>
          </w:p>
          <w:p w14:paraId="4CB49967" w14:textId="77777777" w:rsidR="005B3C8E" w:rsidRPr="00BF5E21" w:rsidRDefault="005B3C8E" w:rsidP="008445B0">
            <w:pPr>
              <w:pStyle w:val="ITBno"/>
              <w:numPr>
                <w:ilvl w:val="1"/>
                <w:numId w:val="27"/>
              </w:numPr>
              <w:spacing w:after="120"/>
              <w:ind w:left="614" w:hanging="720"/>
            </w:pPr>
            <w:r w:rsidRPr="00BF5E21">
              <w:t>Until</w:t>
            </w:r>
            <w:r w:rsidR="007E703B" w:rsidRPr="00BF5E21">
              <w:t xml:space="preserve"> </w:t>
            </w:r>
            <w:r w:rsidRPr="00BF5E21">
              <w:t>a</w:t>
            </w:r>
            <w:r w:rsidR="007E703B" w:rsidRPr="00BF5E21">
              <w:t xml:space="preserve"> </w:t>
            </w:r>
            <w:r w:rsidRPr="00BF5E21">
              <w:t>formal</w:t>
            </w:r>
            <w:r w:rsidR="007E703B" w:rsidRPr="00BF5E21">
              <w:t xml:space="preserve"> </w:t>
            </w:r>
            <w:r w:rsidRPr="00BF5E21">
              <w:t>contract</w:t>
            </w:r>
            <w:r w:rsidR="007E703B" w:rsidRPr="00BF5E21">
              <w:t xml:space="preserve"> </w:t>
            </w:r>
            <w:r w:rsidRPr="00BF5E21">
              <w:t>is</w:t>
            </w:r>
            <w:r w:rsidR="007E703B" w:rsidRPr="00BF5E21">
              <w:t xml:space="preserve"> </w:t>
            </w:r>
            <w:r w:rsidRPr="00BF5E21">
              <w:t>prepared</w:t>
            </w:r>
            <w:r w:rsidR="007E703B" w:rsidRPr="00BF5E21">
              <w:t xml:space="preserve"> </w:t>
            </w:r>
            <w:r w:rsidRPr="00BF5E21">
              <w:t>and</w:t>
            </w:r>
            <w:r w:rsidR="007E703B" w:rsidRPr="00BF5E21">
              <w:t xml:space="preserve"> </w:t>
            </w:r>
            <w:r w:rsidRPr="00BF5E21">
              <w:t>executed,</w:t>
            </w:r>
            <w:r w:rsidR="007E703B" w:rsidRPr="00BF5E21">
              <w:t xml:space="preserve"> </w:t>
            </w:r>
            <w:r w:rsidRPr="00BF5E21">
              <w:t>the</w:t>
            </w:r>
            <w:r w:rsidR="007E703B" w:rsidRPr="00BF5E21">
              <w:t xml:space="preserve"> </w:t>
            </w:r>
            <w:r w:rsidRPr="00BF5E21">
              <w:t>Letter</w:t>
            </w:r>
            <w:r w:rsidR="007E703B" w:rsidRPr="00BF5E21">
              <w:t xml:space="preserve"> </w:t>
            </w:r>
            <w:r w:rsidRPr="00BF5E21">
              <w:t>of</w:t>
            </w:r>
            <w:r w:rsidR="007E703B" w:rsidRPr="00BF5E21">
              <w:t xml:space="preserve"> </w:t>
            </w:r>
            <w:r w:rsidRPr="00BF5E21">
              <w:t>Acceptance</w:t>
            </w:r>
            <w:r w:rsidR="007E703B" w:rsidRPr="00BF5E21">
              <w:t xml:space="preserve"> </w:t>
            </w:r>
            <w:r w:rsidRPr="00BF5E21">
              <w:t>shall</w:t>
            </w:r>
            <w:r w:rsidR="007E703B" w:rsidRPr="00BF5E21">
              <w:t xml:space="preserve"> </w:t>
            </w:r>
            <w:r w:rsidRPr="00BF5E21">
              <w:t>constitute</w:t>
            </w:r>
            <w:r w:rsidR="007E703B" w:rsidRPr="00BF5E21">
              <w:t xml:space="preserve"> </w:t>
            </w:r>
            <w:r w:rsidRPr="00BF5E21">
              <w:t>a</w:t>
            </w:r>
            <w:r w:rsidR="007E703B" w:rsidRPr="00BF5E21">
              <w:t xml:space="preserve"> </w:t>
            </w:r>
            <w:r w:rsidRPr="00BF5E21">
              <w:t>binding</w:t>
            </w:r>
            <w:r w:rsidR="007E703B" w:rsidRPr="00BF5E21">
              <w:t xml:space="preserve"> </w:t>
            </w:r>
            <w:r w:rsidRPr="00BF5E21">
              <w:t>Contract</w:t>
            </w:r>
          </w:p>
        </w:tc>
      </w:tr>
      <w:tr w:rsidR="007156FC" w:rsidRPr="00166F92" w14:paraId="34B3BEBA" w14:textId="77777777" w:rsidTr="006001BE">
        <w:trPr>
          <w:gridAfter w:val="1"/>
          <w:wAfter w:w="14" w:type="pct"/>
        </w:trPr>
        <w:tc>
          <w:tcPr>
            <w:tcW w:w="1223" w:type="pct"/>
          </w:tcPr>
          <w:p w14:paraId="5AC6B4BC" w14:textId="77777777" w:rsidR="007156FC" w:rsidRPr="00166F92" w:rsidRDefault="007156FC" w:rsidP="008445B0">
            <w:pPr>
              <w:pStyle w:val="S1-Header2"/>
              <w:numPr>
                <w:ilvl w:val="0"/>
                <w:numId w:val="27"/>
              </w:numPr>
              <w:tabs>
                <w:tab w:val="num" w:pos="432"/>
              </w:tabs>
              <w:spacing w:after="120"/>
              <w:ind w:left="432" w:hanging="432"/>
            </w:pPr>
            <w:bookmarkStart w:id="451" w:name="_Toc436556186"/>
            <w:bookmarkStart w:id="452" w:name="_Toc135149922"/>
            <w:r w:rsidRPr="00166F92">
              <w:rPr>
                <w:noProof/>
              </w:rPr>
              <w:lastRenderedPageBreak/>
              <w:t>Debriefing</w:t>
            </w:r>
            <w:r w:rsidR="007E703B" w:rsidRPr="00166F92">
              <w:rPr>
                <w:noProof/>
              </w:rPr>
              <w:t xml:space="preserve"> </w:t>
            </w:r>
            <w:r w:rsidRPr="00166F92">
              <w:rPr>
                <w:noProof/>
              </w:rPr>
              <w:t>by</w:t>
            </w:r>
            <w:r w:rsidR="007E703B" w:rsidRPr="00166F92">
              <w:rPr>
                <w:noProof/>
              </w:rPr>
              <w:t xml:space="preserve"> </w:t>
            </w:r>
            <w:r w:rsidRPr="00166F92">
              <w:rPr>
                <w:noProof/>
              </w:rPr>
              <w:t>the</w:t>
            </w:r>
            <w:r w:rsidR="007E703B" w:rsidRPr="00166F92">
              <w:rPr>
                <w:noProof/>
              </w:rPr>
              <w:t xml:space="preserve"> </w:t>
            </w:r>
            <w:r w:rsidRPr="00166F92">
              <w:rPr>
                <w:noProof/>
              </w:rPr>
              <w:t>Employer</w:t>
            </w:r>
            <w:bookmarkEnd w:id="451"/>
            <w:bookmarkEnd w:id="452"/>
          </w:p>
        </w:tc>
        <w:tc>
          <w:tcPr>
            <w:tcW w:w="3763" w:type="pct"/>
          </w:tcPr>
          <w:p w14:paraId="141089E9" w14:textId="77777777" w:rsidR="00C069DD" w:rsidRPr="00166F92" w:rsidRDefault="00C069DD" w:rsidP="008445B0">
            <w:pPr>
              <w:pStyle w:val="ITBno"/>
              <w:numPr>
                <w:ilvl w:val="1"/>
                <w:numId w:val="27"/>
              </w:numPr>
              <w:spacing w:after="120"/>
              <w:ind w:left="614" w:hanging="720"/>
            </w:pPr>
            <w:r w:rsidRPr="00166F92">
              <w:t xml:space="preserve">On receipt of the </w:t>
            </w:r>
            <w:r w:rsidR="00F828B6" w:rsidRPr="00166F92">
              <w:t xml:space="preserve">Employer’s </w:t>
            </w:r>
            <w:r w:rsidRPr="00166F92">
              <w:t xml:space="preserve">Notification of Intention to Award referred to in </w:t>
            </w:r>
            <w:r w:rsidR="00F828B6" w:rsidRPr="00166F92">
              <w:t xml:space="preserve">ITB </w:t>
            </w:r>
            <w:r w:rsidR="00522A6A" w:rsidRPr="00166F92">
              <w:t>42</w:t>
            </w:r>
            <w:r w:rsidRPr="00166F92">
              <w:t xml:space="preserve">, an unsuccessful </w:t>
            </w:r>
            <w:r w:rsidR="00F828B6" w:rsidRPr="00166F92">
              <w:t xml:space="preserve">Bidder </w:t>
            </w:r>
            <w:r w:rsidRPr="00166F92">
              <w:t xml:space="preserve">has three (3) </w:t>
            </w:r>
            <w:r w:rsidRPr="00E12FA2">
              <w:t>Business</w:t>
            </w:r>
            <w:r w:rsidRPr="00166F92">
              <w:t xml:space="preserve"> Days to make a written request to the Employer for a debriefing. The Employer shall provide a debriefing to all unsuccessful </w:t>
            </w:r>
            <w:r w:rsidR="00F828B6" w:rsidRPr="00166F92">
              <w:t xml:space="preserve">Bidders </w:t>
            </w:r>
            <w:r w:rsidRPr="00166F92">
              <w:t>whose request is received within this deadline.</w:t>
            </w:r>
          </w:p>
          <w:p w14:paraId="59875B8D" w14:textId="77777777" w:rsidR="00C069DD" w:rsidRPr="00166F92" w:rsidRDefault="00C069DD" w:rsidP="008445B0">
            <w:pPr>
              <w:pStyle w:val="ITBno"/>
              <w:numPr>
                <w:ilvl w:val="1"/>
                <w:numId w:val="27"/>
              </w:numPr>
              <w:spacing w:after="120"/>
              <w:ind w:left="614" w:hanging="720"/>
            </w:pPr>
            <w:r w:rsidRPr="00166F92">
              <w:t xml:space="preserve">Where a request for debriefing is received within the deadline, the Employer shall provide a debriefing within five (5) Business Days, unless the Employer decides, for justifiable reasons, to provide the debriefing outside this timeframe. In that case, the standstill period shall automatically be extended until five (5) Business Days after such debriefing is provided.  If more than one debriefing is so delayed, the standstill period shall not end earlier than five (5) Business Days after the last debriefing takes place. The Employer shall promptly inform, by the quickest means available, all </w:t>
            </w:r>
            <w:r w:rsidR="00F828B6" w:rsidRPr="00166F92">
              <w:t xml:space="preserve">Bidders </w:t>
            </w:r>
            <w:r w:rsidRPr="00166F92">
              <w:t xml:space="preserve">of the extended standstill period. </w:t>
            </w:r>
          </w:p>
          <w:p w14:paraId="38D01AFF" w14:textId="77777777" w:rsidR="00C069DD" w:rsidRPr="00166F92" w:rsidRDefault="00C069DD" w:rsidP="008445B0">
            <w:pPr>
              <w:pStyle w:val="ITBno"/>
              <w:numPr>
                <w:ilvl w:val="1"/>
                <w:numId w:val="27"/>
              </w:numPr>
              <w:spacing w:after="120"/>
              <w:ind w:left="614" w:hanging="720"/>
            </w:pPr>
            <w:r w:rsidRPr="00166F92">
              <w:t xml:space="preserve">Where a request for debriefing is received by the Employer later than the three (3)-Business Day deadline, the Employer should </w:t>
            </w:r>
            <w:r w:rsidRPr="00E12FA2">
              <w:t>provide</w:t>
            </w:r>
            <w:r w:rsidRPr="00166F92">
              <w:t xml:space="preserve"> the debriefing as soon as practicable, and normally no later than fifteen (15) Business Days from the date of publication of Public Notice of Award of contract. Requests for debriefing received </w:t>
            </w:r>
            <w:r w:rsidRPr="00166F92">
              <w:lastRenderedPageBreak/>
              <w:t xml:space="preserve">outside the three (3)-day deadline shall not lead to extension of the standstill period.  </w:t>
            </w:r>
          </w:p>
          <w:p w14:paraId="22A87C42" w14:textId="77777777" w:rsidR="007156FC" w:rsidRPr="00166F92" w:rsidRDefault="00C069DD" w:rsidP="008445B0">
            <w:pPr>
              <w:pStyle w:val="ITBno"/>
              <w:numPr>
                <w:ilvl w:val="1"/>
                <w:numId w:val="27"/>
              </w:numPr>
              <w:spacing w:after="120"/>
              <w:ind w:left="614" w:hanging="720"/>
            </w:pPr>
            <w:r w:rsidRPr="00E12FA2">
              <w:t>Debriefings</w:t>
            </w:r>
            <w:r w:rsidRPr="00166F92">
              <w:t xml:space="preserve"> of unsuccessful </w:t>
            </w:r>
            <w:r w:rsidR="00F828B6" w:rsidRPr="00166F92">
              <w:t xml:space="preserve">Bidders </w:t>
            </w:r>
            <w:r w:rsidRPr="00166F92">
              <w:t xml:space="preserve">may be done in writing or verbally. The </w:t>
            </w:r>
            <w:r w:rsidR="00F828B6" w:rsidRPr="00166F92">
              <w:t xml:space="preserve">Bidder </w:t>
            </w:r>
            <w:r w:rsidRPr="00166F92">
              <w:t xml:space="preserve">shall bear their own costs of attending such a debriefing meeting. </w:t>
            </w:r>
          </w:p>
        </w:tc>
      </w:tr>
      <w:tr w:rsidR="005B3C8E" w:rsidRPr="00166F92" w14:paraId="0039033C" w14:textId="77777777" w:rsidTr="006001BE">
        <w:trPr>
          <w:gridAfter w:val="1"/>
          <w:wAfter w:w="14" w:type="pct"/>
          <w:trHeight w:val="1350"/>
        </w:trPr>
        <w:tc>
          <w:tcPr>
            <w:tcW w:w="1223" w:type="pct"/>
          </w:tcPr>
          <w:p w14:paraId="6EA8BBBC" w14:textId="77777777" w:rsidR="005B3C8E" w:rsidRPr="00166F92" w:rsidRDefault="005B3C8E" w:rsidP="008445B0">
            <w:pPr>
              <w:pStyle w:val="S1-Header2"/>
              <w:numPr>
                <w:ilvl w:val="0"/>
                <w:numId w:val="27"/>
              </w:numPr>
              <w:tabs>
                <w:tab w:val="num" w:pos="432"/>
              </w:tabs>
              <w:spacing w:after="120"/>
              <w:ind w:left="432" w:hanging="432"/>
            </w:pPr>
            <w:bookmarkStart w:id="453" w:name="_Toc438438867"/>
            <w:bookmarkStart w:id="454" w:name="_Toc438532661"/>
            <w:bookmarkStart w:id="455" w:name="_Toc438734011"/>
            <w:bookmarkStart w:id="456" w:name="_Toc438907047"/>
            <w:bookmarkStart w:id="457" w:name="_Toc438907246"/>
            <w:bookmarkStart w:id="458" w:name="_Toc23236788"/>
            <w:bookmarkStart w:id="459" w:name="_Toc125783032"/>
            <w:bookmarkStart w:id="460" w:name="_Toc436556187"/>
            <w:bookmarkStart w:id="461" w:name="_Toc135149923"/>
            <w:r w:rsidRPr="00166F92">
              <w:rPr>
                <w:noProof/>
              </w:rPr>
              <w:lastRenderedPageBreak/>
              <w:t>Signing</w:t>
            </w:r>
            <w:r w:rsidR="007E703B" w:rsidRPr="00166F92">
              <w:rPr>
                <w:noProof/>
              </w:rPr>
              <w:t xml:space="preserve"> </w:t>
            </w:r>
            <w:r w:rsidRPr="00166F92">
              <w:rPr>
                <w:noProof/>
              </w:rPr>
              <w:t>of</w:t>
            </w:r>
            <w:r w:rsidR="007E703B" w:rsidRPr="00166F92">
              <w:rPr>
                <w:noProof/>
              </w:rPr>
              <w:t xml:space="preserve"> </w:t>
            </w:r>
            <w:r w:rsidRPr="00166F92">
              <w:rPr>
                <w:noProof/>
              </w:rPr>
              <w:t>Contract</w:t>
            </w:r>
            <w:bookmarkEnd w:id="453"/>
            <w:bookmarkEnd w:id="454"/>
            <w:bookmarkEnd w:id="455"/>
            <w:bookmarkEnd w:id="456"/>
            <w:bookmarkEnd w:id="457"/>
            <w:bookmarkEnd w:id="458"/>
            <w:bookmarkEnd w:id="459"/>
            <w:bookmarkEnd w:id="460"/>
            <w:bookmarkEnd w:id="461"/>
          </w:p>
        </w:tc>
        <w:tc>
          <w:tcPr>
            <w:tcW w:w="3763" w:type="pct"/>
          </w:tcPr>
          <w:p w14:paraId="5A371727" w14:textId="32A63D16" w:rsidR="005B3C8E" w:rsidRPr="00166F92" w:rsidRDefault="00A43D53" w:rsidP="008445B0">
            <w:pPr>
              <w:pStyle w:val="ITBno"/>
              <w:numPr>
                <w:ilvl w:val="1"/>
                <w:numId w:val="27"/>
              </w:numPr>
              <w:spacing w:after="120"/>
              <w:ind w:left="614" w:hanging="720"/>
            </w:pPr>
            <w:r>
              <w:t xml:space="preserve">The </w:t>
            </w:r>
            <w:r w:rsidR="002552B0">
              <w:t xml:space="preserve">Employer </w:t>
            </w:r>
            <w:r w:rsidRPr="008E329A">
              <w:t xml:space="preserve">shall send </w:t>
            </w:r>
            <w:r>
              <w:t xml:space="preserve">to the successful Bidder </w:t>
            </w:r>
            <w:r w:rsidRPr="008E329A">
              <w:t>the</w:t>
            </w:r>
            <w:r>
              <w:t xml:space="preserve"> Letter of Acceptance including the </w:t>
            </w:r>
            <w:r w:rsidRPr="008E329A">
              <w:t>Contract Agreement</w:t>
            </w:r>
            <w:r>
              <w:t>, and a request to submit the Beneficial Ownership Disclosure Form providing additional information on its beneficial ownership</w:t>
            </w:r>
            <w:r w:rsidR="005B3C8E" w:rsidRPr="00166F92">
              <w:t>.</w:t>
            </w:r>
            <w:r w:rsidR="004D2728">
              <w:t xml:space="preserve"> The B</w:t>
            </w:r>
            <w:r w:rsidR="004D2728" w:rsidRPr="00402B8A">
              <w:t xml:space="preserve">eneficial Ownership Disclosure </w:t>
            </w:r>
            <w:r w:rsidR="0081170D" w:rsidRPr="00402B8A">
              <w:t>Form shall</w:t>
            </w:r>
            <w:r w:rsidR="004D2728">
              <w:t xml:space="preserve"> be submitted within eight (8) Business Days of receiving this request</w:t>
            </w:r>
            <w:r w:rsidR="004D2728" w:rsidRPr="00402B8A">
              <w:t>.</w:t>
            </w:r>
            <w:r w:rsidR="00CA0739">
              <w:t xml:space="preserve"> </w:t>
            </w:r>
          </w:p>
          <w:p w14:paraId="0E8016C0" w14:textId="77777777" w:rsidR="005B3C8E" w:rsidRPr="00166F92" w:rsidRDefault="004D2728" w:rsidP="008445B0">
            <w:pPr>
              <w:pStyle w:val="ITBno"/>
              <w:numPr>
                <w:ilvl w:val="1"/>
                <w:numId w:val="27"/>
              </w:numPr>
              <w:spacing w:after="120"/>
              <w:ind w:left="614" w:hanging="720"/>
            </w:pPr>
            <w:r>
              <w:t>The successful Bidder shall sign, date and return to the Employer, the Contract Agreement w</w:t>
            </w:r>
            <w:r w:rsidRPr="008E329A">
              <w:t xml:space="preserve">ithin twenty-eight (28) days of </w:t>
            </w:r>
            <w:r>
              <w:t xml:space="preserve">its </w:t>
            </w:r>
            <w:r w:rsidRPr="008E329A">
              <w:t>receipt</w:t>
            </w:r>
            <w:r w:rsidR="005B3C8E" w:rsidRPr="00166F92">
              <w:t>.</w:t>
            </w:r>
          </w:p>
          <w:p w14:paraId="62F58696" w14:textId="77777777" w:rsidR="005B3C8E" w:rsidRPr="00166F92" w:rsidRDefault="005B3C8E" w:rsidP="008445B0">
            <w:pPr>
              <w:pStyle w:val="ITBno"/>
              <w:numPr>
                <w:ilvl w:val="1"/>
                <w:numId w:val="27"/>
              </w:numPr>
              <w:spacing w:after="120"/>
              <w:ind w:left="614" w:hanging="720"/>
            </w:pPr>
            <w:r w:rsidRPr="00166F92">
              <w:rPr>
                <w:noProof/>
              </w:rPr>
              <w:t>Notwithstanding</w:t>
            </w:r>
            <w:r w:rsidR="007E703B" w:rsidRPr="00166F92">
              <w:rPr>
                <w:noProof/>
              </w:rPr>
              <w:t xml:space="preserve"> </w:t>
            </w:r>
            <w:r w:rsidRPr="00166F92">
              <w:rPr>
                <w:noProof/>
              </w:rPr>
              <w:t>ITB</w:t>
            </w:r>
            <w:r w:rsidR="007E703B" w:rsidRPr="00166F92">
              <w:rPr>
                <w:noProof/>
              </w:rPr>
              <w:t xml:space="preserve"> </w:t>
            </w:r>
            <w:r w:rsidR="00E95C32" w:rsidRPr="00166F92">
              <w:rPr>
                <w:noProof/>
              </w:rPr>
              <w:t>46</w:t>
            </w:r>
            <w:r w:rsidRPr="00166F92">
              <w:rPr>
                <w:noProof/>
              </w:rPr>
              <w:t>.2</w:t>
            </w:r>
            <w:r w:rsidR="007E703B" w:rsidRPr="00166F92">
              <w:rPr>
                <w:noProof/>
              </w:rPr>
              <w:t xml:space="preserve"> </w:t>
            </w:r>
            <w:r w:rsidRPr="00166F92">
              <w:rPr>
                <w:noProof/>
              </w:rPr>
              <w:t>above,</w:t>
            </w:r>
            <w:r w:rsidR="007E703B" w:rsidRPr="00166F92">
              <w:rPr>
                <w:noProof/>
              </w:rPr>
              <w:t xml:space="preserve"> </w:t>
            </w:r>
            <w:r w:rsidRPr="00166F92">
              <w:rPr>
                <w:noProof/>
              </w:rPr>
              <w:t>in</w:t>
            </w:r>
            <w:r w:rsidR="007E703B" w:rsidRPr="00166F92">
              <w:rPr>
                <w:noProof/>
              </w:rPr>
              <w:t xml:space="preserve"> </w:t>
            </w:r>
            <w:r w:rsidRPr="00166F92">
              <w:rPr>
                <w:noProof/>
              </w:rPr>
              <w:t>case</w:t>
            </w:r>
            <w:r w:rsidR="007E703B" w:rsidRPr="00166F92">
              <w:rPr>
                <w:noProof/>
              </w:rPr>
              <w:t xml:space="preserve"> </w:t>
            </w:r>
            <w:r w:rsidRPr="00166F92">
              <w:rPr>
                <w:noProof/>
              </w:rPr>
              <w:t>signing</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Pr="00166F92">
              <w:rPr>
                <w:noProof/>
              </w:rPr>
              <w:t>Contract</w:t>
            </w:r>
            <w:r w:rsidR="007E703B" w:rsidRPr="00166F92">
              <w:rPr>
                <w:noProof/>
              </w:rPr>
              <w:t xml:space="preserve"> </w:t>
            </w:r>
            <w:r w:rsidRPr="00166F92">
              <w:rPr>
                <w:noProof/>
              </w:rPr>
              <w:t>Agreement</w:t>
            </w:r>
            <w:r w:rsidR="007E703B" w:rsidRPr="00166F92">
              <w:rPr>
                <w:noProof/>
              </w:rPr>
              <w:t xml:space="preserve"> </w:t>
            </w:r>
            <w:r w:rsidRPr="00166F92">
              <w:rPr>
                <w:noProof/>
              </w:rPr>
              <w:t>is</w:t>
            </w:r>
            <w:r w:rsidR="007E703B" w:rsidRPr="00166F92">
              <w:rPr>
                <w:noProof/>
              </w:rPr>
              <w:t xml:space="preserve"> </w:t>
            </w:r>
            <w:r w:rsidRPr="00166F92">
              <w:rPr>
                <w:noProof/>
              </w:rPr>
              <w:t>prevented</w:t>
            </w:r>
            <w:r w:rsidR="007E703B" w:rsidRPr="00166F92">
              <w:rPr>
                <w:noProof/>
              </w:rPr>
              <w:t xml:space="preserve"> </w:t>
            </w:r>
            <w:r w:rsidRPr="00166F92">
              <w:rPr>
                <w:noProof/>
              </w:rPr>
              <w:t>by</w:t>
            </w:r>
            <w:r w:rsidR="007E703B" w:rsidRPr="00166F92">
              <w:rPr>
                <w:noProof/>
              </w:rPr>
              <w:t xml:space="preserve"> </w:t>
            </w:r>
            <w:r w:rsidRPr="00166F92">
              <w:rPr>
                <w:noProof/>
              </w:rPr>
              <w:t>any</w:t>
            </w:r>
            <w:r w:rsidR="007E703B" w:rsidRPr="00166F92">
              <w:rPr>
                <w:noProof/>
              </w:rPr>
              <w:t xml:space="preserve"> </w:t>
            </w:r>
            <w:r w:rsidRPr="00166F92">
              <w:rPr>
                <w:noProof/>
              </w:rPr>
              <w:t>export</w:t>
            </w:r>
            <w:r w:rsidR="007E703B" w:rsidRPr="00166F92">
              <w:rPr>
                <w:noProof/>
              </w:rPr>
              <w:t xml:space="preserve"> </w:t>
            </w:r>
            <w:r w:rsidRPr="00166F92">
              <w:rPr>
                <w:noProof/>
              </w:rPr>
              <w:t>restrictions</w:t>
            </w:r>
            <w:r w:rsidR="007E703B" w:rsidRPr="00166F92">
              <w:rPr>
                <w:noProof/>
              </w:rPr>
              <w:t xml:space="preserve"> </w:t>
            </w:r>
            <w:r w:rsidRPr="00166F92">
              <w:rPr>
                <w:noProof/>
              </w:rPr>
              <w:t>attributable</w:t>
            </w:r>
            <w:r w:rsidR="007E703B" w:rsidRPr="00166F92">
              <w:rPr>
                <w:noProof/>
              </w:rPr>
              <w:t xml:space="preserve"> </w:t>
            </w:r>
            <w:r w:rsidRPr="00166F92">
              <w:rPr>
                <w:noProof/>
              </w:rPr>
              <w:t>to</w:t>
            </w:r>
            <w:r w:rsidR="007E703B" w:rsidRPr="00166F92">
              <w:rPr>
                <w:noProof/>
              </w:rPr>
              <w:t xml:space="preserve"> </w:t>
            </w:r>
            <w:r w:rsidRPr="00166F92">
              <w:rPr>
                <w:noProof/>
              </w:rPr>
              <w:t>the</w:t>
            </w:r>
            <w:r w:rsidR="007E703B" w:rsidRPr="00166F92">
              <w:rPr>
                <w:noProof/>
              </w:rPr>
              <w:t xml:space="preserve"> </w:t>
            </w:r>
            <w:r w:rsidRPr="00166F92">
              <w:t>Employer</w:t>
            </w:r>
            <w:r w:rsidRPr="00166F92">
              <w:rPr>
                <w:noProof/>
              </w:rPr>
              <w:t>,</w:t>
            </w:r>
            <w:r w:rsidR="007E703B" w:rsidRPr="00166F92">
              <w:rPr>
                <w:noProof/>
              </w:rPr>
              <w:t xml:space="preserve"> </w:t>
            </w:r>
            <w:r w:rsidRPr="00166F92">
              <w:rPr>
                <w:noProof/>
              </w:rPr>
              <w:t>to</w:t>
            </w:r>
            <w:r w:rsidR="007E703B" w:rsidRPr="00166F92">
              <w:rPr>
                <w:noProof/>
              </w:rPr>
              <w:t xml:space="preserve"> </w:t>
            </w:r>
            <w:r w:rsidRPr="00166F92">
              <w:rPr>
                <w:noProof/>
              </w:rPr>
              <w:t>the</w:t>
            </w:r>
            <w:r w:rsidR="007E703B" w:rsidRPr="00166F92">
              <w:rPr>
                <w:noProof/>
              </w:rPr>
              <w:t xml:space="preserve"> </w:t>
            </w:r>
            <w:r w:rsidRPr="00166F92">
              <w:rPr>
                <w:noProof/>
              </w:rPr>
              <w:t>country</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Pr="00166F92">
              <w:rPr>
                <w:noProof/>
              </w:rPr>
              <w:t>Employer,</w:t>
            </w:r>
            <w:r w:rsidR="007E703B" w:rsidRPr="00166F92">
              <w:rPr>
                <w:noProof/>
              </w:rPr>
              <w:t xml:space="preserve"> </w:t>
            </w:r>
            <w:r w:rsidRPr="00166F92">
              <w:rPr>
                <w:noProof/>
              </w:rPr>
              <w:t>or</w:t>
            </w:r>
            <w:r w:rsidR="007E703B" w:rsidRPr="00166F92">
              <w:rPr>
                <w:noProof/>
              </w:rPr>
              <w:t xml:space="preserve"> </w:t>
            </w:r>
            <w:r w:rsidRPr="00166F92">
              <w:rPr>
                <w:noProof/>
              </w:rPr>
              <w:t>to</w:t>
            </w:r>
            <w:r w:rsidR="007E703B" w:rsidRPr="00166F92">
              <w:rPr>
                <w:noProof/>
              </w:rPr>
              <w:t xml:space="preserve"> </w:t>
            </w:r>
            <w:r w:rsidRPr="00166F92">
              <w:rPr>
                <w:noProof/>
              </w:rPr>
              <w:t>the</w:t>
            </w:r>
            <w:r w:rsidR="007E703B" w:rsidRPr="00166F92">
              <w:rPr>
                <w:noProof/>
              </w:rPr>
              <w:t xml:space="preserve"> </w:t>
            </w:r>
            <w:r w:rsidRPr="00166F92">
              <w:rPr>
                <w:noProof/>
              </w:rPr>
              <w:t>use</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Pr="00166F92">
              <w:rPr>
                <w:noProof/>
              </w:rPr>
              <w:t>Plant</w:t>
            </w:r>
            <w:r w:rsidR="007E703B" w:rsidRPr="00166F92">
              <w:rPr>
                <w:noProof/>
              </w:rPr>
              <w:t xml:space="preserve"> </w:t>
            </w:r>
            <w:r w:rsidRPr="00166F92">
              <w:rPr>
                <w:noProof/>
              </w:rPr>
              <w:t>and</w:t>
            </w:r>
            <w:r w:rsidR="007E703B" w:rsidRPr="00166F92">
              <w:rPr>
                <w:noProof/>
              </w:rPr>
              <w:t xml:space="preserve"> </w:t>
            </w:r>
            <w:r w:rsidRPr="00166F92">
              <w:rPr>
                <w:noProof/>
              </w:rPr>
              <w:t>Installation</w:t>
            </w:r>
            <w:r w:rsidR="007E703B" w:rsidRPr="00166F92">
              <w:rPr>
                <w:noProof/>
              </w:rPr>
              <w:t xml:space="preserve"> </w:t>
            </w:r>
            <w:r w:rsidRPr="00166F92">
              <w:rPr>
                <w:noProof/>
              </w:rPr>
              <w:t>Services</w:t>
            </w:r>
            <w:r w:rsidR="007E703B" w:rsidRPr="00166F92">
              <w:rPr>
                <w:noProof/>
              </w:rPr>
              <w:t xml:space="preserve"> </w:t>
            </w:r>
            <w:r w:rsidRPr="00166F92">
              <w:rPr>
                <w:noProof/>
              </w:rPr>
              <w:t>to</w:t>
            </w:r>
            <w:r w:rsidR="007E703B" w:rsidRPr="00166F92">
              <w:rPr>
                <w:noProof/>
              </w:rPr>
              <w:t xml:space="preserve"> </w:t>
            </w:r>
            <w:r w:rsidRPr="00166F92">
              <w:rPr>
                <w:noProof/>
              </w:rPr>
              <w:t>be</w:t>
            </w:r>
            <w:r w:rsidR="007E703B" w:rsidRPr="00166F92">
              <w:rPr>
                <w:noProof/>
              </w:rPr>
              <w:t xml:space="preserve"> </w:t>
            </w:r>
            <w:r w:rsidRPr="00166F92">
              <w:rPr>
                <w:noProof/>
              </w:rPr>
              <w:t>supplied,</w:t>
            </w:r>
            <w:r w:rsidR="007E703B" w:rsidRPr="00166F92">
              <w:rPr>
                <w:noProof/>
              </w:rPr>
              <w:t xml:space="preserve"> </w:t>
            </w:r>
            <w:r w:rsidRPr="00166F92">
              <w:rPr>
                <w:noProof/>
              </w:rPr>
              <w:t>where</w:t>
            </w:r>
            <w:r w:rsidR="007E703B" w:rsidRPr="00166F92">
              <w:rPr>
                <w:noProof/>
              </w:rPr>
              <w:t xml:space="preserve"> </w:t>
            </w:r>
            <w:r w:rsidRPr="00166F92">
              <w:rPr>
                <w:noProof/>
              </w:rPr>
              <w:t>such</w:t>
            </w:r>
            <w:r w:rsidR="007E703B" w:rsidRPr="00166F92">
              <w:rPr>
                <w:noProof/>
              </w:rPr>
              <w:t xml:space="preserve"> </w:t>
            </w:r>
            <w:r w:rsidRPr="00166F92">
              <w:rPr>
                <w:noProof/>
              </w:rPr>
              <w:t>export</w:t>
            </w:r>
            <w:r w:rsidR="007E703B" w:rsidRPr="00166F92">
              <w:rPr>
                <w:noProof/>
              </w:rPr>
              <w:t xml:space="preserve"> </w:t>
            </w:r>
            <w:r w:rsidRPr="00166F92">
              <w:rPr>
                <w:noProof/>
              </w:rPr>
              <w:t>restrictions</w:t>
            </w:r>
            <w:r w:rsidR="007E703B" w:rsidRPr="00166F92">
              <w:rPr>
                <w:noProof/>
              </w:rPr>
              <w:t xml:space="preserve"> </w:t>
            </w:r>
            <w:r w:rsidRPr="00166F92">
              <w:rPr>
                <w:noProof/>
              </w:rPr>
              <w:t>arise</w:t>
            </w:r>
            <w:r w:rsidR="007E703B" w:rsidRPr="00166F92">
              <w:rPr>
                <w:noProof/>
              </w:rPr>
              <w:t xml:space="preserve"> </w:t>
            </w:r>
            <w:r w:rsidRPr="00166F92">
              <w:rPr>
                <w:noProof/>
              </w:rPr>
              <w:t>from</w:t>
            </w:r>
            <w:r w:rsidR="007E703B" w:rsidRPr="00166F92">
              <w:rPr>
                <w:noProof/>
              </w:rPr>
              <w:t xml:space="preserve"> </w:t>
            </w:r>
            <w:r w:rsidRPr="00166F92">
              <w:rPr>
                <w:noProof/>
              </w:rPr>
              <w:t>trade</w:t>
            </w:r>
            <w:r w:rsidR="007E703B" w:rsidRPr="00166F92">
              <w:rPr>
                <w:noProof/>
              </w:rPr>
              <w:t xml:space="preserve"> </w:t>
            </w:r>
            <w:r w:rsidRPr="00166F92">
              <w:rPr>
                <w:noProof/>
              </w:rPr>
              <w:t>regulations</w:t>
            </w:r>
            <w:r w:rsidR="007E703B" w:rsidRPr="00166F92">
              <w:rPr>
                <w:noProof/>
              </w:rPr>
              <w:t xml:space="preserve"> </w:t>
            </w:r>
            <w:r w:rsidRPr="00166F92">
              <w:rPr>
                <w:noProof/>
              </w:rPr>
              <w:t>from</w:t>
            </w:r>
            <w:r w:rsidR="007E703B" w:rsidRPr="00166F92">
              <w:rPr>
                <w:noProof/>
              </w:rPr>
              <w:t xml:space="preserve"> </w:t>
            </w:r>
            <w:r w:rsidRPr="00166F92">
              <w:rPr>
                <w:noProof/>
              </w:rPr>
              <w:t>a</w:t>
            </w:r>
            <w:r w:rsidR="007E703B" w:rsidRPr="00166F92">
              <w:rPr>
                <w:noProof/>
              </w:rPr>
              <w:t xml:space="preserve"> </w:t>
            </w:r>
            <w:r w:rsidRPr="00166F92">
              <w:rPr>
                <w:noProof/>
              </w:rPr>
              <w:t>country</w:t>
            </w:r>
            <w:r w:rsidR="007E703B" w:rsidRPr="00166F92">
              <w:rPr>
                <w:noProof/>
              </w:rPr>
              <w:t xml:space="preserve"> </w:t>
            </w:r>
            <w:r w:rsidRPr="00166F92">
              <w:rPr>
                <w:noProof/>
              </w:rPr>
              <w:t>supplying</w:t>
            </w:r>
            <w:r w:rsidR="007E703B" w:rsidRPr="00166F92">
              <w:rPr>
                <w:noProof/>
              </w:rPr>
              <w:t xml:space="preserve"> </w:t>
            </w:r>
            <w:r w:rsidRPr="00166F92">
              <w:rPr>
                <w:noProof/>
              </w:rPr>
              <w:t>those</w:t>
            </w:r>
            <w:r w:rsidR="007E703B" w:rsidRPr="00166F92">
              <w:rPr>
                <w:noProof/>
              </w:rPr>
              <w:t xml:space="preserve"> </w:t>
            </w:r>
            <w:r w:rsidRPr="00166F92">
              <w:rPr>
                <w:noProof/>
              </w:rPr>
              <w:t>Plant</w:t>
            </w:r>
            <w:r w:rsidR="007E703B" w:rsidRPr="00166F92">
              <w:rPr>
                <w:noProof/>
              </w:rPr>
              <w:t xml:space="preserve"> </w:t>
            </w:r>
            <w:r w:rsidRPr="00166F92">
              <w:rPr>
                <w:noProof/>
              </w:rPr>
              <w:t>and</w:t>
            </w:r>
            <w:r w:rsidR="007E703B" w:rsidRPr="00166F92">
              <w:rPr>
                <w:noProof/>
              </w:rPr>
              <w:t xml:space="preserve"> </w:t>
            </w:r>
            <w:r w:rsidRPr="00166F92">
              <w:rPr>
                <w:noProof/>
              </w:rPr>
              <w:t>Installation</w:t>
            </w:r>
            <w:r w:rsidR="007E703B" w:rsidRPr="00166F92">
              <w:rPr>
                <w:noProof/>
              </w:rPr>
              <w:t xml:space="preserve"> </w:t>
            </w:r>
            <w:r w:rsidRPr="00166F92">
              <w:rPr>
                <w:noProof/>
              </w:rPr>
              <w:t>Services,</w:t>
            </w:r>
            <w:r w:rsidR="007E703B" w:rsidRPr="00166F92">
              <w:rPr>
                <w:noProof/>
              </w:rPr>
              <w:t xml:space="preserve"> </w:t>
            </w:r>
            <w:r w:rsidRPr="00166F92">
              <w:rPr>
                <w:noProof/>
              </w:rPr>
              <w:t>the</w:t>
            </w:r>
            <w:r w:rsidR="007E703B" w:rsidRPr="00166F92">
              <w:rPr>
                <w:noProof/>
              </w:rPr>
              <w:t xml:space="preserve"> </w:t>
            </w:r>
            <w:r w:rsidRPr="00166F92">
              <w:rPr>
                <w:noProof/>
              </w:rPr>
              <w:t>Bidder</w:t>
            </w:r>
            <w:r w:rsidR="007E703B" w:rsidRPr="00166F92">
              <w:rPr>
                <w:noProof/>
              </w:rPr>
              <w:t xml:space="preserve"> </w:t>
            </w:r>
            <w:r w:rsidRPr="00166F92">
              <w:rPr>
                <w:noProof/>
              </w:rPr>
              <w:t>shall</w:t>
            </w:r>
            <w:r w:rsidR="007E703B" w:rsidRPr="00166F92">
              <w:rPr>
                <w:noProof/>
              </w:rPr>
              <w:t xml:space="preserve"> </w:t>
            </w:r>
            <w:r w:rsidRPr="00166F92">
              <w:rPr>
                <w:noProof/>
              </w:rPr>
              <w:t>not</w:t>
            </w:r>
            <w:r w:rsidR="007E703B" w:rsidRPr="00166F92">
              <w:rPr>
                <w:noProof/>
              </w:rPr>
              <w:t xml:space="preserve"> </w:t>
            </w:r>
            <w:r w:rsidRPr="00166F92">
              <w:rPr>
                <w:noProof/>
              </w:rPr>
              <w:t>be</w:t>
            </w:r>
            <w:r w:rsidR="007E703B" w:rsidRPr="00166F92">
              <w:rPr>
                <w:noProof/>
              </w:rPr>
              <w:t xml:space="preserve"> </w:t>
            </w:r>
            <w:r w:rsidRPr="00166F92">
              <w:rPr>
                <w:noProof/>
              </w:rPr>
              <w:t>bound</w:t>
            </w:r>
            <w:r w:rsidR="007E703B" w:rsidRPr="00166F92">
              <w:rPr>
                <w:noProof/>
              </w:rPr>
              <w:t xml:space="preserve"> </w:t>
            </w:r>
            <w:r w:rsidRPr="00166F92">
              <w:rPr>
                <w:noProof/>
              </w:rPr>
              <w:t>by</w:t>
            </w:r>
            <w:r w:rsidR="007E703B" w:rsidRPr="00166F92">
              <w:rPr>
                <w:noProof/>
              </w:rPr>
              <w:t xml:space="preserve"> </w:t>
            </w:r>
            <w:r w:rsidRPr="00166F92">
              <w:rPr>
                <w:noProof/>
              </w:rPr>
              <w:t>its</w:t>
            </w:r>
            <w:r w:rsidR="007E703B" w:rsidRPr="00166F92">
              <w:rPr>
                <w:noProof/>
              </w:rPr>
              <w:t xml:space="preserve"> </w:t>
            </w:r>
            <w:r w:rsidRPr="00166F92">
              <w:rPr>
                <w:noProof/>
              </w:rPr>
              <w:t>Bid,</w:t>
            </w:r>
            <w:r w:rsidR="007E703B" w:rsidRPr="00166F92">
              <w:rPr>
                <w:noProof/>
              </w:rPr>
              <w:t xml:space="preserve"> </w:t>
            </w:r>
            <w:r w:rsidRPr="00166F92">
              <w:rPr>
                <w:noProof/>
              </w:rPr>
              <w:t>always</w:t>
            </w:r>
            <w:r w:rsidR="007E703B" w:rsidRPr="00166F92">
              <w:rPr>
                <w:noProof/>
              </w:rPr>
              <w:t xml:space="preserve"> </w:t>
            </w:r>
            <w:r w:rsidRPr="00166F92">
              <w:rPr>
                <w:noProof/>
              </w:rPr>
              <w:t>provided,</w:t>
            </w:r>
            <w:r w:rsidR="007E703B" w:rsidRPr="00166F92">
              <w:rPr>
                <w:noProof/>
              </w:rPr>
              <w:t xml:space="preserve"> </w:t>
            </w:r>
            <w:r w:rsidRPr="00166F92">
              <w:rPr>
                <w:noProof/>
              </w:rPr>
              <w:t>however,</w:t>
            </w:r>
            <w:r w:rsidR="007E703B" w:rsidRPr="00166F92">
              <w:rPr>
                <w:noProof/>
              </w:rPr>
              <w:t xml:space="preserve"> </w:t>
            </w:r>
            <w:r w:rsidRPr="00166F92">
              <w:rPr>
                <w:noProof/>
              </w:rPr>
              <w:t>that</w:t>
            </w:r>
            <w:r w:rsidR="007E703B" w:rsidRPr="00166F92">
              <w:rPr>
                <w:noProof/>
              </w:rPr>
              <w:t xml:space="preserve"> </w:t>
            </w:r>
            <w:r w:rsidRPr="00166F92">
              <w:rPr>
                <w:noProof/>
              </w:rPr>
              <w:t>the</w:t>
            </w:r>
            <w:r w:rsidR="007E703B" w:rsidRPr="00166F92">
              <w:rPr>
                <w:noProof/>
              </w:rPr>
              <w:t xml:space="preserve"> </w:t>
            </w:r>
            <w:r w:rsidRPr="00166F92">
              <w:rPr>
                <w:noProof/>
              </w:rPr>
              <w:t>Bidder</w:t>
            </w:r>
            <w:r w:rsidR="007E703B" w:rsidRPr="00166F92">
              <w:rPr>
                <w:noProof/>
              </w:rPr>
              <w:t xml:space="preserve"> </w:t>
            </w:r>
            <w:r w:rsidRPr="00166F92">
              <w:rPr>
                <w:noProof/>
              </w:rPr>
              <w:t>can</w:t>
            </w:r>
            <w:r w:rsidR="007E703B" w:rsidRPr="00166F92">
              <w:rPr>
                <w:noProof/>
              </w:rPr>
              <w:t xml:space="preserve"> </w:t>
            </w:r>
            <w:r w:rsidRPr="00166F92">
              <w:rPr>
                <w:noProof/>
              </w:rPr>
              <w:t>demonstrate</w:t>
            </w:r>
            <w:r w:rsidR="007E703B" w:rsidRPr="00166F92">
              <w:rPr>
                <w:noProof/>
              </w:rPr>
              <w:t xml:space="preserve"> </w:t>
            </w:r>
            <w:r w:rsidRPr="00166F92">
              <w:rPr>
                <w:noProof/>
              </w:rPr>
              <w:t>to</w:t>
            </w:r>
            <w:r w:rsidR="007E703B" w:rsidRPr="00166F92">
              <w:rPr>
                <w:noProof/>
              </w:rPr>
              <w:t xml:space="preserve"> </w:t>
            </w:r>
            <w:r w:rsidRPr="00166F92">
              <w:rPr>
                <w:noProof/>
              </w:rPr>
              <w:t>the</w:t>
            </w:r>
            <w:r w:rsidR="007E703B" w:rsidRPr="00166F92">
              <w:rPr>
                <w:noProof/>
              </w:rPr>
              <w:t xml:space="preserve"> </w:t>
            </w:r>
            <w:r w:rsidRPr="00166F92">
              <w:rPr>
                <w:noProof/>
              </w:rPr>
              <w:t>satisfaction</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Pr="00166F92">
              <w:rPr>
                <w:noProof/>
              </w:rPr>
              <w:t>Employer</w:t>
            </w:r>
            <w:r w:rsidR="007E703B" w:rsidRPr="00166F92">
              <w:rPr>
                <w:noProof/>
              </w:rPr>
              <w:t xml:space="preserve"> </w:t>
            </w:r>
            <w:r w:rsidRPr="00166F92">
              <w:rPr>
                <w:noProof/>
              </w:rPr>
              <w:t>and</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Pr="00166F92">
              <w:rPr>
                <w:noProof/>
              </w:rPr>
              <w:t>Bank</w:t>
            </w:r>
            <w:r w:rsidR="007E703B" w:rsidRPr="00166F92">
              <w:rPr>
                <w:noProof/>
              </w:rPr>
              <w:t xml:space="preserve"> </w:t>
            </w:r>
            <w:r w:rsidRPr="00166F92">
              <w:rPr>
                <w:noProof/>
              </w:rPr>
              <w:t>that</w:t>
            </w:r>
            <w:r w:rsidR="007E703B" w:rsidRPr="00166F92">
              <w:rPr>
                <w:noProof/>
              </w:rPr>
              <w:t xml:space="preserve"> </w:t>
            </w:r>
            <w:r w:rsidRPr="00166F92">
              <w:rPr>
                <w:noProof/>
              </w:rPr>
              <w:t>signing</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Pr="00166F92">
              <w:rPr>
                <w:noProof/>
              </w:rPr>
              <w:t>Contact</w:t>
            </w:r>
            <w:r w:rsidR="007E703B" w:rsidRPr="00166F92">
              <w:rPr>
                <w:noProof/>
              </w:rPr>
              <w:t xml:space="preserve"> </w:t>
            </w:r>
            <w:r w:rsidRPr="00166F92">
              <w:rPr>
                <w:noProof/>
              </w:rPr>
              <w:t>Agreement</w:t>
            </w:r>
            <w:r w:rsidR="007E703B" w:rsidRPr="00166F92">
              <w:rPr>
                <w:noProof/>
              </w:rPr>
              <w:t xml:space="preserve"> </w:t>
            </w:r>
            <w:r w:rsidRPr="00166F92">
              <w:rPr>
                <w:noProof/>
              </w:rPr>
              <w:t>has</w:t>
            </w:r>
            <w:r w:rsidR="007E703B" w:rsidRPr="00166F92">
              <w:rPr>
                <w:noProof/>
              </w:rPr>
              <w:t xml:space="preserve"> </w:t>
            </w:r>
            <w:r w:rsidRPr="00166F92">
              <w:rPr>
                <w:noProof/>
              </w:rPr>
              <w:t>not</w:t>
            </w:r>
            <w:r w:rsidR="007E703B" w:rsidRPr="00166F92">
              <w:rPr>
                <w:noProof/>
              </w:rPr>
              <w:t xml:space="preserve"> </w:t>
            </w:r>
            <w:r w:rsidRPr="00166F92">
              <w:rPr>
                <w:noProof/>
              </w:rPr>
              <w:t>been</w:t>
            </w:r>
            <w:r w:rsidR="007E703B" w:rsidRPr="00166F92">
              <w:rPr>
                <w:noProof/>
              </w:rPr>
              <w:t xml:space="preserve"> </w:t>
            </w:r>
            <w:r w:rsidRPr="00166F92">
              <w:rPr>
                <w:noProof/>
              </w:rPr>
              <w:t>prevented</w:t>
            </w:r>
            <w:r w:rsidR="007E703B" w:rsidRPr="00166F92">
              <w:rPr>
                <w:noProof/>
              </w:rPr>
              <w:t xml:space="preserve"> </w:t>
            </w:r>
            <w:r w:rsidRPr="00166F92">
              <w:rPr>
                <w:noProof/>
              </w:rPr>
              <w:t>by</w:t>
            </w:r>
            <w:r w:rsidR="007E703B" w:rsidRPr="00166F92">
              <w:rPr>
                <w:noProof/>
              </w:rPr>
              <w:t xml:space="preserve"> </w:t>
            </w:r>
            <w:r w:rsidRPr="00166F92">
              <w:rPr>
                <w:noProof/>
              </w:rPr>
              <w:t>any</w:t>
            </w:r>
            <w:r w:rsidR="007E703B" w:rsidRPr="00166F92">
              <w:rPr>
                <w:noProof/>
              </w:rPr>
              <w:t xml:space="preserve"> </w:t>
            </w:r>
            <w:r w:rsidRPr="00166F92">
              <w:rPr>
                <w:noProof/>
              </w:rPr>
              <w:t>lack</w:t>
            </w:r>
            <w:r w:rsidR="007E703B" w:rsidRPr="00166F92">
              <w:rPr>
                <w:noProof/>
              </w:rPr>
              <w:t xml:space="preserve"> </w:t>
            </w:r>
            <w:r w:rsidRPr="00166F92">
              <w:rPr>
                <w:noProof/>
              </w:rPr>
              <w:t>of</w:t>
            </w:r>
            <w:r w:rsidR="007E703B" w:rsidRPr="00166F92">
              <w:rPr>
                <w:noProof/>
              </w:rPr>
              <w:t xml:space="preserve"> </w:t>
            </w:r>
            <w:r w:rsidRPr="00166F92">
              <w:rPr>
                <w:noProof/>
              </w:rPr>
              <w:t>diligence</w:t>
            </w:r>
            <w:r w:rsidR="007E703B" w:rsidRPr="00166F92">
              <w:rPr>
                <w:noProof/>
              </w:rPr>
              <w:t xml:space="preserve"> </w:t>
            </w:r>
            <w:r w:rsidRPr="00166F92">
              <w:rPr>
                <w:noProof/>
              </w:rPr>
              <w:t>on</w:t>
            </w:r>
            <w:r w:rsidR="007E703B" w:rsidRPr="00166F92">
              <w:rPr>
                <w:noProof/>
              </w:rPr>
              <w:t xml:space="preserve"> </w:t>
            </w:r>
            <w:r w:rsidRPr="00166F92">
              <w:rPr>
                <w:noProof/>
              </w:rPr>
              <w:t>the</w:t>
            </w:r>
            <w:r w:rsidR="007E703B" w:rsidRPr="00166F92">
              <w:rPr>
                <w:noProof/>
              </w:rPr>
              <w:t xml:space="preserve"> </w:t>
            </w:r>
            <w:r w:rsidRPr="00166F92">
              <w:rPr>
                <w:noProof/>
              </w:rPr>
              <w:t>part</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Pr="00166F92">
              <w:rPr>
                <w:noProof/>
              </w:rPr>
              <w:t>Bidder</w:t>
            </w:r>
            <w:r w:rsidR="007E703B" w:rsidRPr="00166F92">
              <w:rPr>
                <w:noProof/>
              </w:rPr>
              <w:t xml:space="preserve"> </w:t>
            </w:r>
            <w:r w:rsidRPr="00166F92">
              <w:rPr>
                <w:noProof/>
              </w:rPr>
              <w:t>in</w:t>
            </w:r>
            <w:r w:rsidR="007E703B" w:rsidRPr="00166F92">
              <w:rPr>
                <w:noProof/>
              </w:rPr>
              <w:t xml:space="preserve"> </w:t>
            </w:r>
            <w:r w:rsidRPr="00166F92">
              <w:rPr>
                <w:noProof/>
              </w:rPr>
              <w:t>completing</w:t>
            </w:r>
            <w:r w:rsidR="007E703B" w:rsidRPr="00166F92">
              <w:rPr>
                <w:noProof/>
              </w:rPr>
              <w:t xml:space="preserve"> </w:t>
            </w:r>
            <w:r w:rsidRPr="00166F92">
              <w:rPr>
                <w:noProof/>
              </w:rPr>
              <w:t>any</w:t>
            </w:r>
            <w:r w:rsidR="007E703B" w:rsidRPr="00166F92">
              <w:rPr>
                <w:noProof/>
              </w:rPr>
              <w:t xml:space="preserve"> </w:t>
            </w:r>
            <w:r w:rsidRPr="00166F92">
              <w:rPr>
                <w:noProof/>
              </w:rPr>
              <w:t>formalities,</w:t>
            </w:r>
            <w:r w:rsidR="007E703B" w:rsidRPr="00166F92">
              <w:rPr>
                <w:noProof/>
              </w:rPr>
              <w:t xml:space="preserve"> </w:t>
            </w:r>
            <w:r w:rsidRPr="00166F92">
              <w:rPr>
                <w:noProof/>
              </w:rPr>
              <w:t>including</w:t>
            </w:r>
            <w:r w:rsidR="007E703B" w:rsidRPr="00166F92">
              <w:rPr>
                <w:noProof/>
              </w:rPr>
              <w:t xml:space="preserve"> </w:t>
            </w:r>
            <w:r w:rsidRPr="00166F92">
              <w:rPr>
                <w:noProof/>
              </w:rPr>
              <w:t>applying</w:t>
            </w:r>
            <w:r w:rsidR="007E703B" w:rsidRPr="00166F92">
              <w:rPr>
                <w:noProof/>
              </w:rPr>
              <w:t xml:space="preserve"> </w:t>
            </w:r>
            <w:r w:rsidRPr="00166F92">
              <w:rPr>
                <w:noProof/>
              </w:rPr>
              <w:t>for</w:t>
            </w:r>
            <w:r w:rsidR="007E703B" w:rsidRPr="00166F92">
              <w:rPr>
                <w:noProof/>
              </w:rPr>
              <w:t xml:space="preserve"> </w:t>
            </w:r>
            <w:r w:rsidRPr="00166F92">
              <w:rPr>
                <w:noProof/>
              </w:rPr>
              <w:t>permits,</w:t>
            </w:r>
            <w:r w:rsidR="007E703B" w:rsidRPr="00166F92">
              <w:rPr>
                <w:noProof/>
              </w:rPr>
              <w:t xml:space="preserve"> </w:t>
            </w:r>
            <w:r w:rsidRPr="00166F92">
              <w:rPr>
                <w:noProof/>
              </w:rPr>
              <w:t>authorizations</w:t>
            </w:r>
            <w:r w:rsidR="007E703B" w:rsidRPr="00166F92">
              <w:rPr>
                <w:noProof/>
              </w:rPr>
              <w:t xml:space="preserve"> </w:t>
            </w:r>
            <w:r w:rsidRPr="00166F92">
              <w:rPr>
                <w:noProof/>
              </w:rPr>
              <w:t>and</w:t>
            </w:r>
            <w:r w:rsidR="007E703B" w:rsidRPr="00166F92">
              <w:rPr>
                <w:noProof/>
              </w:rPr>
              <w:t xml:space="preserve"> </w:t>
            </w:r>
            <w:r w:rsidRPr="00166F92">
              <w:rPr>
                <w:noProof/>
              </w:rPr>
              <w:t>licenses</w:t>
            </w:r>
            <w:r w:rsidR="007E703B" w:rsidRPr="00166F92">
              <w:rPr>
                <w:noProof/>
              </w:rPr>
              <w:t xml:space="preserve"> </w:t>
            </w:r>
            <w:r w:rsidRPr="00166F92">
              <w:rPr>
                <w:noProof/>
              </w:rPr>
              <w:t>necessary</w:t>
            </w:r>
            <w:r w:rsidR="007E703B" w:rsidRPr="00166F92">
              <w:rPr>
                <w:noProof/>
              </w:rPr>
              <w:t xml:space="preserve"> </w:t>
            </w:r>
            <w:r w:rsidRPr="00166F92">
              <w:rPr>
                <w:noProof/>
              </w:rPr>
              <w:t>for</w:t>
            </w:r>
            <w:r w:rsidR="007E703B" w:rsidRPr="00166F92">
              <w:rPr>
                <w:noProof/>
              </w:rPr>
              <w:t xml:space="preserve"> </w:t>
            </w:r>
            <w:r w:rsidRPr="00166F92">
              <w:rPr>
                <w:noProof/>
              </w:rPr>
              <w:t>the</w:t>
            </w:r>
            <w:r w:rsidR="007E703B" w:rsidRPr="00166F92">
              <w:rPr>
                <w:noProof/>
              </w:rPr>
              <w:t xml:space="preserve"> </w:t>
            </w:r>
            <w:r w:rsidRPr="00166F92">
              <w:rPr>
                <w:noProof/>
              </w:rPr>
              <w:t>export</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Pr="00166F92">
              <w:rPr>
                <w:noProof/>
              </w:rPr>
              <w:t>Plant</w:t>
            </w:r>
            <w:r w:rsidR="007E703B" w:rsidRPr="00166F92">
              <w:rPr>
                <w:noProof/>
              </w:rPr>
              <w:t xml:space="preserve"> </w:t>
            </w:r>
            <w:r w:rsidRPr="00166F92">
              <w:rPr>
                <w:noProof/>
              </w:rPr>
              <w:t>and</w:t>
            </w:r>
            <w:r w:rsidR="007E703B" w:rsidRPr="00166F92">
              <w:rPr>
                <w:noProof/>
              </w:rPr>
              <w:t xml:space="preserve"> </w:t>
            </w:r>
            <w:r w:rsidRPr="00166F92">
              <w:rPr>
                <w:noProof/>
              </w:rPr>
              <w:t>Installation</w:t>
            </w:r>
            <w:r w:rsidR="007E703B" w:rsidRPr="00166F92">
              <w:rPr>
                <w:noProof/>
              </w:rPr>
              <w:t xml:space="preserve"> </w:t>
            </w:r>
            <w:r w:rsidRPr="00166F92">
              <w:rPr>
                <w:noProof/>
              </w:rPr>
              <w:t>Services</w:t>
            </w:r>
            <w:r w:rsidR="007E703B" w:rsidRPr="00166F92">
              <w:rPr>
                <w:noProof/>
              </w:rPr>
              <w:t xml:space="preserve"> </w:t>
            </w:r>
            <w:r w:rsidRPr="00166F92">
              <w:rPr>
                <w:noProof/>
              </w:rPr>
              <w:t>under</w:t>
            </w:r>
            <w:r w:rsidR="007E703B" w:rsidRPr="00166F92">
              <w:rPr>
                <w:noProof/>
              </w:rPr>
              <w:t xml:space="preserve"> </w:t>
            </w:r>
            <w:r w:rsidRPr="00166F92">
              <w:rPr>
                <w:noProof/>
              </w:rPr>
              <w:t>the</w:t>
            </w:r>
            <w:r w:rsidR="007E703B" w:rsidRPr="00166F92">
              <w:rPr>
                <w:noProof/>
              </w:rPr>
              <w:t xml:space="preserve"> </w:t>
            </w:r>
            <w:r w:rsidRPr="00166F92">
              <w:rPr>
                <w:noProof/>
              </w:rPr>
              <w:t>terms</w:t>
            </w:r>
            <w:r w:rsidR="007E703B" w:rsidRPr="00166F92">
              <w:rPr>
                <w:noProof/>
              </w:rPr>
              <w:t xml:space="preserve"> </w:t>
            </w:r>
            <w:r w:rsidRPr="00166F92">
              <w:rPr>
                <w:noProof/>
              </w:rPr>
              <w:t>of</w:t>
            </w:r>
            <w:r w:rsidR="007E703B" w:rsidRPr="00166F92">
              <w:rPr>
                <w:noProof/>
              </w:rPr>
              <w:t xml:space="preserve"> </w:t>
            </w:r>
            <w:r w:rsidRPr="00166F92">
              <w:rPr>
                <w:noProof/>
              </w:rPr>
              <w:t>the</w:t>
            </w:r>
            <w:r w:rsidR="007E703B" w:rsidRPr="00166F92">
              <w:rPr>
                <w:noProof/>
              </w:rPr>
              <w:t xml:space="preserve"> </w:t>
            </w:r>
            <w:r w:rsidRPr="00166F92">
              <w:rPr>
                <w:noProof/>
              </w:rPr>
              <w:t>Contract.</w:t>
            </w:r>
          </w:p>
        </w:tc>
      </w:tr>
      <w:tr w:rsidR="005B3C8E" w:rsidRPr="00166F92" w14:paraId="7DA168B0" w14:textId="77777777" w:rsidTr="006001BE">
        <w:trPr>
          <w:gridAfter w:val="1"/>
          <w:wAfter w:w="14" w:type="pct"/>
        </w:trPr>
        <w:tc>
          <w:tcPr>
            <w:tcW w:w="1223" w:type="pct"/>
          </w:tcPr>
          <w:p w14:paraId="263DC700" w14:textId="77777777" w:rsidR="005B3C8E" w:rsidRPr="00166F92" w:rsidRDefault="005B3C8E" w:rsidP="008445B0">
            <w:pPr>
              <w:pStyle w:val="S1-Header2"/>
              <w:numPr>
                <w:ilvl w:val="0"/>
                <w:numId w:val="27"/>
              </w:numPr>
              <w:tabs>
                <w:tab w:val="num" w:pos="432"/>
              </w:tabs>
              <w:spacing w:after="120"/>
              <w:ind w:left="432" w:hanging="432"/>
            </w:pPr>
            <w:bookmarkStart w:id="462" w:name="_Toc438438868"/>
            <w:bookmarkStart w:id="463" w:name="_Toc438532662"/>
            <w:bookmarkStart w:id="464" w:name="_Toc438734012"/>
            <w:bookmarkStart w:id="465" w:name="_Toc438907048"/>
            <w:bookmarkStart w:id="466" w:name="_Toc438907247"/>
            <w:bookmarkStart w:id="467" w:name="_Toc23236789"/>
            <w:bookmarkStart w:id="468" w:name="_Toc125783033"/>
            <w:bookmarkStart w:id="469" w:name="_Toc436556188"/>
            <w:bookmarkStart w:id="470" w:name="_Toc135149924"/>
            <w:r w:rsidRPr="00166F92">
              <w:rPr>
                <w:noProof/>
              </w:rPr>
              <w:t>Performance</w:t>
            </w:r>
            <w:r w:rsidR="007E703B" w:rsidRPr="00166F92">
              <w:rPr>
                <w:noProof/>
              </w:rPr>
              <w:t xml:space="preserve"> </w:t>
            </w:r>
            <w:r w:rsidRPr="00166F92">
              <w:rPr>
                <w:noProof/>
              </w:rPr>
              <w:t>Security</w:t>
            </w:r>
            <w:bookmarkEnd w:id="462"/>
            <w:bookmarkEnd w:id="463"/>
            <w:bookmarkEnd w:id="464"/>
            <w:bookmarkEnd w:id="465"/>
            <w:bookmarkEnd w:id="466"/>
            <w:bookmarkEnd w:id="467"/>
            <w:bookmarkEnd w:id="468"/>
            <w:bookmarkEnd w:id="469"/>
            <w:bookmarkEnd w:id="470"/>
          </w:p>
        </w:tc>
        <w:tc>
          <w:tcPr>
            <w:tcW w:w="3763" w:type="pct"/>
          </w:tcPr>
          <w:p w14:paraId="2B08194E" w14:textId="77777777" w:rsidR="005B3C8E" w:rsidRPr="00166F92" w:rsidRDefault="005B3C8E" w:rsidP="008445B0">
            <w:pPr>
              <w:pStyle w:val="ITBno"/>
              <w:numPr>
                <w:ilvl w:val="1"/>
                <w:numId w:val="27"/>
              </w:numPr>
              <w:spacing w:after="120"/>
              <w:ind w:left="614" w:hanging="720"/>
            </w:pPr>
            <w:r w:rsidRPr="00166F92">
              <w:t>Within</w:t>
            </w:r>
            <w:r w:rsidR="007E703B" w:rsidRPr="00166F92">
              <w:t xml:space="preserve"> </w:t>
            </w:r>
            <w:r w:rsidRPr="00166F92">
              <w:t>twenty-eight</w:t>
            </w:r>
            <w:r w:rsidR="007E703B" w:rsidRPr="00166F92">
              <w:t xml:space="preserve"> </w:t>
            </w:r>
            <w:r w:rsidRPr="00166F92">
              <w:t>(28)</w:t>
            </w:r>
            <w:r w:rsidR="007E703B" w:rsidRPr="00166F92">
              <w:t xml:space="preserve"> </w:t>
            </w:r>
            <w:r w:rsidRPr="00166F92">
              <w:t>days</w:t>
            </w:r>
            <w:r w:rsidR="007E703B" w:rsidRPr="00166F92">
              <w:t xml:space="preserve"> </w:t>
            </w:r>
            <w:r w:rsidRPr="00166F92">
              <w:t>of</w:t>
            </w:r>
            <w:r w:rsidR="007E703B" w:rsidRPr="00166F92">
              <w:t xml:space="preserve"> </w:t>
            </w:r>
            <w:r w:rsidRPr="00166F92">
              <w:t>the</w:t>
            </w:r>
            <w:r w:rsidR="007E703B" w:rsidRPr="00166F92">
              <w:t xml:space="preserve"> </w:t>
            </w:r>
            <w:r w:rsidRPr="00166F92">
              <w:t>receipt</w:t>
            </w:r>
            <w:r w:rsidR="007E703B" w:rsidRPr="00166F92">
              <w:t xml:space="preserve"> </w:t>
            </w:r>
            <w:r w:rsidRPr="00166F92">
              <w:t>of</w:t>
            </w:r>
            <w:r w:rsidR="007E703B" w:rsidRPr="00166F92">
              <w:t xml:space="preserve"> </w:t>
            </w:r>
            <w:r w:rsidRPr="00166F92">
              <w:t>the</w:t>
            </w:r>
            <w:r w:rsidR="007E703B" w:rsidRPr="00166F92">
              <w:t xml:space="preserve"> </w:t>
            </w:r>
            <w:r w:rsidRPr="00166F92">
              <w:t>Letter</w:t>
            </w:r>
            <w:r w:rsidR="007E703B" w:rsidRPr="00166F92">
              <w:t xml:space="preserve"> </w:t>
            </w:r>
            <w:r w:rsidRPr="00166F92">
              <w:t>of</w:t>
            </w:r>
            <w:r w:rsidR="007E703B" w:rsidRPr="00166F92">
              <w:t xml:space="preserve"> </w:t>
            </w:r>
            <w:r w:rsidRPr="00166F92">
              <w:t>Acceptance</w:t>
            </w:r>
            <w:r w:rsidR="007E703B" w:rsidRPr="00166F92">
              <w:t xml:space="preserve"> </w:t>
            </w:r>
            <w:r w:rsidRPr="00166F92">
              <w:t>from</w:t>
            </w:r>
            <w:r w:rsidR="007E703B" w:rsidRPr="00166F92">
              <w:t xml:space="preserve"> </w:t>
            </w:r>
            <w:r w:rsidRPr="00166F92">
              <w:t>the</w:t>
            </w:r>
            <w:r w:rsidR="007E703B" w:rsidRPr="00166F92">
              <w:t xml:space="preserve"> </w:t>
            </w:r>
            <w:r w:rsidRPr="00166F92">
              <w:t>Employer,</w:t>
            </w:r>
            <w:r w:rsidR="007E703B" w:rsidRPr="00166F92">
              <w:t xml:space="preserve"> </w:t>
            </w:r>
            <w:r w:rsidRPr="00166F92">
              <w:t>the</w:t>
            </w:r>
            <w:r w:rsidR="007E703B" w:rsidRPr="00166F92">
              <w:t xml:space="preserve"> </w:t>
            </w:r>
            <w:r w:rsidRPr="00166F92">
              <w:t>successful</w:t>
            </w:r>
            <w:r w:rsidR="007E703B" w:rsidRPr="00166F92">
              <w:t xml:space="preserve"> </w:t>
            </w:r>
            <w:r w:rsidRPr="00166F92">
              <w:t>Bidder</w:t>
            </w:r>
            <w:r w:rsidR="007E703B" w:rsidRPr="00166F92">
              <w:t xml:space="preserve"> </w:t>
            </w:r>
            <w:r w:rsidRPr="00166F92">
              <w:t>shall</w:t>
            </w:r>
            <w:r w:rsidR="007E703B" w:rsidRPr="00166F92">
              <w:t xml:space="preserve"> </w:t>
            </w:r>
            <w:r w:rsidRPr="00166F92">
              <w:t>furnish</w:t>
            </w:r>
            <w:r w:rsidR="007E703B" w:rsidRPr="00166F92">
              <w:t xml:space="preserve"> </w:t>
            </w:r>
            <w:r w:rsidRPr="00166F92">
              <w:t>the</w:t>
            </w:r>
            <w:r w:rsidR="007E703B" w:rsidRPr="00166F92">
              <w:t xml:space="preserve"> </w:t>
            </w:r>
            <w:r w:rsidRPr="00166F92">
              <w:t>Performance</w:t>
            </w:r>
            <w:r w:rsidR="007E703B" w:rsidRPr="00166F92">
              <w:t xml:space="preserve"> </w:t>
            </w:r>
            <w:r w:rsidRPr="00166F92">
              <w:t>Security</w:t>
            </w:r>
            <w:r w:rsidR="007E703B" w:rsidRPr="00166F92">
              <w:t xml:space="preserve"> </w:t>
            </w:r>
            <w:r w:rsidRPr="00166F92">
              <w:t>in</w:t>
            </w:r>
            <w:r w:rsidR="007E703B" w:rsidRPr="00166F92">
              <w:t xml:space="preserve"> </w:t>
            </w:r>
            <w:r w:rsidRPr="00166F92">
              <w:t>accordance</w:t>
            </w:r>
            <w:r w:rsidR="007E703B" w:rsidRPr="00166F92">
              <w:t xml:space="preserve"> </w:t>
            </w:r>
            <w:r w:rsidRPr="00166F92">
              <w:t>with</w:t>
            </w:r>
            <w:r w:rsidR="007E703B" w:rsidRPr="00166F92">
              <w:t xml:space="preserve"> </w:t>
            </w:r>
            <w:r w:rsidRPr="00166F92">
              <w:t>the</w:t>
            </w:r>
            <w:r w:rsidR="007E703B" w:rsidRPr="00166F92">
              <w:t xml:space="preserve"> </w:t>
            </w:r>
            <w:r w:rsidRPr="00166F92">
              <w:t>General</w:t>
            </w:r>
            <w:r w:rsidR="007E703B" w:rsidRPr="00166F92">
              <w:t xml:space="preserve"> </w:t>
            </w:r>
            <w:r w:rsidRPr="00166F92">
              <w:t>Conditions</w:t>
            </w:r>
            <w:r w:rsidR="007E703B" w:rsidRPr="00166F92">
              <w:t xml:space="preserve"> </w:t>
            </w:r>
            <w:r w:rsidRPr="00166F92">
              <w:t>GCC</w:t>
            </w:r>
            <w:r w:rsidR="007E703B" w:rsidRPr="00166F92">
              <w:t xml:space="preserve"> </w:t>
            </w:r>
            <w:r w:rsidRPr="00166F92">
              <w:t>13.3,</w:t>
            </w:r>
            <w:r w:rsidR="007E703B" w:rsidRPr="00166F92">
              <w:t xml:space="preserve"> </w:t>
            </w:r>
            <w:r w:rsidRPr="00166F92">
              <w:t>subject</w:t>
            </w:r>
            <w:r w:rsidR="007E703B" w:rsidRPr="00166F92">
              <w:t xml:space="preserve"> </w:t>
            </w:r>
            <w:r w:rsidRPr="00166F92">
              <w:t>to</w:t>
            </w:r>
            <w:r w:rsidR="007E703B" w:rsidRPr="00166F92">
              <w:t xml:space="preserve"> </w:t>
            </w:r>
            <w:r w:rsidRPr="00166F92">
              <w:t>ITB</w:t>
            </w:r>
            <w:r w:rsidR="007E703B" w:rsidRPr="00166F92">
              <w:t xml:space="preserve"> </w:t>
            </w:r>
            <w:r w:rsidRPr="00166F92">
              <w:t>38,</w:t>
            </w:r>
            <w:r w:rsidR="007E703B" w:rsidRPr="00166F92">
              <w:t xml:space="preserve"> </w:t>
            </w:r>
            <w:r w:rsidRPr="00166F92">
              <w:t>using</w:t>
            </w:r>
            <w:r w:rsidR="007E703B" w:rsidRPr="00166F92">
              <w:t xml:space="preserve"> </w:t>
            </w:r>
            <w:r w:rsidRPr="00166F92">
              <w:t>for</w:t>
            </w:r>
            <w:r w:rsidR="007E703B" w:rsidRPr="00166F92">
              <w:t xml:space="preserve"> </w:t>
            </w:r>
            <w:r w:rsidRPr="00166F92">
              <w:t>that</w:t>
            </w:r>
            <w:r w:rsidR="007E703B" w:rsidRPr="00166F92">
              <w:t xml:space="preserve"> </w:t>
            </w:r>
            <w:r w:rsidRPr="00166F92">
              <w:t>purpose</w:t>
            </w:r>
            <w:r w:rsidR="007E703B" w:rsidRPr="00166F92">
              <w:t xml:space="preserve"> </w:t>
            </w:r>
            <w:r w:rsidRPr="00166F92">
              <w:t>the</w:t>
            </w:r>
            <w:r w:rsidR="007E703B" w:rsidRPr="00166F92">
              <w:t xml:space="preserve"> </w:t>
            </w:r>
            <w:r w:rsidRPr="00166F92">
              <w:t>Performance</w:t>
            </w:r>
            <w:r w:rsidR="007E703B" w:rsidRPr="00166F92">
              <w:t xml:space="preserve"> </w:t>
            </w:r>
            <w:r w:rsidRPr="00166F92">
              <w:t>Security</w:t>
            </w:r>
            <w:r w:rsidR="007E703B" w:rsidRPr="00166F92">
              <w:t xml:space="preserve"> </w:t>
            </w:r>
            <w:r w:rsidRPr="00166F92">
              <w:t>Form</w:t>
            </w:r>
            <w:r w:rsidR="007E703B" w:rsidRPr="00166F92">
              <w:t xml:space="preserve"> </w:t>
            </w:r>
            <w:r w:rsidRPr="00166F92">
              <w:t>included</w:t>
            </w:r>
            <w:r w:rsidR="007E703B" w:rsidRPr="00166F92">
              <w:t xml:space="preserve"> </w:t>
            </w:r>
            <w:r w:rsidRPr="00166F92">
              <w:t>in</w:t>
            </w:r>
            <w:r w:rsidR="007E703B" w:rsidRPr="00166F92">
              <w:t xml:space="preserve"> </w:t>
            </w:r>
            <w:r w:rsidRPr="00166F92">
              <w:t>Section</w:t>
            </w:r>
            <w:r w:rsidR="007E703B" w:rsidRPr="00166F92">
              <w:t xml:space="preserve"> </w:t>
            </w:r>
            <w:r w:rsidRPr="00166F92">
              <w:t>X,</w:t>
            </w:r>
            <w:r w:rsidR="007E703B" w:rsidRPr="00166F92">
              <w:t xml:space="preserve"> </w:t>
            </w:r>
            <w:r w:rsidRPr="00166F92">
              <w:t>Contract</w:t>
            </w:r>
            <w:r w:rsidR="007E703B" w:rsidRPr="00166F92">
              <w:t xml:space="preserve"> </w:t>
            </w:r>
            <w:r w:rsidRPr="00166F92">
              <w:t>Forms,</w:t>
            </w:r>
            <w:r w:rsidR="007E703B" w:rsidRPr="00166F92">
              <w:t xml:space="preserve"> </w:t>
            </w:r>
            <w:r w:rsidRPr="00166F92">
              <w:t>or</w:t>
            </w:r>
            <w:r w:rsidR="007E703B" w:rsidRPr="00166F92">
              <w:t xml:space="preserve"> </w:t>
            </w:r>
            <w:r w:rsidRPr="00166F92">
              <w:t>another</w:t>
            </w:r>
            <w:r w:rsidR="007E703B" w:rsidRPr="00166F92">
              <w:t xml:space="preserve"> </w:t>
            </w:r>
            <w:r w:rsidRPr="00166F92">
              <w:t>form</w:t>
            </w:r>
            <w:r w:rsidR="007E703B" w:rsidRPr="00166F92">
              <w:t xml:space="preserve"> </w:t>
            </w:r>
            <w:r w:rsidRPr="00166F92">
              <w:t>acceptable</w:t>
            </w:r>
            <w:r w:rsidR="007E703B" w:rsidRPr="00166F92">
              <w:t xml:space="preserve"> </w:t>
            </w:r>
            <w:r w:rsidRPr="00166F92">
              <w:t>to</w:t>
            </w:r>
            <w:r w:rsidR="007E703B" w:rsidRPr="00166F92">
              <w:t xml:space="preserve"> </w:t>
            </w:r>
            <w:r w:rsidRPr="00166F92">
              <w:t>the</w:t>
            </w:r>
            <w:r w:rsidR="007E703B" w:rsidRPr="00166F92">
              <w:t xml:space="preserve"> </w:t>
            </w:r>
            <w:r w:rsidRPr="00166F92">
              <w:t>Employer.</w:t>
            </w:r>
            <w:r w:rsidR="007E703B" w:rsidRPr="00166F92">
              <w:t xml:space="preserve">  </w:t>
            </w:r>
            <w:r w:rsidRPr="00166F92">
              <w:t>If</w:t>
            </w:r>
            <w:r w:rsidR="007E703B" w:rsidRPr="00166F92">
              <w:t xml:space="preserve"> </w:t>
            </w:r>
            <w:r w:rsidRPr="00166F92">
              <w:t>the</w:t>
            </w:r>
            <w:r w:rsidR="007E703B" w:rsidRPr="00166F92">
              <w:t xml:space="preserve"> </w:t>
            </w:r>
            <w:r w:rsidRPr="00166F92">
              <w:t>Performance</w:t>
            </w:r>
            <w:r w:rsidR="007E703B" w:rsidRPr="00166F92">
              <w:t xml:space="preserve"> </w:t>
            </w:r>
            <w:r w:rsidRPr="00166F92">
              <w:t>Security</w:t>
            </w:r>
            <w:r w:rsidR="007E703B" w:rsidRPr="00166F92">
              <w:t xml:space="preserve"> </w:t>
            </w:r>
            <w:r w:rsidRPr="00166F92">
              <w:t>furnished</w:t>
            </w:r>
            <w:r w:rsidR="007E703B" w:rsidRPr="00166F92">
              <w:t xml:space="preserve"> </w:t>
            </w:r>
            <w:r w:rsidRPr="00166F92">
              <w:t>by</w:t>
            </w:r>
            <w:r w:rsidR="007E703B" w:rsidRPr="00166F92">
              <w:t xml:space="preserve"> </w:t>
            </w:r>
            <w:r w:rsidRPr="00166F92">
              <w:t>the</w:t>
            </w:r>
            <w:r w:rsidR="007E703B" w:rsidRPr="00166F92">
              <w:t xml:space="preserve"> </w:t>
            </w:r>
            <w:r w:rsidRPr="00166F92">
              <w:t>successful</w:t>
            </w:r>
            <w:r w:rsidR="007E703B" w:rsidRPr="00166F92">
              <w:t xml:space="preserve"> </w:t>
            </w:r>
            <w:r w:rsidRPr="00166F92">
              <w:t>Bidder</w:t>
            </w:r>
            <w:r w:rsidR="007E703B" w:rsidRPr="00166F92">
              <w:t xml:space="preserve"> </w:t>
            </w:r>
            <w:r w:rsidRPr="00166F92">
              <w:t>is</w:t>
            </w:r>
            <w:r w:rsidR="007E703B" w:rsidRPr="00166F92">
              <w:t xml:space="preserve"> </w:t>
            </w:r>
            <w:r w:rsidRPr="00166F92">
              <w:t>in</w:t>
            </w:r>
            <w:r w:rsidR="007E703B" w:rsidRPr="00166F92">
              <w:t xml:space="preserve"> </w:t>
            </w:r>
            <w:r w:rsidRPr="00166F92">
              <w:t>the</w:t>
            </w:r>
            <w:r w:rsidR="007E703B" w:rsidRPr="00166F92">
              <w:t xml:space="preserve"> </w:t>
            </w:r>
            <w:r w:rsidRPr="00166F92">
              <w:t>form</w:t>
            </w:r>
            <w:r w:rsidR="007E703B" w:rsidRPr="00166F92">
              <w:t xml:space="preserve"> </w:t>
            </w:r>
            <w:r w:rsidRPr="00166F92">
              <w:t>of</w:t>
            </w:r>
            <w:r w:rsidR="007E703B" w:rsidRPr="00166F92">
              <w:t xml:space="preserve"> </w:t>
            </w:r>
            <w:r w:rsidRPr="00166F92">
              <w:t>a</w:t>
            </w:r>
            <w:r w:rsidR="007E703B" w:rsidRPr="00166F92">
              <w:t xml:space="preserve"> </w:t>
            </w:r>
            <w:r w:rsidRPr="00166F92">
              <w:t>bond,</w:t>
            </w:r>
            <w:r w:rsidR="007E703B" w:rsidRPr="00166F92">
              <w:t xml:space="preserve"> </w:t>
            </w:r>
            <w:r w:rsidRPr="00166F92">
              <w:t>it</w:t>
            </w:r>
            <w:r w:rsidR="007E703B" w:rsidRPr="00166F92">
              <w:t xml:space="preserve"> </w:t>
            </w:r>
            <w:r w:rsidRPr="00166F92">
              <w:t>shall</w:t>
            </w:r>
            <w:r w:rsidR="007E703B" w:rsidRPr="00166F92">
              <w:t xml:space="preserve"> </w:t>
            </w:r>
            <w:r w:rsidRPr="00166F92">
              <w:t>be</w:t>
            </w:r>
            <w:r w:rsidR="007E703B" w:rsidRPr="00166F92">
              <w:t xml:space="preserve"> </w:t>
            </w:r>
            <w:r w:rsidRPr="00166F92">
              <w:t>issued</w:t>
            </w:r>
            <w:r w:rsidR="007E703B" w:rsidRPr="00166F92">
              <w:t xml:space="preserve"> </w:t>
            </w:r>
            <w:r w:rsidRPr="00166F92">
              <w:t>by</w:t>
            </w:r>
            <w:r w:rsidR="007E703B" w:rsidRPr="00166F92">
              <w:t xml:space="preserve"> </w:t>
            </w:r>
            <w:r w:rsidRPr="00166F92">
              <w:t>a</w:t>
            </w:r>
            <w:r w:rsidR="007E703B" w:rsidRPr="00166F92">
              <w:t xml:space="preserve"> </w:t>
            </w:r>
            <w:r w:rsidRPr="00166F92">
              <w:t>bonding</w:t>
            </w:r>
            <w:r w:rsidR="007E703B" w:rsidRPr="00166F92">
              <w:t xml:space="preserve"> </w:t>
            </w:r>
            <w:r w:rsidRPr="00166F92">
              <w:t>or</w:t>
            </w:r>
            <w:r w:rsidR="007E703B" w:rsidRPr="00166F92">
              <w:t xml:space="preserve"> </w:t>
            </w:r>
            <w:r w:rsidRPr="00166F92">
              <w:t>insurance</w:t>
            </w:r>
            <w:r w:rsidR="007E703B" w:rsidRPr="00166F92">
              <w:t xml:space="preserve"> </w:t>
            </w:r>
            <w:r w:rsidRPr="00166F92">
              <w:t>company</w:t>
            </w:r>
            <w:r w:rsidR="007E703B" w:rsidRPr="00166F92">
              <w:t xml:space="preserve"> </w:t>
            </w:r>
            <w:r w:rsidRPr="00166F92">
              <w:t>that</w:t>
            </w:r>
            <w:r w:rsidR="007E703B" w:rsidRPr="00166F92">
              <w:t xml:space="preserve"> </w:t>
            </w:r>
            <w:r w:rsidRPr="00166F92">
              <w:t>has</w:t>
            </w:r>
            <w:r w:rsidR="007E703B" w:rsidRPr="00166F92">
              <w:t xml:space="preserve"> </w:t>
            </w:r>
            <w:r w:rsidRPr="00166F92">
              <w:t>been</w:t>
            </w:r>
            <w:r w:rsidR="007E703B" w:rsidRPr="00166F92">
              <w:t xml:space="preserve"> </w:t>
            </w:r>
            <w:r w:rsidRPr="00166F92">
              <w:t>determined</w:t>
            </w:r>
            <w:r w:rsidR="007E703B" w:rsidRPr="00166F92">
              <w:t xml:space="preserve"> </w:t>
            </w:r>
            <w:r w:rsidRPr="00166F92">
              <w:t>by</w:t>
            </w:r>
            <w:r w:rsidR="007E703B" w:rsidRPr="00166F92">
              <w:t xml:space="preserve"> </w:t>
            </w:r>
            <w:r w:rsidRPr="00166F92">
              <w:t>the</w:t>
            </w:r>
            <w:r w:rsidR="007E703B" w:rsidRPr="00166F92">
              <w:t xml:space="preserve"> </w:t>
            </w:r>
            <w:r w:rsidRPr="00166F92">
              <w:t>successful</w:t>
            </w:r>
            <w:r w:rsidR="007E703B" w:rsidRPr="00166F92">
              <w:t xml:space="preserve"> </w:t>
            </w:r>
            <w:r w:rsidRPr="00166F92">
              <w:t>Bidder</w:t>
            </w:r>
            <w:r w:rsidR="007E703B" w:rsidRPr="00166F92">
              <w:t xml:space="preserve"> </w:t>
            </w:r>
            <w:r w:rsidRPr="00166F92">
              <w:t>to</w:t>
            </w:r>
            <w:r w:rsidR="007E703B" w:rsidRPr="00166F92">
              <w:t xml:space="preserve"> </w:t>
            </w:r>
            <w:r w:rsidRPr="00166F92">
              <w:t>be</w:t>
            </w:r>
            <w:r w:rsidR="007E703B" w:rsidRPr="00166F92">
              <w:t xml:space="preserve"> </w:t>
            </w:r>
            <w:r w:rsidRPr="00166F92">
              <w:t>acceptable</w:t>
            </w:r>
            <w:r w:rsidR="007E703B" w:rsidRPr="00166F92">
              <w:t xml:space="preserve"> </w:t>
            </w:r>
            <w:r w:rsidRPr="00166F92">
              <w:t>to</w:t>
            </w:r>
            <w:r w:rsidR="007E703B" w:rsidRPr="00166F92">
              <w:t xml:space="preserve"> </w:t>
            </w:r>
            <w:r w:rsidRPr="00166F92">
              <w:t>the</w:t>
            </w:r>
            <w:r w:rsidR="007E703B" w:rsidRPr="00166F92">
              <w:t xml:space="preserve"> </w:t>
            </w:r>
            <w:r w:rsidRPr="00166F92">
              <w:t>Employer.</w:t>
            </w:r>
            <w:r w:rsidR="007E703B" w:rsidRPr="00166F92">
              <w:t xml:space="preserve">  </w:t>
            </w:r>
            <w:r w:rsidRPr="00166F92">
              <w:t>A</w:t>
            </w:r>
            <w:r w:rsidR="007E703B" w:rsidRPr="00166F92">
              <w:t xml:space="preserve"> </w:t>
            </w:r>
            <w:r w:rsidRPr="00166F92">
              <w:t>foreign</w:t>
            </w:r>
            <w:r w:rsidR="007E703B" w:rsidRPr="00166F92">
              <w:t xml:space="preserve"> </w:t>
            </w:r>
            <w:r w:rsidRPr="00166F92">
              <w:t>institution</w:t>
            </w:r>
            <w:r w:rsidR="007E703B" w:rsidRPr="00166F92">
              <w:t xml:space="preserve"> </w:t>
            </w:r>
            <w:r w:rsidRPr="00166F92">
              <w:t>providing</w:t>
            </w:r>
            <w:r w:rsidR="007E703B" w:rsidRPr="00166F92">
              <w:t xml:space="preserve"> </w:t>
            </w:r>
            <w:r w:rsidRPr="00166F92">
              <w:t>a</w:t>
            </w:r>
            <w:r w:rsidR="007E703B" w:rsidRPr="00166F92">
              <w:t xml:space="preserve"> </w:t>
            </w:r>
            <w:r w:rsidRPr="00166F92">
              <w:t>bond</w:t>
            </w:r>
            <w:r w:rsidR="007E703B" w:rsidRPr="00166F92">
              <w:t xml:space="preserve"> </w:t>
            </w:r>
            <w:r w:rsidRPr="00166F92">
              <w:t>shall</w:t>
            </w:r>
            <w:r w:rsidR="007E703B" w:rsidRPr="00166F92">
              <w:t xml:space="preserve"> </w:t>
            </w:r>
            <w:r w:rsidRPr="00166F92">
              <w:t>have</w:t>
            </w:r>
            <w:r w:rsidR="007E703B" w:rsidRPr="00166F92">
              <w:t xml:space="preserve"> </w:t>
            </w:r>
            <w:r w:rsidRPr="00166F92">
              <w:t>a</w:t>
            </w:r>
            <w:r w:rsidR="007E703B" w:rsidRPr="00166F92">
              <w:t xml:space="preserve"> </w:t>
            </w:r>
            <w:r w:rsidRPr="00166F92">
              <w:t>correspondent</w:t>
            </w:r>
            <w:r w:rsidR="007E703B" w:rsidRPr="00166F92">
              <w:t xml:space="preserve"> </w:t>
            </w:r>
            <w:r w:rsidRPr="00166F92">
              <w:t>financial</w:t>
            </w:r>
            <w:r w:rsidR="007E703B" w:rsidRPr="00166F92">
              <w:t xml:space="preserve"> </w:t>
            </w:r>
            <w:r w:rsidRPr="00166F92">
              <w:t>institution</w:t>
            </w:r>
            <w:r w:rsidR="007E703B" w:rsidRPr="00166F92">
              <w:t xml:space="preserve"> </w:t>
            </w:r>
            <w:r w:rsidRPr="00166F92">
              <w:t>located</w:t>
            </w:r>
            <w:r w:rsidR="007E703B" w:rsidRPr="00166F92">
              <w:t xml:space="preserve"> </w:t>
            </w:r>
            <w:r w:rsidRPr="00166F92">
              <w:t>in</w:t>
            </w:r>
            <w:r w:rsidR="007E703B" w:rsidRPr="00166F92">
              <w:t xml:space="preserve"> </w:t>
            </w:r>
            <w:r w:rsidRPr="00166F92">
              <w:t>the</w:t>
            </w:r>
            <w:r w:rsidR="007E703B" w:rsidRPr="00166F92">
              <w:t xml:space="preserve"> </w:t>
            </w:r>
            <w:r w:rsidRPr="00166F92">
              <w:t>Employer’s</w:t>
            </w:r>
            <w:r w:rsidR="007E703B" w:rsidRPr="00166F92">
              <w:t xml:space="preserve"> </w:t>
            </w:r>
            <w:r w:rsidRPr="00166F92">
              <w:t>Country,</w:t>
            </w:r>
            <w:r w:rsidR="007E703B" w:rsidRPr="00166F92">
              <w:t xml:space="preserve"> </w:t>
            </w:r>
            <w:r w:rsidRPr="00166F92">
              <w:t>unless</w:t>
            </w:r>
            <w:r w:rsidR="007E703B" w:rsidRPr="00166F92">
              <w:t xml:space="preserve"> </w:t>
            </w:r>
            <w:r w:rsidRPr="00166F92">
              <w:t>the</w:t>
            </w:r>
            <w:r w:rsidR="007E703B" w:rsidRPr="00166F92">
              <w:t xml:space="preserve"> </w:t>
            </w:r>
            <w:r w:rsidRPr="00166F92">
              <w:t>Employer</w:t>
            </w:r>
            <w:r w:rsidR="007E703B" w:rsidRPr="00166F92">
              <w:t xml:space="preserve"> </w:t>
            </w:r>
            <w:r w:rsidRPr="00166F92">
              <w:t>has</w:t>
            </w:r>
            <w:r w:rsidR="007E703B" w:rsidRPr="00166F92">
              <w:t xml:space="preserve"> </w:t>
            </w:r>
            <w:r w:rsidRPr="00166F92">
              <w:t>agreed</w:t>
            </w:r>
            <w:r w:rsidR="007E703B" w:rsidRPr="00166F92">
              <w:t xml:space="preserve"> </w:t>
            </w:r>
            <w:r w:rsidRPr="00166F92">
              <w:t>in</w:t>
            </w:r>
            <w:r w:rsidR="007E703B" w:rsidRPr="00166F92">
              <w:t xml:space="preserve"> </w:t>
            </w:r>
            <w:r w:rsidRPr="00166F92">
              <w:t>writing</w:t>
            </w:r>
            <w:r w:rsidR="007E703B" w:rsidRPr="00166F92">
              <w:t xml:space="preserve"> </w:t>
            </w:r>
            <w:r w:rsidRPr="00166F92">
              <w:t>that</w:t>
            </w:r>
            <w:r w:rsidR="007E703B" w:rsidRPr="00166F92">
              <w:t xml:space="preserve"> </w:t>
            </w:r>
            <w:r w:rsidRPr="00166F92">
              <w:t>a</w:t>
            </w:r>
            <w:r w:rsidR="007E703B" w:rsidRPr="00166F92">
              <w:t xml:space="preserve"> </w:t>
            </w:r>
            <w:r w:rsidRPr="00166F92">
              <w:t>correspondent</w:t>
            </w:r>
            <w:r w:rsidR="007E703B" w:rsidRPr="00166F92">
              <w:t xml:space="preserve"> </w:t>
            </w:r>
            <w:r w:rsidRPr="00166F92">
              <w:t>financial</w:t>
            </w:r>
            <w:r w:rsidR="007E703B" w:rsidRPr="00166F92">
              <w:t xml:space="preserve"> </w:t>
            </w:r>
            <w:r w:rsidRPr="00166F92">
              <w:t>institution</w:t>
            </w:r>
            <w:r w:rsidR="007E703B" w:rsidRPr="00166F92">
              <w:t xml:space="preserve"> </w:t>
            </w:r>
            <w:r w:rsidRPr="00166F92">
              <w:t>is</w:t>
            </w:r>
            <w:r w:rsidR="007E703B" w:rsidRPr="00166F92">
              <w:t xml:space="preserve"> </w:t>
            </w:r>
            <w:r w:rsidRPr="00166F92">
              <w:t>not</w:t>
            </w:r>
            <w:r w:rsidR="007E703B" w:rsidRPr="00166F92">
              <w:t xml:space="preserve"> </w:t>
            </w:r>
            <w:r w:rsidRPr="00166F92">
              <w:t>required.</w:t>
            </w:r>
          </w:p>
          <w:p w14:paraId="70BF8014" w14:textId="77777777" w:rsidR="005B3C8E" w:rsidRPr="00166F92" w:rsidRDefault="005B3C8E" w:rsidP="008445B0">
            <w:pPr>
              <w:pStyle w:val="ITBno"/>
              <w:numPr>
                <w:ilvl w:val="1"/>
                <w:numId w:val="27"/>
              </w:numPr>
              <w:spacing w:after="120"/>
              <w:ind w:left="614" w:hanging="720"/>
            </w:pPr>
            <w:r w:rsidRPr="00166F92">
              <w:t>Failure</w:t>
            </w:r>
            <w:r w:rsidR="007E703B" w:rsidRPr="00166F92">
              <w:t xml:space="preserve"> </w:t>
            </w:r>
            <w:r w:rsidRPr="00166F92">
              <w:t>of</w:t>
            </w:r>
            <w:r w:rsidR="007E703B" w:rsidRPr="00166F92">
              <w:t xml:space="preserve"> </w:t>
            </w:r>
            <w:r w:rsidRPr="00166F92">
              <w:t>the</w:t>
            </w:r>
            <w:r w:rsidR="007E703B" w:rsidRPr="00166F92">
              <w:t xml:space="preserve"> </w:t>
            </w:r>
            <w:r w:rsidRPr="00166F92">
              <w:t>successful</w:t>
            </w:r>
            <w:r w:rsidR="007E703B" w:rsidRPr="00166F92">
              <w:t xml:space="preserve"> </w:t>
            </w:r>
            <w:r w:rsidRPr="00166F92">
              <w:t>Bidder</w:t>
            </w:r>
            <w:r w:rsidR="007E703B" w:rsidRPr="00166F92">
              <w:t xml:space="preserve"> </w:t>
            </w:r>
            <w:r w:rsidRPr="00166F92">
              <w:t>to</w:t>
            </w:r>
            <w:r w:rsidR="007E703B" w:rsidRPr="00166F92">
              <w:t xml:space="preserve"> </w:t>
            </w:r>
            <w:r w:rsidRPr="00166F92">
              <w:t>submit</w:t>
            </w:r>
            <w:r w:rsidR="007E703B" w:rsidRPr="00166F92">
              <w:t xml:space="preserve"> </w:t>
            </w:r>
            <w:r w:rsidRPr="00166F92">
              <w:t>the</w:t>
            </w:r>
            <w:r w:rsidR="007E703B" w:rsidRPr="00166F92">
              <w:t xml:space="preserve"> </w:t>
            </w:r>
            <w:r w:rsidRPr="00166F92">
              <w:t>above-mentioned</w:t>
            </w:r>
            <w:r w:rsidR="007E703B" w:rsidRPr="00166F92">
              <w:t xml:space="preserve"> </w:t>
            </w:r>
            <w:r w:rsidRPr="00166F92">
              <w:t>Performance</w:t>
            </w:r>
            <w:r w:rsidR="007E703B" w:rsidRPr="00166F92">
              <w:t xml:space="preserve"> </w:t>
            </w:r>
            <w:r w:rsidRPr="00166F92">
              <w:t>Security</w:t>
            </w:r>
            <w:r w:rsidR="007E703B" w:rsidRPr="00166F92">
              <w:t xml:space="preserve"> </w:t>
            </w:r>
            <w:r w:rsidRPr="00166F92">
              <w:t>or</w:t>
            </w:r>
            <w:r w:rsidR="007E703B" w:rsidRPr="00166F92">
              <w:t xml:space="preserve"> </w:t>
            </w:r>
            <w:r w:rsidRPr="00166F92">
              <w:t>sign</w:t>
            </w:r>
            <w:r w:rsidR="007E703B" w:rsidRPr="00166F92">
              <w:t xml:space="preserve"> </w:t>
            </w:r>
            <w:r w:rsidRPr="00166F92">
              <w:t>the</w:t>
            </w:r>
            <w:r w:rsidR="007E703B" w:rsidRPr="00166F92">
              <w:t xml:space="preserve"> </w:t>
            </w:r>
            <w:r w:rsidRPr="00166F92">
              <w:t>Contract</w:t>
            </w:r>
            <w:r w:rsidR="007E703B" w:rsidRPr="00166F92">
              <w:t xml:space="preserve"> </w:t>
            </w:r>
            <w:r w:rsidRPr="00166F92">
              <w:t>shall</w:t>
            </w:r>
            <w:r w:rsidR="007E703B" w:rsidRPr="00166F92">
              <w:t xml:space="preserve"> </w:t>
            </w:r>
            <w:r w:rsidRPr="00166F92">
              <w:t>constitute</w:t>
            </w:r>
            <w:r w:rsidR="007E703B" w:rsidRPr="00166F92">
              <w:t xml:space="preserve"> </w:t>
            </w:r>
            <w:r w:rsidRPr="00166F92">
              <w:t>sufficient</w:t>
            </w:r>
            <w:r w:rsidR="007E703B" w:rsidRPr="00166F92">
              <w:t xml:space="preserve"> </w:t>
            </w:r>
            <w:r w:rsidRPr="00166F92">
              <w:t>grounds</w:t>
            </w:r>
            <w:r w:rsidR="007E703B" w:rsidRPr="00166F92">
              <w:t xml:space="preserve"> </w:t>
            </w:r>
            <w:r w:rsidRPr="00166F92">
              <w:t>for</w:t>
            </w:r>
            <w:r w:rsidR="007E703B" w:rsidRPr="00166F92">
              <w:t xml:space="preserve"> </w:t>
            </w:r>
            <w:r w:rsidRPr="00166F92">
              <w:t>the</w:t>
            </w:r>
            <w:r w:rsidR="007E703B" w:rsidRPr="00166F92">
              <w:t xml:space="preserve"> </w:t>
            </w:r>
            <w:r w:rsidRPr="00166F92">
              <w:t>annulment</w:t>
            </w:r>
            <w:r w:rsidR="007E703B" w:rsidRPr="00166F92">
              <w:t xml:space="preserve"> </w:t>
            </w:r>
            <w:r w:rsidRPr="00166F92">
              <w:t>of</w:t>
            </w:r>
            <w:r w:rsidR="007E703B" w:rsidRPr="00166F92">
              <w:t xml:space="preserve"> </w:t>
            </w:r>
            <w:r w:rsidRPr="00166F92">
              <w:t>the</w:t>
            </w:r>
            <w:r w:rsidR="007E703B" w:rsidRPr="00166F92">
              <w:t xml:space="preserve"> </w:t>
            </w:r>
            <w:r w:rsidRPr="00166F92">
              <w:t>award</w:t>
            </w:r>
            <w:r w:rsidR="007E703B" w:rsidRPr="00166F92">
              <w:t xml:space="preserve"> </w:t>
            </w:r>
            <w:r w:rsidRPr="00166F92">
              <w:t>and</w:t>
            </w:r>
            <w:r w:rsidR="007E703B" w:rsidRPr="00166F92">
              <w:t xml:space="preserve"> </w:t>
            </w:r>
            <w:r w:rsidRPr="00166F92">
              <w:t>forfeiture</w:t>
            </w:r>
            <w:r w:rsidR="007E703B" w:rsidRPr="00166F92">
              <w:t xml:space="preserve"> </w:t>
            </w:r>
            <w:r w:rsidRPr="00166F92">
              <w:t>of</w:t>
            </w:r>
            <w:r w:rsidR="007E703B" w:rsidRPr="00166F92">
              <w:t xml:space="preserve"> </w:t>
            </w:r>
            <w:r w:rsidRPr="00166F92">
              <w:t>the</w:t>
            </w:r>
            <w:r w:rsidR="007E703B" w:rsidRPr="00166F92">
              <w:t xml:space="preserve"> </w:t>
            </w:r>
            <w:r w:rsidRPr="00166F92">
              <w:t>Bid</w:t>
            </w:r>
            <w:r w:rsidR="007E703B" w:rsidRPr="00166F92">
              <w:t xml:space="preserve"> </w:t>
            </w:r>
            <w:r w:rsidRPr="00166F92">
              <w:lastRenderedPageBreak/>
              <w:t>Security.</w:t>
            </w:r>
            <w:r w:rsidR="007E703B" w:rsidRPr="00166F92">
              <w:t xml:space="preserve">  </w:t>
            </w:r>
            <w:r w:rsidRPr="00166F92">
              <w:t>In</w:t>
            </w:r>
            <w:r w:rsidR="007E703B" w:rsidRPr="00166F92">
              <w:t xml:space="preserve"> </w:t>
            </w:r>
            <w:r w:rsidRPr="00166F92">
              <w:t>that</w:t>
            </w:r>
            <w:r w:rsidR="007E703B" w:rsidRPr="00166F92">
              <w:t xml:space="preserve"> </w:t>
            </w:r>
            <w:r w:rsidRPr="00166F92">
              <w:t>event</w:t>
            </w:r>
            <w:r w:rsidR="007E703B" w:rsidRPr="00166F92">
              <w:t xml:space="preserve"> </w:t>
            </w:r>
            <w:r w:rsidRPr="00166F92">
              <w:t>the</w:t>
            </w:r>
            <w:r w:rsidR="007E703B" w:rsidRPr="00166F92">
              <w:t xml:space="preserve"> </w:t>
            </w:r>
            <w:r w:rsidRPr="00166F92">
              <w:t>Employer</w:t>
            </w:r>
            <w:r w:rsidR="007E703B" w:rsidRPr="00166F92">
              <w:t xml:space="preserve"> </w:t>
            </w:r>
            <w:r w:rsidRPr="00166F92">
              <w:t>may</w:t>
            </w:r>
            <w:r w:rsidR="007E703B" w:rsidRPr="00166F92">
              <w:t xml:space="preserve"> </w:t>
            </w:r>
            <w:r w:rsidRPr="00166F92">
              <w:t>award</w:t>
            </w:r>
            <w:r w:rsidR="007E703B" w:rsidRPr="00166F92">
              <w:t xml:space="preserve"> </w:t>
            </w:r>
            <w:r w:rsidRPr="00166F92">
              <w:t>the</w:t>
            </w:r>
            <w:r w:rsidR="007E703B" w:rsidRPr="00166F92">
              <w:t xml:space="preserve"> </w:t>
            </w:r>
            <w:r w:rsidRPr="00166F92">
              <w:t>Contract</w:t>
            </w:r>
            <w:r w:rsidR="007E703B" w:rsidRPr="00166F92">
              <w:t xml:space="preserve"> </w:t>
            </w:r>
            <w:r w:rsidRPr="00166F92">
              <w:t>to</w:t>
            </w:r>
            <w:r w:rsidR="007E703B" w:rsidRPr="00166F92">
              <w:t xml:space="preserve"> </w:t>
            </w:r>
            <w:r w:rsidRPr="00166F92">
              <w:t>the</w:t>
            </w:r>
            <w:r w:rsidR="007E703B" w:rsidRPr="00166F92">
              <w:t xml:space="preserve"> </w:t>
            </w:r>
            <w:r w:rsidRPr="00166F92">
              <w:t>Bidder</w:t>
            </w:r>
            <w:r w:rsidR="007E703B" w:rsidRPr="00166F92">
              <w:t xml:space="preserve"> </w:t>
            </w:r>
            <w:r w:rsidRPr="00166F92">
              <w:t>offering</w:t>
            </w:r>
            <w:r w:rsidR="007E703B" w:rsidRPr="00166F92">
              <w:t xml:space="preserve"> </w:t>
            </w:r>
            <w:r w:rsidRPr="00166F92">
              <w:t>the</w:t>
            </w:r>
            <w:r w:rsidR="007E703B" w:rsidRPr="00166F92">
              <w:t xml:space="preserve"> </w:t>
            </w:r>
            <w:r w:rsidRPr="00166F92">
              <w:t>next</w:t>
            </w:r>
            <w:r w:rsidR="007E703B" w:rsidRPr="00166F92">
              <w:t xml:space="preserve"> </w:t>
            </w:r>
            <w:r w:rsidRPr="00166F92">
              <w:t>Most</w:t>
            </w:r>
            <w:r w:rsidR="007E703B" w:rsidRPr="00166F92">
              <w:t xml:space="preserve"> </w:t>
            </w:r>
            <w:r w:rsidRPr="00166F92">
              <w:t>Advantageous</w:t>
            </w:r>
            <w:r w:rsidR="007E703B" w:rsidRPr="00166F92">
              <w:t xml:space="preserve"> </w:t>
            </w:r>
            <w:r w:rsidRPr="00166F92">
              <w:t>Bid.</w:t>
            </w:r>
          </w:p>
        </w:tc>
      </w:tr>
      <w:tr w:rsidR="00D638D0" w:rsidRPr="00166F92" w14:paraId="297C8511" w14:textId="77777777" w:rsidTr="006001BE">
        <w:trPr>
          <w:gridAfter w:val="1"/>
          <w:wAfter w:w="14" w:type="pct"/>
        </w:trPr>
        <w:tc>
          <w:tcPr>
            <w:tcW w:w="1223" w:type="pct"/>
          </w:tcPr>
          <w:p w14:paraId="343A17A8" w14:textId="77777777" w:rsidR="00D638D0" w:rsidRPr="00166F92" w:rsidRDefault="00D638D0" w:rsidP="008445B0">
            <w:pPr>
              <w:pStyle w:val="S1-Header2"/>
              <w:numPr>
                <w:ilvl w:val="0"/>
                <w:numId w:val="27"/>
              </w:numPr>
              <w:tabs>
                <w:tab w:val="num" w:pos="432"/>
              </w:tabs>
              <w:spacing w:after="120"/>
              <w:ind w:left="432" w:hanging="432"/>
              <w:rPr>
                <w:noProof/>
              </w:rPr>
            </w:pPr>
            <w:bookmarkStart w:id="471" w:name="_Toc135149925"/>
            <w:r w:rsidRPr="00166F92">
              <w:rPr>
                <w:color w:val="000000" w:themeColor="text1"/>
              </w:rPr>
              <w:lastRenderedPageBreak/>
              <w:t>Procurement Related Complaint</w:t>
            </w:r>
            <w:bookmarkEnd w:id="471"/>
          </w:p>
        </w:tc>
        <w:tc>
          <w:tcPr>
            <w:tcW w:w="3763" w:type="pct"/>
          </w:tcPr>
          <w:p w14:paraId="33AA5B47" w14:textId="77777777" w:rsidR="00D638D0" w:rsidRPr="00166F92" w:rsidRDefault="00D638D0" w:rsidP="008445B0">
            <w:pPr>
              <w:pStyle w:val="ITBno"/>
              <w:numPr>
                <w:ilvl w:val="1"/>
                <w:numId w:val="27"/>
              </w:numPr>
              <w:spacing w:after="120"/>
              <w:ind w:left="614" w:hanging="720"/>
            </w:pPr>
            <w:r w:rsidRPr="00166F92">
              <w:rPr>
                <w:color w:val="000000" w:themeColor="text1"/>
              </w:rPr>
              <w:t xml:space="preserve">The </w:t>
            </w:r>
            <w:r w:rsidRPr="00E12FA2">
              <w:t>procedures</w:t>
            </w:r>
            <w:r w:rsidRPr="00166F92">
              <w:rPr>
                <w:color w:val="000000" w:themeColor="text1"/>
              </w:rPr>
              <w:t xml:space="preserve"> for making a Procurement-related Complaint are as specified in the BDS.</w:t>
            </w:r>
          </w:p>
        </w:tc>
      </w:tr>
    </w:tbl>
    <w:p w14:paraId="2909A196" w14:textId="77777777" w:rsidR="00EB165E" w:rsidRPr="00166F92" w:rsidRDefault="00EB165E" w:rsidP="001D5093">
      <w:pPr>
        <w:ind w:left="180"/>
      </w:pPr>
    </w:p>
    <w:p w14:paraId="7188CB1C" w14:textId="77777777" w:rsidR="003A4A92" w:rsidRPr="00166F92" w:rsidRDefault="003A4A92" w:rsidP="001D5093">
      <w:pPr>
        <w:ind w:left="180"/>
        <w:sectPr w:rsidR="003A4A92" w:rsidRPr="00166F92" w:rsidSect="00F179C2">
          <w:headerReference w:type="even" r:id="rId24"/>
          <w:headerReference w:type="default" r:id="rId25"/>
          <w:footerReference w:type="default" r:id="rId26"/>
          <w:headerReference w:type="first" r:id="rId27"/>
          <w:type w:val="oddPage"/>
          <w:pgSz w:w="12240" w:h="15840" w:code="1"/>
          <w:pgMar w:top="1440" w:right="1440" w:bottom="1440" w:left="1800" w:header="720" w:footer="720" w:gutter="0"/>
          <w:pgNumType w:chapStyle="1"/>
          <w:cols w:space="720"/>
          <w:titlePg/>
          <w:docGrid w:linePitch="326"/>
        </w:sectPr>
      </w:pPr>
    </w:p>
    <w:tbl>
      <w:tblPr>
        <w:tblW w:w="9219"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0A0" w:firstRow="1" w:lastRow="0" w:firstColumn="1" w:lastColumn="0" w:noHBand="0" w:noVBand="0"/>
      </w:tblPr>
      <w:tblGrid>
        <w:gridCol w:w="1554"/>
        <w:gridCol w:w="7665"/>
      </w:tblGrid>
      <w:tr w:rsidR="00F612CE" w:rsidRPr="00166F92" w14:paraId="1C93C6AB" w14:textId="77777777" w:rsidTr="00665F15">
        <w:trPr>
          <w:cantSplit/>
        </w:trPr>
        <w:tc>
          <w:tcPr>
            <w:tcW w:w="9219" w:type="dxa"/>
            <w:gridSpan w:val="2"/>
            <w:tcBorders>
              <w:top w:val="nil"/>
              <w:left w:val="nil"/>
              <w:bottom w:val="single" w:sz="12" w:space="0" w:color="000000" w:themeColor="text1"/>
              <w:right w:val="nil"/>
            </w:tcBorders>
            <w:vAlign w:val="center"/>
          </w:tcPr>
          <w:p w14:paraId="27E4E649" w14:textId="77777777" w:rsidR="005F33A7" w:rsidRPr="00166F92" w:rsidRDefault="005F33A7" w:rsidP="001D5093">
            <w:pPr>
              <w:pStyle w:val="SectionHeadings"/>
            </w:pPr>
            <w:bookmarkStart w:id="472" w:name="_Hlt41969006"/>
            <w:bookmarkStart w:id="473" w:name="_Hlt201635998"/>
            <w:bookmarkStart w:id="474" w:name="_Hlt211754634"/>
            <w:bookmarkStart w:id="475" w:name="_Toc438366665"/>
            <w:bookmarkStart w:id="476" w:name="_Toc41971239"/>
            <w:bookmarkStart w:id="477" w:name="_Toc125954059"/>
            <w:bookmarkStart w:id="478" w:name="_Toc197840915"/>
            <w:bookmarkStart w:id="479" w:name="_Toc135149928"/>
            <w:bookmarkEnd w:id="472"/>
            <w:bookmarkEnd w:id="473"/>
            <w:bookmarkEnd w:id="474"/>
            <w:r w:rsidRPr="00166F92">
              <w:lastRenderedPageBreak/>
              <w:t>Section</w:t>
            </w:r>
            <w:r w:rsidR="007E703B" w:rsidRPr="00166F92">
              <w:t xml:space="preserve"> </w:t>
            </w:r>
            <w:r w:rsidR="00FD1636" w:rsidRPr="00166F92">
              <w:t>II</w:t>
            </w:r>
            <w:r w:rsidR="007E703B" w:rsidRPr="00166F92">
              <w:t xml:space="preserve"> </w:t>
            </w:r>
            <w:r w:rsidR="00FD1636" w:rsidRPr="00166F92">
              <w:t>-</w:t>
            </w:r>
            <w:r w:rsidR="007E703B" w:rsidRPr="00166F92">
              <w:t xml:space="preserve"> </w:t>
            </w:r>
            <w:r w:rsidRPr="00166F92">
              <w:t>Bid</w:t>
            </w:r>
            <w:r w:rsidR="007E703B" w:rsidRPr="00166F92">
              <w:t xml:space="preserve"> </w:t>
            </w:r>
            <w:r w:rsidRPr="00166F92">
              <w:t>Data</w:t>
            </w:r>
            <w:r w:rsidR="007E703B" w:rsidRPr="00166F92">
              <w:t xml:space="preserve"> </w:t>
            </w:r>
            <w:r w:rsidRPr="00166F92">
              <w:t>Sheet</w:t>
            </w:r>
            <w:bookmarkEnd w:id="475"/>
            <w:bookmarkEnd w:id="476"/>
            <w:bookmarkEnd w:id="477"/>
            <w:bookmarkEnd w:id="478"/>
            <w:bookmarkEnd w:id="479"/>
          </w:p>
          <w:p w14:paraId="136354C4" w14:textId="77777777" w:rsidR="008712E2" w:rsidRPr="00166F92" w:rsidRDefault="008712E2" w:rsidP="001D5093">
            <w:bookmarkStart w:id="480" w:name="_Toc435536130"/>
            <w:r w:rsidRPr="00166F92">
              <w:t>The</w:t>
            </w:r>
            <w:r w:rsidR="007E703B" w:rsidRPr="00166F92">
              <w:t xml:space="preserve"> </w:t>
            </w:r>
            <w:r w:rsidRPr="00166F92">
              <w:t>following</w:t>
            </w:r>
            <w:r w:rsidR="007E703B" w:rsidRPr="00166F92">
              <w:t xml:space="preserve"> </w:t>
            </w:r>
            <w:r w:rsidRPr="00166F92">
              <w:t>specific</w:t>
            </w:r>
            <w:r w:rsidR="007E703B" w:rsidRPr="00166F92">
              <w:t xml:space="preserve"> </w:t>
            </w:r>
            <w:r w:rsidRPr="00166F92">
              <w:t>data</w:t>
            </w:r>
            <w:r w:rsidR="007E703B" w:rsidRPr="00166F92">
              <w:t xml:space="preserve"> </w:t>
            </w:r>
            <w:r w:rsidR="006A7A5A" w:rsidRPr="00166F92">
              <w:t>for</w:t>
            </w:r>
            <w:r w:rsidR="007E703B" w:rsidRPr="00166F92">
              <w:t xml:space="preserve"> </w:t>
            </w:r>
            <w:r w:rsidR="006A7A5A" w:rsidRPr="00166F92">
              <w:t>the</w:t>
            </w:r>
            <w:r w:rsidR="007E703B" w:rsidRPr="00166F92">
              <w:t xml:space="preserve"> </w:t>
            </w:r>
            <w:r w:rsidR="006A7A5A" w:rsidRPr="00166F92">
              <w:t>Facilities</w:t>
            </w:r>
            <w:r w:rsidR="007E703B" w:rsidRPr="00166F92">
              <w:t xml:space="preserve"> </w:t>
            </w:r>
            <w:r w:rsidR="006A7A5A" w:rsidRPr="00166F92">
              <w:t>to</w:t>
            </w:r>
            <w:r w:rsidR="007E703B" w:rsidRPr="00166F92">
              <w:t xml:space="preserve"> </w:t>
            </w:r>
            <w:r w:rsidR="006A7A5A" w:rsidRPr="00166F92">
              <w:t>be</w:t>
            </w:r>
            <w:r w:rsidR="007E703B" w:rsidRPr="00166F92">
              <w:t xml:space="preserve"> </w:t>
            </w:r>
            <w:r w:rsidR="006A7A5A" w:rsidRPr="00166F92">
              <w:t>procured</w:t>
            </w:r>
            <w:r w:rsidR="007E703B" w:rsidRPr="00166F92">
              <w:t xml:space="preserve"> </w:t>
            </w:r>
            <w:r w:rsidRPr="00166F92">
              <w:t>shall</w:t>
            </w:r>
            <w:r w:rsidR="007E703B" w:rsidRPr="00166F92">
              <w:t xml:space="preserve"> </w:t>
            </w:r>
            <w:r w:rsidRPr="00166F92">
              <w:t>complement,</w:t>
            </w:r>
            <w:r w:rsidR="007E703B" w:rsidRPr="00166F92">
              <w:t xml:space="preserve"> </w:t>
            </w:r>
            <w:r w:rsidRPr="00166F92">
              <w:t>supplement,</w:t>
            </w:r>
            <w:r w:rsidR="007E703B" w:rsidRPr="00166F92">
              <w:t xml:space="preserve"> </w:t>
            </w:r>
            <w:r w:rsidRPr="00166F92">
              <w:t>or</w:t>
            </w:r>
            <w:r w:rsidR="007E703B" w:rsidRPr="00166F92">
              <w:t xml:space="preserve"> </w:t>
            </w:r>
            <w:r w:rsidRPr="00166F92">
              <w:t>amend</w:t>
            </w:r>
            <w:r w:rsidR="007E703B" w:rsidRPr="00166F92">
              <w:t xml:space="preserve"> </w:t>
            </w:r>
            <w:r w:rsidRPr="00166F92">
              <w:t>the</w:t>
            </w:r>
            <w:r w:rsidR="007E703B" w:rsidRPr="00166F92">
              <w:t xml:space="preserve"> </w:t>
            </w:r>
            <w:r w:rsidRPr="00166F92">
              <w:t>provisions</w:t>
            </w:r>
            <w:r w:rsidR="007E703B" w:rsidRPr="00166F92">
              <w:t xml:space="preserve"> </w:t>
            </w:r>
            <w:r w:rsidRPr="00166F92">
              <w:t>in</w:t>
            </w:r>
            <w:r w:rsidR="007E703B" w:rsidRPr="00166F92">
              <w:t xml:space="preserve"> </w:t>
            </w:r>
            <w:r w:rsidRPr="00166F92">
              <w:t>the</w:t>
            </w:r>
            <w:r w:rsidR="007E703B" w:rsidRPr="00166F92">
              <w:t xml:space="preserve"> </w:t>
            </w:r>
            <w:r w:rsidRPr="00166F92">
              <w:t>Instructions</w:t>
            </w:r>
            <w:r w:rsidR="007E703B" w:rsidRPr="00166F92">
              <w:t xml:space="preserve"> </w:t>
            </w:r>
            <w:r w:rsidRPr="00166F92">
              <w:t>to</w:t>
            </w:r>
            <w:r w:rsidR="007E703B" w:rsidRPr="00166F92">
              <w:t xml:space="preserve"> </w:t>
            </w:r>
            <w:r w:rsidRPr="00166F92">
              <w:t>Bidders</w:t>
            </w:r>
            <w:r w:rsidR="007E703B" w:rsidRPr="00166F92">
              <w:t xml:space="preserve"> </w:t>
            </w:r>
            <w:r w:rsidRPr="00166F92">
              <w:t>(ITB).</w:t>
            </w:r>
            <w:r w:rsidR="007E703B" w:rsidRPr="00166F92">
              <w:t xml:space="preserve"> </w:t>
            </w:r>
            <w:r w:rsidRPr="00166F92">
              <w:t>Whenever</w:t>
            </w:r>
            <w:r w:rsidR="007E703B" w:rsidRPr="00166F92">
              <w:t xml:space="preserve"> </w:t>
            </w:r>
            <w:r w:rsidRPr="00166F92">
              <w:t>there</w:t>
            </w:r>
            <w:r w:rsidR="007E703B" w:rsidRPr="00166F92">
              <w:t xml:space="preserve"> </w:t>
            </w:r>
            <w:r w:rsidRPr="00166F92">
              <w:t>is</w:t>
            </w:r>
            <w:r w:rsidR="007E703B" w:rsidRPr="00166F92">
              <w:t xml:space="preserve"> </w:t>
            </w:r>
            <w:r w:rsidRPr="00166F92">
              <w:t>a</w:t>
            </w:r>
            <w:r w:rsidR="007E703B" w:rsidRPr="00166F92">
              <w:t xml:space="preserve"> </w:t>
            </w:r>
            <w:r w:rsidRPr="00166F92">
              <w:t>conflict,</w:t>
            </w:r>
            <w:r w:rsidR="007E703B" w:rsidRPr="00166F92">
              <w:t xml:space="preserve"> </w:t>
            </w:r>
            <w:r w:rsidRPr="00166F92">
              <w:t>the</w:t>
            </w:r>
            <w:r w:rsidR="007E703B" w:rsidRPr="00166F92">
              <w:t xml:space="preserve"> </w:t>
            </w:r>
            <w:r w:rsidRPr="00166F92">
              <w:t>provisions</w:t>
            </w:r>
            <w:r w:rsidR="007E703B" w:rsidRPr="00166F92">
              <w:t xml:space="preserve"> </w:t>
            </w:r>
            <w:r w:rsidRPr="00166F92">
              <w:t>herein</w:t>
            </w:r>
            <w:r w:rsidR="007E703B" w:rsidRPr="00166F92">
              <w:t xml:space="preserve"> </w:t>
            </w:r>
            <w:r w:rsidRPr="00166F92">
              <w:t>shall</w:t>
            </w:r>
            <w:r w:rsidR="007E703B" w:rsidRPr="00166F92">
              <w:t xml:space="preserve"> </w:t>
            </w:r>
            <w:r w:rsidRPr="00166F92">
              <w:t>prevail</w:t>
            </w:r>
            <w:r w:rsidR="007E703B" w:rsidRPr="00166F92">
              <w:t xml:space="preserve"> </w:t>
            </w:r>
            <w:r w:rsidRPr="00166F92">
              <w:t>over</w:t>
            </w:r>
            <w:r w:rsidR="007E703B" w:rsidRPr="00166F92">
              <w:t xml:space="preserve"> </w:t>
            </w:r>
            <w:r w:rsidRPr="00166F92">
              <w:t>those</w:t>
            </w:r>
            <w:r w:rsidR="007E703B" w:rsidRPr="00166F92">
              <w:t xml:space="preserve"> </w:t>
            </w:r>
            <w:r w:rsidRPr="00166F92">
              <w:t>in</w:t>
            </w:r>
            <w:r w:rsidR="007E703B" w:rsidRPr="00166F92">
              <w:t xml:space="preserve"> </w:t>
            </w:r>
            <w:r w:rsidRPr="00166F92">
              <w:t>ITB.</w:t>
            </w:r>
            <w:bookmarkEnd w:id="480"/>
          </w:p>
          <w:p w14:paraId="7280FE5B" w14:textId="77777777" w:rsidR="00164E4D" w:rsidRPr="00166F92" w:rsidRDefault="00164E4D" w:rsidP="001D5093">
            <w:pPr>
              <w:rPr>
                <w:b/>
                <w:i/>
              </w:rPr>
            </w:pPr>
            <w:bookmarkStart w:id="481" w:name="_Toc435536131"/>
          </w:p>
          <w:bookmarkEnd w:id="481"/>
          <w:p w14:paraId="08541419" w14:textId="29A4026C" w:rsidR="008712E2" w:rsidRPr="00166F92" w:rsidRDefault="008712E2" w:rsidP="001D5093">
            <w:pPr>
              <w:rPr>
                <w:i/>
              </w:rPr>
            </w:pPr>
          </w:p>
        </w:tc>
      </w:tr>
      <w:tr w:rsidR="00F612CE" w:rsidRPr="00166F92" w14:paraId="706A64A4" w14:textId="77777777" w:rsidTr="00665F15">
        <w:trPr>
          <w:cantSplit/>
        </w:trPr>
        <w:tc>
          <w:tcPr>
            <w:tcW w:w="9219" w:type="dxa"/>
            <w:gridSpan w:val="2"/>
            <w:tcBorders>
              <w:top w:val="single" w:sz="12" w:space="0" w:color="000000" w:themeColor="text1"/>
              <w:bottom w:val="single" w:sz="12" w:space="0" w:color="000000" w:themeColor="text1"/>
            </w:tcBorders>
            <w:shd w:val="clear" w:color="auto" w:fill="auto"/>
            <w:vAlign w:val="center"/>
          </w:tcPr>
          <w:p w14:paraId="6C3961D0" w14:textId="77777777" w:rsidR="005F33A7" w:rsidRPr="00166F92" w:rsidRDefault="005F33A7" w:rsidP="00BA64B2">
            <w:pPr>
              <w:spacing w:before="120" w:after="120"/>
              <w:jc w:val="center"/>
              <w:rPr>
                <w:b/>
                <w:sz w:val="28"/>
              </w:rPr>
            </w:pPr>
            <w:r w:rsidRPr="00166F92">
              <w:rPr>
                <w:b/>
                <w:sz w:val="28"/>
              </w:rPr>
              <w:t>A.</w:t>
            </w:r>
            <w:r w:rsidR="007E703B" w:rsidRPr="00166F92">
              <w:rPr>
                <w:b/>
                <w:sz w:val="28"/>
              </w:rPr>
              <w:t xml:space="preserve">  </w:t>
            </w:r>
            <w:r w:rsidR="00301416" w:rsidRPr="00166F92">
              <w:rPr>
                <w:b/>
                <w:sz w:val="28"/>
              </w:rPr>
              <w:t>General</w:t>
            </w:r>
          </w:p>
        </w:tc>
      </w:tr>
      <w:tr w:rsidR="00F612CE" w:rsidRPr="00166F92" w14:paraId="2AE5C5EA" w14:textId="77777777" w:rsidTr="00665F15">
        <w:trPr>
          <w:cantSplit/>
        </w:trPr>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3CA3DFFD" w14:textId="77777777" w:rsidR="005F33A7" w:rsidRPr="00166F92" w:rsidRDefault="005F33A7" w:rsidP="00BA64B2">
            <w:pPr>
              <w:spacing w:before="120" w:after="120"/>
              <w:rPr>
                <w:b/>
              </w:rPr>
            </w:pPr>
            <w:r w:rsidRPr="00166F92">
              <w:rPr>
                <w:b/>
              </w:rPr>
              <w:t>ITB</w:t>
            </w:r>
            <w:r w:rsidR="007E703B" w:rsidRPr="00166F92">
              <w:rPr>
                <w:b/>
              </w:rPr>
              <w:t xml:space="preserve"> </w:t>
            </w:r>
            <w:r w:rsidRPr="00166F92">
              <w:rPr>
                <w:b/>
              </w:rPr>
              <w:t>1.1</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75D4C2DA" w14:textId="0A9CF27B" w:rsidR="005F33A7" w:rsidRPr="00166F92" w:rsidRDefault="005F33A7" w:rsidP="00BA64B2">
            <w:pPr>
              <w:tabs>
                <w:tab w:val="right" w:pos="7272"/>
              </w:tabs>
              <w:spacing w:before="120" w:after="120"/>
              <w:rPr>
                <w:u w:val="single"/>
              </w:rPr>
            </w:pPr>
            <w:r w:rsidRPr="00166F92">
              <w:t>The</w:t>
            </w:r>
            <w:r w:rsidR="007E703B" w:rsidRPr="00166F92">
              <w:t xml:space="preserve"> </w:t>
            </w:r>
            <w:r w:rsidR="00FE458E" w:rsidRPr="00166F92">
              <w:t>reference</w:t>
            </w:r>
            <w:r w:rsidR="007E703B" w:rsidRPr="00166F92">
              <w:t xml:space="preserve"> </w:t>
            </w:r>
            <w:r w:rsidRPr="00166F92">
              <w:t>number</w:t>
            </w:r>
            <w:r w:rsidR="007E703B" w:rsidRPr="00166F92">
              <w:t xml:space="preserve"> </w:t>
            </w:r>
            <w:r w:rsidRPr="00166F92">
              <w:t>of</w:t>
            </w:r>
            <w:r w:rsidR="007E703B" w:rsidRPr="00166F92">
              <w:t xml:space="preserve"> </w:t>
            </w:r>
            <w:r w:rsidRPr="00166F92">
              <w:t>the</w:t>
            </w:r>
            <w:r w:rsidR="007E703B" w:rsidRPr="00166F92">
              <w:t xml:space="preserve"> </w:t>
            </w:r>
            <w:r w:rsidR="00FE458E" w:rsidRPr="00166F92">
              <w:t>Request</w:t>
            </w:r>
            <w:r w:rsidR="007E703B" w:rsidRPr="00166F92">
              <w:t xml:space="preserve"> </w:t>
            </w:r>
            <w:r w:rsidRPr="00166F92">
              <w:t>for</w:t>
            </w:r>
            <w:r w:rsidR="007E703B" w:rsidRPr="00166F92">
              <w:t xml:space="preserve"> </w:t>
            </w:r>
            <w:r w:rsidRPr="00166F92">
              <w:t>Bids</w:t>
            </w:r>
            <w:r w:rsidR="007E703B" w:rsidRPr="00166F92">
              <w:t xml:space="preserve"> </w:t>
            </w:r>
            <w:r w:rsidR="00FE458E" w:rsidRPr="00166F92">
              <w:t>(RFB)</w:t>
            </w:r>
            <w:r w:rsidR="007E703B" w:rsidRPr="00166F92">
              <w:t xml:space="preserve"> </w:t>
            </w:r>
            <w:r w:rsidRPr="00166F92">
              <w:t>is</w:t>
            </w:r>
            <w:r w:rsidR="007E703B" w:rsidRPr="00166F92">
              <w:t xml:space="preserve"> </w:t>
            </w:r>
            <w:r w:rsidRPr="00166F92">
              <w:t>:</w:t>
            </w:r>
            <w:r w:rsidR="007E703B" w:rsidRPr="00166F92">
              <w:t xml:space="preserve"> </w:t>
            </w:r>
            <w:r w:rsidR="00965653" w:rsidRPr="00965653">
              <w:rPr>
                <w:b/>
                <w:i/>
              </w:rPr>
              <w:t xml:space="preserve">KE-KETRACO-416094-CW-RFB </w:t>
            </w:r>
          </w:p>
          <w:p w14:paraId="7E440C25" w14:textId="1E5C1623" w:rsidR="00BA64B2" w:rsidRPr="00166F92" w:rsidRDefault="00BA64B2" w:rsidP="00BA64B2">
            <w:pPr>
              <w:tabs>
                <w:tab w:val="right" w:pos="7272"/>
              </w:tabs>
              <w:spacing w:before="120" w:after="120"/>
              <w:rPr>
                <w:u w:val="single"/>
              </w:rPr>
            </w:pPr>
            <w:r w:rsidRPr="00166F92">
              <w:t xml:space="preserve">The Employer is: </w:t>
            </w:r>
            <w:r w:rsidR="006C5285" w:rsidRPr="006C5285">
              <w:rPr>
                <w:b/>
                <w:i/>
              </w:rPr>
              <w:t>Kenya Electricity Transmission Company Ltd</w:t>
            </w:r>
            <w:r w:rsidR="006C5285">
              <w:rPr>
                <w:b/>
                <w:i/>
              </w:rPr>
              <w:t>.</w:t>
            </w:r>
            <w:r w:rsidR="006C5285" w:rsidRPr="006C5285">
              <w:rPr>
                <w:b/>
                <w:i/>
              </w:rPr>
              <w:t xml:space="preserve"> (KETRACO)</w:t>
            </w:r>
          </w:p>
          <w:p w14:paraId="036092A0" w14:textId="68094182" w:rsidR="00BA64B2" w:rsidRPr="00166F92" w:rsidRDefault="00BA64B2" w:rsidP="00BA64B2">
            <w:pPr>
              <w:tabs>
                <w:tab w:val="right" w:pos="7272"/>
              </w:tabs>
              <w:spacing w:before="120" w:after="120"/>
            </w:pPr>
            <w:r w:rsidRPr="00166F92">
              <w:t>The name of the RFB is:</w:t>
            </w:r>
            <w:r w:rsidR="005348FE">
              <w:t xml:space="preserve"> </w:t>
            </w:r>
            <w:r w:rsidR="005348FE" w:rsidRPr="005348FE">
              <w:rPr>
                <w:b/>
                <w:i/>
              </w:rPr>
              <w:t xml:space="preserve">Design, supply, and installation of 400/220 </w:t>
            </w:r>
            <w:r w:rsidR="005348FE">
              <w:rPr>
                <w:b/>
                <w:i/>
              </w:rPr>
              <w:t>k</w:t>
            </w:r>
            <w:r w:rsidR="005348FE" w:rsidRPr="005348FE">
              <w:rPr>
                <w:b/>
                <w:i/>
              </w:rPr>
              <w:t>V</w:t>
            </w:r>
            <w:r w:rsidR="005348FE">
              <w:rPr>
                <w:b/>
                <w:i/>
              </w:rPr>
              <w:t xml:space="preserve"> </w:t>
            </w:r>
            <w:r w:rsidR="005348FE" w:rsidRPr="005348FE">
              <w:rPr>
                <w:b/>
                <w:i/>
              </w:rPr>
              <w:t>Kimuka Substation and associated Transmission Lines</w:t>
            </w:r>
          </w:p>
        </w:tc>
      </w:tr>
      <w:tr w:rsidR="00F74EED" w:rsidRPr="00166F92" w14:paraId="6EE7D714" w14:textId="77777777" w:rsidTr="00665F15">
        <w:trPr>
          <w:cantSplit/>
        </w:trPr>
        <w:tc>
          <w:tcPr>
            <w:tcW w:w="155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276AD98C" w14:textId="77777777" w:rsidR="00F74EED" w:rsidRPr="00166F92" w:rsidRDefault="00F74EED" w:rsidP="00BA64B2">
            <w:pPr>
              <w:spacing w:before="120" w:after="120"/>
              <w:rPr>
                <w:b/>
              </w:rPr>
            </w:pPr>
            <w:r w:rsidRPr="00166F92">
              <w:rPr>
                <w:b/>
                <w:color w:val="000000" w:themeColor="text1"/>
              </w:rPr>
              <w:t>ITB</w:t>
            </w:r>
            <w:r w:rsidR="007E703B" w:rsidRPr="00166F92">
              <w:rPr>
                <w:b/>
                <w:color w:val="000000" w:themeColor="text1"/>
              </w:rPr>
              <w:t xml:space="preserve"> </w:t>
            </w:r>
            <w:r w:rsidRPr="00166F92">
              <w:rPr>
                <w:b/>
                <w:color w:val="000000" w:themeColor="text1"/>
              </w:rPr>
              <w:t>2.1</w:t>
            </w:r>
          </w:p>
        </w:tc>
        <w:tc>
          <w:tcPr>
            <w:tcW w:w="766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49289910" w14:textId="420F0FD5" w:rsidR="00F74EED" w:rsidRPr="00166F92" w:rsidRDefault="00F74EED" w:rsidP="00BA64B2">
            <w:pPr>
              <w:tabs>
                <w:tab w:val="right" w:pos="7272"/>
              </w:tabs>
              <w:spacing w:before="120" w:after="120"/>
              <w:rPr>
                <w:color w:val="000000" w:themeColor="text1"/>
                <w:u w:val="single"/>
              </w:rPr>
            </w:pPr>
            <w:r w:rsidRPr="00166F92">
              <w:rPr>
                <w:color w:val="000000" w:themeColor="text1"/>
              </w:rPr>
              <w:t>The</w:t>
            </w:r>
            <w:r w:rsidR="007E703B" w:rsidRPr="00166F92">
              <w:rPr>
                <w:color w:val="000000" w:themeColor="text1"/>
              </w:rPr>
              <w:t xml:space="preserve"> </w:t>
            </w:r>
            <w:r w:rsidRPr="00166F92">
              <w:rPr>
                <w:color w:val="000000" w:themeColor="text1"/>
              </w:rPr>
              <w:t>Borrower</w:t>
            </w:r>
            <w:r w:rsidR="007E703B" w:rsidRPr="00166F92">
              <w:rPr>
                <w:color w:val="000000" w:themeColor="text1"/>
              </w:rPr>
              <w:t xml:space="preserve"> </w:t>
            </w:r>
            <w:r w:rsidRPr="00166F92">
              <w:rPr>
                <w:color w:val="000000" w:themeColor="text1"/>
              </w:rPr>
              <w:t>is:</w:t>
            </w:r>
            <w:r w:rsidR="007E703B" w:rsidRPr="00166F92">
              <w:rPr>
                <w:color w:val="000000" w:themeColor="text1"/>
              </w:rPr>
              <w:t xml:space="preserve"> </w:t>
            </w:r>
            <w:r w:rsidR="00E97BAF" w:rsidRPr="00E97BAF">
              <w:rPr>
                <w:b/>
                <w:i/>
                <w:color w:val="000000" w:themeColor="text1"/>
              </w:rPr>
              <w:t xml:space="preserve">The </w:t>
            </w:r>
            <w:r w:rsidR="00965653">
              <w:rPr>
                <w:b/>
                <w:i/>
                <w:color w:val="000000" w:themeColor="text1"/>
              </w:rPr>
              <w:t>Republic</w:t>
            </w:r>
            <w:r w:rsidR="00965653" w:rsidRPr="00E97BAF">
              <w:rPr>
                <w:b/>
                <w:i/>
                <w:color w:val="000000" w:themeColor="text1"/>
              </w:rPr>
              <w:t xml:space="preserve"> </w:t>
            </w:r>
            <w:r w:rsidR="00E97BAF" w:rsidRPr="00E97BAF">
              <w:rPr>
                <w:b/>
                <w:i/>
                <w:color w:val="000000" w:themeColor="text1"/>
              </w:rPr>
              <w:t>of Kenya</w:t>
            </w:r>
            <w:r w:rsidR="0078328E">
              <w:rPr>
                <w:b/>
                <w:i/>
                <w:color w:val="000000" w:themeColor="text1"/>
              </w:rPr>
              <w:t xml:space="preserve"> and the Employer is KETRACO, a state owned enterprise of the Borrower</w:t>
            </w:r>
          </w:p>
          <w:p w14:paraId="3584E669" w14:textId="52EAF440" w:rsidR="000C11CA" w:rsidRPr="00166F92" w:rsidRDefault="000C11CA" w:rsidP="00BA64B2">
            <w:pPr>
              <w:tabs>
                <w:tab w:val="right" w:pos="7272"/>
              </w:tabs>
              <w:spacing w:before="120" w:after="120"/>
              <w:rPr>
                <w:b/>
                <w:i/>
                <w:noProof/>
              </w:rPr>
            </w:pPr>
            <w:r w:rsidRPr="00166F92">
              <w:rPr>
                <w:noProof/>
              </w:rPr>
              <w:t>The amount of the financing is:</w:t>
            </w:r>
            <w:r w:rsidRPr="00166F92">
              <w:rPr>
                <w:b/>
                <w:noProof/>
              </w:rPr>
              <w:t xml:space="preserve"> </w:t>
            </w:r>
            <w:r w:rsidR="009E26D1">
              <w:rPr>
                <w:b/>
                <w:noProof/>
              </w:rPr>
              <w:t>One hundred and forty million, and seven hundred thousand Euros  (140,700,000)</w:t>
            </w:r>
          </w:p>
          <w:p w14:paraId="46881DB1" w14:textId="1AA92161" w:rsidR="000C11CA" w:rsidRPr="00166F92" w:rsidRDefault="000C11CA" w:rsidP="00BA64B2">
            <w:pPr>
              <w:tabs>
                <w:tab w:val="right" w:pos="7272"/>
              </w:tabs>
              <w:spacing w:before="120" w:after="120"/>
              <w:rPr>
                <w:b/>
                <w:i/>
              </w:rPr>
            </w:pPr>
            <w:r w:rsidRPr="00166F92">
              <w:rPr>
                <w:color w:val="000000" w:themeColor="text1"/>
              </w:rPr>
              <w:t xml:space="preserve">The name of the Project is: </w:t>
            </w:r>
            <w:r w:rsidR="00A74377" w:rsidRPr="000779C7">
              <w:rPr>
                <w:b/>
                <w:bCs/>
                <w:color w:val="000000" w:themeColor="text1"/>
              </w:rPr>
              <w:t>Kenya Green and Resilient Expansion of Energy (GREEN) Program Phase 2 Project</w:t>
            </w:r>
          </w:p>
        </w:tc>
      </w:tr>
      <w:tr w:rsidR="00F74EED" w:rsidRPr="00166F92" w14:paraId="6CB0484E" w14:textId="77777777" w:rsidTr="00665F15">
        <w:trPr>
          <w:cantSplit/>
        </w:trPr>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4F331AEB" w14:textId="77777777" w:rsidR="00F74EED" w:rsidRPr="00166F92" w:rsidRDefault="006A7A5A" w:rsidP="00BA64B2">
            <w:pPr>
              <w:spacing w:before="120" w:after="120"/>
              <w:rPr>
                <w:b/>
              </w:rPr>
            </w:pPr>
            <w:r w:rsidRPr="00166F92">
              <w:rPr>
                <w:b/>
              </w:rPr>
              <w:t>ITB</w:t>
            </w:r>
            <w:r w:rsidR="007E703B" w:rsidRPr="00166F92">
              <w:rPr>
                <w:b/>
              </w:rPr>
              <w:t xml:space="preserve"> </w:t>
            </w:r>
            <w:r w:rsidRPr="00166F92">
              <w:rPr>
                <w:b/>
              </w:rPr>
              <w:t>4.1</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769C7E90" w14:textId="6D6CED00" w:rsidR="00F74EED" w:rsidRPr="00166F92" w:rsidRDefault="00F74EED" w:rsidP="00BA64B2">
            <w:pPr>
              <w:tabs>
                <w:tab w:val="right" w:pos="7848"/>
              </w:tabs>
              <w:spacing w:before="120" w:after="120"/>
            </w:pPr>
            <w:r w:rsidRPr="00166F92">
              <w:t>Maximum</w:t>
            </w:r>
            <w:r w:rsidR="007E703B" w:rsidRPr="00166F92">
              <w:t xml:space="preserve"> </w:t>
            </w:r>
            <w:r w:rsidRPr="00166F92">
              <w:t>number</w:t>
            </w:r>
            <w:r w:rsidR="007E703B" w:rsidRPr="00166F92">
              <w:t xml:space="preserve"> </w:t>
            </w:r>
            <w:r w:rsidRPr="00166F92">
              <w:t>of</w:t>
            </w:r>
            <w:r w:rsidR="007E703B" w:rsidRPr="00166F92">
              <w:t xml:space="preserve"> </w:t>
            </w:r>
            <w:r w:rsidRPr="00166F92">
              <w:t>members</w:t>
            </w:r>
            <w:r w:rsidR="007E703B" w:rsidRPr="00166F92">
              <w:t xml:space="preserve"> </w:t>
            </w:r>
            <w:r w:rsidRPr="00166F92">
              <w:t>in</w:t>
            </w:r>
            <w:r w:rsidR="007E703B" w:rsidRPr="00166F92">
              <w:t xml:space="preserve"> </w:t>
            </w:r>
            <w:r w:rsidRPr="00166F92">
              <w:t>the</w:t>
            </w:r>
            <w:r w:rsidR="007E703B" w:rsidRPr="00166F92">
              <w:t xml:space="preserve"> </w:t>
            </w:r>
            <w:r w:rsidRPr="00166F92">
              <w:t>Joint</w:t>
            </w:r>
            <w:r w:rsidR="007E703B" w:rsidRPr="00166F92">
              <w:t xml:space="preserve"> </w:t>
            </w:r>
            <w:r w:rsidRPr="00166F92">
              <w:t>Venture</w:t>
            </w:r>
            <w:r w:rsidR="007E703B" w:rsidRPr="00166F92">
              <w:t xml:space="preserve"> </w:t>
            </w:r>
            <w:r w:rsidRPr="00166F92">
              <w:t>(JV)</w:t>
            </w:r>
            <w:r w:rsidR="007E703B" w:rsidRPr="00166F92">
              <w:t xml:space="preserve"> </w:t>
            </w:r>
            <w:r w:rsidRPr="00166F92">
              <w:t>shall</w:t>
            </w:r>
            <w:r w:rsidR="007E703B" w:rsidRPr="00166F92">
              <w:t xml:space="preserve"> </w:t>
            </w:r>
            <w:r w:rsidRPr="00166F92">
              <w:t>be:</w:t>
            </w:r>
            <w:r w:rsidR="007E703B" w:rsidRPr="00166F92">
              <w:t xml:space="preserve"> </w:t>
            </w:r>
            <w:r w:rsidR="003C6AD4" w:rsidRPr="00665F15">
              <w:rPr>
                <w:b/>
                <w:bCs/>
                <w:i/>
                <w:iCs/>
              </w:rPr>
              <w:t>Three (3)</w:t>
            </w:r>
          </w:p>
        </w:tc>
      </w:tr>
      <w:tr w:rsidR="00F74EED" w:rsidRPr="00166F92" w14:paraId="65B4DEC6" w14:textId="77777777" w:rsidTr="00665F15">
        <w:trPr>
          <w:cantSplit/>
        </w:trPr>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41D2CB0D" w14:textId="77777777" w:rsidR="00F74EED" w:rsidRPr="00166F92" w:rsidRDefault="00F74EED" w:rsidP="00BA64B2">
            <w:pPr>
              <w:spacing w:before="120" w:after="120"/>
              <w:rPr>
                <w:b/>
              </w:rPr>
            </w:pPr>
            <w:r w:rsidRPr="00166F92">
              <w:rPr>
                <w:b/>
              </w:rPr>
              <w:t>ITB</w:t>
            </w:r>
            <w:r w:rsidR="007E703B" w:rsidRPr="00166F92">
              <w:rPr>
                <w:b/>
              </w:rPr>
              <w:t xml:space="preserve"> </w:t>
            </w:r>
            <w:r w:rsidRPr="00166F92">
              <w:rPr>
                <w:b/>
              </w:rPr>
              <w:t>4.</w:t>
            </w:r>
            <w:r w:rsidR="006A7A5A" w:rsidRPr="00166F92">
              <w:rPr>
                <w:b/>
              </w:rPr>
              <w:t>5</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4EC48F28" w14:textId="77777777" w:rsidR="00F74EED" w:rsidRPr="00166F92" w:rsidRDefault="00F74EED" w:rsidP="00BA64B2">
            <w:pPr>
              <w:tabs>
                <w:tab w:val="right" w:pos="7848"/>
              </w:tabs>
              <w:spacing w:before="120" w:after="120"/>
            </w:pPr>
            <w:r w:rsidRPr="00166F92">
              <w:t>A</w:t>
            </w:r>
            <w:r w:rsidR="007E703B" w:rsidRPr="00166F92">
              <w:t xml:space="preserve"> </w:t>
            </w:r>
            <w:r w:rsidRPr="00166F92">
              <w:t>list</w:t>
            </w:r>
            <w:r w:rsidR="007E703B" w:rsidRPr="00166F92">
              <w:t xml:space="preserve"> </w:t>
            </w:r>
            <w:r w:rsidRPr="00166F92">
              <w:t>of</w:t>
            </w:r>
            <w:r w:rsidR="007E703B" w:rsidRPr="00166F92">
              <w:t xml:space="preserve"> </w:t>
            </w:r>
            <w:r w:rsidRPr="00166F92">
              <w:t>debarred</w:t>
            </w:r>
            <w:r w:rsidR="007E703B" w:rsidRPr="00166F92">
              <w:t xml:space="preserve"> </w:t>
            </w:r>
            <w:r w:rsidRPr="00166F92">
              <w:t>firms</w:t>
            </w:r>
            <w:r w:rsidR="007E703B" w:rsidRPr="00166F92">
              <w:t xml:space="preserve"> </w:t>
            </w:r>
            <w:r w:rsidRPr="00166F92">
              <w:t>and</w:t>
            </w:r>
            <w:r w:rsidR="007E703B" w:rsidRPr="00166F92">
              <w:t xml:space="preserve"> </w:t>
            </w:r>
            <w:r w:rsidRPr="00166F92">
              <w:t>individuals</w:t>
            </w:r>
            <w:r w:rsidR="007E703B" w:rsidRPr="00166F92">
              <w:t xml:space="preserve"> </w:t>
            </w:r>
            <w:r w:rsidRPr="00166F92">
              <w:t>is</w:t>
            </w:r>
            <w:r w:rsidR="007E703B" w:rsidRPr="00166F92">
              <w:t xml:space="preserve"> </w:t>
            </w:r>
            <w:r w:rsidRPr="00166F92">
              <w:t>available</w:t>
            </w:r>
            <w:r w:rsidR="007E703B" w:rsidRPr="00166F92">
              <w:t xml:space="preserve"> </w:t>
            </w:r>
            <w:r w:rsidRPr="00166F92">
              <w:t>on</w:t>
            </w:r>
            <w:r w:rsidR="007E703B" w:rsidRPr="00166F92">
              <w:t xml:space="preserve"> </w:t>
            </w:r>
            <w:r w:rsidRPr="00166F92">
              <w:t>the</w:t>
            </w:r>
            <w:r w:rsidR="007E703B" w:rsidRPr="00166F92">
              <w:t xml:space="preserve"> </w:t>
            </w:r>
            <w:r w:rsidRPr="00166F92">
              <w:t>Bank’s</w:t>
            </w:r>
            <w:r w:rsidR="007E703B" w:rsidRPr="00166F92">
              <w:t xml:space="preserve"> </w:t>
            </w:r>
            <w:r w:rsidRPr="00166F92">
              <w:t>external</w:t>
            </w:r>
            <w:r w:rsidR="007E703B" w:rsidRPr="00166F92">
              <w:t xml:space="preserve"> </w:t>
            </w:r>
            <w:r w:rsidRPr="00166F92">
              <w:t>website:</w:t>
            </w:r>
            <w:r w:rsidR="007E703B" w:rsidRPr="00166F92">
              <w:t xml:space="preserve"> </w:t>
            </w:r>
            <w:hyperlink r:id="rId28" w:history="1">
              <w:r w:rsidRPr="00166F92">
                <w:t>http://www.worldbank.org/debarr.</w:t>
              </w:r>
            </w:hyperlink>
          </w:p>
        </w:tc>
      </w:tr>
      <w:tr w:rsidR="00A17D91" w:rsidRPr="00166F92" w14:paraId="0F744585" w14:textId="77777777" w:rsidTr="00665F15">
        <w:trPr>
          <w:cantSplit/>
        </w:trPr>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255D5A25" w14:textId="417F5E1E" w:rsidR="00A17D91" w:rsidRPr="00166F92" w:rsidRDefault="00A17D91" w:rsidP="00BA64B2">
            <w:pPr>
              <w:spacing w:before="120" w:after="120"/>
              <w:rPr>
                <w:b/>
              </w:rPr>
            </w:pPr>
            <w:r w:rsidRPr="00166F92">
              <w:rPr>
                <w:b/>
              </w:rPr>
              <w:t>ITB 4.</w:t>
            </w:r>
            <w:r>
              <w:rPr>
                <w:b/>
              </w:rPr>
              <w:t>11</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0957FC3C" w14:textId="469BAE5D" w:rsidR="00A17D91" w:rsidRPr="00166F92" w:rsidRDefault="00A17D91" w:rsidP="00BA64B2">
            <w:pPr>
              <w:tabs>
                <w:tab w:val="right" w:pos="7848"/>
              </w:tabs>
              <w:spacing w:before="120" w:after="120"/>
            </w:pPr>
            <w:r w:rsidRPr="001A781C">
              <w:rPr>
                <w:iCs/>
              </w:rPr>
              <w:t>This Bidding Process</w:t>
            </w:r>
            <w:r>
              <w:rPr>
                <w:iCs/>
              </w:rPr>
              <w:t xml:space="preserve"> </w:t>
            </w:r>
            <w:r w:rsidRPr="001D124E">
              <w:rPr>
                <w:b/>
                <w:bCs/>
                <w:i/>
              </w:rPr>
              <w:t>is not</w:t>
            </w:r>
            <w:r>
              <w:rPr>
                <w:b/>
                <w:bCs/>
                <w:i/>
              </w:rPr>
              <w:t xml:space="preserve"> </w:t>
            </w:r>
            <w:r w:rsidRPr="001A781C">
              <w:rPr>
                <w:iCs/>
              </w:rPr>
              <w:t>subject to prequalification</w:t>
            </w:r>
            <w:r>
              <w:rPr>
                <w:iCs/>
              </w:rPr>
              <w:t>.</w:t>
            </w:r>
          </w:p>
        </w:tc>
      </w:tr>
      <w:tr w:rsidR="00F74EED" w:rsidRPr="00166F92" w14:paraId="530B7F25" w14:textId="77777777" w:rsidTr="00665F15">
        <w:tblPrEx>
          <w:tblBorders>
            <w:insideH w:val="single" w:sz="8" w:space="0" w:color="000000"/>
          </w:tblBorders>
        </w:tblPrEx>
        <w:tc>
          <w:tcPr>
            <w:tcW w:w="9219" w:type="dxa"/>
            <w:gridSpan w:val="2"/>
            <w:tcBorders>
              <w:top w:val="single" w:sz="12" w:space="0" w:color="000000" w:themeColor="text1"/>
              <w:bottom w:val="single" w:sz="12" w:space="0" w:color="000000" w:themeColor="text1"/>
            </w:tcBorders>
            <w:shd w:val="clear" w:color="auto" w:fill="auto"/>
            <w:vAlign w:val="center"/>
          </w:tcPr>
          <w:p w14:paraId="66D34BB0" w14:textId="77777777" w:rsidR="00F74EED" w:rsidRPr="00166F92" w:rsidRDefault="00F74EED" w:rsidP="00BA64B2">
            <w:pPr>
              <w:tabs>
                <w:tab w:val="right" w:pos="7434"/>
              </w:tabs>
              <w:spacing w:before="120" w:after="120"/>
              <w:jc w:val="center"/>
              <w:rPr>
                <w:b/>
                <w:sz w:val="28"/>
              </w:rPr>
            </w:pPr>
            <w:r w:rsidRPr="00166F92">
              <w:rPr>
                <w:b/>
                <w:sz w:val="28"/>
              </w:rPr>
              <w:t>B.</w:t>
            </w:r>
            <w:r w:rsidR="007E703B" w:rsidRPr="00166F92">
              <w:rPr>
                <w:b/>
                <w:sz w:val="28"/>
              </w:rPr>
              <w:t xml:space="preserve">  </w:t>
            </w:r>
            <w:r w:rsidRPr="00166F92">
              <w:rPr>
                <w:b/>
                <w:sz w:val="28"/>
              </w:rPr>
              <w:t>Bidding</w:t>
            </w:r>
            <w:r w:rsidR="007E703B" w:rsidRPr="00166F92">
              <w:rPr>
                <w:b/>
                <w:sz w:val="28"/>
              </w:rPr>
              <w:t xml:space="preserve"> </w:t>
            </w:r>
            <w:r w:rsidRPr="00166F92">
              <w:rPr>
                <w:b/>
                <w:sz w:val="28"/>
              </w:rPr>
              <w:t>Document</w:t>
            </w:r>
          </w:p>
        </w:tc>
      </w:tr>
      <w:tr w:rsidR="00F74EED" w:rsidRPr="00166F92" w14:paraId="7B25462F" w14:textId="77777777" w:rsidTr="00665F15">
        <w:tblPrEx>
          <w:tblBorders>
            <w:insideH w:val="single" w:sz="8" w:space="0" w:color="000000"/>
          </w:tblBorders>
        </w:tblPrEx>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7B1990F8" w14:textId="77777777" w:rsidR="00F74EED" w:rsidRPr="00166F92" w:rsidRDefault="00F74EED" w:rsidP="00BA64B2">
            <w:pPr>
              <w:tabs>
                <w:tab w:val="right" w:pos="7254"/>
              </w:tabs>
              <w:spacing w:before="120" w:after="120"/>
              <w:rPr>
                <w:b/>
              </w:rPr>
            </w:pPr>
            <w:r w:rsidRPr="00166F92">
              <w:rPr>
                <w:b/>
              </w:rPr>
              <w:t>ITB</w:t>
            </w:r>
            <w:r w:rsidR="007E703B" w:rsidRPr="00166F92">
              <w:rPr>
                <w:b/>
              </w:rPr>
              <w:t xml:space="preserve"> </w:t>
            </w:r>
            <w:r w:rsidRPr="00166F92">
              <w:rPr>
                <w:b/>
              </w:rPr>
              <w:t>7.1</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1EDB74D4" w14:textId="77777777" w:rsidR="00F74EED" w:rsidRPr="00166F92" w:rsidRDefault="00F74EED" w:rsidP="00BA64B2">
            <w:pPr>
              <w:tabs>
                <w:tab w:val="right" w:pos="7254"/>
              </w:tabs>
              <w:spacing w:before="120" w:after="120"/>
            </w:pPr>
            <w:r w:rsidRPr="00166F92">
              <w:t>For</w:t>
            </w:r>
            <w:r w:rsidR="007E703B" w:rsidRPr="00166F92">
              <w:t xml:space="preserve"> </w:t>
            </w:r>
            <w:r w:rsidRPr="00166F92">
              <w:rPr>
                <w:b/>
                <w:bCs/>
                <w:u w:val="single"/>
              </w:rPr>
              <w:t>C</w:t>
            </w:r>
            <w:r w:rsidRPr="00166F92">
              <w:rPr>
                <w:b/>
                <w:u w:val="single"/>
              </w:rPr>
              <w:t>larification</w:t>
            </w:r>
            <w:r w:rsidR="007E703B" w:rsidRPr="00166F92">
              <w:rPr>
                <w:b/>
                <w:u w:val="single"/>
              </w:rPr>
              <w:t xml:space="preserve"> </w:t>
            </w:r>
            <w:r w:rsidRPr="00166F92">
              <w:rPr>
                <w:b/>
                <w:u w:val="single"/>
              </w:rPr>
              <w:t>of</w:t>
            </w:r>
            <w:r w:rsidR="007E703B" w:rsidRPr="00166F92">
              <w:rPr>
                <w:b/>
                <w:u w:val="single"/>
              </w:rPr>
              <w:t xml:space="preserve"> </w:t>
            </w:r>
            <w:r w:rsidRPr="00166F92">
              <w:rPr>
                <w:b/>
                <w:u w:val="single"/>
              </w:rPr>
              <w:t>Bid</w:t>
            </w:r>
            <w:r w:rsidR="007E703B" w:rsidRPr="00166F92">
              <w:rPr>
                <w:b/>
                <w:u w:val="single"/>
              </w:rPr>
              <w:t xml:space="preserve"> </w:t>
            </w:r>
            <w:r w:rsidRPr="00166F92">
              <w:rPr>
                <w:b/>
                <w:u w:val="single"/>
              </w:rPr>
              <w:t>purposes</w:t>
            </w:r>
            <w:r w:rsidR="007E703B" w:rsidRPr="00166F92">
              <w:t xml:space="preserve"> </w:t>
            </w:r>
            <w:r w:rsidRPr="00166F92">
              <w:t>only,</w:t>
            </w:r>
            <w:r w:rsidR="007E703B" w:rsidRPr="00166F92">
              <w:t xml:space="preserve"> </w:t>
            </w:r>
            <w:r w:rsidRPr="00166F92">
              <w:t>the</w:t>
            </w:r>
            <w:r w:rsidR="007E703B" w:rsidRPr="00166F92">
              <w:t xml:space="preserve"> </w:t>
            </w:r>
            <w:r w:rsidRPr="00166F92">
              <w:t>Employer’s</w:t>
            </w:r>
            <w:r w:rsidR="007E703B" w:rsidRPr="00166F92">
              <w:t xml:space="preserve"> </w:t>
            </w:r>
            <w:r w:rsidRPr="00166F92">
              <w:t>address</w:t>
            </w:r>
            <w:r w:rsidR="007E703B" w:rsidRPr="00166F92">
              <w:t xml:space="preserve"> </w:t>
            </w:r>
            <w:r w:rsidRPr="00166F92">
              <w:t>is:</w:t>
            </w:r>
          </w:p>
          <w:p w14:paraId="62173C44" w14:textId="50EE5802" w:rsidR="00F74EED" w:rsidRPr="00166F92" w:rsidRDefault="00F74EED" w:rsidP="007F3930">
            <w:pPr>
              <w:spacing w:before="120" w:after="120"/>
              <w:rPr>
                <w:i/>
              </w:rPr>
            </w:pPr>
            <w:r w:rsidRPr="00166F92">
              <w:t>Attention:</w:t>
            </w:r>
            <w:r w:rsidR="007F3930">
              <w:tab/>
            </w:r>
            <w:r w:rsidR="00322444" w:rsidRPr="00322444">
              <w:rPr>
                <w:b/>
                <w:i/>
              </w:rPr>
              <w:t>Senior Manager</w:t>
            </w:r>
            <w:r w:rsidR="00322444">
              <w:rPr>
                <w:b/>
                <w:i/>
              </w:rPr>
              <w:t>,</w:t>
            </w:r>
            <w:r w:rsidR="00322444" w:rsidRPr="00322444">
              <w:rPr>
                <w:b/>
                <w:i/>
              </w:rPr>
              <w:t xml:space="preserve"> Supply Chain</w:t>
            </w:r>
          </w:p>
          <w:p w14:paraId="0C3C45EB" w14:textId="6E105D9F" w:rsidR="00BA2DB8" w:rsidRPr="00BA2DB8" w:rsidRDefault="00F74EED" w:rsidP="007F3930">
            <w:pPr>
              <w:spacing w:before="120" w:after="120"/>
              <w:rPr>
                <w:b/>
                <w:bCs/>
                <w:i/>
              </w:rPr>
            </w:pPr>
            <w:r w:rsidRPr="00166F92">
              <w:t>Address:</w:t>
            </w:r>
            <w:r w:rsidR="00BA2DB8">
              <w:t xml:space="preserve"> </w:t>
            </w:r>
            <w:r w:rsidR="007F3930">
              <w:tab/>
            </w:r>
            <w:r w:rsidR="00BA2DB8" w:rsidRPr="00BA2DB8">
              <w:rPr>
                <w:b/>
                <w:bCs/>
                <w:i/>
              </w:rPr>
              <w:t>Kenya Electricity Transmission Company Limited</w:t>
            </w:r>
          </w:p>
          <w:p w14:paraId="4425CFF4" w14:textId="68E8E6CB" w:rsidR="00BA2DB8" w:rsidRPr="00BA2DB8" w:rsidRDefault="00BA2DB8" w:rsidP="00BA2DB8">
            <w:pPr>
              <w:spacing w:before="120" w:after="120"/>
              <w:rPr>
                <w:b/>
                <w:bCs/>
                <w:i/>
              </w:rPr>
            </w:pPr>
            <w:r w:rsidRPr="00BA2DB8">
              <w:rPr>
                <w:b/>
                <w:bCs/>
                <w:i/>
              </w:rPr>
              <w:tab/>
            </w:r>
            <w:r w:rsidR="007F3930">
              <w:rPr>
                <w:b/>
                <w:bCs/>
                <w:i/>
              </w:rPr>
              <w:tab/>
            </w:r>
            <w:r w:rsidRPr="00BA2DB8">
              <w:rPr>
                <w:b/>
                <w:bCs/>
                <w:i/>
              </w:rPr>
              <w:t>Second Floor, Kawi Complex, Block B</w:t>
            </w:r>
          </w:p>
          <w:p w14:paraId="306FF411" w14:textId="49B6E0D3" w:rsidR="00F74EED" w:rsidRPr="00166F92" w:rsidRDefault="00BA2DB8" w:rsidP="00BA2DB8">
            <w:pPr>
              <w:spacing w:before="120" w:after="120"/>
              <w:rPr>
                <w:i/>
              </w:rPr>
            </w:pPr>
            <w:r w:rsidRPr="00BA2DB8">
              <w:rPr>
                <w:b/>
                <w:bCs/>
                <w:i/>
              </w:rPr>
              <w:tab/>
            </w:r>
            <w:r w:rsidR="007F3930">
              <w:rPr>
                <w:b/>
                <w:bCs/>
                <w:i/>
              </w:rPr>
              <w:tab/>
            </w:r>
            <w:r w:rsidRPr="00BA2DB8">
              <w:rPr>
                <w:b/>
                <w:bCs/>
                <w:i/>
              </w:rPr>
              <w:t>Off Popo Road, Off Red Cross Road, South C</w:t>
            </w:r>
            <w:r w:rsidRPr="00BA2DB8">
              <w:rPr>
                <w:b/>
                <w:bCs/>
                <w:i/>
              </w:rPr>
              <w:tab/>
            </w:r>
            <w:r w:rsidR="007F3930">
              <w:rPr>
                <w:b/>
                <w:bCs/>
                <w:i/>
              </w:rPr>
              <w:tab/>
            </w:r>
          </w:p>
          <w:p w14:paraId="49C37C9B" w14:textId="19B0AA70" w:rsidR="00F74EED" w:rsidRPr="00166F92" w:rsidRDefault="00F74EED" w:rsidP="007F3930">
            <w:pPr>
              <w:spacing w:before="120" w:after="120"/>
            </w:pPr>
            <w:r w:rsidRPr="00166F92">
              <w:lastRenderedPageBreak/>
              <w:t>Telephone:</w:t>
            </w:r>
            <w:r w:rsidR="007E703B" w:rsidRPr="00166F92">
              <w:t xml:space="preserve"> </w:t>
            </w:r>
            <w:r w:rsidR="007F3930">
              <w:tab/>
            </w:r>
            <w:r w:rsidR="00937A82" w:rsidRPr="00937A82">
              <w:rPr>
                <w:b/>
                <w:i/>
              </w:rPr>
              <w:t>+254719018000</w:t>
            </w:r>
            <w:r w:rsidR="00937A82">
              <w:rPr>
                <w:b/>
                <w:i/>
              </w:rPr>
              <w:t xml:space="preserve"> </w:t>
            </w:r>
          </w:p>
          <w:p w14:paraId="6B902FA8" w14:textId="52C31824" w:rsidR="00F74EED" w:rsidRPr="00166F92" w:rsidRDefault="00F74EED" w:rsidP="00BA64B2">
            <w:pPr>
              <w:tabs>
                <w:tab w:val="right" w:pos="7254"/>
              </w:tabs>
              <w:spacing w:before="120" w:after="120"/>
              <w:rPr>
                <w:i/>
              </w:rPr>
            </w:pPr>
            <w:r w:rsidRPr="00166F92">
              <w:t>Electronic</w:t>
            </w:r>
            <w:r w:rsidR="007E703B" w:rsidRPr="00166F92">
              <w:t xml:space="preserve"> </w:t>
            </w:r>
            <w:r w:rsidRPr="00166F92">
              <w:t>mail</w:t>
            </w:r>
            <w:r w:rsidR="007E703B" w:rsidRPr="00166F92">
              <w:t xml:space="preserve"> </w:t>
            </w:r>
            <w:r w:rsidRPr="00166F92">
              <w:t>address:</w:t>
            </w:r>
            <w:r w:rsidR="007E703B" w:rsidRPr="00166F92">
              <w:t xml:space="preserve"> </w:t>
            </w:r>
            <w:hyperlink r:id="rId29" w:history="1">
              <w:r w:rsidR="00E10E95" w:rsidRPr="00E56EE5">
                <w:rPr>
                  <w:rStyle w:val="Hyperlink"/>
                  <w:b/>
                  <w:i/>
                </w:rPr>
                <w:t>kumika400procurement@ketraco.co.ke</w:t>
              </w:r>
            </w:hyperlink>
            <w:r w:rsidR="007F3930">
              <w:rPr>
                <w:b/>
                <w:i/>
              </w:rPr>
              <w:t xml:space="preserve"> </w:t>
            </w:r>
          </w:p>
          <w:p w14:paraId="158128B6" w14:textId="694F049E" w:rsidR="00F74EED" w:rsidRPr="00166F92" w:rsidRDefault="00F74EED" w:rsidP="00BA64B2">
            <w:pPr>
              <w:tabs>
                <w:tab w:val="right" w:pos="7254"/>
              </w:tabs>
              <w:spacing w:before="120" w:after="120"/>
              <w:rPr>
                <w:b/>
                <w:bCs/>
                <w:i/>
                <w:iCs/>
              </w:rPr>
            </w:pPr>
            <w:r w:rsidRPr="00166F92">
              <w:t>Requests</w:t>
            </w:r>
            <w:r w:rsidR="007E703B" w:rsidRPr="00166F92">
              <w:t xml:space="preserve"> </w:t>
            </w:r>
            <w:r w:rsidRPr="00166F92">
              <w:t>for</w:t>
            </w:r>
            <w:r w:rsidR="007E703B" w:rsidRPr="00166F92">
              <w:t xml:space="preserve"> </w:t>
            </w:r>
            <w:r w:rsidRPr="00166F92">
              <w:t>clarification</w:t>
            </w:r>
            <w:r w:rsidR="007E703B" w:rsidRPr="00166F92">
              <w:t xml:space="preserve"> </w:t>
            </w:r>
            <w:r w:rsidRPr="00166F92">
              <w:t>should</w:t>
            </w:r>
            <w:r w:rsidR="007E703B" w:rsidRPr="00166F92">
              <w:t xml:space="preserve"> </w:t>
            </w:r>
            <w:r w:rsidRPr="00166F92">
              <w:t>be</w:t>
            </w:r>
            <w:r w:rsidR="007E703B" w:rsidRPr="00166F92">
              <w:t xml:space="preserve"> </w:t>
            </w:r>
            <w:r w:rsidRPr="00166F92">
              <w:t>received</w:t>
            </w:r>
            <w:r w:rsidR="007E703B" w:rsidRPr="00166F92">
              <w:t xml:space="preserve"> </w:t>
            </w:r>
            <w:r w:rsidRPr="00166F92">
              <w:t>by</w:t>
            </w:r>
            <w:r w:rsidR="007E703B" w:rsidRPr="00166F92">
              <w:t xml:space="preserve"> </w:t>
            </w:r>
            <w:r w:rsidRPr="00166F92">
              <w:t>the</w:t>
            </w:r>
            <w:r w:rsidR="007E703B" w:rsidRPr="00166F92">
              <w:t xml:space="preserve"> </w:t>
            </w:r>
            <w:r w:rsidRPr="00166F92">
              <w:t>Employer</w:t>
            </w:r>
            <w:r w:rsidR="007E703B" w:rsidRPr="00166F92">
              <w:t xml:space="preserve"> </w:t>
            </w:r>
            <w:r w:rsidRPr="00166F92">
              <w:t>no</w:t>
            </w:r>
            <w:r w:rsidR="007E703B" w:rsidRPr="00166F92">
              <w:t xml:space="preserve"> </w:t>
            </w:r>
            <w:r w:rsidRPr="00166F92">
              <w:t>later</w:t>
            </w:r>
            <w:r w:rsidR="007E703B" w:rsidRPr="00166F92">
              <w:t xml:space="preserve"> </w:t>
            </w:r>
            <w:r w:rsidRPr="00166F92">
              <w:t>than:</w:t>
            </w:r>
            <w:r w:rsidR="007E703B" w:rsidRPr="00166F92">
              <w:t xml:space="preserve"> </w:t>
            </w:r>
            <w:r w:rsidR="00EC7747" w:rsidRPr="00EC7747">
              <w:rPr>
                <w:b/>
                <w:bCs/>
                <w:i/>
                <w:iCs/>
              </w:rPr>
              <w:t xml:space="preserve">fourteen </w:t>
            </w:r>
            <w:r w:rsidR="00EC7747">
              <w:rPr>
                <w:b/>
                <w:bCs/>
                <w:i/>
                <w:iCs/>
              </w:rPr>
              <w:t>(</w:t>
            </w:r>
            <w:r w:rsidR="00192BE5">
              <w:rPr>
                <w:b/>
                <w:bCs/>
                <w:i/>
                <w:iCs/>
              </w:rPr>
              <w:t>14</w:t>
            </w:r>
            <w:r w:rsidR="00EC7747">
              <w:rPr>
                <w:b/>
                <w:bCs/>
                <w:i/>
                <w:iCs/>
              </w:rPr>
              <w:t>)</w:t>
            </w:r>
            <w:r w:rsidR="007E703B" w:rsidRPr="00166F92">
              <w:rPr>
                <w:b/>
                <w:bCs/>
                <w:i/>
                <w:iCs/>
              </w:rPr>
              <w:t xml:space="preserve"> </w:t>
            </w:r>
            <w:r w:rsidRPr="00166F92">
              <w:rPr>
                <w:b/>
                <w:bCs/>
                <w:i/>
                <w:iCs/>
              </w:rPr>
              <w:t>days</w:t>
            </w:r>
          </w:p>
          <w:p w14:paraId="17037828" w14:textId="3E757893" w:rsidR="00D1775B" w:rsidRPr="00166F92" w:rsidRDefault="000C11CA" w:rsidP="00D1775B">
            <w:pPr>
              <w:tabs>
                <w:tab w:val="right" w:pos="7254"/>
              </w:tabs>
              <w:spacing w:before="120" w:after="120"/>
            </w:pPr>
            <w:r w:rsidRPr="00166F92">
              <w:rPr>
                <w:bCs/>
              </w:rPr>
              <w:t xml:space="preserve">Web page: </w:t>
            </w:r>
            <w:hyperlink r:id="rId30" w:history="1">
              <w:r w:rsidR="00D1775B" w:rsidRPr="00464312">
                <w:rPr>
                  <w:rStyle w:val="Hyperlink"/>
                  <w:b/>
                  <w:i/>
                </w:rPr>
                <w:t>https://www.ketraco.co.ke/procurement/tenders/open-tenders</w:t>
              </w:r>
            </w:hyperlink>
          </w:p>
        </w:tc>
      </w:tr>
      <w:tr w:rsidR="00F74EED" w:rsidRPr="00166F92" w14:paraId="1D1CAD67" w14:textId="77777777" w:rsidTr="00665F15">
        <w:tblPrEx>
          <w:tblBorders>
            <w:insideH w:val="single" w:sz="8" w:space="0" w:color="000000"/>
          </w:tblBorders>
        </w:tblPrEx>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600266FE" w14:textId="77777777" w:rsidR="00F74EED" w:rsidRPr="00166F92" w:rsidRDefault="00F74EED" w:rsidP="00BA64B2">
            <w:pPr>
              <w:tabs>
                <w:tab w:val="right" w:pos="7254"/>
              </w:tabs>
              <w:spacing w:before="120" w:after="120"/>
              <w:rPr>
                <w:b/>
              </w:rPr>
            </w:pPr>
            <w:r w:rsidRPr="00166F92">
              <w:rPr>
                <w:b/>
              </w:rPr>
              <w:lastRenderedPageBreak/>
              <w:t>ITB</w:t>
            </w:r>
            <w:r w:rsidR="007E703B" w:rsidRPr="00166F92">
              <w:rPr>
                <w:b/>
              </w:rPr>
              <w:t xml:space="preserve"> </w:t>
            </w:r>
            <w:r w:rsidRPr="00166F92">
              <w:rPr>
                <w:b/>
              </w:rPr>
              <w:t>7.4</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57360A18" w14:textId="28E66EEF" w:rsidR="00F74EED" w:rsidRPr="00166F92" w:rsidRDefault="00F74EED" w:rsidP="00BA64B2">
            <w:pPr>
              <w:tabs>
                <w:tab w:val="right" w:pos="7254"/>
              </w:tabs>
              <w:spacing w:before="120" w:after="120"/>
            </w:pPr>
            <w:r w:rsidRPr="00166F92">
              <w:t>A</w:t>
            </w:r>
            <w:r w:rsidR="007E703B" w:rsidRPr="00166F92">
              <w:t xml:space="preserve"> </w:t>
            </w:r>
            <w:r w:rsidRPr="00166F92">
              <w:t>Pre-</w:t>
            </w:r>
            <w:r w:rsidR="00DD49A5" w:rsidRPr="00166F92">
              <w:t>Bid</w:t>
            </w:r>
            <w:r w:rsidR="007E703B" w:rsidRPr="00166F92">
              <w:t xml:space="preserve"> </w:t>
            </w:r>
            <w:r w:rsidRPr="00166F92">
              <w:t>meeting</w:t>
            </w:r>
            <w:r w:rsidR="00251E73">
              <w:t xml:space="preserve"> shall</w:t>
            </w:r>
            <w:r w:rsidR="007E703B" w:rsidRPr="00166F92">
              <w:t xml:space="preserve"> </w:t>
            </w:r>
            <w:r w:rsidRPr="00166F92">
              <w:t>take</w:t>
            </w:r>
            <w:r w:rsidR="007E703B" w:rsidRPr="00166F92">
              <w:t xml:space="preserve"> </w:t>
            </w:r>
            <w:r w:rsidRPr="00166F92">
              <w:t>place</w:t>
            </w:r>
            <w:r w:rsidR="007E703B" w:rsidRPr="00166F92">
              <w:t xml:space="preserve"> </w:t>
            </w:r>
            <w:r w:rsidRPr="00166F92">
              <w:t>at</w:t>
            </w:r>
            <w:r w:rsidR="007E703B" w:rsidRPr="00166F92">
              <w:t xml:space="preserve"> </w:t>
            </w:r>
            <w:r w:rsidRPr="00166F92">
              <w:t>the</w:t>
            </w:r>
            <w:r w:rsidR="007E703B" w:rsidRPr="00166F92">
              <w:t xml:space="preserve"> </w:t>
            </w:r>
            <w:r w:rsidRPr="00166F92">
              <w:t>following</w:t>
            </w:r>
            <w:r w:rsidR="007E703B" w:rsidRPr="00166F92">
              <w:t xml:space="preserve"> </w:t>
            </w:r>
            <w:r w:rsidRPr="00166F92">
              <w:t>date,</w:t>
            </w:r>
            <w:r w:rsidR="007E703B" w:rsidRPr="00166F92">
              <w:t xml:space="preserve"> </w:t>
            </w:r>
            <w:r w:rsidRPr="00166F92">
              <w:t>time</w:t>
            </w:r>
            <w:r w:rsidR="007E703B" w:rsidRPr="00166F92">
              <w:t xml:space="preserve"> </w:t>
            </w:r>
            <w:r w:rsidRPr="00166F92">
              <w:t>and</w:t>
            </w:r>
            <w:r w:rsidR="007E703B" w:rsidRPr="00166F92">
              <w:t xml:space="preserve"> </w:t>
            </w:r>
            <w:r w:rsidRPr="00166F92">
              <w:t>place:</w:t>
            </w:r>
          </w:p>
          <w:p w14:paraId="4F2E232B" w14:textId="77C28CB7" w:rsidR="00F74EED" w:rsidRPr="00166F92" w:rsidRDefault="64A2D265" w:rsidP="00BA64B2">
            <w:pPr>
              <w:tabs>
                <w:tab w:val="right" w:pos="7254"/>
              </w:tabs>
              <w:spacing w:before="120" w:after="120"/>
            </w:pPr>
            <w:r>
              <w:t>Date:</w:t>
            </w:r>
            <w:r w:rsidR="271D3AEE">
              <w:t xml:space="preserve"> </w:t>
            </w:r>
            <w:r w:rsidR="009C0F0B">
              <w:rPr>
                <w:b/>
                <w:bCs/>
                <w:i/>
                <w:iCs/>
              </w:rPr>
              <w:t>8 April 2025</w:t>
            </w:r>
          </w:p>
          <w:p w14:paraId="38080A67" w14:textId="6153CF92" w:rsidR="00F74EED" w:rsidRPr="00166F92" w:rsidRDefault="00F74EED" w:rsidP="00BA64B2">
            <w:pPr>
              <w:tabs>
                <w:tab w:val="right" w:pos="7254"/>
              </w:tabs>
              <w:spacing w:before="120" w:after="120"/>
            </w:pPr>
            <w:r w:rsidRPr="00166F92">
              <w:t>Time:</w:t>
            </w:r>
            <w:r w:rsidR="00460D2A">
              <w:t xml:space="preserve"> </w:t>
            </w:r>
            <w:r w:rsidR="00460D2A" w:rsidRPr="00665F15">
              <w:rPr>
                <w:b/>
                <w:bCs/>
                <w:i/>
                <w:iCs/>
              </w:rPr>
              <w:t>1000hr EAT</w:t>
            </w:r>
          </w:p>
          <w:p w14:paraId="2783ECD5" w14:textId="7E3775A1" w:rsidR="00F74EED" w:rsidRPr="00166F92" w:rsidRDefault="00F74EED" w:rsidP="002772BA">
            <w:pPr>
              <w:tabs>
                <w:tab w:val="right" w:pos="7254"/>
              </w:tabs>
              <w:spacing w:before="120" w:after="120"/>
            </w:pPr>
            <w:r w:rsidRPr="00166F92">
              <w:t>Place:</w:t>
            </w:r>
            <w:r w:rsidR="002772BA">
              <w:t xml:space="preserve"> </w:t>
            </w:r>
            <w:r w:rsidR="002772BA" w:rsidRPr="00665F15">
              <w:rPr>
                <w:b/>
                <w:bCs/>
                <w:i/>
                <w:iCs/>
              </w:rPr>
              <w:t>KETRACO, Kawi Complex</w:t>
            </w:r>
          </w:p>
          <w:p w14:paraId="49FA022E" w14:textId="77777777" w:rsidR="001F7E63" w:rsidRDefault="00E23F10" w:rsidP="001F7E63">
            <w:pPr>
              <w:tabs>
                <w:tab w:val="right" w:pos="7254"/>
              </w:tabs>
              <w:spacing w:before="120" w:after="120"/>
            </w:pPr>
            <w:r w:rsidRPr="00166F92">
              <w:t>A</w:t>
            </w:r>
            <w:r w:rsidR="007E703B" w:rsidRPr="00166F92">
              <w:t xml:space="preserve"> </w:t>
            </w:r>
            <w:r w:rsidRPr="00166F92">
              <w:t>site</w:t>
            </w:r>
            <w:r w:rsidR="007E703B" w:rsidRPr="00166F92">
              <w:t xml:space="preserve"> </w:t>
            </w:r>
            <w:r w:rsidRPr="00166F92">
              <w:t>visit</w:t>
            </w:r>
            <w:r w:rsidR="007E703B" w:rsidRPr="00166F92">
              <w:t xml:space="preserve"> </w:t>
            </w:r>
            <w:r w:rsidRPr="00166F92">
              <w:t>conducted</w:t>
            </w:r>
            <w:r w:rsidR="007E703B" w:rsidRPr="00166F92">
              <w:t xml:space="preserve"> </w:t>
            </w:r>
            <w:r w:rsidRPr="00166F92">
              <w:t>by</w:t>
            </w:r>
            <w:r w:rsidR="007E703B" w:rsidRPr="00166F92">
              <w:t xml:space="preserve"> </w:t>
            </w:r>
            <w:r w:rsidRPr="00166F92">
              <w:t>the</w:t>
            </w:r>
            <w:r w:rsidR="007E703B" w:rsidRPr="00166F92">
              <w:t xml:space="preserve"> </w:t>
            </w:r>
            <w:r w:rsidRPr="00166F92">
              <w:t>Employer</w:t>
            </w:r>
            <w:r w:rsidR="007E703B" w:rsidRPr="00166F92">
              <w:t xml:space="preserve"> </w:t>
            </w:r>
            <w:r w:rsidR="006A7A5A" w:rsidRPr="00166F92">
              <w:rPr>
                <w:b/>
                <w:i/>
              </w:rPr>
              <w:t>shall</w:t>
            </w:r>
            <w:r w:rsidR="007E703B" w:rsidRPr="00166F92">
              <w:rPr>
                <w:b/>
                <w:i/>
              </w:rPr>
              <w:t xml:space="preserve"> </w:t>
            </w:r>
            <w:r w:rsidR="006A7A5A" w:rsidRPr="00166F92">
              <w:rPr>
                <w:b/>
                <w:i/>
              </w:rPr>
              <w:t>be</w:t>
            </w:r>
            <w:r w:rsidR="007E703B" w:rsidRPr="00166F92">
              <w:rPr>
                <w:b/>
                <w:i/>
              </w:rPr>
              <w:t xml:space="preserve"> </w:t>
            </w:r>
            <w:r w:rsidR="001F7E63">
              <w:t>conducted at the following date, time and place:</w:t>
            </w:r>
          </w:p>
          <w:p w14:paraId="1732807F" w14:textId="2921D07C" w:rsidR="001F7E63" w:rsidRDefault="001F7E63" w:rsidP="001F7E63">
            <w:pPr>
              <w:tabs>
                <w:tab w:val="right" w:pos="7254"/>
              </w:tabs>
              <w:spacing w:before="120" w:after="120"/>
            </w:pPr>
            <w:r>
              <w:t xml:space="preserve">Date: </w:t>
            </w:r>
            <w:r w:rsidR="009C0F0B">
              <w:rPr>
                <w:b/>
                <w:bCs/>
                <w:i/>
                <w:iCs/>
              </w:rPr>
              <w:t>9 April 2025</w:t>
            </w:r>
          </w:p>
          <w:p w14:paraId="07783D31" w14:textId="2387C6BB" w:rsidR="001F7E63" w:rsidRDefault="001F7E63" w:rsidP="001F7E63">
            <w:pPr>
              <w:tabs>
                <w:tab w:val="right" w:pos="7254"/>
              </w:tabs>
              <w:spacing w:before="120" w:after="120"/>
            </w:pPr>
            <w:r>
              <w:t xml:space="preserve">Time: </w:t>
            </w:r>
            <w:r w:rsidRPr="00665F15">
              <w:rPr>
                <w:b/>
                <w:bCs/>
                <w:i/>
                <w:iCs/>
              </w:rPr>
              <w:t>10</w:t>
            </w:r>
            <w:r w:rsidR="001557F4" w:rsidRPr="00665F15">
              <w:rPr>
                <w:b/>
                <w:bCs/>
                <w:i/>
                <w:iCs/>
              </w:rPr>
              <w:t>3</w:t>
            </w:r>
            <w:r w:rsidRPr="00665F15">
              <w:rPr>
                <w:b/>
                <w:bCs/>
                <w:i/>
                <w:iCs/>
              </w:rPr>
              <w:t>0hr EAT</w:t>
            </w:r>
          </w:p>
          <w:p w14:paraId="2AD024FE" w14:textId="5AC550F1" w:rsidR="001F7E63" w:rsidRDefault="001F7E63" w:rsidP="001F7E63">
            <w:pPr>
              <w:tabs>
                <w:tab w:val="right" w:pos="7254"/>
              </w:tabs>
              <w:spacing w:before="120" w:after="120"/>
            </w:pPr>
            <w:r>
              <w:t xml:space="preserve">Place: </w:t>
            </w:r>
            <w:r w:rsidRPr="00665F15">
              <w:rPr>
                <w:b/>
                <w:bCs/>
                <w:i/>
                <w:iCs/>
              </w:rPr>
              <w:t>Outside KETRACO’s 220/66kV Kimuka Substation</w:t>
            </w:r>
          </w:p>
          <w:p w14:paraId="0B2171F0" w14:textId="486847CF" w:rsidR="00E23F10" w:rsidRPr="00166F92" w:rsidRDefault="001F7E63" w:rsidP="001F7E63">
            <w:pPr>
              <w:tabs>
                <w:tab w:val="right" w:pos="7254"/>
              </w:tabs>
              <w:spacing w:before="120" w:after="120"/>
            </w:pPr>
            <w:r>
              <w:t>Interested eligible bidders are encouraged to attend the Pre-Bid meeting and site visit.</w:t>
            </w:r>
          </w:p>
        </w:tc>
      </w:tr>
      <w:tr w:rsidR="00DD49A5" w:rsidRPr="00166F92" w14:paraId="20D864F0" w14:textId="77777777" w:rsidTr="00665F15">
        <w:tblPrEx>
          <w:tblBorders>
            <w:insideH w:val="single" w:sz="8" w:space="0" w:color="000000"/>
          </w:tblBorders>
        </w:tblPrEx>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7034F825" w14:textId="77777777" w:rsidR="00DD49A5" w:rsidRPr="00166F92" w:rsidRDefault="006A7A5A" w:rsidP="00BA64B2">
            <w:pPr>
              <w:tabs>
                <w:tab w:val="right" w:pos="7254"/>
              </w:tabs>
              <w:spacing w:before="120" w:after="120"/>
              <w:rPr>
                <w:b/>
              </w:rPr>
            </w:pPr>
            <w:r w:rsidRPr="00166F92">
              <w:rPr>
                <w:b/>
              </w:rPr>
              <w:t>ITB</w:t>
            </w:r>
            <w:r w:rsidR="007E703B" w:rsidRPr="00166F92">
              <w:rPr>
                <w:b/>
              </w:rPr>
              <w:t xml:space="preserve"> </w:t>
            </w:r>
            <w:r w:rsidRPr="00166F92">
              <w:rPr>
                <w:b/>
              </w:rPr>
              <w:t>7.6</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6C80B624" w14:textId="2EEC95BF" w:rsidR="000C11CA" w:rsidRPr="00166F92" w:rsidRDefault="006A7A5A" w:rsidP="00B2063B">
            <w:pPr>
              <w:tabs>
                <w:tab w:val="right" w:pos="7254"/>
              </w:tabs>
              <w:spacing w:before="120" w:after="120"/>
            </w:pPr>
            <w:r w:rsidRPr="00166F92">
              <w:rPr>
                <w:bCs/>
              </w:rPr>
              <w:t>Web</w:t>
            </w:r>
            <w:r w:rsidR="007E703B" w:rsidRPr="00166F92">
              <w:rPr>
                <w:bCs/>
              </w:rPr>
              <w:t xml:space="preserve"> </w:t>
            </w:r>
            <w:r w:rsidRPr="00166F92">
              <w:rPr>
                <w:bCs/>
              </w:rPr>
              <w:t>page:</w:t>
            </w:r>
            <w:r w:rsidR="007E703B" w:rsidRPr="00166F92">
              <w:rPr>
                <w:bCs/>
              </w:rPr>
              <w:t xml:space="preserve"> </w:t>
            </w:r>
            <w:r w:rsidR="002909F8" w:rsidRPr="002909F8">
              <w:rPr>
                <w:b/>
                <w:i/>
              </w:rPr>
              <w:t>https://www.ketraco.co.ke/procurement/tenders/open-tenders</w:t>
            </w:r>
          </w:p>
        </w:tc>
      </w:tr>
      <w:tr w:rsidR="00DD49A5" w:rsidRPr="00166F92" w14:paraId="5E18026D" w14:textId="77777777" w:rsidTr="00665F15">
        <w:tblPrEx>
          <w:tblBorders>
            <w:insideH w:val="single" w:sz="8" w:space="0" w:color="000000"/>
          </w:tblBorders>
        </w:tblPrEx>
        <w:tc>
          <w:tcPr>
            <w:tcW w:w="9219" w:type="dxa"/>
            <w:gridSpan w:val="2"/>
            <w:tcBorders>
              <w:top w:val="single" w:sz="12" w:space="0" w:color="000000" w:themeColor="text1"/>
              <w:bottom w:val="single" w:sz="12" w:space="0" w:color="000000" w:themeColor="text1"/>
            </w:tcBorders>
            <w:shd w:val="clear" w:color="auto" w:fill="auto"/>
          </w:tcPr>
          <w:p w14:paraId="28A5075B" w14:textId="77777777" w:rsidR="00DD49A5" w:rsidRPr="00166F92" w:rsidRDefault="00DD49A5" w:rsidP="000C11CA">
            <w:pPr>
              <w:spacing w:before="120" w:after="120"/>
              <w:jc w:val="center"/>
              <w:rPr>
                <w:b/>
                <w:sz w:val="28"/>
              </w:rPr>
            </w:pPr>
            <w:r w:rsidRPr="00166F92">
              <w:rPr>
                <w:b/>
                <w:sz w:val="28"/>
              </w:rPr>
              <w:t>C.</w:t>
            </w:r>
            <w:r w:rsidR="007E703B" w:rsidRPr="00166F92">
              <w:rPr>
                <w:b/>
                <w:sz w:val="28"/>
              </w:rPr>
              <w:t xml:space="preserve">  </w:t>
            </w:r>
            <w:r w:rsidRPr="00166F92">
              <w:rPr>
                <w:b/>
                <w:sz w:val="28"/>
              </w:rPr>
              <w:t>Preparation</w:t>
            </w:r>
            <w:r w:rsidR="007E703B" w:rsidRPr="00166F92">
              <w:rPr>
                <w:b/>
                <w:sz w:val="28"/>
              </w:rPr>
              <w:t xml:space="preserve"> </w:t>
            </w:r>
            <w:r w:rsidRPr="00166F92">
              <w:rPr>
                <w:b/>
                <w:sz w:val="28"/>
              </w:rPr>
              <w:t>of</w:t>
            </w:r>
            <w:r w:rsidR="007E703B" w:rsidRPr="00166F92">
              <w:rPr>
                <w:b/>
                <w:sz w:val="28"/>
              </w:rPr>
              <w:t xml:space="preserve"> </w:t>
            </w:r>
            <w:r w:rsidRPr="00166F92">
              <w:rPr>
                <w:b/>
                <w:sz w:val="28"/>
              </w:rPr>
              <w:t>Bids</w:t>
            </w:r>
          </w:p>
        </w:tc>
      </w:tr>
      <w:tr w:rsidR="00DD49A5" w:rsidRPr="00166F92" w14:paraId="084A44D6" w14:textId="77777777" w:rsidTr="00665F15">
        <w:tblPrEx>
          <w:tblBorders>
            <w:insideH w:val="single" w:sz="8" w:space="0" w:color="000000"/>
          </w:tblBorders>
        </w:tblPrEx>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5A21FDAB" w14:textId="77777777" w:rsidR="00DD49A5" w:rsidRPr="00166F92" w:rsidRDefault="00DD49A5" w:rsidP="00BA64B2">
            <w:pPr>
              <w:tabs>
                <w:tab w:val="right" w:pos="7254"/>
              </w:tabs>
              <w:spacing w:before="120" w:after="120"/>
              <w:rPr>
                <w:b/>
              </w:rPr>
            </w:pPr>
            <w:r w:rsidRPr="00166F92">
              <w:rPr>
                <w:b/>
              </w:rPr>
              <w:t>ITB</w:t>
            </w:r>
            <w:r w:rsidR="007E703B" w:rsidRPr="00166F92">
              <w:rPr>
                <w:b/>
              </w:rPr>
              <w:t xml:space="preserve"> </w:t>
            </w:r>
            <w:r w:rsidRPr="00166F92">
              <w:rPr>
                <w:b/>
              </w:rPr>
              <w:t>10.1</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650D5C70" w14:textId="59670D34" w:rsidR="00DD49A5" w:rsidRPr="00166F92" w:rsidRDefault="00DD49A5" w:rsidP="00BA64B2">
            <w:pPr>
              <w:tabs>
                <w:tab w:val="right" w:pos="7254"/>
              </w:tabs>
              <w:spacing w:before="120" w:after="120"/>
              <w:rPr>
                <w:i/>
                <w:iCs/>
              </w:rPr>
            </w:pPr>
            <w:r w:rsidRPr="00166F92">
              <w:t>The</w:t>
            </w:r>
            <w:r w:rsidR="007E703B" w:rsidRPr="00166F92">
              <w:t xml:space="preserve"> </w:t>
            </w:r>
            <w:r w:rsidRPr="00166F92">
              <w:t>language</w:t>
            </w:r>
            <w:r w:rsidR="007E703B" w:rsidRPr="00166F92">
              <w:t xml:space="preserve"> </w:t>
            </w:r>
            <w:r w:rsidRPr="00166F92">
              <w:t>of</w:t>
            </w:r>
            <w:r w:rsidR="007E703B" w:rsidRPr="00166F92">
              <w:t xml:space="preserve"> </w:t>
            </w:r>
            <w:r w:rsidRPr="00166F92">
              <w:t>the</w:t>
            </w:r>
            <w:r w:rsidR="007E703B" w:rsidRPr="00166F92">
              <w:t xml:space="preserve"> </w:t>
            </w:r>
            <w:r w:rsidRPr="00166F92">
              <w:t>Bid</w:t>
            </w:r>
            <w:r w:rsidR="007E703B" w:rsidRPr="00166F92">
              <w:t xml:space="preserve"> </w:t>
            </w:r>
            <w:r w:rsidRPr="00166F92">
              <w:t>is:</w:t>
            </w:r>
            <w:r w:rsidR="007E703B" w:rsidRPr="00166F92">
              <w:t xml:space="preserve"> </w:t>
            </w:r>
            <w:r w:rsidRPr="00166F92">
              <w:rPr>
                <w:b/>
                <w:i/>
                <w:iCs/>
              </w:rPr>
              <w:t>English</w:t>
            </w:r>
            <w:r w:rsidRPr="00166F92">
              <w:rPr>
                <w:i/>
                <w:iCs/>
              </w:rPr>
              <w:t>.</w:t>
            </w:r>
            <w:r w:rsidR="007E703B" w:rsidRPr="00166F92">
              <w:rPr>
                <w:i/>
                <w:iCs/>
              </w:rPr>
              <w:t xml:space="preserve"> </w:t>
            </w:r>
          </w:p>
          <w:p w14:paraId="2C29E26F" w14:textId="742BD3AB" w:rsidR="00DD49A5" w:rsidRPr="00166F92" w:rsidRDefault="00DD49A5" w:rsidP="00BA64B2">
            <w:pPr>
              <w:spacing w:before="120" w:after="120"/>
              <w:rPr>
                <w:iCs/>
                <w:spacing w:val="-4"/>
              </w:rPr>
            </w:pPr>
            <w:r w:rsidRPr="00166F92">
              <w:rPr>
                <w:iCs/>
                <w:spacing w:val="-4"/>
              </w:rPr>
              <w:t>All</w:t>
            </w:r>
            <w:r w:rsidR="007E703B" w:rsidRPr="00166F92">
              <w:rPr>
                <w:iCs/>
                <w:spacing w:val="-4"/>
              </w:rPr>
              <w:t xml:space="preserve"> </w:t>
            </w:r>
            <w:r w:rsidRPr="00166F92">
              <w:rPr>
                <w:iCs/>
                <w:spacing w:val="-4"/>
              </w:rPr>
              <w:t>correspondence</w:t>
            </w:r>
            <w:r w:rsidR="007E703B" w:rsidRPr="00166F92">
              <w:rPr>
                <w:iCs/>
                <w:spacing w:val="-4"/>
              </w:rPr>
              <w:t xml:space="preserve"> </w:t>
            </w:r>
            <w:r w:rsidRPr="00166F92">
              <w:rPr>
                <w:iCs/>
                <w:spacing w:val="-4"/>
              </w:rPr>
              <w:t>exchange</w:t>
            </w:r>
            <w:r w:rsidR="007E703B" w:rsidRPr="00166F92">
              <w:rPr>
                <w:iCs/>
                <w:spacing w:val="-4"/>
              </w:rPr>
              <w:t xml:space="preserve"> </w:t>
            </w:r>
            <w:r w:rsidRPr="00166F92">
              <w:rPr>
                <w:iCs/>
                <w:spacing w:val="-4"/>
              </w:rPr>
              <w:t>shall</w:t>
            </w:r>
            <w:r w:rsidR="007E703B" w:rsidRPr="00166F92">
              <w:rPr>
                <w:iCs/>
                <w:spacing w:val="-4"/>
              </w:rPr>
              <w:t xml:space="preserve"> </w:t>
            </w:r>
            <w:r w:rsidRPr="00166F92">
              <w:rPr>
                <w:iCs/>
                <w:spacing w:val="-4"/>
              </w:rPr>
              <w:t>be</w:t>
            </w:r>
            <w:r w:rsidR="007E703B" w:rsidRPr="00166F92">
              <w:rPr>
                <w:iCs/>
                <w:spacing w:val="-4"/>
              </w:rPr>
              <w:t xml:space="preserve"> </w:t>
            </w:r>
            <w:r w:rsidRPr="00166F92">
              <w:rPr>
                <w:iCs/>
                <w:spacing w:val="-4"/>
              </w:rPr>
              <w:t>in</w:t>
            </w:r>
            <w:r w:rsidR="007E703B" w:rsidRPr="00166F92">
              <w:rPr>
                <w:iCs/>
                <w:spacing w:val="-4"/>
              </w:rPr>
              <w:t xml:space="preserve"> </w:t>
            </w:r>
            <w:r w:rsidR="002E06B1" w:rsidRPr="00166F92">
              <w:rPr>
                <w:b/>
                <w:i/>
                <w:iCs/>
              </w:rPr>
              <w:t>English</w:t>
            </w:r>
            <w:r w:rsidR="002E06B1" w:rsidRPr="00166F92">
              <w:rPr>
                <w:iCs/>
                <w:spacing w:val="-4"/>
              </w:rPr>
              <w:t xml:space="preserve"> </w:t>
            </w:r>
            <w:r w:rsidRPr="00166F92">
              <w:rPr>
                <w:iCs/>
                <w:spacing w:val="-4"/>
              </w:rPr>
              <w:t>language.</w:t>
            </w:r>
          </w:p>
          <w:p w14:paraId="5DE07DE3" w14:textId="6022753A" w:rsidR="00DD49A5" w:rsidRPr="00166F92" w:rsidRDefault="00DD49A5" w:rsidP="00BA64B2">
            <w:pPr>
              <w:pStyle w:val="i"/>
              <w:tabs>
                <w:tab w:val="right" w:pos="7254"/>
              </w:tabs>
              <w:suppressAutoHyphens w:val="0"/>
              <w:spacing w:before="120" w:after="120"/>
              <w:rPr>
                <w:rFonts w:ascii="Times New Roman" w:hAnsi="Times New Roman"/>
              </w:rPr>
            </w:pPr>
            <w:r w:rsidRPr="002E06B1">
              <w:rPr>
                <w:rFonts w:asciiTheme="minorHAnsi" w:hAnsiTheme="minorHAnsi"/>
                <w:iCs/>
                <w:spacing w:val="-4"/>
              </w:rPr>
              <w:t>Language</w:t>
            </w:r>
            <w:r w:rsidR="007E703B" w:rsidRPr="002E06B1">
              <w:rPr>
                <w:rFonts w:asciiTheme="minorHAnsi" w:hAnsiTheme="minorHAnsi"/>
                <w:iCs/>
                <w:spacing w:val="-4"/>
              </w:rPr>
              <w:t xml:space="preserve"> </w:t>
            </w:r>
            <w:r w:rsidRPr="002E06B1">
              <w:rPr>
                <w:rFonts w:asciiTheme="minorHAnsi" w:hAnsiTheme="minorHAnsi"/>
                <w:iCs/>
                <w:spacing w:val="-4"/>
              </w:rPr>
              <w:t>for</w:t>
            </w:r>
            <w:r w:rsidR="007E703B" w:rsidRPr="002E06B1">
              <w:rPr>
                <w:rFonts w:asciiTheme="minorHAnsi" w:hAnsiTheme="minorHAnsi"/>
                <w:iCs/>
                <w:spacing w:val="-4"/>
              </w:rPr>
              <w:t xml:space="preserve"> </w:t>
            </w:r>
            <w:r w:rsidRPr="002E06B1">
              <w:rPr>
                <w:rFonts w:asciiTheme="minorHAnsi" w:hAnsiTheme="minorHAnsi"/>
                <w:iCs/>
                <w:spacing w:val="-4"/>
              </w:rPr>
              <w:t>translation</w:t>
            </w:r>
            <w:r w:rsidR="007E703B" w:rsidRPr="002E06B1">
              <w:rPr>
                <w:rFonts w:asciiTheme="minorHAnsi" w:hAnsiTheme="minorHAnsi"/>
                <w:iCs/>
                <w:spacing w:val="-4"/>
              </w:rPr>
              <w:t xml:space="preserve"> </w:t>
            </w:r>
            <w:r w:rsidRPr="002E06B1">
              <w:rPr>
                <w:rFonts w:asciiTheme="minorHAnsi" w:hAnsiTheme="minorHAnsi"/>
                <w:iCs/>
                <w:spacing w:val="-4"/>
              </w:rPr>
              <w:t>of</w:t>
            </w:r>
            <w:r w:rsidR="007E703B" w:rsidRPr="002E06B1">
              <w:rPr>
                <w:rFonts w:asciiTheme="minorHAnsi" w:hAnsiTheme="minorHAnsi"/>
                <w:iCs/>
                <w:spacing w:val="-4"/>
              </w:rPr>
              <w:t xml:space="preserve"> </w:t>
            </w:r>
            <w:r w:rsidRPr="002E06B1">
              <w:rPr>
                <w:rFonts w:asciiTheme="minorHAnsi" w:hAnsiTheme="minorHAnsi"/>
                <w:iCs/>
                <w:spacing w:val="-4"/>
              </w:rPr>
              <w:t>supporting</w:t>
            </w:r>
            <w:r w:rsidR="007E703B" w:rsidRPr="002E06B1">
              <w:rPr>
                <w:rFonts w:asciiTheme="minorHAnsi" w:hAnsiTheme="minorHAnsi"/>
                <w:iCs/>
                <w:spacing w:val="-4"/>
              </w:rPr>
              <w:t xml:space="preserve"> </w:t>
            </w:r>
            <w:r w:rsidRPr="002E06B1">
              <w:rPr>
                <w:rFonts w:asciiTheme="minorHAnsi" w:hAnsiTheme="minorHAnsi"/>
                <w:iCs/>
                <w:spacing w:val="-4"/>
              </w:rPr>
              <w:t>documents</w:t>
            </w:r>
            <w:r w:rsidR="007E703B" w:rsidRPr="002E06B1">
              <w:rPr>
                <w:rFonts w:asciiTheme="minorHAnsi" w:hAnsiTheme="minorHAnsi"/>
                <w:iCs/>
                <w:spacing w:val="-4"/>
              </w:rPr>
              <w:t xml:space="preserve"> </w:t>
            </w:r>
            <w:r w:rsidRPr="002E06B1">
              <w:rPr>
                <w:rFonts w:asciiTheme="minorHAnsi" w:hAnsiTheme="minorHAnsi"/>
                <w:iCs/>
                <w:spacing w:val="-4"/>
              </w:rPr>
              <w:t>and</w:t>
            </w:r>
            <w:r w:rsidR="007E703B" w:rsidRPr="002E06B1">
              <w:rPr>
                <w:rFonts w:asciiTheme="minorHAnsi" w:hAnsiTheme="minorHAnsi"/>
                <w:iCs/>
                <w:spacing w:val="-4"/>
              </w:rPr>
              <w:t xml:space="preserve"> </w:t>
            </w:r>
            <w:r w:rsidRPr="002E06B1">
              <w:rPr>
                <w:rFonts w:asciiTheme="minorHAnsi" w:hAnsiTheme="minorHAnsi"/>
                <w:iCs/>
                <w:spacing w:val="-4"/>
              </w:rPr>
              <w:t>printed</w:t>
            </w:r>
            <w:r w:rsidR="007E703B" w:rsidRPr="002E06B1">
              <w:rPr>
                <w:rFonts w:asciiTheme="minorHAnsi" w:hAnsiTheme="minorHAnsi"/>
                <w:iCs/>
                <w:spacing w:val="-4"/>
              </w:rPr>
              <w:t xml:space="preserve"> </w:t>
            </w:r>
            <w:r w:rsidRPr="002E06B1">
              <w:rPr>
                <w:rFonts w:asciiTheme="minorHAnsi" w:hAnsiTheme="minorHAnsi"/>
                <w:iCs/>
                <w:spacing w:val="-4"/>
              </w:rPr>
              <w:t>literature</w:t>
            </w:r>
            <w:r w:rsidR="007E703B" w:rsidRPr="002E06B1">
              <w:rPr>
                <w:rFonts w:asciiTheme="minorHAnsi" w:hAnsiTheme="minorHAnsi"/>
                <w:iCs/>
                <w:spacing w:val="-4"/>
              </w:rPr>
              <w:t xml:space="preserve"> </w:t>
            </w:r>
            <w:r w:rsidRPr="002E06B1">
              <w:rPr>
                <w:rFonts w:asciiTheme="minorHAnsi" w:hAnsiTheme="minorHAnsi"/>
                <w:iCs/>
                <w:spacing w:val="-4"/>
              </w:rPr>
              <w:t>is</w:t>
            </w:r>
            <w:r w:rsidR="007E703B" w:rsidRPr="002E06B1">
              <w:rPr>
                <w:rFonts w:asciiTheme="minorHAnsi" w:hAnsiTheme="minorHAnsi"/>
                <w:iCs/>
                <w:spacing w:val="-4"/>
              </w:rPr>
              <w:t xml:space="preserve"> </w:t>
            </w:r>
            <w:r w:rsidR="002E06B1" w:rsidRPr="002E06B1">
              <w:rPr>
                <w:rFonts w:asciiTheme="minorHAnsi" w:hAnsiTheme="minorHAnsi"/>
                <w:b/>
                <w:bCs/>
                <w:i/>
                <w:spacing w:val="-4"/>
              </w:rPr>
              <w:t>English</w:t>
            </w:r>
            <w:r w:rsidR="002E06B1" w:rsidRPr="002E06B1">
              <w:rPr>
                <w:rFonts w:asciiTheme="minorHAnsi" w:hAnsiTheme="minorHAnsi"/>
                <w:iCs/>
                <w:spacing w:val="-4"/>
              </w:rPr>
              <w:t>.</w:t>
            </w:r>
          </w:p>
        </w:tc>
      </w:tr>
      <w:tr w:rsidR="00DD49A5" w:rsidRPr="00166F92" w14:paraId="4F80DA5E" w14:textId="77777777" w:rsidTr="00665F15">
        <w:tblPrEx>
          <w:tblBorders>
            <w:insideH w:val="single" w:sz="8" w:space="0" w:color="000000"/>
          </w:tblBorders>
        </w:tblPrEx>
        <w:trPr>
          <w:trHeight w:val="6349"/>
        </w:trPr>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243F7147" w14:textId="030A7B5A" w:rsidR="00DD49A5" w:rsidRPr="00166F92" w:rsidRDefault="00DD49A5" w:rsidP="00BA64B2">
            <w:pPr>
              <w:tabs>
                <w:tab w:val="right" w:pos="7434"/>
              </w:tabs>
              <w:spacing w:before="120" w:after="120"/>
              <w:rPr>
                <w:b/>
              </w:rPr>
            </w:pPr>
            <w:r w:rsidRPr="00166F92">
              <w:rPr>
                <w:b/>
              </w:rPr>
              <w:lastRenderedPageBreak/>
              <w:t>ITB</w:t>
            </w:r>
            <w:r w:rsidR="007E703B" w:rsidRPr="00166F92">
              <w:rPr>
                <w:b/>
              </w:rPr>
              <w:t xml:space="preserve"> </w:t>
            </w:r>
            <w:r w:rsidRPr="00166F92">
              <w:rPr>
                <w:b/>
              </w:rPr>
              <w:t>11.</w:t>
            </w:r>
            <w:r w:rsidR="00A17D91">
              <w:rPr>
                <w:b/>
              </w:rPr>
              <w:t>2</w:t>
            </w:r>
            <w:r w:rsidR="00A17D91" w:rsidRPr="00166F92">
              <w:rPr>
                <w:b/>
              </w:rPr>
              <w:t xml:space="preserve"> </w:t>
            </w:r>
            <w:r w:rsidRPr="00166F92">
              <w:rPr>
                <w:b/>
              </w:rPr>
              <w:t>(</w:t>
            </w:r>
            <w:r w:rsidR="00A17D91">
              <w:rPr>
                <w:b/>
              </w:rPr>
              <w:t>i</w:t>
            </w:r>
            <w:r w:rsidR="006A7A5A" w:rsidRPr="00166F92">
              <w:rPr>
                <w:b/>
              </w:rPr>
              <w:t>)</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30E978BA" w14:textId="1ED17ED7" w:rsidR="00DD49A5" w:rsidRDefault="00DD49A5" w:rsidP="00BA64B2">
            <w:pPr>
              <w:tabs>
                <w:tab w:val="right" w:pos="7254"/>
              </w:tabs>
              <w:spacing w:before="120" w:after="120"/>
              <w:rPr>
                <w:b/>
                <w:i/>
              </w:rPr>
            </w:pPr>
            <w:r w:rsidRPr="00166F92">
              <w:t>The</w:t>
            </w:r>
            <w:r w:rsidR="007E703B" w:rsidRPr="00166F92">
              <w:t xml:space="preserve"> </w:t>
            </w:r>
            <w:r w:rsidRPr="00166F92">
              <w:t>Bidder</w:t>
            </w:r>
            <w:r w:rsidR="007E703B" w:rsidRPr="00166F92">
              <w:t xml:space="preserve"> </w:t>
            </w:r>
            <w:r w:rsidRPr="00166F92">
              <w:t>shall</w:t>
            </w:r>
            <w:r w:rsidR="007E703B" w:rsidRPr="00166F92">
              <w:t xml:space="preserve"> </w:t>
            </w:r>
            <w:r w:rsidRPr="00166F92">
              <w:t>submit</w:t>
            </w:r>
            <w:r w:rsidR="007E703B" w:rsidRPr="00166F92">
              <w:t xml:space="preserve"> </w:t>
            </w:r>
            <w:r w:rsidRPr="00166F92">
              <w:t>the</w:t>
            </w:r>
            <w:r w:rsidR="007E703B" w:rsidRPr="00166F92">
              <w:t xml:space="preserve"> </w:t>
            </w:r>
            <w:r w:rsidRPr="00166F92">
              <w:t>following</w:t>
            </w:r>
            <w:r w:rsidR="007E703B" w:rsidRPr="00166F92">
              <w:t xml:space="preserve"> </w:t>
            </w:r>
            <w:r w:rsidRPr="00166F92">
              <w:t>additional</w:t>
            </w:r>
            <w:r w:rsidR="007E703B" w:rsidRPr="00166F92">
              <w:t xml:space="preserve"> </w:t>
            </w:r>
            <w:r w:rsidRPr="00166F92">
              <w:t>documents</w:t>
            </w:r>
            <w:r w:rsidR="007E703B" w:rsidRPr="00166F92">
              <w:t xml:space="preserve"> </w:t>
            </w:r>
            <w:r w:rsidRPr="00166F92">
              <w:t>in</w:t>
            </w:r>
            <w:r w:rsidR="007E703B" w:rsidRPr="00166F92">
              <w:t xml:space="preserve"> </w:t>
            </w:r>
            <w:r w:rsidR="00A17D91">
              <w:t xml:space="preserve">the Technical Part of </w:t>
            </w:r>
            <w:r w:rsidRPr="00166F92">
              <w:t>its</w:t>
            </w:r>
            <w:r w:rsidR="007E703B" w:rsidRPr="00166F92">
              <w:t xml:space="preserve"> </w:t>
            </w:r>
            <w:r w:rsidRPr="00166F92">
              <w:t>Bid:</w:t>
            </w:r>
            <w:r w:rsidR="007E703B" w:rsidRPr="00166F92">
              <w:t xml:space="preserve"> </w:t>
            </w:r>
          </w:p>
          <w:p w14:paraId="07C93970" w14:textId="75FFC4E4" w:rsidR="00C15AEC" w:rsidRPr="00EC66F9" w:rsidRDefault="00C15AEC" w:rsidP="008445B0">
            <w:pPr>
              <w:pStyle w:val="ListParagraph"/>
              <w:numPr>
                <w:ilvl w:val="3"/>
                <w:numId w:val="18"/>
              </w:numPr>
              <w:spacing w:before="80" w:after="80"/>
              <w:ind w:left="392"/>
              <w:rPr>
                <w:b/>
                <w:color w:val="000000" w:themeColor="text1"/>
              </w:rPr>
            </w:pPr>
            <w:r w:rsidRPr="00EC66F9">
              <w:rPr>
                <w:b/>
                <w:color w:val="000000" w:themeColor="text1"/>
              </w:rPr>
              <w:t xml:space="preserve">Code of Conduct for </w:t>
            </w:r>
            <w:r w:rsidR="009C0365" w:rsidRPr="00EC66F9">
              <w:rPr>
                <w:b/>
                <w:color w:val="000000" w:themeColor="text1"/>
              </w:rPr>
              <w:t xml:space="preserve">Contractor’s </w:t>
            </w:r>
            <w:r w:rsidR="00231570" w:rsidRPr="00EC66F9">
              <w:rPr>
                <w:b/>
                <w:color w:val="000000" w:themeColor="text1"/>
              </w:rPr>
              <w:t>P</w:t>
            </w:r>
            <w:r w:rsidRPr="00EC66F9">
              <w:rPr>
                <w:b/>
                <w:color w:val="000000" w:themeColor="text1"/>
              </w:rPr>
              <w:t xml:space="preserve">ersonnel (ES) </w:t>
            </w:r>
          </w:p>
          <w:p w14:paraId="4DAD2433" w14:textId="77777777" w:rsidR="00C15AEC" w:rsidRPr="004F20BF" w:rsidRDefault="00C15AEC" w:rsidP="00EC66F9">
            <w:pPr>
              <w:rPr>
                <w14:textOutline w14:w="9525" w14:cap="rnd" w14:cmpd="sng" w14:algn="ctr">
                  <w14:noFill/>
                  <w14:prstDash w14:val="solid"/>
                  <w14:bevel/>
                </w14:textOutline>
              </w:rPr>
            </w:pPr>
            <w:bookmarkStart w:id="482" w:name="_Hlk534206068"/>
            <w:r w:rsidRPr="00C76366">
              <w:rPr>
                <w:color w:val="000000" w:themeColor="text1"/>
              </w:rPr>
              <w:t xml:space="preserve">The Bidder shall submit its Code of Conduct that will apply to </w:t>
            </w:r>
            <w:r w:rsidR="00C51501">
              <w:rPr>
                <w:color w:val="000000" w:themeColor="text1"/>
              </w:rPr>
              <w:t xml:space="preserve">the </w:t>
            </w:r>
            <w:bookmarkStart w:id="483" w:name="_Hlk27053770"/>
            <w:r w:rsidR="009C0365">
              <w:t>Contractor’s</w:t>
            </w:r>
            <w:r w:rsidR="0080419A">
              <w:t xml:space="preserve"> </w:t>
            </w:r>
            <w:r w:rsidR="00231570">
              <w:t>P</w:t>
            </w:r>
            <w:r w:rsidRPr="00C76366">
              <w:t xml:space="preserve">ersonnel (as </w:t>
            </w:r>
            <w:r w:rsidR="00231570">
              <w:t>defined in GCC Sub- Clause 1</w:t>
            </w:r>
            <w:r w:rsidRPr="00C76366">
              <w:t>)</w:t>
            </w:r>
            <w:r w:rsidR="009C0365">
              <w:t xml:space="preserve"> employed for the execution of </w:t>
            </w:r>
            <w:r w:rsidR="00C51501">
              <w:t xml:space="preserve">Installation Services (defined in GCC Sub- Clause 1) </w:t>
            </w:r>
            <w:r w:rsidR="009C0365">
              <w:t xml:space="preserve">at the Site </w:t>
            </w:r>
            <w:r w:rsidR="00C51501">
              <w:t>(</w:t>
            </w:r>
            <w:r w:rsidR="009C0365">
              <w:t xml:space="preserve">or other places </w:t>
            </w:r>
            <w:r w:rsidR="0083783C" w:rsidRPr="00166F92">
              <w:rPr>
                <w:noProof/>
              </w:rPr>
              <w:t>in the country where the Site is located</w:t>
            </w:r>
            <w:r w:rsidR="00C51501">
              <w:rPr>
                <w:noProof/>
              </w:rPr>
              <w:t>)</w:t>
            </w:r>
            <w:bookmarkEnd w:id="483"/>
            <w:r w:rsidRPr="00C76366">
              <w:rPr>
                <w:color w:val="000000" w:themeColor="text1"/>
              </w:rPr>
              <w:t xml:space="preserve">, </w:t>
            </w:r>
            <w:r w:rsidRPr="00C76366">
              <w:t xml:space="preserve">to ensure compliance with the Contractor’s Environmental and Social (ES) obligations under the Contract. </w:t>
            </w:r>
            <w:r w:rsidRPr="00C76366">
              <w:rPr>
                <w14:textOutline w14:w="9525" w14:cap="rnd" w14:cmpd="sng" w14:algn="ctr">
                  <w14:noFill/>
                  <w14:prstDash w14:val="solid"/>
                  <w14:bevel/>
                </w14:textOutline>
              </w:rPr>
              <w:t>The Bidder shall use for this purpose the Code of Conduct form provided in Section IV.  No substantial modifications shall be made to this form, except that the Bidder may introduce additional requirements, including as necessary to take into account specific Contract issues/risks.</w:t>
            </w:r>
            <w:r w:rsidRPr="00323113">
              <w:rPr>
                <w14:textOutline w14:w="9525" w14:cap="rnd" w14:cmpd="sng" w14:algn="ctr">
                  <w14:noFill/>
                  <w14:prstDash w14:val="solid"/>
                  <w14:bevel/>
                </w14:textOutline>
              </w:rPr>
              <w:t xml:space="preserve">  </w:t>
            </w:r>
            <w:bookmarkEnd w:id="482"/>
          </w:p>
          <w:p w14:paraId="0652A04F" w14:textId="713723F3" w:rsidR="003453C6" w:rsidRPr="003261FD" w:rsidRDefault="003453C6" w:rsidP="008445B0">
            <w:pPr>
              <w:pStyle w:val="ListParagraph"/>
              <w:numPr>
                <w:ilvl w:val="3"/>
                <w:numId w:val="18"/>
              </w:numPr>
              <w:spacing w:before="80" w:after="80"/>
              <w:ind w:left="392"/>
              <w:rPr>
                <w:b/>
                <w:color w:val="000000" w:themeColor="text1"/>
              </w:rPr>
            </w:pPr>
            <w:r w:rsidRPr="00EC66F9">
              <w:rPr>
                <w:b/>
                <w:color w:val="000000" w:themeColor="text1"/>
              </w:rPr>
              <w:t>Management Strategies and Implementation Plans (MSIP) to manage the (ES) risks</w:t>
            </w:r>
            <w:r w:rsidR="00A40FD6">
              <w:rPr>
                <w:b/>
                <w:color w:val="000000" w:themeColor="text1"/>
              </w:rPr>
              <w:t xml:space="preserve"> and impacts</w:t>
            </w:r>
          </w:p>
          <w:p w14:paraId="2ADC99C4" w14:textId="77777777" w:rsidR="003453C6" w:rsidRPr="000B49A5" w:rsidRDefault="003453C6" w:rsidP="003453C6">
            <w:pPr>
              <w:tabs>
                <w:tab w:val="right" w:pos="4860"/>
              </w:tabs>
              <w:spacing w:before="80" w:after="80"/>
            </w:pPr>
            <w:r w:rsidRPr="004F20BF">
              <w:rPr>
                <w:color w:val="000000" w:themeColor="text1"/>
              </w:rPr>
              <w:t>The Bidder shall submit</w:t>
            </w:r>
            <w:r w:rsidRPr="00C76366">
              <w:rPr>
                <w:i/>
                <w:color w:val="000000" w:themeColor="text1"/>
              </w:rPr>
              <w:t xml:space="preserve"> </w:t>
            </w:r>
            <w:r w:rsidRPr="00420095">
              <w:t xml:space="preserve">Management Strategies and Implementation Plans </w:t>
            </w:r>
            <w:r w:rsidRPr="007B25BC">
              <w:t>(M</w:t>
            </w:r>
            <w:r w:rsidRPr="00EE6F2F">
              <w:t>SIPs</w:t>
            </w:r>
            <w:r w:rsidRPr="000B49A5">
              <w:t xml:space="preserve">) to manage the following key Environmental and Social (ES) risks: </w:t>
            </w:r>
          </w:p>
          <w:p w14:paraId="27B0EB2D" w14:textId="1A55136E" w:rsidR="005238F7" w:rsidRDefault="24E8B2F1" w:rsidP="008445B0">
            <w:pPr>
              <w:pStyle w:val="ListParagraph"/>
              <w:numPr>
                <w:ilvl w:val="0"/>
                <w:numId w:val="67"/>
              </w:numPr>
              <w:tabs>
                <w:tab w:val="right" w:pos="7254"/>
              </w:tabs>
              <w:spacing w:before="80" w:after="80"/>
              <w:jc w:val="both"/>
              <w:rPr>
                <w:i/>
                <w:iCs/>
              </w:rPr>
            </w:pPr>
            <w:r w:rsidRPr="200D97F8">
              <w:rPr>
                <w:i/>
                <w:iCs/>
              </w:rPr>
              <w:t>Sexual Exploitation, and Abuse (SEA)</w:t>
            </w:r>
            <w:r>
              <w:t xml:space="preserve"> </w:t>
            </w:r>
            <w:r w:rsidR="00201910" w:rsidRPr="00201910">
              <w:rPr>
                <w:i/>
                <w:iCs/>
              </w:rPr>
              <w:t xml:space="preserve">and Sexual Harassment (SH) </w:t>
            </w:r>
            <w:r w:rsidRPr="00201910">
              <w:rPr>
                <w:i/>
                <w:iCs/>
              </w:rPr>
              <w:t>prevention and response action plan</w:t>
            </w:r>
          </w:p>
          <w:p w14:paraId="75BE0C54" w14:textId="77777777" w:rsidR="0007326E" w:rsidRPr="003D11A0" w:rsidRDefault="0007326E" w:rsidP="008445B0">
            <w:pPr>
              <w:numPr>
                <w:ilvl w:val="0"/>
                <w:numId w:val="67"/>
              </w:numPr>
              <w:tabs>
                <w:tab w:val="right" w:pos="7254"/>
              </w:tabs>
              <w:spacing w:before="80" w:after="80"/>
              <w:contextualSpacing/>
              <w:jc w:val="both"/>
              <w:rPr>
                <w:i/>
                <w:iCs/>
              </w:rPr>
            </w:pPr>
            <w:r>
              <w:rPr>
                <w:i/>
                <w:iCs/>
              </w:rPr>
              <w:t>Stakeholder Engagement Plan (SEP)</w:t>
            </w:r>
          </w:p>
          <w:p w14:paraId="1AC28A70" w14:textId="28330900" w:rsidR="0009115D" w:rsidRPr="000025F0" w:rsidRDefault="00670475" w:rsidP="008445B0">
            <w:pPr>
              <w:pStyle w:val="ListParagraph"/>
              <w:numPr>
                <w:ilvl w:val="0"/>
                <w:numId w:val="67"/>
              </w:numPr>
              <w:tabs>
                <w:tab w:val="right" w:pos="7254"/>
              </w:tabs>
              <w:spacing w:before="80" w:after="80"/>
              <w:jc w:val="both"/>
              <w:rPr>
                <w:i/>
                <w:iCs/>
              </w:rPr>
            </w:pPr>
            <w:r>
              <w:rPr>
                <w:i/>
                <w:iCs/>
              </w:rPr>
              <w:t xml:space="preserve">Occupational </w:t>
            </w:r>
            <w:r w:rsidR="0009115D" w:rsidRPr="000025F0">
              <w:rPr>
                <w:i/>
                <w:iCs/>
              </w:rPr>
              <w:t xml:space="preserve">Health and Safety Management Plan - Provide details of how you will manage </w:t>
            </w:r>
            <w:r w:rsidR="00201910">
              <w:rPr>
                <w:i/>
                <w:iCs/>
              </w:rPr>
              <w:t xml:space="preserve">occupational </w:t>
            </w:r>
            <w:r w:rsidR="0009115D" w:rsidRPr="000025F0">
              <w:rPr>
                <w:i/>
                <w:iCs/>
              </w:rPr>
              <w:t>health and safety risks, your training proposals and details of the persons who will be responsible for health and safety on site during the project, including details of their experience managing similar risks.</w:t>
            </w:r>
            <w:r w:rsidR="000025F0" w:rsidRPr="000025F0">
              <w:rPr>
                <w:i/>
                <w:iCs/>
              </w:rPr>
              <w:t xml:space="preserve"> </w:t>
            </w:r>
            <w:r w:rsidR="0009115D" w:rsidRPr="000025F0">
              <w:rPr>
                <w:i/>
                <w:iCs/>
              </w:rPr>
              <w:t>As a minimum the Health and Safety Management Plan should include the following details</w:t>
            </w:r>
            <w:r w:rsidR="000025F0">
              <w:rPr>
                <w:i/>
                <w:iCs/>
              </w:rPr>
              <w:t>:</w:t>
            </w:r>
          </w:p>
          <w:p w14:paraId="34459D57" w14:textId="77777777" w:rsidR="0009115D" w:rsidRPr="000025F0" w:rsidRDefault="0009115D" w:rsidP="008445B0">
            <w:pPr>
              <w:pStyle w:val="ListParagraph"/>
              <w:numPr>
                <w:ilvl w:val="1"/>
                <w:numId w:val="67"/>
              </w:numPr>
              <w:tabs>
                <w:tab w:val="right" w:pos="7254"/>
              </w:tabs>
              <w:spacing w:before="80" w:after="80"/>
              <w:jc w:val="both"/>
              <w:rPr>
                <w:i/>
                <w:iCs/>
              </w:rPr>
            </w:pPr>
            <w:r w:rsidRPr="000025F0">
              <w:rPr>
                <w:i/>
                <w:iCs/>
              </w:rPr>
              <w:t>Site Details</w:t>
            </w:r>
          </w:p>
          <w:p w14:paraId="6DB1E45A" w14:textId="6DD3B37B" w:rsidR="0009115D" w:rsidRPr="000025F0" w:rsidRDefault="0009115D" w:rsidP="008445B0">
            <w:pPr>
              <w:pStyle w:val="ListParagraph"/>
              <w:numPr>
                <w:ilvl w:val="2"/>
                <w:numId w:val="67"/>
              </w:numPr>
              <w:tabs>
                <w:tab w:val="right" w:pos="7254"/>
              </w:tabs>
              <w:spacing w:before="80" w:after="80"/>
              <w:jc w:val="both"/>
              <w:rPr>
                <w:i/>
                <w:iCs/>
              </w:rPr>
            </w:pPr>
            <w:r w:rsidRPr="000025F0">
              <w:rPr>
                <w:i/>
                <w:iCs/>
              </w:rPr>
              <w:t>Site Location</w:t>
            </w:r>
          </w:p>
          <w:p w14:paraId="5C92310D" w14:textId="320785E7" w:rsidR="0009115D" w:rsidRPr="000025F0" w:rsidRDefault="0009115D" w:rsidP="008445B0">
            <w:pPr>
              <w:pStyle w:val="ListParagraph"/>
              <w:numPr>
                <w:ilvl w:val="2"/>
                <w:numId w:val="67"/>
              </w:numPr>
              <w:tabs>
                <w:tab w:val="right" w:pos="7254"/>
              </w:tabs>
              <w:spacing w:before="80" w:after="80"/>
              <w:jc w:val="both"/>
              <w:rPr>
                <w:i/>
                <w:iCs/>
              </w:rPr>
            </w:pPr>
            <w:r w:rsidRPr="000025F0">
              <w:rPr>
                <w:i/>
                <w:iCs/>
              </w:rPr>
              <w:t>Site Induction Details</w:t>
            </w:r>
          </w:p>
          <w:p w14:paraId="6F70B056" w14:textId="143F2DC7" w:rsidR="0009115D" w:rsidRPr="000025F0" w:rsidRDefault="0009115D" w:rsidP="008445B0">
            <w:pPr>
              <w:pStyle w:val="ListParagraph"/>
              <w:numPr>
                <w:ilvl w:val="2"/>
                <w:numId w:val="67"/>
              </w:numPr>
              <w:tabs>
                <w:tab w:val="right" w:pos="7254"/>
              </w:tabs>
              <w:spacing w:before="80" w:after="80"/>
              <w:jc w:val="both"/>
              <w:rPr>
                <w:i/>
                <w:iCs/>
              </w:rPr>
            </w:pPr>
            <w:r w:rsidRPr="000025F0">
              <w:rPr>
                <w:i/>
                <w:iCs/>
              </w:rPr>
              <w:t>Location of Health and Safety Kits</w:t>
            </w:r>
          </w:p>
          <w:p w14:paraId="5129D3AB" w14:textId="65B542AB" w:rsidR="0009115D" w:rsidRPr="000025F0" w:rsidRDefault="0009115D" w:rsidP="008445B0">
            <w:pPr>
              <w:pStyle w:val="ListParagraph"/>
              <w:numPr>
                <w:ilvl w:val="2"/>
                <w:numId w:val="67"/>
              </w:numPr>
              <w:tabs>
                <w:tab w:val="right" w:pos="7254"/>
              </w:tabs>
              <w:spacing w:before="80" w:after="80"/>
              <w:jc w:val="both"/>
              <w:rPr>
                <w:i/>
                <w:iCs/>
              </w:rPr>
            </w:pPr>
            <w:r w:rsidRPr="000025F0">
              <w:rPr>
                <w:i/>
                <w:iCs/>
              </w:rPr>
              <w:t>Incident Reporting Details</w:t>
            </w:r>
          </w:p>
          <w:p w14:paraId="4CAA2DD9" w14:textId="1C0C54EF" w:rsidR="0009115D" w:rsidRPr="000025F0" w:rsidRDefault="0009115D" w:rsidP="008445B0">
            <w:pPr>
              <w:pStyle w:val="ListParagraph"/>
              <w:numPr>
                <w:ilvl w:val="2"/>
                <w:numId w:val="67"/>
              </w:numPr>
              <w:tabs>
                <w:tab w:val="right" w:pos="7254"/>
              </w:tabs>
              <w:spacing w:before="80" w:after="80"/>
              <w:jc w:val="both"/>
              <w:rPr>
                <w:i/>
                <w:iCs/>
              </w:rPr>
            </w:pPr>
            <w:r w:rsidRPr="000025F0">
              <w:rPr>
                <w:i/>
                <w:iCs/>
              </w:rPr>
              <w:t>Welfare Provisions</w:t>
            </w:r>
          </w:p>
          <w:p w14:paraId="37ADB8CC" w14:textId="77777777" w:rsidR="0009115D" w:rsidRPr="000025F0" w:rsidRDefault="0009115D" w:rsidP="008445B0">
            <w:pPr>
              <w:pStyle w:val="ListParagraph"/>
              <w:numPr>
                <w:ilvl w:val="1"/>
                <w:numId w:val="67"/>
              </w:numPr>
              <w:tabs>
                <w:tab w:val="right" w:pos="7254"/>
              </w:tabs>
              <w:spacing w:before="80" w:after="80"/>
              <w:jc w:val="both"/>
              <w:rPr>
                <w:i/>
                <w:iCs/>
              </w:rPr>
            </w:pPr>
            <w:r w:rsidRPr="000025F0">
              <w:rPr>
                <w:i/>
                <w:iCs/>
              </w:rPr>
              <w:t>Persons Responsible</w:t>
            </w:r>
          </w:p>
          <w:p w14:paraId="1E973138" w14:textId="2E013D3E" w:rsidR="0009115D" w:rsidRPr="000025F0" w:rsidRDefault="0009115D" w:rsidP="008445B0">
            <w:pPr>
              <w:pStyle w:val="ListParagraph"/>
              <w:numPr>
                <w:ilvl w:val="2"/>
                <w:numId w:val="67"/>
              </w:numPr>
              <w:tabs>
                <w:tab w:val="right" w:pos="7254"/>
              </w:tabs>
              <w:spacing w:before="80" w:after="80"/>
              <w:jc w:val="both"/>
              <w:rPr>
                <w:i/>
                <w:iCs/>
              </w:rPr>
            </w:pPr>
            <w:r w:rsidRPr="000025F0">
              <w:rPr>
                <w:i/>
                <w:iCs/>
              </w:rPr>
              <w:t>Nominated Health and Safety Manager (management team)</w:t>
            </w:r>
          </w:p>
          <w:p w14:paraId="2947F348" w14:textId="46F5C0AA" w:rsidR="0009115D" w:rsidRPr="000025F0" w:rsidRDefault="0009115D" w:rsidP="008445B0">
            <w:pPr>
              <w:pStyle w:val="ListParagraph"/>
              <w:numPr>
                <w:ilvl w:val="2"/>
                <w:numId w:val="67"/>
              </w:numPr>
              <w:tabs>
                <w:tab w:val="right" w:pos="7254"/>
              </w:tabs>
              <w:spacing w:before="80" w:after="80"/>
              <w:jc w:val="both"/>
              <w:rPr>
                <w:i/>
                <w:iCs/>
              </w:rPr>
            </w:pPr>
            <w:r w:rsidRPr="000025F0">
              <w:rPr>
                <w:i/>
                <w:iCs/>
              </w:rPr>
              <w:t>Construction Management Plan</w:t>
            </w:r>
          </w:p>
          <w:p w14:paraId="484CE500" w14:textId="0EEA6827" w:rsidR="0009115D" w:rsidRPr="000025F0" w:rsidRDefault="0009115D" w:rsidP="008445B0">
            <w:pPr>
              <w:pStyle w:val="ListParagraph"/>
              <w:numPr>
                <w:ilvl w:val="2"/>
                <w:numId w:val="67"/>
              </w:numPr>
              <w:tabs>
                <w:tab w:val="right" w:pos="7254"/>
              </w:tabs>
              <w:spacing w:before="80" w:after="80"/>
              <w:jc w:val="both"/>
              <w:rPr>
                <w:i/>
                <w:iCs/>
              </w:rPr>
            </w:pPr>
            <w:r w:rsidRPr="000025F0">
              <w:rPr>
                <w:i/>
                <w:iCs/>
              </w:rPr>
              <w:t>Site Foreman</w:t>
            </w:r>
          </w:p>
          <w:p w14:paraId="48FA14A8" w14:textId="0D5D9DDE" w:rsidR="0009115D" w:rsidRPr="000025F0" w:rsidRDefault="0009115D" w:rsidP="008445B0">
            <w:pPr>
              <w:pStyle w:val="ListParagraph"/>
              <w:numPr>
                <w:ilvl w:val="2"/>
                <w:numId w:val="67"/>
              </w:numPr>
              <w:tabs>
                <w:tab w:val="right" w:pos="7254"/>
              </w:tabs>
              <w:spacing w:before="80" w:after="80"/>
              <w:jc w:val="both"/>
              <w:rPr>
                <w:i/>
                <w:iCs/>
              </w:rPr>
            </w:pPr>
            <w:r w:rsidRPr="000025F0">
              <w:rPr>
                <w:i/>
                <w:iCs/>
              </w:rPr>
              <w:t>Site First Aider(s)</w:t>
            </w:r>
          </w:p>
          <w:p w14:paraId="52254C04" w14:textId="77777777" w:rsidR="0009115D" w:rsidRPr="000025F0" w:rsidRDefault="0009115D" w:rsidP="008445B0">
            <w:pPr>
              <w:pStyle w:val="ListParagraph"/>
              <w:numPr>
                <w:ilvl w:val="1"/>
                <w:numId w:val="67"/>
              </w:numPr>
              <w:tabs>
                <w:tab w:val="right" w:pos="7254"/>
              </w:tabs>
              <w:spacing w:before="80" w:after="80"/>
              <w:jc w:val="both"/>
              <w:rPr>
                <w:i/>
                <w:iCs/>
              </w:rPr>
            </w:pPr>
            <w:r w:rsidRPr="000025F0">
              <w:rPr>
                <w:i/>
                <w:iCs/>
              </w:rPr>
              <w:t>The Health and Safety Management Manual.</w:t>
            </w:r>
          </w:p>
          <w:p w14:paraId="02BF874F" w14:textId="792DBD86" w:rsidR="00B9105F" w:rsidRDefault="00B9105F" w:rsidP="008445B0">
            <w:pPr>
              <w:pStyle w:val="ListParagraph"/>
              <w:numPr>
                <w:ilvl w:val="0"/>
                <w:numId w:val="67"/>
              </w:numPr>
              <w:tabs>
                <w:tab w:val="right" w:pos="7254"/>
              </w:tabs>
              <w:spacing w:before="80" w:after="80"/>
              <w:jc w:val="both"/>
              <w:rPr>
                <w:i/>
                <w:iCs/>
              </w:rPr>
            </w:pPr>
            <w:r>
              <w:rPr>
                <w:i/>
                <w:iCs/>
              </w:rPr>
              <w:t xml:space="preserve">Community Health and Safety Plan – provide details of how to assess and manage </w:t>
            </w:r>
            <w:r w:rsidR="004E7057" w:rsidRPr="004E7057">
              <w:rPr>
                <w:i/>
                <w:iCs/>
              </w:rPr>
              <w:t xml:space="preserve">specific risks and impacts to the community arising from Project </w:t>
            </w:r>
            <w:r w:rsidR="004E7057" w:rsidRPr="004E7057">
              <w:rPr>
                <w:i/>
                <w:iCs/>
              </w:rPr>
              <w:lastRenderedPageBreak/>
              <w:t>activities including, inter alia, behavior of Project workers, risks of labor influx, response to emergency situations, and include mitigation measures.</w:t>
            </w:r>
          </w:p>
          <w:p w14:paraId="6B02308E" w14:textId="7454492B" w:rsidR="00AF6776" w:rsidRDefault="00B305E2" w:rsidP="008445B0">
            <w:pPr>
              <w:pStyle w:val="ListParagraph"/>
              <w:numPr>
                <w:ilvl w:val="0"/>
                <w:numId w:val="67"/>
              </w:numPr>
              <w:tabs>
                <w:tab w:val="right" w:pos="7254"/>
              </w:tabs>
              <w:spacing w:before="80" w:after="80"/>
              <w:jc w:val="both"/>
              <w:rPr>
                <w:i/>
                <w:iCs/>
              </w:rPr>
            </w:pPr>
            <w:r>
              <w:rPr>
                <w:i/>
                <w:iCs/>
              </w:rPr>
              <w:t xml:space="preserve">Labor Management Plan </w:t>
            </w:r>
            <w:r w:rsidR="005B25BB">
              <w:rPr>
                <w:i/>
                <w:iCs/>
              </w:rPr>
              <w:t>–</w:t>
            </w:r>
            <w:r>
              <w:rPr>
                <w:i/>
                <w:iCs/>
              </w:rPr>
              <w:t xml:space="preserve"> </w:t>
            </w:r>
            <w:r w:rsidR="005B25BB">
              <w:rPr>
                <w:i/>
                <w:iCs/>
              </w:rPr>
              <w:t xml:space="preserve">provide details of </w:t>
            </w:r>
            <w:r w:rsidR="00A11FB8">
              <w:rPr>
                <w:i/>
                <w:iCs/>
              </w:rPr>
              <w:t xml:space="preserve">how </w:t>
            </w:r>
            <w:r w:rsidR="00CF3660">
              <w:rPr>
                <w:i/>
                <w:iCs/>
              </w:rPr>
              <w:t xml:space="preserve">you will manage working conditions, workers relationships, </w:t>
            </w:r>
            <w:r w:rsidR="0058767F">
              <w:rPr>
                <w:i/>
                <w:iCs/>
              </w:rPr>
              <w:t>forced labor, child labor</w:t>
            </w:r>
            <w:r w:rsidR="00914293">
              <w:rPr>
                <w:i/>
                <w:iCs/>
              </w:rPr>
              <w:t xml:space="preserve"> (submit child labor policy)</w:t>
            </w:r>
            <w:r w:rsidR="0058767F">
              <w:rPr>
                <w:i/>
                <w:iCs/>
              </w:rPr>
              <w:t xml:space="preserve">, grievance </w:t>
            </w:r>
            <w:r w:rsidR="004B6BB4">
              <w:rPr>
                <w:i/>
                <w:iCs/>
              </w:rPr>
              <w:t>mechanism</w:t>
            </w:r>
            <w:r w:rsidR="0058767F">
              <w:rPr>
                <w:i/>
                <w:iCs/>
              </w:rPr>
              <w:t xml:space="preserve"> for workers</w:t>
            </w:r>
            <w:r w:rsidR="00473186">
              <w:rPr>
                <w:i/>
                <w:iCs/>
              </w:rPr>
              <w:t xml:space="preserve"> and grievance mechanism for other stakeholders (including community level stakeholders)</w:t>
            </w:r>
            <w:r w:rsidR="0058767F">
              <w:rPr>
                <w:i/>
                <w:iCs/>
              </w:rPr>
              <w:t>,</w:t>
            </w:r>
            <w:r w:rsidR="004B6BB4">
              <w:rPr>
                <w:i/>
                <w:iCs/>
              </w:rPr>
              <w:t xml:space="preserve"> and how</w:t>
            </w:r>
            <w:r w:rsidR="00C739E0">
              <w:rPr>
                <w:i/>
                <w:iCs/>
              </w:rPr>
              <w:t xml:space="preserve"> you will ensure </w:t>
            </w:r>
            <w:r w:rsidR="009725C5">
              <w:rPr>
                <w:i/>
                <w:iCs/>
              </w:rPr>
              <w:t>complian</w:t>
            </w:r>
            <w:r w:rsidR="00115EBE">
              <w:rPr>
                <w:i/>
                <w:iCs/>
              </w:rPr>
              <w:t>ce</w:t>
            </w:r>
            <w:r w:rsidR="0058767F">
              <w:rPr>
                <w:i/>
                <w:iCs/>
              </w:rPr>
              <w:t xml:space="preserve"> f</w:t>
            </w:r>
            <w:r w:rsidR="00115EBE">
              <w:rPr>
                <w:i/>
                <w:iCs/>
              </w:rPr>
              <w:t>rom</w:t>
            </w:r>
            <w:r w:rsidR="007B416B">
              <w:rPr>
                <w:i/>
                <w:iCs/>
              </w:rPr>
              <w:t xml:space="preserve"> suppliers and</w:t>
            </w:r>
            <w:r w:rsidR="0058767F">
              <w:rPr>
                <w:i/>
                <w:iCs/>
              </w:rPr>
              <w:t xml:space="preserve"> subcontractors.</w:t>
            </w:r>
          </w:p>
          <w:p w14:paraId="2B6E768A" w14:textId="11FF4FA8" w:rsidR="0009115D" w:rsidRDefault="00631D0A" w:rsidP="008445B0">
            <w:pPr>
              <w:pStyle w:val="ListParagraph"/>
              <w:numPr>
                <w:ilvl w:val="0"/>
                <w:numId w:val="67"/>
              </w:numPr>
              <w:tabs>
                <w:tab w:val="right" w:pos="7254"/>
              </w:tabs>
              <w:spacing w:before="80" w:after="80"/>
              <w:jc w:val="both"/>
              <w:rPr>
                <w:i/>
                <w:iCs/>
              </w:rPr>
            </w:pPr>
            <w:r>
              <w:rPr>
                <w:i/>
                <w:iCs/>
              </w:rPr>
              <w:t>Management of traffic and road safety risks</w:t>
            </w:r>
          </w:p>
          <w:p w14:paraId="666D2A1A" w14:textId="53382952" w:rsidR="004249BD" w:rsidRDefault="004249BD" w:rsidP="008445B0">
            <w:pPr>
              <w:pStyle w:val="ListParagraph"/>
              <w:numPr>
                <w:ilvl w:val="0"/>
                <w:numId w:val="67"/>
              </w:numPr>
              <w:tabs>
                <w:tab w:val="right" w:pos="7254"/>
              </w:tabs>
              <w:spacing w:before="80" w:after="80"/>
              <w:jc w:val="both"/>
              <w:rPr>
                <w:i/>
                <w:iCs/>
              </w:rPr>
            </w:pPr>
            <w:r>
              <w:rPr>
                <w:i/>
                <w:iCs/>
              </w:rPr>
              <w:t xml:space="preserve">Security management </w:t>
            </w:r>
            <w:r w:rsidR="00296B3E">
              <w:rPr>
                <w:i/>
                <w:iCs/>
              </w:rPr>
              <w:t xml:space="preserve">plan </w:t>
            </w:r>
            <w:r w:rsidR="00B02344">
              <w:rPr>
                <w:i/>
                <w:iCs/>
              </w:rPr>
              <w:t>–</w:t>
            </w:r>
            <w:r w:rsidR="00296B3E">
              <w:rPr>
                <w:i/>
                <w:iCs/>
              </w:rPr>
              <w:t xml:space="preserve"> </w:t>
            </w:r>
            <w:r w:rsidR="00B02344">
              <w:rPr>
                <w:i/>
                <w:iCs/>
              </w:rPr>
              <w:t>provide details of how to a</w:t>
            </w:r>
            <w:r w:rsidR="00B02344" w:rsidRPr="00B02344">
              <w:rPr>
                <w:i/>
                <w:iCs/>
              </w:rPr>
              <w:t>ssess and implement measures to manage the security risks of the Project, including the risks of engaging security personnel to safeguard project workers, sites, assets, and activities in the ESMP, in a manner satisfactory to World Bank, and guided by the principles of proportionality and GIIP, and by applicable law, in relation to hiring, rules of conduct, training, equipping, and monitoring of such personnel.</w:t>
            </w:r>
            <w:r>
              <w:rPr>
                <w:i/>
                <w:iCs/>
              </w:rPr>
              <w:t xml:space="preserve"> </w:t>
            </w:r>
          </w:p>
          <w:p w14:paraId="76D51C52" w14:textId="77777777" w:rsidR="00862519" w:rsidRPr="007C31AB" w:rsidRDefault="00862519" w:rsidP="008445B0">
            <w:pPr>
              <w:numPr>
                <w:ilvl w:val="3"/>
                <w:numId w:val="18"/>
              </w:numPr>
              <w:spacing w:before="80" w:after="80"/>
              <w:ind w:left="392"/>
              <w:contextualSpacing/>
              <w:rPr>
                <w:bCs/>
                <w:color w:val="000000" w:themeColor="text1"/>
              </w:rPr>
            </w:pPr>
            <w:r w:rsidRPr="007C31AB">
              <w:rPr>
                <w:bCs/>
                <w:color w:val="000000" w:themeColor="text1"/>
              </w:rPr>
              <w:t>All items listed under Technical Proposal in Section IV – Bidding Forms.</w:t>
            </w:r>
          </w:p>
          <w:p w14:paraId="762F8AF8" w14:textId="2AC75818" w:rsidR="00D9497D" w:rsidRPr="00D9497D" w:rsidRDefault="00D9497D" w:rsidP="008445B0">
            <w:pPr>
              <w:pStyle w:val="ListParagraph"/>
              <w:numPr>
                <w:ilvl w:val="3"/>
                <w:numId w:val="18"/>
              </w:numPr>
              <w:spacing w:before="80" w:after="80"/>
              <w:ind w:left="392"/>
              <w:rPr>
                <w:b/>
                <w:color w:val="000000" w:themeColor="text1"/>
              </w:rPr>
            </w:pPr>
            <w:r w:rsidRPr="00D9497D">
              <w:rPr>
                <w:bCs/>
                <w:color w:val="000000" w:themeColor="text1"/>
              </w:rPr>
              <w:t>All Technical Schedules</w:t>
            </w:r>
            <w:r w:rsidR="00C04FA1">
              <w:rPr>
                <w:bCs/>
                <w:color w:val="000000" w:themeColor="text1"/>
              </w:rPr>
              <w:t xml:space="preserve"> / </w:t>
            </w:r>
            <w:r w:rsidR="00C04FA1" w:rsidRPr="00C04FA1">
              <w:rPr>
                <w:bCs/>
                <w:color w:val="000000" w:themeColor="text1"/>
              </w:rPr>
              <w:t>Technical Data sheets</w:t>
            </w:r>
            <w:r w:rsidR="00527502">
              <w:rPr>
                <w:bCs/>
                <w:color w:val="000000" w:themeColor="text1"/>
              </w:rPr>
              <w:t xml:space="preserve"> / Guaranteed Technical Particulars</w:t>
            </w:r>
            <w:r w:rsidRPr="00D9497D">
              <w:rPr>
                <w:b/>
                <w:color w:val="000000" w:themeColor="text1"/>
              </w:rPr>
              <w:t xml:space="preserve"> </w:t>
            </w:r>
            <w:r w:rsidRPr="00D9497D">
              <w:rPr>
                <w:bCs/>
                <w:color w:val="000000" w:themeColor="text1"/>
              </w:rPr>
              <w:t>with detailed information of offered materials and equipment, in which all required information, shall be filled completely as specified in the Tender documents.</w:t>
            </w:r>
            <w:r w:rsidR="00D86076">
              <w:rPr>
                <w:bCs/>
                <w:color w:val="000000" w:themeColor="text1"/>
              </w:rPr>
              <w:t xml:space="preserve"> Including </w:t>
            </w:r>
            <w:r w:rsidR="009C7761">
              <w:rPr>
                <w:bCs/>
                <w:color w:val="000000" w:themeColor="text1"/>
              </w:rPr>
              <w:t>a deviation list.</w:t>
            </w:r>
          </w:p>
          <w:p w14:paraId="18F3445B" w14:textId="77777777" w:rsidR="00D9497D" w:rsidRPr="00D9497D" w:rsidRDefault="00D9497D" w:rsidP="008445B0">
            <w:pPr>
              <w:pStyle w:val="ListParagraph"/>
              <w:numPr>
                <w:ilvl w:val="3"/>
                <w:numId w:val="18"/>
              </w:numPr>
              <w:spacing w:before="80" w:after="80"/>
              <w:ind w:left="392"/>
              <w:rPr>
                <w:bCs/>
                <w:color w:val="000000" w:themeColor="text1"/>
              </w:rPr>
            </w:pPr>
            <w:r w:rsidRPr="00D9497D">
              <w:rPr>
                <w:bCs/>
                <w:color w:val="000000" w:themeColor="text1"/>
              </w:rPr>
              <w:t>Copies of Type Test Reports and technical documents (catalogues, brochures, drawings) of each major equipment offered shall form part of the bid. Copies of Type Test Reports shall meet the following requirements:</w:t>
            </w:r>
          </w:p>
          <w:p w14:paraId="47921F11" w14:textId="6DD64A14" w:rsidR="00D9497D" w:rsidRPr="0033591D" w:rsidRDefault="118868FB" w:rsidP="008445B0">
            <w:pPr>
              <w:pStyle w:val="ListParagraph"/>
              <w:numPr>
                <w:ilvl w:val="1"/>
                <w:numId w:val="111"/>
              </w:numPr>
              <w:tabs>
                <w:tab w:val="right" w:pos="7254"/>
              </w:tabs>
              <w:spacing w:before="120" w:after="120"/>
              <w:ind w:right="-14"/>
            </w:pPr>
            <w:r>
              <w:t xml:space="preserve">All equipment being supplied shall </w:t>
            </w:r>
            <w:r w:rsidR="3717EB4E">
              <w:t>conform</w:t>
            </w:r>
            <w:r>
              <w:t xml:space="preserve"> to Type Tests as per Technical Specifications. </w:t>
            </w:r>
            <w:r w:rsidR="00D9497D">
              <w:t>Type test reports shall be carried out by a</w:t>
            </w:r>
            <w:r w:rsidR="5A3D14F9">
              <w:t>n accredited</w:t>
            </w:r>
            <w:r w:rsidR="00D9497D">
              <w:t xml:space="preserve"> laboratory independent from the manufacturer </w:t>
            </w:r>
            <w:r w:rsidR="398F8792">
              <w:t xml:space="preserve">based on ISO/IEC Guide 25/17025 and the test reports submitted shall be of the </w:t>
            </w:r>
            <w:r w:rsidR="2A0C252D">
              <w:t>tests conducted within last</w:t>
            </w:r>
            <w:r w:rsidR="70BA92FB">
              <w:t>10</w:t>
            </w:r>
            <w:r w:rsidR="2A0C252D">
              <w:t xml:space="preserve"> (</w:t>
            </w:r>
            <w:r w:rsidR="036A2406">
              <w:t>ten</w:t>
            </w:r>
            <w:r w:rsidR="2A0C252D">
              <w:t>) years to the date of bid opening</w:t>
            </w:r>
            <w:r w:rsidR="00D9497D">
              <w:t>.</w:t>
            </w:r>
          </w:p>
          <w:p w14:paraId="4BBE9801" w14:textId="50E4DDDF" w:rsidR="00D9497D" w:rsidRPr="0033591D" w:rsidRDefault="00D9497D" w:rsidP="008445B0">
            <w:pPr>
              <w:pStyle w:val="ListParagraph"/>
              <w:numPr>
                <w:ilvl w:val="1"/>
                <w:numId w:val="111"/>
              </w:numPr>
              <w:tabs>
                <w:tab w:val="right" w:pos="7254"/>
              </w:tabs>
              <w:spacing w:before="120" w:after="120"/>
              <w:ind w:right="-14"/>
            </w:pPr>
            <w:r>
              <w:t xml:space="preserve">Results of type tests shall have been conducted within the last </w:t>
            </w:r>
            <w:r w:rsidR="2E4B14CD">
              <w:t>se</w:t>
            </w:r>
            <w:r w:rsidR="00083E57">
              <w:t>v</w:t>
            </w:r>
            <w:r w:rsidR="50399B39">
              <w:t>en</w:t>
            </w:r>
            <w:r>
              <w:t xml:space="preserve"> years prior to the date of tender submission. The bidder shall submit contact details (Title, email and fax) of certifying laboratory.</w:t>
            </w:r>
          </w:p>
          <w:p w14:paraId="69DA4D7B" w14:textId="77777777" w:rsidR="00D9497D" w:rsidRPr="0033591D" w:rsidRDefault="00D9497D" w:rsidP="008445B0">
            <w:pPr>
              <w:pStyle w:val="ListParagraph"/>
              <w:numPr>
                <w:ilvl w:val="1"/>
                <w:numId w:val="111"/>
              </w:numPr>
              <w:tabs>
                <w:tab w:val="right" w:pos="7254"/>
              </w:tabs>
              <w:spacing w:before="120" w:after="120"/>
              <w:ind w:right="-14"/>
              <w:rPr>
                <w:bCs/>
                <w:iCs/>
              </w:rPr>
            </w:pPr>
            <w:r w:rsidRPr="0033591D">
              <w:rPr>
                <w:bCs/>
                <w:iCs/>
              </w:rPr>
              <w:t>Testing materials and equipment in Type Test Reports shall have the same code/ country/ manufacturer and technical parameters as offered materials and equipment. Type tests of non-conforming materials/equipment shall not be accepted.</w:t>
            </w:r>
          </w:p>
          <w:p w14:paraId="76DB4FD5" w14:textId="77777777" w:rsidR="00D9497D" w:rsidRPr="0033591D" w:rsidRDefault="00D9497D" w:rsidP="008445B0">
            <w:pPr>
              <w:pStyle w:val="ListParagraph"/>
              <w:numPr>
                <w:ilvl w:val="1"/>
                <w:numId w:val="111"/>
              </w:numPr>
              <w:tabs>
                <w:tab w:val="right" w:pos="7254"/>
              </w:tabs>
              <w:spacing w:before="120" w:after="120"/>
              <w:ind w:right="-14"/>
            </w:pPr>
            <w:r>
              <w:t>Type test reports shall include all items tested and results confirming that they meet the requirements of applied standards as stipulated in Tender Documents.</w:t>
            </w:r>
          </w:p>
          <w:p w14:paraId="56928AA6" w14:textId="77777777" w:rsidR="00D9497D" w:rsidRPr="00D9497D" w:rsidRDefault="00D9497D" w:rsidP="008445B0">
            <w:pPr>
              <w:pStyle w:val="ListParagraph"/>
              <w:numPr>
                <w:ilvl w:val="3"/>
                <w:numId w:val="18"/>
              </w:numPr>
              <w:spacing w:before="80" w:after="80"/>
              <w:ind w:left="392"/>
              <w:rPr>
                <w:bCs/>
                <w:color w:val="000000" w:themeColor="text1"/>
              </w:rPr>
            </w:pPr>
            <w:r w:rsidRPr="00D9497D">
              <w:rPr>
                <w:bCs/>
                <w:color w:val="000000" w:themeColor="text1"/>
              </w:rPr>
              <w:t>The following information shall be submitted for equipment manufacturers of major and additional equipment:</w:t>
            </w:r>
          </w:p>
          <w:p w14:paraId="4EDDEE47" w14:textId="77777777" w:rsidR="00D9497D" w:rsidRPr="0077210A" w:rsidRDefault="00D9497D" w:rsidP="008445B0">
            <w:pPr>
              <w:pStyle w:val="ListParagraph"/>
              <w:numPr>
                <w:ilvl w:val="0"/>
                <w:numId w:val="112"/>
              </w:numPr>
              <w:tabs>
                <w:tab w:val="right" w:pos="7254"/>
              </w:tabs>
              <w:spacing w:before="120" w:after="120"/>
              <w:ind w:right="-14"/>
              <w:rPr>
                <w:bCs/>
                <w:iCs/>
              </w:rPr>
            </w:pPr>
            <w:r w:rsidRPr="0077210A">
              <w:rPr>
                <w:bCs/>
                <w:iCs/>
              </w:rPr>
              <w:lastRenderedPageBreak/>
              <w:t>Quality Management System Manual and ISO 9001 certification of the equipment manufacturer or other internationally recognized equivalent.</w:t>
            </w:r>
          </w:p>
          <w:p w14:paraId="330AE9D1" w14:textId="77777777" w:rsidR="00D9497D" w:rsidRPr="0077210A" w:rsidRDefault="00D9497D" w:rsidP="008445B0">
            <w:pPr>
              <w:pStyle w:val="ListParagraph"/>
              <w:numPr>
                <w:ilvl w:val="0"/>
                <w:numId w:val="112"/>
              </w:numPr>
              <w:tabs>
                <w:tab w:val="right" w:pos="7254"/>
              </w:tabs>
              <w:spacing w:before="120" w:after="120"/>
              <w:ind w:right="-14"/>
              <w:rPr>
                <w:bCs/>
                <w:iCs/>
              </w:rPr>
            </w:pPr>
            <w:r w:rsidRPr="0077210A">
              <w:rPr>
                <w:bCs/>
                <w:iCs/>
              </w:rPr>
              <w:t>ISO 45001(Occupational Health and Safety) certification of the equipment manufacturer or other internationally recognized equivalent.</w:t>
            </w:r>
          </w:p>
          <w:p w14:paraId="44B8D077" w14:textId="77777777" w:rsidR="00D9497D" w:rsidRPr="0077210A" w:rsidRDefault="00D9497D" w:rsidP="008445B0">
            <w:pPr>
              <w:pStyle w:val="ListParagraph"/>
              <w:numPr>
                <w:ilvl w:val="0"/>
                <w:numId w:val="112"/>
              </w:numPr>
              <w:tabs>
                <w:tab w:val="right" w:pos="7254"/>
              </w:tabs>
              <w:spacing w:before="120" w:after="120"/>
              <w:ind w:right="-14"/>
              <w:rPr>
                <w:bCs/>
                <w:iCs/>
              </w:rPr>
            </w:pPr>
            <w:r w:rsidRPr="0077210A">
              <w:rPr>
                <w:bCs/>
                <w:iCs/>
              </w:rPr>
              <w:t>Catalogues, literature, and supply reference lists of proposed equipment</w:t>
            </w:r>
          </w:p>
          <w:p w14:paraId="01224165" w14:textId="77777777" w:rsidR="00D9497D" w:rsidRPr="0077210A" w:rsidRDefault="00D9497D" w:rsidP="008445B0">
            <w:pPr>
              <w:pStyle w:val="ListParagraph"/>
              <w:numPr>
                <w:ilvl w:val="0"/>
                <w:numId w:val="112"/>
              </w:numPr>
              <w:tabs>
                <w:tab w:val="right" w:pos="7254"/>
              </w:tabs>
              <w:spacing w:before="120" w:after="120"/>
              <w:ind w:right="-14"/>
              <w:rPr>
                <w:bCs/>
                <w:iCs/>
              </w:rPr>
            </w:pPr>
            <w:r w:rsidRPr="0077210A">
              <w:rPr>
                <w:bCs/>
                <w:iCs/>
              </w:rPr>
              <w:t>Equipment general arrangement drawings</w:t>
            </w:r>
          </w:p>
          <w:p w14:paraId="1A338334" w14:textId="77777777" w:rsidR="00D9497D" w:rsidRPr="0077210A" w:rsidRDefault="00D9497D" w:rsidP="008445B0">
            <w:pPr>
              <w:pStyle w:val="ListParagraph"/>
              <w:numPr>
                <w:ilvl w:val="0"/>
                <w:numId w:val="112"/>
              </w:numPr>
              <w:tabs>
                <w:tab w:val="right" w:pos="7254"/>
              </w:tabs>
              <w:spacing w:before="120" w:after="120"/>
              <w:ind w:right="-14"/>
              <w:rPr>
                <w:bCs/>
                <w:iCs/>
              </w:rPr>
            </w:pPr>
            <w:r w:rsidRPr="0077210A">
              <w:rPr>
                <w:bCs/>
                <w:iCs/>
              </w:rPr>
              <w:t xml:space="preserve">Duly signed manufacturer’s authorization. </w:t>
            </w:r>
          </w:p>
          <w:p w14:paraId="0FF419A7" w14:textId="77777777" w:rsidR="00C84ECD" w:rsidRDefault="00C84ECD" w:rsidP="00C84ECD">
            <w:pPr>
              <w:pStyle w:val="ListParagraph"/>
              <w:spacing w:before="80" w:after="80"/>
              <w:ind w:left="392"/>
              <w:rPr>
                <w:bCs/>
                <w:color w:val="000000" w:themeColor="text1"/>
              </w:rPr>
            </w:pPr>
          </w:p>
          <w:p w14:paraId="453D2E9E" w14:textId="37DC0D39" w:rsidR="00D9497D" w:rsidRPr="00860201" w:rsidRDefault="00D9497D" w:rsidP="00C84ECD">
            <w:pPr>
              <w:pStyle w:val="ListParagraph"/>
              <w:spacing w:before="80" w:after="80"/>
              <w:ind w:left="392"/>
              <w:rPr>
                <w:bCs/>
                <w:color w:val="000000" w:themeColor="text1"/>
              </w:rPr>
            </w:pPr>
            <w:r w:rsidRPr="00860201">
              <w:rPr>
                <w:bCs/>
                <w:color w:val="000000" w:themeColor="text1"/>
              </w:rPr>
              <w:t>The major equipment are:</w:t>
            </w:r>
          </w:p>
          <w:p w14:paraId="573248BD" w14:textId="77777777" w:rsidR="00D9497D" w:rsidRPr="00860201" w:rsidRDefault="00D9497D" w:rsidP="008445B0">
            <w:pPr>
              <w:pStyle w:val="ListParagraph"/>
              <w:numPr>
                <w:ilvl w:val="0"/>
                <w:numId w:val="113"/>
              </w:numPr>
              <w:tabs>
                <w:tab w:val="right" w:pos="7254"/>
              </w:tabs>
              <w:spacing w:before="120" w:after="120"/>
              <w:ind w:right="-14"/>
              <w:rPr>
                <w:bCs/>
                <w:iCs/>
              </w:rPr>
            </w:pPr>
            <w:r w:rsidRPr="00860201">
              <w:rPr>
                <w:bCs/>
                <w:iCs/>
              </w:rPr>
              <w:t>Power transformer</w:t>
            </w:r>
          </w:p>
          <w:p w14:paraId="3F1D5B05" w14:textId="77777777" w:rsidR="00D9497D" w:rsidRPr="00860201" w:rsidRDefault="00D9497D" w:rsidP="008445B0">
            <w:pPr>
              <w:pStyle w:val="ListParagraph"/>
              <w:numPr>
                <w:ilvl w:val="0"/>
                <w:numId w:val="113"/>
              </w:numPr>
              <w:tabs>
                <w:tab w:val="right" w:pos="7254"/>
              </w:tabs>
              <w:spacing w:before="120" w:after="120"/>
              <w:ind w:right="-14"/>
              <w:rPr>
                <w:bCs/>
                <w:iCs/>
              </w:rPr>
            </w:pPr>
            <w:r w:rsidRPr="00860201">
              <w:rPr>
                <w:bCs/>
                <w:iCs/>
              </w:rPr>
              <w:t xml:space="preserve">Reactor </w:t>
            </w:r>
          </w:p>
          <w:p w14:paraId="643998EB" w14:textId="77777777" w:rsidR="00D9497D" w:rsidRPr="00860201" w:rsidRDefault="00D9497D" w:rsidP="008445B0">
            <w:pPr>
              <w:pStyle w:val="ListParagraph"/>
              <w:numPr>
                <w:ilvl w:val="0"/>
                <w:numId w:val="113"/>
              </w:numPr>
              <w:tabs>
                <w:tab w:val="right" w:pos="7254"/>
              </w:tabs>
              <w:spacing w:before="120" w:after="120"/>
              <w:ind w:right="-14"/>
              <w:rPr>
                <w:bCs/>
                <w:iCs/>
              </w:rPr>
            </w:pPr>
            <w:r w:rsidRPr="00860201">
              <w:rPr>
                <w:bCs/>
                <w:iCs/>
              </w:rPr>
              <w:t xml:space="preserve">Conductors </w:t>
            </w:r>
          </w:p>
          <w:p w14:paraId="10AC61DD" w14:textId="77777777" w:rsidR="00D9497D" w:rsidRPr="00860201" w:rsidRDefault="00D9497D" w:rsidP="008445B0">
            <w:pPr>
              <w:pStyle w:val="ListParagraph"/>
              <w:numPr>
                <w:ilvl w:val="0"/>
                <w:numId w:val="113"/>
              </w:numPr>
              <w:tabs>
                <w:tab w:val="right" w:pos="7254"/>
              </w:tabs>
              <w:spacing w:before="120" w:after="120"/>
              <w:ind w:right="-14"/>
              <w:rPr>
                <w:bCs/>
                <w:iCs/>
              </w:rPr>
            </w:pPr>
            <w:r w:rsidRPr="00860201">
              <w:rPr>
                <w:bCs/>
                <w:iCs/>
              </w:rPr>
              <w:t>OPGW and Termination Equipment</w:t>
            </w:r>
          </w:p>
          <w:p w14:paraId="403323BE" w14:textId="77777777" w:rsidR="00D9497D" w:rsidRPr="00860201" w:rsidRDefault="00D9497D" w:rsidP="008445B0">
            <w:pPr>
              <w:pStyle w:val="ListParagraph"/>
              <w:numPr>
                <w:ilvl w:val="0"/>
                <w:numId w:val="113"/>
              </w:numPr>
              <w:tabs>
                <w:tab w:val="right" w:pos="7254"/>
              </w:tabs>
              <w:spacing w:before="120" w:after="120"/>
              <w:ind w:right="-14"/>
              <w:rPr>
                <w:bCs/>
                <w:iCs/>
              </w:rPr>
            </w:pPr>
            <w:r w:rsidRPr="00860201">
              <w:rPr>
                <w:bCs/>
                <w:iCs/>
              </w:rPr>
              <w:t>Earth wire</w:t>
            </w:r>
          </w:p>
          <w:p w14:paraId="04EEFC4E" w14:textId="77777777" w:rsidR="00D9497D" w:rsidRPr="00860201" w:rsidRDefault="00D9497D" w:rsidP="008445B0">
            <w:pPr>
              <w:pStyle w:val="ListParagraph"/>
              <w:numPr>
                <w:ilvl w:val="0"/>
                <w:numId w:val="113"/>
              </w:numPr>
              <w:tabs>
                <w:tab w:val="right" w:pos="7254"/>
              </w:tabs>
              <w:spacing w:before="120" w:after="120"/>
              <w:ind w:right="-14"/>
              <w:rPr>
                <w:bCs/>
                <w:iCs/>
              </w:rPr>
            </w:pPr>
            <w:r w:rsidRPr="00860201">
              <w:rPr>
                <w:bCs/>
                <w:iCs/>
              </w:rPr>
              <w:t>High Voltage, Medium Voltage and Low Voltage Switchgear (Circuit Breakers, Disconnectors and Earth Switches)</w:t>
            </w:r>
          </w:p>
          <w:p w14:paraId="5F51EC5D" w14:textId="77777777" w:rsidR="00D9497D" w:rsidRPr="00860201" w:rsidRDefault="00D9497D" w:rsidP="008445B0">
            <w:pPr>
              <w:pStyle w:val="ListParagraph"/>
              <w:numPr>
                <w:ilvl w:val="0"/>
                <w:numId w:val="113"/>
              </w:numPr>
              <w:tabs>
                <w:tab w:val="right" w:pos="7254"/>
              </w:tabs>
              <w:spacing w:before="120" w:after="120"/>
              <w:ind w:right="-14"/>
              <w:rPr>
                <w:bCs/>
                <w:iCs/>
              </w:rPr>
            </w:pPr>
            <w:r w:rsidRPr="00860201">
              <w:rPr>
                <w:bCs/>
                <w:iCs/>
              </w:rPr>
              <w:t>Instrument Transformers</w:t>
            </w:r>
          </w:p>
          <w:p w14:paraId="64E5962E" w14:textId="77777777" w:rsidR="00D9497D" w:rsidRPr="00860201" w:rsidRDefault="00D9497D" w:rsidP="008445B0">
            <w:pPr>
              <w:pStyle w:val="ListParagraph"/>
              <w:numPr>
                <w:ilvl w:val="0"/>
                <w:numId w:val="113"/>
              </w:numPr>
              <w:tabs>
                <w:tab w:val="right" w:pos="7254"/>
              </w:tabs>
              <w:spacing w:before="120" w:after="120"/>
              <w:ind w:right="-14"/>
              <w:rPr>
                <w:bCs/>
                <w:iCs/>
              </w:rPr>
            </w:pPr>
            <w:r w:rsidRPr="00860201">
              <w:rPr>
                <w:bCs/>
                <w:iCs/>
              </w:rPr>
              <w:t>Surge Arrestors</w:t>
            </w:r>
          </w:p>
          <w:p w14:paraId="56BF6037" w14:textId="77777777" w:rsidR="00D9497D" w:rsidRPr="00860201" w:rsidRDefault="00D9497D" w:rsidP="008445B0">
            <w:pPr>
              <w:pStyle w:val="ListParagraph"/>
              <w:numPr>
                <w:ilvl w:val="0"/>
                <w:numId w:val="113"/>
              </w:numPr>
              <w:tabs>
                <w:tab w:val="right" w:pos="7254"/>
              </w:tabs>
              <w:spacing w:before="120" w:after="120"/>
              <w:ind w:right="-14"/>
              <w:rPr>
                <w:bCs/>
                <w:iCs/>
              </w:rPr>
            </w:pPr>
            <w:r w:rsidRPr="00860201">
              <w:rPr>
                <w:bCs/>
                <w:iCs/>
              </w:rPr>
              <w:t>Control And Protection Equipment (Relays, BCUs, PMUs, MUs, SCUs, Meters, AVRs)</w:t>
            </w:r>
          </w:p>
          <w:p w14:paraId="06DB0157" w14:textId="77777777" w:rsidR="00D9497D" w:rsidRPr="00860201" w:rsidRDefault="00D9497D" w:rsidP="008445B0">
            <w:pPr>
              <w:pStyle w:val="ListParagraph"/>
              <w:numPr>
                <w:ilvl w:val="0"/>
                <w:numId w:val="113"/>
              </w:numPr>
              <w:tabs>
                <w:tab w:val="right" w:pos="7254"/>
              </w:tabs>
              <w:spacing w:before="120" w:after="120"/>
              <w:ind w:right="-14"/>
              <w:rPr>
                <w:bCs/>
                <w:iCs/>
              </w:rPr>
            </w:pPr>
            <w:r w:rsidRPr="00860201">
              <w:rPr>
                <w:bCs/>
                <w:iCs/>
              </w:rPr>
              <w:t xml:space="preserve">Substation Automation System </w:t>
            </w:r>
          </w:p>
          <w:p w14:paraId="1ACF148A" w14:textId="77777777" w:rsidR="00D9497D" w:rsidRPr="00860201" w:rsidRDefault="00D9497D" w:rsidP="008445B0">
            <w:pPr>
              <w:pStyle w:val="ListParagraph"/>
              <w:numPr>
                <w:ilvl w:val="0"/>
                <w:numId w:val="113"/>
              </w:numPr>
              <w:tabs>
                <w:tab w:val="right" w:pos="7254"/>
              </w:tabs>
              <w:spacing w:before="120" w:after="120"/>
              <w:ind w:right="-14"/>
              <w:rPr>
                <w:bCs/>
                <w:iCs/>
              </w:rPr>
            </w:pPr>
            <w:r w:rsidRPr="00860201">
              <w:rPr>
                <w:bCs/>
                <w:iCs/>
              </w:rPr>
              <w:t>Communication System</w:t>
            </w:r>
          </w:p>
          <w:p w14:paraId="1553B2E0" w14:textId="77777777" w:rsidR="00D9497D" w:rsidRPr="00860201" w:rsidRDefault="00D9497D" w:rsidP="008445B0">
            <w:pPr>
              <w:pStyle w:val="ListParagraph"/>
              <w:numPr>
                <w:ilvl w:val="0"/>
                <w:numId w:val="113"/>
              </w:numPr>
              <w:tabs>
                <w:tab w:val="right" w:pos="7254"/>
              </w:tabs>
              <w:spacing w:before="120" w:after="120"/>
              <w:ind w:right="-14"/>
              <w:rPr>
                <w:bCs/>
                <w:iCs/>
              </w:rPr>
            </w:pPr>
            <w:r w:rsidRPr="00860201">
              <w:rPr>
                <w:bCs/>
                <w:iCs/>
              </w:rPr>
              <w:t>Diesel Generator</w:t>
            </w:r>
          </w:p>
          <w:p w14:paraId="4701EC74" w14:textId="77777777" w:rsidR="00D9497D" w:rsidRPr="00860201" w:rsidRDefault="00D9497D" w:rsidP="008445B0">
            <w:pPr>
              <w:pStyle w:val="ListParagraph"/>
              <w:numPr>
                <w:ilvl w:val="0"/>
                <w:numId w:val="113"/>
              </w:numPr>
              <w:tabs>
                <w:tab w:val="right" w:pos="7254"/>
              </w:tabs>
              <w:spacing w:before="120" w:after="120"/>
              <w:ind w:right="-14"/>
              <w:rPr>
                <w:bCs/>
                <w:iCs/>
              </w:rPr>
            </w:pPr>
            <w:r w:rsidRPr="00860201">
              <w:rPr>
                <w:bCs/>
                <w:iCs/>
              </w:rPr>
              <w:t>Substation Auxiliary Transformer</w:t>
            </w:r>
          </w:p>
          <w:p w14:paraId="2FD8F702" w14:textId="77777777" w:rsidR="00D9497D" w:rsidRPr="00860201" w:rsidRDefault="00D9497D" w:rsidP="008445B0">
            <w:pPr>
              <w:pStyle w:val="ListParagraph"/>
              <w:numPr>
                <w:ilvl w:val="0"/>
                <w:numId w:val="113"/>
              </w:numPr>
              <w:tabs>
                <w:tab w:val="right" w:pos="7254"/>
              </w:tabs>
              <w:spacing w:before="120" w:after="120"/>
              <w:ind w:right="-14"/>
              <w:rPr>
                <w:bCs/>
                <w:iCs/>
              </w:rPr>
            </w:pPr>
            <w:r w:rsidRPr="00860201">
              <w:rPr>
                <w:bCs/>
                <w:iCs/>
              </w:rPr>
              <w:t xml:space="preserve">Insulators </w:t>
            </w:r>
          </w:p>
          <w:p w14:paraId="3188CB8A" w14:textId="77777777" w:rsidR="00D9497D" w:rsidRPr="00860201" w:rsidRDefault="00D9497D" w:rsidP="00C84ECD">
            <w:pPr>
              <w:pStyle w:val="ListParagraph"/>
              <w:spacing w:before="80" w:after="80"/>
              <w:ind w:left="392"/>
              <w:rPr>
                <w:bCs/>
                <w:color w:val="000000" w:themeColor="text1"/>
              </w:rPr>
            </w:pPr>
            <w:r w:rsidRPr="00860201">
              <w:rPr>
                <w:bCs/>
                <w:color w:val="000000" w:themeColor="text1"/>
              </w:rPr>
              <w:t>The additional equipment are:</w:t>
            </w:r>
          </w:p>
          <w:p w14:paraId="67F52F5E" w14:textId="77777777" w:rsidR="00D9497D" w:rsidRPr="00860201" w:rsidRDefault="00D9497D" w:rsidP="008445B0">
            <w:pPr>
              <w:pStyle w:val="ListParagraph"/>
              <w:numPr>
                <w:ilvl w:val="0"/>
                <w:numId w:val="114"/>
              </w:numPr>
              <w:tabs>
                <w:tab w:val="right" w:pos="7254"/>
              </w:tabs>
              <w:spacing w:before="120" w:after="120"/>
              <w:ind w:right="-14"/>
              <w:rPr>
                <w:bCs/>
                <w:iCs/>
              </w:rPr>
            </w:pPr>
            <w:r w:rsidRPr="00860201">
              <w:rPr>
                <w:bCs/>
                <w:iCs/>
              </w:rPr>
              <w:t xml:space="preserve">Galvanized Steel Structures (Gantries, Equipment Supports and Towers) </w:t>
            </w:r>
          </w:p>
          <w:p w14:paraId="442718DE" w14:textId="77777777" w:rsidR="00D9497D" w:rsidRPr="00860201" w:rsidRDefault="00D9497D" w:rsidP="008445B0">
            <w:pPr>
              <w:pStyle w:val="ListParagraph"/>
              <w:numPr>
                <w:ilvl w:val="0"/>
                <w:numId w:val="114"/>
              </w:numPr>
              <w:tabs>
                <w:tab w:val="right" w:pos="7254"/>
              </w:tabs>
              <w:spacing w:before="120" w:after="120"/>
              <w:ind w:right="-14"/>
              <w:rPr>
                <w:bCs/>
                <w:iCs/>
              </w:rPr>
            </w:pPr>
            <w:r w:rsidRPr="00860201">
              <w:rPr>
                <w:bCs/>
                <w:iCs/>
              </w:rPr>
              <w:t>Hardware fittings</w:t>
            </w:r>
          </w:p>
          <w:p w14:paraId="2AF1CFD2" w14:textId="77777777" w:rsidR="00D9497D" w:rsidRPr="00860201" w:rsidRDefault="00D9497D" w:rsidP="008445B0">
            <w:pPr>
              <w:pStyle w:val="ListParagraph"/>
              <w:numPr>
                <w:ilvl w:val="0"/>
                <w:numId w:val="114"/>
              </w:numPr>
              <w:tabs>
                <w:tab w:val="right" w:pos="7254"/>
              </w:tabs>
              <w:spacing w:before="120" w:after="120"/>
              <w:ind w:right="-14"/>
              <w:rPr>
                <w:bCs/>
                <w:iCs/>
              </w:rPr>
            </w:pPr>
            <w:r w:rsidRPr="00860201">
              <w:rPr>
                <w:bCs/>
                <w:iCs/>
              </w:rPr>
              <w:t>MV &amp; LV Cables</w:t>
            </w:r>
          </w:p>
          <w:p w14:paraId="07C777E4" w14:textId="77777777" w:rsidR="00C84ECD" w:rsidRPr="00860201" w:rsidRDefault="00D9497D" w:rsidP="008445B0">
            <w:pPr>
              <w:pStyle w:val="ListParagraph"/>
              <w:numPr>
                <w:ilvl w:val="0"/>
                <w:numId w:val="114"/>
              </w:numPr>
              <w:tabs>
                <w:tab w:val="right" w:pos="7254"/>
              </w:tabs>
              <w:spacing w:before="80" w:after="80"/>
              <w:ind w:right="-14"/>
              <w:jc w:val="both"/>
              <w:rPr>
                <w:i/>
                <w:iCs/>
              </w:rPr>
            </w:pPr>
            <w:r w:rsidRPr="00860201">
              <w:rPr>
                <w:bCs/>
                <w:iCs/>
              </w:rPr>
              <w:t xml:space="preserve">Firefighting and fire alarm systems </w:t>
            </w:r>
          </w:p>
          <w:p w14:paraId="1E3E1A3A" w14:textId="4238279A" w:rsidR="0009115D" w:rsidRPr="00C84ECD" w:rsidRDefault="00D9497D" w:rsidP="008445B0">
            <w:pPr>
              <w:pStyle w:val="ListParagraph"/>
              <w:numPr>
                <w:ilvl w:val="0"/>
                <w:numId w:val="114"/>
              </w:numPr>
              <w:tabs>
                <w:tab w:val="right" w:pos="7254"/>
              </w:tabs>
              <w:spacing w:before="80" w:after="80"/>
              <w:ind w:right="-14"/>
              <w:jc w:val="both"/>
              <w:rPr>
                <w:i/>
                <w:iCs/>
              </w:rPr>
            </w:pPr>
            <w:r w:rsidRPr="00860201">
              <w:rPr>
                <w:bCs/>
                <w:iCs/>
              </w:rPr>
              <w:t>Low Voltage system</w:t>
            </w:r>
          </w:p>
        </w:tc>
      </w:tr>
      <w:tr w:rsidR="00420146" w:rsidRPr="00166F92" w14:paraId="46CFC8D6" w14:textId="77777777" w:rsidTr="00665F15">
        <w:tblPrEx>
          <w:tblBorders>
            <w:insideH w:val="single" w:sz="8" w:space="0" w:color="000000"/>
          </w:tblBorders>
        </w:tblPrEx>
        <w:trPr>
          <w:trHeight w:val="609"/>
        </w:trPr>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5401BF77" w14:textId="686E6DA8" w:rsidR="00420146" w:rsidRPr="00166F92" w:rsidRDefault="00420146" w:rsidP="00420146">
            <w:pPr>
              <w:tabs>
                <w:tab w:val="right" w:pos="7434"/>
              </w:tabs>
              <w:spacing w:before="120" w:after="120"/>
              <w:rPr>
                <w:b/>
              </w:rPr>
            </w:pPr>
            <w:r w:rsidRPr="00166F92">
              <w:rPr>
                <w:b/>
              </w:rPr>
              <w:lastRenderedPageBreak/>
              <w:t>ITB 1</w:t>
            </w:r>
            <w:r>
              <w:rPr>
                <w:b/>
              </w:rPr>
              <w:t>1</w:t>
            </w:r>
            <w:r w:rsidRPr="00166F92">
              <w:rPr>
                <w:b/>
              </w:rPr>
              <w:t>.</w:t>
            </w:r>
            <w:r>
              <w:rPr>
                <w:b/>
              </w:rPr>
              <w:t>3(d)</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621B27B9" w14:textId="0969F2F3" w:rsidR="00420146" w:rsidRPr="00166F92" w:rsidRDefault="00420146" w:rsidP="005557F0">
            <w:r w:rsidRPr="005557F0">
              <w:rPr>
                <w:color w:val="000000" w:themeColor="text1"/>
              </w:rPr>
              <w:t xml:space="preserve">The Bidder shall submit the following additional documents in the Financial Part of its Bid: </w:t>
            </w:r>
            <w:r w:rsidR="00815E43" w:rsidRPr="005557F0">
              <w:rPr>
                <w:b/>
                <w:bCs/>
                <w:color w:val="000000" w:themeColor="text1"/>
              </w:rPr>
              <w:t>Source of labor and materials indices, source of exchange rates and the base date indices, percentage of fixed element in Contract price (a =  %), percentage of labor component in Contract price (b= %), and percentage of material and equipment component in Contract price (c= %) in line with Appendix 2 (Price Adjustment) of the Contract Agreement.</w:t>
            </w:r>
          </w:p>
        </w:tc>
      </w:tr>
      <w:tr w:rsidR="00DD49A5" w:rsidRPr="00166F92" w14:paraId="18E6C6AE" w14:textId="77777777" w:rsidTr="00665F15">
        <w:tblPrEx>
          <w:tblBorders>
            <w:insideH w:val="single" w:sz="8" w:space="0" w:color="000000"/>
          </w:tblBorders>
        </w:tblPrEx>
        <w:trPr>
          <w:trHeight w:val="609"/>
        </w:trPr>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1D4623F0" w14:textId="77777777" w:rsidR="00DD49A5" w:rsidRPr="00166F92" w:rsidRDefault="00DD49A5" w:rsidP="00BA64B2">
            <w:pPr>
              <w:tabs>
                <w:tab w:val="right" w:pos="7434"/>
              </w:tabs>
              <w:spacing w:before="120" w:after="120"/>
              <w:rPr>
                <w:b/>
              </w:rPr>
            </w:pPr>
            <w:r w:rsidRPr="00166F92">
              <w:rPr>
                <w:b/>
              </w:rPr>
              <w:t>ITB</w:t>
            </w:r>
            <w:r w:rsidR="007E703B" w:rsidRPr="00166F92">
              <w:rPr>
                <w:b/>
              </w:rPr>
              <w:t xml:space="preserve"> </w:t>
            </w:r>
            <w:r w:rsidRPr="00166F92">
              <w:rPr>
                <w:b/>
              </w:rPr>
              <w:t>13.1</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26DD7539" w14:textId="095829D3" w:rsidR="00DD49A5" w:rsidRPr="00166F92" w:rsidRDefault="00DD49A5" w:rsidP="00BA64B2">
            <w:pPr>
              <w:spacing w:before="120" w:after="120"/>
            </w:pPr>
            <w:r w:rsidRPr="00166F92">
              <w:t>Alternative</w:t>
            </w:r>
            <w:r w:rsidR="007E703B" w:rsidRPr="00166F92">
              <w:t xml:space="preserve"> </w:t>
            </w:r>
            <w:r w:rsidRPr="00166F92">
              <w:t>Bids</w:t>
            </w:r>
            <w:r w:rsidR="007E703B" w:rsidRPr="00166F92">
              <w:t xml:space="preserve"> </w:t>
            </w:r>
            <w:r w:rsidRPr="00166F92">
              <w:rPr>
                <w:b/>
                <w:i/>
              </w:rPr>
              <w:t>shall</w:t>
            </w:r>
            <w:r w:rsidR="007E703B" w:rsidRPr="00166F92">
              <w:rPr>
                <w:b/>
                <w:i/>
              </w:rPr>
              <w:t xml:space="preserve"> </w:t>
            </w:r>
            <w:r w:rsidRPr="00166F92">
              <w:rPr>
                <w:b/>
                <w:i/>
              </w:rPr>
              <w:t>not</w:t>
            </w:r>
            <w:r w:rsidR="007E703B" w:rsidRPr="00166F92">
              <w:rPr>
                <w:b/>
                <w:i/>
              </w:rPr>
              <w:t xml:space="preserve"> </w:t>
            </w:r>
            <w:r w:rsidRPr="00166F92">
              <w:rPr>
                <w:b/>
                <w:i/>
              </w:rPr>
              <w:t>be</w:t>
            </w:r>
            <w:r w:rsidR="00DA1D10">
              <w:rPr>
                <w:b/>
                <w:i/>
              </w:rPr>
              <w:t xml:space="preserve"> </w:t>
            </w:r>
            <w:r w:rsidRPr="00166F92">
              <w:t>considered.</w:t>
            </w:r>
          </w:p>
        </w:tc>
      </w:tr>
      <w:tr w:rsidR="00DD49A5" w:rsidRPr="00166F92" w14:paraId="47D66DF8" w14:textId="77777777" w:rsidTr="00665F15">
        <w:tblPrEx>
          <w:tblBorders>
            <w:insideH w:val="single" w:sz="8" w:space="0" w:color="000000"/>
          </w:tblBorders>
        </w:tblPrEx>
        <w:trPr>
          <w:trHeight w:val="385"/>
        </w:trPr>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6860B2D0" w14:textId="77777777" w:rsidR="00DD49A5" w:rsidRPr="00166F92" w:rsidRDefault="00DD49A5" w:rsidP="00BA64B2">
            <w:pPr>
              <w:tabs>
                <w:tab w:val="right" w:pos="7434"/>
              </w:tabs>
              <w:spacing w:before="120" w:after="120"/>
              <w:rPr>
                <w:b/>
              </w:rPr>
            </w:pPr>
            <w:r w:rsidRPr="00166F92">
              <w:rPr>
                <w:b/>
              </w:rPr>
              <w:lastRenderedPageBreak/>
              <w:t>ITB</w:t>
            </w:r>
            <w:r w:rsidR="007E703B" w:rsidRPr="00166F92">
              <w:rPr>
                <w:b/>
              </w:rPr>
              <w:t xml:space="preserve"> </w:t>
            </w:r>
            <w:r w:rsidRPr="00166F92">
              <w:rPr>
                <w:b/>
              </w:rPr>
              <w:t>13.2</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299803CC" w14:textId="5D3B22B8" w:rsidR="00DD49A5" w:rsidRPr="00166F92" w:rsidRDefault="00DD49A5" w:rsidP="00257E49">
            <w:pPr>
              <w:tabs>
                <w:tab w:val="right" w:pos="7254"/>
              </w:tabs>
              <w:spacing w:before="120" w:after="120"/>
            </w:pPr>
            <w:r w:rsidRPr="00166F92">
              <w:t>Alternatives</w:t>
            </w:r>
            <w:r w:rsidR="007E703B" w:rsidRPr="00166F92">
              <w:t xml:space="preserve"> </w:t>
            </w:r>
            <w:r w:rsidRPr="00166F92">
              <w:t>to</w:t>
            </w:r>
            <w:r w:rsidR="007E703B" w:rsidRPr="00166F92">
              <w:t xml:space="preserve"> </w:t>
            </w:r>
            <w:r w:rsidRPr="00166F92">
              <w:t>the</w:t>
            </w:r>
            <w:r w:rsidR="007E703B" w:rsidRPr="00166F92">
              <w:t xml:space="preserve"> </w:t>
            </w:r>
            <w:r w:rsidRPr="00166F92">
              <w:t>Time</w:t>
            </w:r>
            <w:r w:rsidR="007E703B" w:rsidRPr="00166F92">
              <w:t xml:space="preserve"> </w:t>
            </w:r>
            <w:r w:rsidRPr="00166F92">
              <w:t>Schedule</w:t>
            </w:r>
            <w:r w:rsidR="007E703B" w:rsidRPr="00166F92">
              <w:t xml:space="preserve"> </w:t>
            </w:r>
            <w:r w:rsidRPr="00166F92">
              <w:rPr>
                <w:b/>
                <w:i/>
              </w:rPr>
              <w:t>shall</w:t>
            </w:r>
            <w:r w:rsidR="007E703B" w:rsidRPr="00166F92">
              <w:rPr>
                <w:b/>
                <w:i/>
              </w:rPr>
              <w:t xml:space="preserve"> </w:t>
            </w:r>
            <w:r w:rsidRPr="00166F92">
              <w:rPr>
                <w:b/>
                <w:i/>
              </w:rPr>
              <w:t>not</w:t>
            </w:r>
            <w:r w:rsidR="007E703B" w:rsidRPr="00166F92">
              <w:rPr>
                <w:b/>
                <w:i/>
              </w:rPr>
              <w:t xml:space="preserve"> </w:t>
            </w:r>
            <w:r w:rsidRPr="00166F92">
              <w:rPr>
                <w:b/>
                <w:i/>
              </w:rPr>
              <w:t>be</w:t>
            </w:r>
            <w:r w:rsidR="00DA1D10">
              <w:rPr>
                <w:b/>
                <w:i/>
              </w:rPr>
              <w:t xml:space="preserve"> </w:t>
            </w:r>
            <w:r w:rsidRPr="00166F92">
              <w:t>permitted.</w:t>
            </w:r>
          </w:p>
        </w:tc>
      </w:tr>
      <w:tr w:rsidR="00DD49A5" w:rsidRPr="00166F92" w14:paraId="75196CC3" w14:textId="77777777" w:rsidTr="00665F15">
        <w:tblPrEx>
          <w:tblBorders>
            <w:insideH w:val="single" w:sz="8" w:space="0" w:color="000000"/>
          </w:tblBorders>
        </w:tblPrEx>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08459A2A" w14:textId="77777777" w:rsidR="00DD49A5" w:rsidRPr="00166F92" w:rsidRDefault="00DD49A5" w:rsidP="00BA64B2">
            <w:pPr>
              <w:tabs>
                <w:tab w:val="right" w:pos="7434"/>
              </w:tabs>
              <w:spacing w:before="120" w:after="120"/>
              <w:rPr>
                <w:b/>
              </w:rPr>
            </w:pPr>
            <w:r w:rsidRPr="00166F92">
              <w:rPr>
                <w:b/>
              </w:rPr>
              <w:t>ITB</w:t>
            </w:r>
            <w:r w:rsidR="007E703B" w:rsidRPr="00166F92">
              <w:rPr>
                <w:b/>
              </w:rPr>
              <w:t xml:space="preserve"> </w:t>
            </w:r>
            <w:r w:rsidRPr="00166F92">
              <w:rPr>
                <w:b/>
              </w:rPr>
              <w:t>13.4</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0A7CE993" w14:textId="3BE331DF" w:rsidR="00DD49A5" w:rsidRPr="00166F92" w:rsidRDefault="00DD49A5" w:rsidP="009006B1">
            <w:pPr>
              <w:tabs>
                <w:tab w:val="right" w:pos="7254"/>
              </w:tabs>
              <w:spacing w:before="120" w:after="120"/>
            </w:pPr>
            <w:r w:rsidRPr="00166F92">
              <w:t>Alternative</w:t>
            </w:r>
            <w:r w:rsidR="007E703B" w:rsidRPr="00166F92">
              <w:t xml:space="preserve"> </w:t>
            </w:r>
            <w:r w:rsidRPr="00166F92">
              <w:t>technical</w:t>
            </w:r>
            <w:r w:rsidR="007E703B" w:rsidRPr="00166F92">
              <w:t xml:space="preserve"> </w:t>
            </w:r>
            <w:r w:rsidRPr="00166F92">
              <w:t>solutions</w:t>
            </w:r>
            <w:r w:rsidR="007E703B" w:rsidRPr="00166F92">
              <w:t xml:space="preserve"> </w:t>
            </w:r>
            <w:r w:rsidRPr="009006B1">
              <w:rPr>
                <w:b/>
                <w:bCs/>
                <w:i/>
                <w:iCs/>
              </w:rPr>
              <w:t>shall</w:t>
            </w:r>
            <w:r w:rsidR="007E703B" w:rsidRPr="009006B1">
              <w:rPr>
                <w:b/>
                <w:bCs/>
                <w:i/>
                <w:iCs/>
              </w:rPr>
              <w:t xml:space="preserve"> </w:t>
            </w:r>
            <w:r w:rsidR="009006B1" w:rsidRPr="009006B1">
              <w:rPr>
                <w:b/>
                <w:bCs/>
                <w:i/>
                <w:iCs/>
              </w:rPr>
              <w:t xml:space="preserve">not </w:t>
            </w:r>
            <w:r w:rsidRPr="009006B1">
              <w:rPr>
                <w:b/>
                <w:bCs/>
                <w:i/>
                <w:iCs/>
              </w:rPr>
              <w:t>be</w:t>
            </w:r>
            <w:r w:rsidR="007E703B" w:rsidRPr="00166F92">
              <w:t xml:space="preserve"> </w:t>
            </w:r>
            <w:r w:rsidRPr="00166F92">
              <w:t>permitted</w:t>
            </w:r>
            <w:r w:rsidR="009006B1">
              <w:t>.</w:t>
            </w:r>
          </w:p>
        </w:tc>
      </w:tr>
      <w:tr w:rsidR="00DD49A5" w:rsidRPr="00166F92" w14:paraId="10EF76B3" w14:textId="77777777" w:rsidTr="00665F15">
        <w:tblPrEx>
          <w:tblBorders>
            <w:insideH w:val="single" w:sz="8" w:space="0" w:color="000000"/>
          </w:tblBorders>
        </w:tblPrEx>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491105D1" w14:textId="77777777" w:rsidR="00DD49A5" w:rsidRPr="00166F92" w:rsidRDefault="00DD49A5" w:rsidP="00BA64B2">
            <w:pPr>
              <w:tabs>
                <w:tab w:val="right" w:pos="7434"/>
              </w:tabs>
              <w:spacing w:before="120" w:after="120"/>
              <w:rPr>
                <w:b/>
              </w:rPr>
            </w:pPr>
            <w:r w:rsidRPr="00166F92">
              <w:rPr>
                <w:b/>
              </w:rPr>
              <w:t>ITB</w:t>
            </w:r>
            <w:r w:rsidR="007E703B" w:rsidRPr="00166F92">
              <w:rPr>
                <w:b/>
              </w:rPr>
              <w:t xml:space="preserve"> </w:t>
            </w:r>
            <w:r w:rsidRPr="00166F92">
              <w:rPr>
                <w:b/>
              </w:rPr>
              <w:t>17.5</w:t>
            </w:r>
            <w:r w:rsidR="007E703B" w:rsidRPr="00166F92">
              <w:rPr>
                <w:b/>
              </w:rPr>
              <w:t xml:space="preserve"> </w:t>
            </w:r>
            <w:r w:rsidR="006A7A5A" w:rsidRPr="00166F92">
              <w:rPr>
                <w:b/>
              </w:rPr>
              <w:t>(a)</w:t>
            </w:r>
            <w:r w:rsidR="007E703B" w:rsidRPr="00166F92">
              <w:rPr>
                <w:b/>
              </w:rPr>
              <w:t xml:space="preserve"> </w:t>
            </w:r>
            <w:r w:rsidR="006A7A5A" w:rsidRPr="00166F92">
              <w:rPr>
                <w:b/>
              </w:rPr>
              <w:t>and</w:t>
            </w:r>
            <w:r w:rsidR="007E703B" w:rsidRPr="00166F92">
              <w:rPr>
                <w:b/>
              </w:rPr>
              <w:t xml:space="preserve"> </w:t>
            </w:r>
            <w:r w:rsidR="006A7A5A" w:rsidRPr="00166F92">
              <w:rPr>
                <w:b/>
              </w:rPr>
              <w:t>(d)</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2D19115F" w14:textId="1C242207" w:rsidR="00DD49A5" w:rsidRPr="0006367E" w:rsidRDefault="5305F71C" w:rsidP="66B19C6F">
            <w:pPr>
              <w:pStyle w:val="i"/>
              <w:tabs>
                <w:tab w:val="right" w:pos="7254"/>
              </w:tabs>
              <w:suppressAutoHyphens w:val="0"/>
              <w:spacing w:before="120" w:after="120"/>
              <w:rPr>
                <w:rFonts w:asciiTheme="minorHAnsi" w:hAnsiTheme="minorHAnsi"/>
              </w:rPr>
            </w:pPr>
            <w:r w:rsidRPr="66B19C6F">
              <w:rPr>
                <w:rFonts w:asciiTheme="minorHAnsi" w:hAnsiTheme="minorHAnsi"/>
              </w:rPr>
              <w:t>Place</w:t>
            </w:r>
            <w:r w:rsidR="007E703B" w:rsidRPr="66B19C6F">
              <w:rPr>
                <w:rFonts w:asciiTheme="minorHAnsi" w:hAnsiTheme="minorHAnsi"/>
              </w:rPr>
              <w:t xml:space="preserve"> </w:t>
            </w:r>
            <w:r w:rsidRPr="66B19C6F">
              <w:rPr>
                <w:rFonts w:asciiTheme="minorHAnsi" w:hAnsiTheme="minorHAnsi"/>
              </w:rPr>
              <w:t>of</w:t>
            </w:r>
            <w:r w:rsidR="007E703B" w:rsidRPr="66B19C6F">
              <w:rPr>
                <w:rFonts w:asciiTheme="minorHAnsi" w:hAnsiTheme="minorHAnsi"/>
              </w:rPr>
              <w:t xml:space="preserve"> </w:t>
            </w:r>
            <w:r w:rsidRPr="66B19C6F">
              <w:rPr>
                <w:rFonts w:asciiTheme="minorHAnsi" w:hAnsiTheme="minorHAnsi"/>
              </w:rPr>
              <w:t>destination:</w:t>
            </w:r>
            <w:r w:rsidR="007E703B" w:rsidRPr="66B19C6F">
              <w:rPr>
                <w:rFonts w:asciiTheme="minorHAnsi" w:hAnsiTheme="minorHAnsi"/>
              </w:rPr>
              <w:t xml:space="preserve"> </w:t>
            </w:r>
            <w:r w:rsidR="00EB415A" w:rsidRPr="005557F0">
              <w:rPr>
                <w:rFonts w:asciiTheme="minorHAnsi" w:hAnsiTheme="minorHAnsi"/>
                <w:b/>
                <w:bCs/>
                <w:i/>
                <w:iCs/>
              </w:rPr>
              <w:t xml:space="preserve">CIP </w:t>
            </w:r>
            <w:r w:rsidR="7815011E" w:rsidRPr="66B19C6F">
              <w:rPr>
                <w:rFonts w:asciiTheme="minorHAnsi" w:hAnsiTheme="minorHAnsi"/>
                <w:b/>
                <w:bCs/>
                <w:i/>
                <w:iCs/>
              </w:rPr>
              <w:t>400/220 kV Kimuka Substation project site</w:t>
            </w:r>
          </w:p>
          <w:p w14:paraId="0C0482A2" w14:textId="77777777" w:rsidR="00DD49A5" w:rsidRDefault="00DD49A5" w:rsidP="00BA64B2">
            <w:pPr>
              <w:tabs>
                <w:tab w:val="right" w:pos="7254"/>
              </w:tabs>
              <w:spacing w:before="120" w:after="120"/>
              <w:rPr>
                <w:b/>
                <w:bCs/>
                <w:i/>
                <w:iCs/>
              </w:rPr>
            </w:pPr>
            <w:r w:rsidRPr="00166F92">
              <w:t>Final</w:t>
            </w:r>
            <w:r w:rsidR="007E703B" w:rsidRPr="00166F92">
              <w:t xml:space="preserve"> </w:t>
            </w:r>
            <w:r w:rsidRPr="00166F92">
              <w:t>destination</w:t>
            </w:r>
            <w:r w:rsidR="007E703B" w:rsidRPr="00166F92">
              <w:t xml:space="preserve"> </w:t>
            </w:r>
            <w:r w:rsidRPr="00166F92">
              <w:t>(</w:t>
            </w:r>
            <w:r w:rsidR="006A7A5A" w:rsidRPr="00166F92">
              <w:t>Project</w:t>
            </w:r>
            <w:r w:rsidR="007E703B" w:rsidRPr="00166F92">
              <w:t xml:space="preserve"> </w:t>
            </w:r>
            <w:r w:rsidR="006A7A5A" w:rsidRPr="00166F92">
              <w:t>Site</w:t>
            </w:r>
            <w:r w:rsidRPr="00166F92">
              <w:t>):</w:t>
            </w:r>
            <w:r w:rsidR="007E703B" w:rsidRPr="00166F92">
              <w:t xml:space="preserve"> </w:t>
            </w:r>
            <w:r w:rsidR="00EB415A" w:rsidRPr="005557F0">
              <w:rPr>
                <w:b/>
                <w:bCs/>
                <w:i/>
                <w:iCs/>
              </w:rPr>
              <w:t xml:space="preserve">CIP </w:t>
            </w:r>
            <w:r w:rsidR="00117B5C" w:rsidRPr="00EB415A">
              <w:rPr>
                <w:b/>
                <w:bCs/>
                <w:i/>
                <w:iCs/>
              </w:rPr>
              <w:t>4</w:t>
            </w:r>
            <w:r w:rsidR="00117B5C" w:rsidRPr="00117B5C">
              <w:rPr>
                <w:b/>
                <w:bCs/>
                <w:i/>
                <w:iCs/>
              </w:rPr>
              <w:t>00/220 kV Kimuka Substation project site</w:t>
            </w:r>
          </w:p>
          <w:p w14:paraId="4751EB41" w14:textId="77777777" w:rsidR="00B3238A" w:rsidRPr="00223214" w:rsidRDefault="00B3238A" w:rsidP="00B3238A">
            <w:pPr>
              <w:tabs>
                <w:tab w:val="right" w:pos="7254"/>
              </w:tabs>
              <w:spacing w:before="120" w:after="120"/>
              <w:rPr>
                <w:iCs/>
              </w:rPr>
            </w:pPr>
            <w:r w:rsidRPr="00223214">
              <w:rPr>
                <w:iCs/>
              </w:rPr>
              <w:t>All goods and services imported or purchased locally by the Contractor, for exclusive and direct use in the project shall be exempt from Excise Duty, Import Duty, Value Added Tax (VAT), Import Declaration Fee (IDF) and Railway Development Levy (RDL) in accordance with the applicable laws in Kenya.</w:t>
            </w:r>
          </w:p>
          <w:p w14:paraId="35BC3950" w14:textId="2CBAE96B" w:rsidR="00B3238A" w:rsidRPr="00166F92" w:rsidRDefault="00B3238A" w:rsidP="00B3238A">
            <w:pPr>
              <w:tabs>
                <w:tab w:val="right" w:pos="7254"/>
              </w:tabs>
              <w:spacing w:before="120" w:after="120"/>
              <w:rPr>
                <w:i/>
              </w:rPr>
            </w:pPr>
            <w:r w:rsidRPr="00223214">
              <w:rPr>
                <w:iCs/>
              </w:rPr>
              <w:t>All income received by contractors/consultants/experts or other third party engaged by the borrower in connection with the project, from the proceeds of the loan under this agreement, shall be subject to income tax in accordance with applicable laws in Kenya.</w:t>
            </w:r>
          </w:p>
        </w:tc>
      </w:tr>
      <w:tr w:rsidR="00DD49A5" w:rsidRPr="00166F92" w14:paraId="4E2FC5BA" w14:textId="77777777" w:rsidTr="00665F15">
        <w:tblPrEx>
          <w:tblBorders>
            <w:insideH w:val="single" w:sz="8" w:space="0" w:color="000000"/>
          </w:tblBorders>
        </w:tblPrEx>
        <w:tc>
          <w:tcPr>
            <w:tcW w:w="155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4DA97330" w14:textId="77777777" w:rsidR="00DD49A5" w:rsidRPr="00166F92" w:rsidRDefault="00DD49A5" w:rsidP="00BA64B2">
            <w:pPr>
              <w:tabs>
                <w:tab w:val="right" w:pos="7434"/>
              </w:tabs>
              <w:spacing w:before="120" w:after="120"/>
              <w:rPr>
                <w:b/>
              </w:rPr>
            </w:pPr>
            <w:bookmarkStart w:id="484" w:name="_Hlt211754453"/>
            <w:bookmarkEnd w:id="484"/>
            <w:r w:rsidRPr="00166F92">
              <w:rPr>
                <w:b/>
              </w:rPr>
              <w:t>ITB</w:t>
            </w:r>
            <w:r w:rsidR="007E703B" w:rsidRPr="00166F92">
              <w:rPr>
                <w:b/>
              </w:rPr>
              <w:t xml:space="preserve"> </w:t>
            </w:r>
            <w:r w:rsidRPr="00166F92">
              <w:rPr>
                <w:b/>
              </w:rPr>
              <w:t>17.6</w:t>
            </w:r>
          </w:p>
        </w:tc>
        <w:tc>
          <w:tcPr>
            <w:tcW w:w="766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78B4E12F" w14:textId="411CEA15" w:rsidR="00DD49A5" w:rsidRPr="00BA66CD" w:rsidRDefault="00DD49A5" w:rsidP="00BA64B2">
            <w:pPr>
              <w:pStyle w:val="i"/>
              <w:spacing w:before="120" w:after="120"/>
              <w:rPr>
                <w:rFonts w:asciiTheme="minorHAnsi" w:hAnsiTheme="minorHAnsi" w:cstheme="minorHAnsi"/>
              </w:rPr>
            </w:pPr>
            <w:r w:rsidRPr="00BA66CD">
              <w:rPr>
                <w:rFonts w:asciiTheme="minorHAnsi" w:hAnsiTheme="minorHAnsi" w:cstheme="minorHAnsi"/>
              </w:rPr>
              <w:t>The</w:t>
            </w:r>
            <w:r w:rsidR="007E703B" w:rsidRPr="00BA66CD">
              <w:rPr>
                <w:rFonts w:asciiTheme="minorHAnsi" w:hAnsiTheme="minorHAnsi" w:cstheme="minorHAnsi"/>
              </w:rPr>
              <w:t xml:space="preserve"> </w:t>
            </w:r>
            <w:r w:rsidRPr="00BA66CD">
              <w:rPr>
                <w:rFonts w:asciiTheme="minorHAnsi" w:hAnsiTheme="minorHAnsi" w:cstheme="minorHAnsi"/>
              </w:rPr>
              <w:t>Incoterms</w:t>
            </w:r>
            <w:r w:rsidR="007E703B" w:rsidRPr="00BA66CD">
              <w:rPr>
                <w:rFonts w:asciiTheme="minorHAnsi" w:hAnsiTheme="minorHAnsi" w:cstheme="minorHAnsi"/>
              </w:rPr>
              <w:t xml:space="preserve"> </w:t>
            </w:r>
            <w:r w:rsidRPr="00BA66CD">
              <w:rPr>
                <w:rFonts w:asciiTheme="minorHAnsi" w:hAnsiTheme="minorHAnsi" w:cstheme="minorHAnsi"/>
              </w:rPr>
              <w:t>edition</w:t>
            </w:r>
            <w:r w:rsidR="007E703B" w:rsidRPr="00BA66CD">
              <w:rPr>
                <w:rFonts w:asciiTheme="minorHAnsi" w:hAnsiTheme="minorHAnsi" w:cstheme="minorHAnsi"/>
              </w:rPr>
              <w:t xml:space="preserve"> </w:t>
            </w:r>
            <w:r w:rsidRPr="00BA66CD">
              <w:rPr>
                <w:rFonts w:asciiTheme="minorHAnsi" w:hAnsiTheme="minorHAnsi" w:cstheme="minorHAnsi"/>
              </w:rPr>
              <w:t>is:</w:t>
            </w:r>
            <w:r w:rsidR="00BA66CD" w:rsidRPr="00BA66CD">
              <w:rPr>
                <w:rFonts w:asciiTheme="minorHAnsi" w:hAnsiTheme="minorHAnsi" w:cstheme="minorHAnsi"/>
              </w:rPr>
              <w:t xml:space="preserve"> </w:t>
            </w:r>
            <w:r w:rsidR="00BA66CD" w:rsidRPr="00BA66CD">
              <w:rPr>
                <w:rFonts w:asciiTheme="minorHAnsi" w:hAnsiTheme="minorHAnsi" w:cstheme="minorHAnsi"/>
                <w:b/>
                <w:bCs/>
                <w:i/>
                <w:iCs/>
              </w:rPr>
              <w:t>2020</w:t>
            </w:r>
            <w:r w:rsidRPr="00BA66CD">
              <w:rPr>
                <w:rFonts w:asciiTheme="minorHAnsi" w:hAnsiTheme="minorHAnsi" w:cstheme="minorHAnsi"/>
                <w:b/>
                <w:i/>
              </w:rPr>
              <w:t>.</w:t>
            </w:r>
            <w:bookmarkStart w:id="485" w:name="_Hlt212280355"/>
            <w:bookmarkEnd w:id="485"/>
          </w:p>
        </w:tc>
      </w:tr>
      <w:tr w:rsidR="00DD49A5" w:rsidRPr="00166F92" w14:paraId="163C5FFD" w14:textId="77777777" w:rsidTr="00665F15">
        <w:tblPrEx>
          <w:tblBorders>
            <w:insideH w:val="single" w:sz="8" w:space="0" w:color="000000"/>
          </w:tblBorders>
        </w:tblPrEx>
        <w:tc>
          <w:tcPr>
            <w:tcW w:w="155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19C161F1" w14:textId="77777777" w:rsidR="00DD49A5" w:rsidRPr="00166F92" w:rsidRDefault="00DD49A5" w:rsidP="00BA64B2">
            <w:pPr>
              <w:tabs>
                <w:tab w:val="right" w:pos="7434"/>
              </w:tabs>
              <w:spacing w:before="120" w:after="120"/>
              <w:rPr>
                <w:b/>
                <w:color w:val="FF0000"/>
              </w:rPr>
            </w:pPr>
            <w:r w:rsidRPr="00166F92">
              <w:rPr>
                <w:b/>
              </w:rPr>
              <w:t>ITB</w:t>
            </w:r>
            <w:r w:rsidR="007E703B" w:rsidRPr="00166F92">
              <w:rPr>
                <w:b/>
              </w:rPr>
              <w:t xml:space="preserve"> </w:t>
            </w:r>
            <w:r w:rsidRPr="00166F92">
              <w:rPr>
                <w:b/>
              </w:rPr>
              <w:t>17.7</w:t>
            </w:r>
          </w:p>
        </w:tc>
        <w:tc>
          <w:tcPr>
            <w:tcW w:w="766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14:paraId="2AD70736" w14:textId="39FE6E2F" w:rsidR="00DD49A5" w:rsidRPr="00BA66CD" w:rsidRDefault="00DD49A5" w:rsidP="00BA64B2">
            <w:pPr>
              <w:pStyle w:val="i"/>
              <w:spacing w:before="120" w:after="120"/>
              <w:rPr>
                <w:rFonts w:asciiTheme="minorHAnsi" w:hAnsiTheme="minorHAnsi" w:cstheme="minorHAnsi"/>
                <w:color w:val="FF0000"/>
              </w:rPr>
            </w:pPr>
            <w:r w:rsidRPr="00BA66CD">
              <w:rPr>
                <w:rFonts w:asciiTheme="minorHAnsi" w:hAnsiTheme="minorHAnsi" w:cstheme="minorHAnsi"/>
              </w:rPr>
              <w:t>The</w:t>
            </w:r>
            <w:r w:rsidR="007E703B" w:rsidRPr="00BA66CD">
              <w:rPr>
                <w:rFonts w:asciiTheme="minorHAnsi" w:hAnsiTheme="minorHAnsi" w:cstheme="minorHAnsi"/>
              </w:rPr>
              <w:t xml:space="preserve"> </w:t>
            </w:r>
            <w:r w:rsidRPr="00BA66CD">
              <w:rPr>
                <w:rFonts w:asciiTheme="minorHAnsi" w:hAnsiTheme="minorHAnsi" w:cstheme="minorHAnsi"/>
              </w:rPr>
              <w:t>prices</w:t>
            </w:r>
            <w:r w:rsidR="007E703B" w:rsidRPr="00BA66CD">
              <w:rPr>
                <w:rFonts w:asciiTheme="minorHAnsi" w:hAnsiTheme="minorHAnsi" w:cstheme="minorHAnsi"/>
              </w:rPr>
              <w:t xml:space="preserve"> </w:t>
            </w:r>
            <w:r w:rsidRPr="00BA66CD">
              <w:rPr>
                <w:rFonts w:asciiTheme="minorHAnsi" w:hAnsiTheme="minorHAnsi" w:cstheme="minorHAnsi"/>
              </w:rPr>
              <w:t>quoted</w:t>
            </w:r>
            <w:r w:rsidR="007E703B" w:rsidRPr="00BA66CD">
              <w:rPr>
                <w:rFonts w:asciiTheme="minorHAnsi" w:hAnsiTheme="minorHAnsi" w:cstheme="minorHAnsi"/>
              </w:rPr>
              <w:t xml:space="preserve"> </w:t>
            </w:r>
            <w:r w:rsidRPr="00BA66CD">
              <w:rPr>
                <w:rFonts w:asciiTheme="minorHAnsi" w:hAnsiTheme="minorHAnsi" w:cstheme="minorHAnsi"/>
              </w:rPr>
              <w:t>by</w:t>
            </w:r>
            <w:r w:rsidR="007E703B" w:rsidRPr="00BA66CD">
              <w:rPr>
                <w:rFonts w:asciiTheme="minorHAnsi" w:hAnsiTheme="minorHAnsi" w:cstheme="minorHAnsi"/>
              </w:rPr>
              <w:t xml:space="preserve"> </w:t>
            </w:r>
            <w:r w:rsidRPr="00BA66CD">
              <w:rPr>
                <w:rFonts w:asciiTheme="minorHAnsi" w:hAnsiTheme="minorHAnsi" w:cstheme="minorHAnsi"/>
              </w:rPr>
              <w:t>the</w:t>
            </w:r>
            <w:r w:rsidR="007E703B" w:rsidRPr="00BA66CD">
              <w:rPr>
                <w:rFonts w:asciiTheme="minorHAnsi" w:hAnsiTheme="minorHAnsi" w:cstheme="minorHAnsi"/>
              </w:rPr>
              <w:t xml:space="preserve"> </w:t>
            </w:r>
            <w:r w:rsidRPr="00BA66CD">
              <w:rPr>
                <w:rFonts w:asciiTheme="minorHAnsi" w:hAnsiTheme="minorHAnsi" w:cstheme="minorHAnsi"/>
              </w:rPr>
              <w:t>Bidder</w:t>
            </w:r>
            <w:r w:rsidR="007E703B" w:rsidRPr="00BA66CD">
              <w:rPr>
                <w:rFonts w:asciiTheme="minorHAnsi" w:hAnsiTheme="minorHAnsi" w:cstheme="minorHAnsi"/>
              </w:rPr>
              <w:t xml:space="preserve"> </w:t>
            </w:r>
            <w:r w:rsidRPr="00BA66CD">
              <w:rPr>
                <w:rFonts w:asciiTheme="minorHAnsi" w:hAnsiTheme="minorHAnsi" w:cstheme="minorHAnsi"/>
                <w:b/>
                <w:i/>
              </w:rPr>
              <w:t>shal</w:t>
            </w:r>
            <w:r w:rsidR="00CB404F">
              <w:rPr>
                <w:rFonts w:asciiTheme="minorHAnsi" w:hAnsiTheme="minorHAnsi" w:cstheme="minorHAnsi"/>
                <w:b/>
                <w:i/>
              </w:rPr>
              <w:t>l</w:t>
            </w:r>
            <w:r w:rsidR="007E703B" w:rsidRPr="00BA66CD">
              <w:rPr>
                <w:rFonts w:asciiTheme="minorHAnsi" w:hAnsiTheme="minorHAnsi" w:cstheme="minorHAnsi"/>
                <w:b/>
                <w:i/>
              </w:rPr>
              <w:t xml:space="preserve"> </w:t>
            </w:r>
            <w:r w:rsidR="00142EEF">
              <w:rPr>
                <w:rFonts w:asciiTheme="minorHAnsi" w:hAnsiTheme="minorHAnsi" w:cstheme="minorHAnsi"/>
                <w:b/>
                <w:i/>
              </w:rPr>
              <w:t xml:space="preserve">not </w:t>
            </w:r>
            <w:r w:rsidRPr="00BA66CD">
              <w:rPr>
                <w:rFonts w:asciiTheme="minorHAnsi" w:hAnsiTheme="minorHAnsi" w:cstheme="minorHAnsi"/>
              </w:rPr>
              <w:t>be</w:t>
            </w:r>
            <w:r w:rsidR="007E703B" w:rsidRPr="00BA66CD">
              <w:rPr>
                <w:rFonts w:asciiTheme="minorHAnsi" w:hAnsiTheme="minorHAnsi" w:cstheme="minorHAnsi"/>
              </w:rPr>
              <w:t xml:space="preserve"> </w:t>
            </w:r>
            <w:r w:rsidRPr="00BA66CD">
              <w:rPr>
                <w:rFonts w:asciiTheme="minorHAnsi" w:hAnsiTheme="minorHAnsi" w:cstheme="minorHAnsi"/>
              </w:rPr>
              <w:t>subject</w:t>
            </w:r>
            <w:r w:rsidR="007E703B" w:rsidRPr="00BA66CD">
              <w:rPr>
                <w:rFonts w:asciiTheme="minorHAnsi" w:hAnsiTheme="minorHAnsi" w:cstheme="minorHAnsi"/>
              </w:rPr>
              <w:t xml:space="preserve"> </w:t>
            </w:r>
            <w:r w:rsidRPr="00BA66CD">
              <w:rPr>
                <w:rFonts w:asciiTheme="minorHAnsi" w:hAnsiTheme="minorHAnsi" w:cstheme="minorHAnsi"/>
              </w:rPr>
              <w:t>to</w:t>
            </w:r>
            <w:r w:rsidR="007E703B" w:rsidRPr="00BA66CD">
              <w:rPr>
                <w:rFonts w:asciiTheme="minorHAnsi" w:hAnsiTheme="minorHAnsi" w:cstheme="minorHAnsi"/>
              </w:rPr>
              <w:t xml:space="preserve"> </w:t>
            </w:r>
            <w:r w:rsidRPr="00BA66CD">
              <w:rPr>
                <w:rFonts w:asciiTheme="minorHAnsi" w:hAnsiTheme="minorHAnsi" w:cstheme="minorHAnsi"/>
              </w:rPr>
              <w:t>adjustment</w:t>
            </w:r>
            <w:r w:rsidR="00142EEF">
              <w:rPr>
                <w:rFonts w:asciiTheme="minorHAnsi" w:hAnsiTheme="minorHAnsi" w:cstheme="minorHAnsi"/>
              </w:rPr>
              <w:t>.</w:t>
            </w:r>
            <w:r w:rsidR="007E703B" w:rsidRPr="00BA66CD">
              <w:rPr>
                <w:rFonts w:asciiTheme="minorHAnsi" w:hAnsiTheme="minorHAnsi" w:cstheme="minorHAnsi"/>
              </w:rPr>
              <w:t xml:space="preserve"> </w:t>
            </w:r>
          </w:p>
        </w:tc>
      </w:tr>
      <w:tr w:rsidR="00DD49A5" w:rsidRPr="00166F92" w14:paraId="31BF04D6" w14:textId="77777777" w:rsidTr="00665F15">
        <w:tblPrEx>
          <w:tblBorders>
            <w:insideH w:val="single" w:sz="8" w:space="0" w:color="000000"/>
          </w:tblBorders>
        </w:tblPrEx>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253B1752" w14:textId="77777777" w:rsidR="00DD49A5" w:rsidRPr="00166F92" w:rsidRDefault="006A7A5A" w:rsidP="00BA64B2">
            <w:pPr>
              <w:tabs>
                <w:tab w:val="right" w:pos="7434"/>
              </w:tabs>
              <w:spacing w:before="120" w:after="120"/>
              <w:rPr>
                <w:b/>
                <w:i/>
              </w:rPr>
            </w:pPr>
            <w:r w:rsidRPr="00166F92">
              <w:rPr>
                <w:b/>
              </w:rPr>
              <w:t>ITB</w:t>
            </w:r>
            <w:r w:rsidR="007E703B" w:rsidRPr="00166F92">
              <w:rPr>
                <w:b/>
              </w:rPr>
              <w:t xml:space="preserve"> </w:t>
            </w:r>
            <w:r w:rsidRPr="00166F92">
              <w:rPr>
                <w:b/>
              </w:rPr>
              <w:t>18.1</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66FA7748" w14:textId="7803688A" w:rsidR="00DD49A5" w:rsidRPr="00166F92" w:rsidRDefault="00DD49A5" w:rsidP="00BA64B2">
            <w:pPr>
              <w:tabs>
                <w:tab w:val="right" w:pos="7254"/>
              </w:tabs>
              <w:spacing w:before="120" w:after="120"/>
              <w:rPr>
                <w:i/>
              </w:rPr>
            </w:pPr>
            <w:r w:rsidRPr="00166F92">
              <w:t>The</w:t>
            </w:r>
            <w:r w:rsidR="007E703B" w:rsidRPr="00166F92">
              <w:t xml:space="preserve"> </w:t>
            </w:r>
            <w:r w:rsidRPr="00166F92">
              <w:t>Bidder</w:t>
            </w:r>
            <w:r w:rsidR="007E703B" w:rsidRPr="00166F92">
              <w:t xml:space="preserve"> </w:t>
            </w:r>
            <w:r w:rsidRPr="00166F92">
              <w:rPr>
                <w:b/>
                <w:i/>
              </w:rPr>
              <w:t>is</w:t>
            </w:r>
            <w:r w:rsidR="00BB1DB4">
              <w:rPr>
                <w:b/>
                <w:i/>
              </w:rPr>
              <w:t xml:space="preserve"> </w:t>
            </w:r>
            <w:r w:rsidRPr="00166F92">
              <w:t>required</w:t>
            </w:r>
            <w:r w:rsidR="007E703B" w:rsidRPr="00166F92">
              <w:t xml:space="preserve"> </w:t>
            </w:r>
            <w:r w:rsidRPr="00166F92">
              <w:t>to</w:t>
            </w:r>
            <w:r w:rsidR="007E703B" w:rsidRPr="00166F92">
              <w:t xml:space="preserve"> </w:t>
            </w:r>
            <w:r w:rsidRPr="00166F92">
              <w:t>quote</w:t>
            </w:r>
            <w:r w:rsidR="007E703B" w:rsidRPr="00166F92">
              <w:t xml:space="preserve"> </w:t>
            </w:r>
            <w:r w:rsidRPr="00166F92">
              <w:t>in</w:t>
            </w:r>
            <w:r w:rsidR="007E703B" w:rsidRPr="00166F92">
              <w:t xml:space="preserve"> </w:t>
            </w:r>
            <w:r w:rsidRPr="00166F92">
              <w:t>the</w:t>
            </w:r>
            <w:r w:rsidR="007E703B" w:rsidRPr="00166F92">
              <w:t xml:space="preserve"> </w:t>
            </w:r>
            <w:r w:rsidRPr="00166F92">
              <w:t>currency</w:t>
            </w:r>
            <w:r w:rsidR="007E703B" w:rsidRPr="00166F92">
              <w:t xml:space="preserve"> </w:t>
            </w:r>
            <w:r w:rsidRPr="00166F92">
              <w:t>of</w:t>
            </w:r>
            <w:r w:rsidR="007E703B" w:rsidRPr="00166F92">
              <w:t xml:space="preserve"> </w:t>
            </w:r>
            <w:r w:rsidRPr="00166F92">
              <w:t>the</w:t>
            </w:r>
            <w:r w:rsidR="007E703B" w:rsidRPr="00166F92">
              <w:t xml:space="preserve"> </w:t>
            </w:r>
            <w:r w:rsidRPr="00166F92">
              <w:t>Employer’s</w:t>
            </w:r>
            <w:r w:rsidR="007E703B" w:rsidRPr="00166F92">
              <w:t xml:space="preserve"> </w:t>
            </w:r>
            <w:r w:rsidRPr="00166F92">
              <w:t>Country</w:t>
            </w:r>
            <w:r w:rsidR="007E703B" w:rsidRPr="00166F92">
              <w:t xml:space="preserve"> </w:t>
            </w:r>
            <w:r w:rsidR="00833AE7">
              <w:t xml:space="preserve">for </w:t>
            </w:r>
            <w:r w:rsidRPr="00166F92">
              <w:t>the</w:t>
            </w:r>
            <w:r w:rsidR="007E703B" w:rsidRPr="00166F92">
              <w:t xml:space="preserve"> </w:t>
            </w:r>
            <w:r w:rsidRPr="00166F92">
              <w:t>portion</w:t>
            </w:r>
            <w:r w:rsidR="007E703B" w:rsidRPr="00166F92">
              <w:t xml:space="preserve"> </w:t>
            </w:r>
            <w:r w:rsidRPr="00166F92">
              <w:t>of</w:t>
            </w:r>
            <w:r w:rsidR="007E703B" w:rsidRPr="00166F92">
              <w:t xml:space="preserve"> </w:t>
            </w:r>
            <w:r w:rsidRPr="00166F92">
              <w:t>the</w:t>
            </w:r>
            <w:r w:rsidR="007E703B" w:rsidRPr="00166F92">
              <w:t xml:space="preserve"> </w:t>
            </w:r>
            <w:r w:rsidRPr="00166F92">
              <w:t>Bid</w:t>
            </w:r>
            <w:r w:rsidR="007E703B" w:rsidRPr="00166F92">
              <w:t xml:space="preserve"> </w:t>
            </w:r>
            <w:r w:rsidRPr="00166F92">
              <w:t>price</w:t>
            </w:r>
            <w:r w:rsidR="007E703B" w:rsidRPr="00166F92">
              <w:t xml:space="preserve"> </w:t>
            </w:r>
            <w:r w:rsidRPr="00166F92">
              <w:t>that</w:t>
            </w:r>
            <w:r w:rsidR="007E703B" w:rsidRPr="00166F92">
              <w:t xml:space="preserve"> </w:t>
            </w:r>
            <w:r w:rsidRPr="00166F92">
              <w:t>corresponds</w:t>
            </w:r>
            <w:r w:rsidR="007E703B" w:rsidRPr="00166F92">
              <w:t xml:space="preserve"> </w:t>
            </w:r>
            <w:r w:rsidRPr="00166F92">
              <w:t>to</w:t>
            </w:r>
            <w:r w:rsidR="007E703B" w:rsidRPr="00166F92">
              <w:t xml:space="preserve"> </w:t>
            </w:r>
            <w:r w:rsidRPr="00166F92">
              <w:t>expenditures</w:t>
            </w:r>
            <w:r w:rsidR="007E703B" w:rsidRPr="00166F92">
              <w:t xml:space="preserve"> </w:t>
            </w:r>
            <w:r w:rsidRPr="00166F92">
              <w:t>incurred</w:t>
            </w:r>
            <w:r w:rsidR="007E703B" w:rsidRPr="00166F92">
              <w:t xml:space="preserve"> </w:t>
            </w:r>
            <w:r w:rsidRPr="00166F92">
              <w:t>in</w:t>
            </w:r>
            <w:r w:rsidR="007E703B" w:rsidRPr="00166F92">
              <w:t xml:space="preserve"> </w:t>
            </w:r>
            <w:r w:rsidRPr="00166F92">
              <w:t>that</w:t>
            </w:r>
            <w:r w:rsidR="007E703B" w:rsidRPr="00166F92">
              <w:t xml:space="preserve"> </w:t>
            </w:r>
            <w:r w:rsidRPr="00166F92">
              <w:t>currency.</w:t>
            </w:r>
            <w:r w:rsidR="007E703B" w:rsidRPr="00166F92">
              <w:t xml:space="preserve"> </w:t>
            </w:r>
          </w:p>
        </w:tc>
      </w:tr>
      <w:tr w:rsidR="00DD49A5" w:rsidRPr="00166F92" w14:paraId="2ED604FB" w14:textId="77777777" w:rsidTr="00665F15">
        <w:tblPrEx>
          <w:tblBorders>
            <w:insideH w:val="single" w:sz="8" w:space="0" w:color="000000"/>
          </w:tblBorders>
        </w:tblPrEx>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08294D01" w14:textId="77777777" w:rsidR="00DD49A5" w:rsidRPr="00166F92" w:rsidRDefault="00DD49A5" w:rsidP="00BA64B2">
            <w:pPr>
              <w:tabs>
                <w:tab w:val="right" w:pos="7434"/>
              </w:tabs>
              <w:spacing w:before="120" w:after="120"/>
              <w:rPr>
                <w:b/>
              </w:rPr>
            </w:pPr>
            <w:r w:rsidRPr="00166F92">
              <w:rPr>
                <w:b/>
              </w:rPr>
              <w:t>ITB</w:t>
            </w:r>
            <w:r w:rsidR="007E703B" w:rsidRPr="00166F92">
              <w:rPr>
                <w:b/>
              </w:rPr>
              <w:t xml:space="preserve"> </w:t>
            </w:r>
            <w:r w:rsidRPr="00166F92">
              <w:rPr>
                <w:b/>
              </w:rPr>
              <w:t>19.1</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337BC8E0" w14:textId="324BBF7F" w:rsidR="00DD49A5" w:rsidRPr="00166F92" w:rsidRDefault="57F05A19" w:rsidP="00BA64B2">
            <w:pPr>
              <w:tabs>
                <w:tab w:val="right" w:pos="7254"/>
              </w:tabs>
              <w:spacing w:before="120" w:after="120"/>
            </w:pPr>
            <w:r w:rsidRPr="56BB1D17">
              <w:rPr>
                <w:i/>
                <w:iCs/>
                <w:color w:val="000000" w:themeColor="text1"/>
              </w:rPr>
              <w:t xml:space="preserve">The Bid shall be valid until: </w:t>
            </w:r>
            <w:r w:rsidR="00D1775B" w:rsidRPr="004D1314">
              <w:rPr>
                <w:b/>
                <w:bCs/>
                <w:i/>
                <w:color w:val="000000" w:themeColor="text1"/>
              </w:rPr>
              <w:t>(for 180 days)</w:t>
            </w:r>
            <w:r w:rsidR="00D1775B">
              <w:rPr>
                <w:b/>
                <w:bCs/>
                <w:i/>
                <w:color w:val="000000" w:themeColor="text1"/>
              </w:rPr>
              <w:t xml:space="preserve"> until</w:t>
            </w:r>
            <w:r w:rsidR="00D1775B" w:rsidRPr="004D1314">
              <w:rPr>
                <w:b/>
                <w:bCs/>
                <w:i/>
                <w:color w:val="000000" w:themeColor="text1"/>
              </w:rPr>
              <w:t xml:space="preserve"> </w:t>
            </w:r>
            <w:r w:rsidR="00EE2CA8">
              <w:rPr>
                <w:b/>
                <w:bCs/>
                <w:i/>
                <w:iCs/>
                <w:color w:val="000000" w:themeColor="text1"/>
              </w:rPr>
              <w:t>7 December 2025</w:t>
            </w:r>
          </w:p>
        </w:tc>
      </w:tr>
      <w:tr w:rsidR="00DD49A5" w:rsidRPr="00166F92" w14:paraId="3DD5477E" w14:textId="77777777" w:rsidTr="00665F15">
        <w:tblPrEx>
          <w:tblBorders>
            <w:insideH w:val="single" w:sz="8" w:space="0" w:color="000000"/>
          </w:tblBorders>
        </w:tblPrEx>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6389CF39" w14:textId="77777777" w:rsidR="00DD49A5" w:rsidRPr="00166F92" w:rsidRDefault="00DD49A5" w:rsidP="00BA64B2">
            <w:pPr>
              <w:tabs>
                <w:tab w:val="right" w:pos="7434"/>
              </w:tabs>
              <w:spacing w:before="120" w:after="120"/>
              <w:rPr>
                <w:b/>
              </w:rPr>
            </w:pPr>
            <w:r w:rsidRPr="00166F92">
              <w:rPr>
                <w:b/>
              </w:rPr>
              <w:t>ITB</w:t>
            </w:r>
            <w:r w:rsidR="007E703B" w:rsidRPr="00166F92">
              <w:rPr>
                <w:b/>
              </w:rPr>
              <w:t xml:space="preserve"> </w:t>
            </w:r>
            <w:r w:rsidRPr="00166F92">
              <w:rPr>
                <w:b/>
              </w:rPr>
              <w:t>19.3</w:t>
            </w:r>
            <w:r w:rsidR="007E703B" w:rsidRPr="00166F92">
              <w:rPr>
                <w:b/>
              </w:rPr>
              <w:t xml:space="preserve"> </w:t>
            </w:r>
            <w:r w:rsidRPr="00166F92">
              <w:rPr>
                <w:b/>
              </w:rPr>
              <w:t>(a)</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77100D25" w14:textId="7125387B" w:rsidR="00DD49A5" w:rsidRPr="00B75CFF" w:rsidRDefault="00DD49A5" w:rsidP="00D11082">
            <w:pPr>
              <w:tabs>
                <w:tab w:val="right" w:pos="7254"/>
              </w:tabs>
              <w:spacing w:before="120" w:after="120"/>
              <w:rPr>
                <w:b/>
                <w:i/>
                <w:highlight w:val="yellow"/>
              </w:rPr>
            </w:pPr>
            <w:r w:rsidRPr="00D11082">
              <w:t>The</w:t>
            </w:r>
            <w:r w:rsidR="007E703B" w:rsidRPr="00D11082">
              <w:t xml:space="preserve"> </w:t>
            </w:r>
            <w:r w:rsidRPr="00D11082">
              <w:t>Bid</w:t>
            </w:r>
            <w:r w:rsidR="007E703B" w:rsidRPr="00D11082">
              <w:t xml:space="preserve"> </w:t>
            </w:r>
            <w:r w:rsidRPr="00D11082">
              <w:t>price</w:t>
            </w:r>
            <w:r w:rsidR="007E703B" w:rsidRPr="00D11082">
              <w:t xml:space="preserve"> </w:t>
            </w:r>
            <w:r w:rsidRPr="00D11082">
              <w:rPr>
                <w:b/>
                <w:bCs/>
                <w:i/>
                <w:iCs/>
              </w:rPr>
              <w:t>shall</w:t>
            </w:r>
            <w:r w:rsidR="007E703B" w:rsidRPr="00D11082">
              <w:rPr>
                <w:b/>
                <w:bCs/>
                <w:i/>
                <w:iCs/>
              </w:rPr>
              <w:t xml:space="preserve"> </w:t>
            </w:r>
            <w:r w:rsidR="00D11082" w:rsidRPr="00D11082">
              <w:rPr>
                <w:b/>
                <w:bCs/>
                <w:i/>
                <w:iCs/>
              </w:rPr>
              <w:t xml:space="preserve">not </w:t>
            </w:r>
            <w:r w:rsidRPr="00D11082">
              <w:rPr>
                <w:b/>
                <w:bCs/>
                <w:i/>
                <w:iCs/>
              </w:rPr>
              <w:t>be</w:t>
            </w:r>
            <w:r w:rsidR="007E703B" w:rsidRPr="00D11082">
              <w:t xml:space="preserve"> </w:t>
            </w:r>
            <w:r w:rsidRPr="00D11082">
              <w:t>adjusted</w:t>
            </w:r>
            <w:r w:rsidR="00D11082" w:rsidRPr="00D11082">
              <w:t>.</w:t>
            </w:r>
          </w:p>
        </w:tc>
      </w:tr>
      <w:tr w:rsidR="00DD49A5" w:rsidRPr="00166F92" w14:paraId="16D7111C" w14:textId="77777777" w:rsidTr="00665F15">
        <w:tblPrEx>
          <w:tblBorders>
            <w:insideH w:val="single" w:sz="8" w:space="0" w:color="000000"/>
          </w:tblBorders>
        </w:tblPrEx>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2486DB24" w14:textId="2C68B10F" w:rsidR="00DD49A5" w:rsidRPr="00166F92" w:rsidRDefault="00DD49A5" w:rsidP="00BA64B2">
            <w:pPr>
              <w:tabs>
                <w:tab w:val="right" w:pos="7434"/>
              </w:tabs>
              <w:spacing w:before="120" w:after="120"/>
              <w:rPr>
                <w:b/>
              </w:rPr>
            </w:pPr>
            <w:r w:rsidRPr="00166F92">
              <w:rPr>
                <w:b/>
              </w:rPr>
              <w:t>ITB</w:t>
            </w:r>
            <w:r w:rsidR="007E703B" w:rsidRPr="00166F92">
              <w:rPr>
                <w:b/>
              </w:rPr>
              <w:t xml:space="preserve"> </w:t>
            </w:r>
            <w:r w:rsidRPr="00166F92">
              <w:rPr>
                <w:b/>
              </w:rPr>
              <w:t>20.1</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485C04A1" w14:textId="6A025E93" w:rsidR="00DD49A5" w:rsidRPr="00166F92" w:rsidRDefault="00DD49A5" w:rsidP="00BA64B2">
            <w:pPr>
              <w:tabs>
                <w:tab w:val="right" w:pos="7254"/>
              </w:tabs>
              <w:spacing w:before="120" w:after="120"/>
            </w:pPr>
            <w:r w:rsidRPr="00166F92">
              <w:t>A</w:t>
            </w:r>
            <w:r w:rsidR="007E703B" w:rsidRPr="00166F92">
              <w:t xml:space="preserve"> </w:t>
            </w:r>
            <w:r w:rsidRPr="00166F92">
              <w:t>Bid</w:t>
            </w:r>
            <w:r w:rsidR="007E703B" w:rsidRPr="00166F92">
              <w:t xml:space="preserve"> </w:t>
            </w:r>
            <w:r w:rsidRPr="00166F92">
              <w:t>Security</w:t>
            </w:r>
            <w:r w:rsidR="000B41A7">
              <w:rPr>
                <w:b/>
                <w:i/>
              </w:rPr>
              <w:t xml:space="preserve"> </w:t>
            </w:r>
            <w:r w:rsidRPr="00166F92">
              <w:rPr>
                <w:b/>
                <w:i/>
              </w:rPr>
              <w:t>shall</w:t>
            </w:r>
            <w:r w:rsidR="007E703B" w:rsidRPr="00166F92">
              <w:rPr>
                <w:b/>
                <w:i/>
              </w:rPr>
              <w:t xml:space="preserve"> </w:t>
            </w:r>
            <w:r w:rsidRPr="00166F92">
              <w:rPr>
                <w:b/>
                <w:i/>
              </w:rPr>
              <w:t>be</w:t>
            </w:r>
            <w:r w:rsidR="007E703B" w:rsidRPr="00166F92">
              <w:t xml:space="preserve"> </w:t>
            </w:r>
            <w:r w:rsidRPr="00166F92">
              <w:t>required.</w:t>
            </w:r>
            <w:r w:rsidR="007E703B" w:rsidRPr="00166F92">
              <w:t xml:space="preserve"> </w:t>
            </w:r>
          </w:p>
          <w:p w14:paraId="044CF170" w14:textId="616FD3E5" w:rsidR="00DD49A5" w:rsidRPr="008E1AEB" w:rsidRDefault="007F2590" w:rsidP="57F05A19">
            <w:pPr>
              <w:tabs>
                <w:tab w:val="right" w:pos="7254"/>
              </w:tabs>
              <w:spacing w:before="120" w:after="120"/>
              <w:rPr>
                <w:u w:val="single"/>
              </w:rPr>
            </w:pPr>
            <w:r>
              <w:t>T</w:t>
            </w:r>
            <w:r w:rsidR="57F05A19">
              <w:t>he amount and currency of the Bid Security shall be</w:t>
            </w:r>
            <w:r w:rsidR="57F05A19" w:rsidRPr="57F05A19">
              <w:rPr>
                <w:b/>
                <w:bCs/>
                <w:i/>
                <w:iCs/>
              </w:rPr>
              <w:t xml:space="preserve"> </w:t>
            </w:r>
            <w:r w:rsidR="00381F13" w:rsidRPr="00381F13">
              <w:rPr>
                <w:b/>
                <w:bCs/>
                <w:i/>
                <w:iCs/>
              </w:rPr>
              <w:t>Sixty-Six Million</w:t>
            </w:r>
            <w:r w:rsidR="005414C3">
              <w:rPr>
                <w:b/>
                <w:bCs/>
                <w:i/>
                <w:iCs/>
              </w:rPr>
              <w:t xml:space="preserve"> and</w:t>
            </w:r>
            <w:r w:rsidR="00381F13" w:rsidRPr="00381F13">
              <w:rPr>
                <w:b/>
                <w:bCs/>
                <w:i/>
                <w:iCs/>
              </w:rPr>
              <w:t xml:space="preserve"> Three Hundred Thousand Kenya Shillings (KES 66,300,000)</w:t>
            </w:r>
            <w:r w:rsidR="00D1775B" w:rsidRPr="00D1775B">
              <w:rPr>
                <w:b/>
                <w:bCs/>
                <w:i/>
                <w:iCs/>
              </w:rPr>
              <w:t xml:space="preserve"> or equivalent in a freely convertible currency</w:t>
            </w:r>
            <w:r w:rsidR="00D1775B">
              <w:rPr>
                <w:b/>
                <w:bCs/>
                <w:i/>
                <w:iCs/>
              </w:rPr>
              <w:t>.</w:t>
            </w:r>
          </w:p>
        </w:tc>
      </w:tr>
      <w:tr w:rsidR="00DD49A5" w:rsidRPr="00166F92" w14:paraId="4C0DFCF8" w14:textId="77777777" w:rsidTr="00665F15">
        <w:tblPrEx>
          <w:tblBorders>
            <w:insideH w:val="single" w:sz="8" w:space="0" w:color="000000"/>
          </w:tblBorders>
        </w:tblPrEx>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53B81438" w14:textId="50671C0B" w:rsidR="00DD49A5" w:rsidRPr="00166F92" w:rsidRDefault="00DD49A5" w:rsidP="00BA64B2">
            <w:pPr>
              <w:tabs>
                <w:tab w:val="right" w:pos="7434"/>
              </w:tabs>
              <w:spacing w:before="120" w:after="120"/>
              <w:rPr>
                <w:b/>
              </w:rPr>
            </w:pPr>
            <w:r w:rsidRPr="00166F92">
              <w:rPr>
                <w:b/>
              </w:rPr>
              <w:t>ITB</w:t>
            </w:r>
            <w:r w:rsidR="007E703B" w:rsidRPr="00166F92">
              <w:rPr>
                <w:b/>
              </w:rPr>
              <w:t xml:space="preserve"> </w:t>
            </w:r>
            <w:r w:rsidRPr="00166F92">
              <w:rPr>
                <w:b/>
              </w:rPr>
              <w:t>20.3</w:t>
            </w:r>
            <w:r w:rsidR="00FF6D19">
              <w:rPr>
                <w:b/>
              </w:rPr>
              <w:t xml:space="preserve"> (d)</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336BDD1A" w14:textId="3ABE047C" w:rsidR="00DD49A5" w:rsidRPr="00FF6D19" w:rsidRDefault="00375D2D" w:rsidP="00BA64B2">
            <w:pPr>
              <w:tabs>
                <w:tab w:val="right" w:pos="7254"/>
              </w:tabs>
              <w:spacing w:before="120" w:after="120"/>
              <w:rPr>
                <w:iCs/>
              </w:rPr>
            </w:pPr>
            <w:r w:rsidRPr="00166F92">
              <w:t xml:space="preserve">Other types of acceptable securities: </w:t>
            </w:r>
            <w:r w:rsidRPr="002A3157">
              <w:rPr>
                <w:b/>
                <w:bCs/>
                <w:i/>
                <w:u w:val="single"/>
              </w:rPr>
              <w:t>None</w:t>
            </w:r>
          </w:p>
        </w:tc>
      </w:tr>
      <w:tr w:rsidR="00DD49A5" w:rsidRPr="00166F92" w14:paraId="56681BF3" w14:textId="77777777" w:rsidTr="00665F15">
        <w:tblPrEx>
          <w:tblBorders>
            <w:insideH w:val="single" w:sz="8" w:space="0" w:color="000000"/>
          </w:tblBorders>
        </w:tblPrEx>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7A11DE3A" w14:textId="77777777" w:rsidR="00DD49A5" w:rsidRPr="00166F92" w:rsidRDefault="00DD49A5" w:rsidP="00BA64B2">
            <w:pPr>
              <w:tabs>
                <w:tab w:val="right" w:pos="7434"/>
              </w:tabs>
              <w:spacing w:before="120" w:after="120"/>
              <w:rPr>
                <w:b/>
              </w:rPr>
            </w:pPr>
            <w:r w:rsidRPr="00166F92">
              <w:rPr>
                <w:b/>
              </w:rPr>
              <w:t>ITB</w:t>
            </w:r>
            <w:r w:rsidR="007E703B" w:rsidRPr="00166F92">
              <w:rPr>
                <w:b/>
              </w:rPr>
              <w:t xml:space="preserve"> </w:t>
            </w:r>
            <w:r w:rsidRPr="00166F92">
              <w:rPr>
                <w:b/>
              </w:rPr>
              <w:t>21.3</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1A875F84" w14:textId="1D866FF5" w:rsidR="00DD49A5" w:rsidRPr="00166F92" w:rsidRDefault="00DD49A5" w:rsidP="00BA64B2">
            <w:pPr>
              <w:tabs>
                <w:tab w:val="right" w:pos="7254"/>
              </w:tabs>
              <w:spacing w:before="120" w:after="120"/>
            </w:pPr>
            <w:r w:rsidRPr="00166F92">
              <w:t>The</w:t>
            </w:r>
            <w:r w:rsidR="007E703B" w:rsidRPr="00166F92">
              <w:t xml:space="preserve"> </w:t>
            </w:r>
            <w:r w:rsidRPr="00166F92">
              <w:t>written</w:t>
            </w:r>
            <w:r w:rsidR="007E703B" w:rsidRPr="00166F92">
              <w:t xml:space="preserve"> </w:t>
            </w:r>
            <w:r w:rsidRPr="00166F92">
              <w:t>confirmation</w:t>
            </w:r>
            <w:r w:rsidR="007E703B" w:rsidRPr="00166F92">
              <w:t xml:space="preserve"> </w:t>
            </w:r>
            <w:r w:rsidRPr="00166F92">
              <w:t>of</w:t>
            </w:r>
            <w:r w:rsidR="007E703B" w:rsidRPr="00166F92">
              <w:t xml:space="preserve"> </w:t>
            </w:r>
            <w:r w:rsidRPr="00166F92">
              <w:t>authorization</w:t>
            </w:r>
            <w:r w:rsidR="007E703B" w:rsidRPr="00166F92">
              <w:t xml:space="preserve"> </w:t>
            </w:r>
            <w:r w:rsidRPr="00166F92">
              <w:t>to</w:t>
            </w:r>
            <w:r w:rsidR="007E703B" w:rsidRPr="00166F92">
              <w:t xml:space="preserve"> </w:t>
            </w:r>
            <w:r w:rsidRPr="00166F92">
              <w:t>sign</w:t>
            </w:r>
            <w:r w:rsidR="007E703B" w:rsidRPr="00166F92">
              <w:t xml:space="preserve"> </w:t>
            </w:r>
            <w:r w:rsidRPr="00166F92">
              <w:t>on</w:t>
            </w:r>
            <w:r w:rsidR="007E703B" w:rsidRPr="00166F92">
              <w:t xml:space="preserve"> </w:t>
            </w:r>
            <w:r w:rsidRPr="00166F92">
              <w:t>behalf</w:t>
            </w:r>
            <w:r w:rsidR="007E703B" w:rsidRPr="00166F92">
              <w:t xml:space="preserve"> </w:t>
            </w:r>
            <w:r w:rsidRPr="00166F92">
              <w:t>of</w:t>
            </w:r>
            <w:r w:rsidR="007E703B" w:rsidRPr="00166F92">
              <w:t xml:space="preserve"> </w:t>
            </w:r>
            <w:r w:rsidRPr="00166F92">
              <w:t>the</w:t>
            </w:r>
            <w:r w:rsidR="007E703B" w:rsidRPr="00166F92">
              <w:t xml:space="preserve"> </w:t>
            </w:r>
            <w:r w:rsidRPr="00166F92">
              <w:t>Bidder</w:t>
            </w:r>
            <w:r w:rsidR="007E703B" w:rsidRPr="00166F92">
              <w:t xml:space="preserve"> </w:t>
            </w:r>
            <w:r w:rsidRPr="00166F92">
              <w:t>shall</w:t>
            </w:r>
            <w:r w:rsidR="007E703B" w:rsidRPr="00166F92">
              <w:t xml:space="preserve"> </w:t>
            </w:r>
            <w:r w:rsidRPr="00166F92">
              <w:t>consist</w:t>
            </w:r>
            <w:r w:rsidR="007E703B" w:rsidRPr="00166F92">
              <w:t xml:space="preserve"> </w:t>
            </w:r>
            <w:r w:rsidRPr="00166F92">
              <w:t>of:</w:t>
            </w:r>
            <w:r w:rsidR="007E703B" w:rsidRPr="00166F92">
              <w:t xml:space="preserve"> </w:t>
            </w:r>
            <w:r w:rsidR="004F2B28" w:rsidRPr="004F2B28">
              <w:rPr>
                <w:b/>
                <w:bCs/>
                <w:i/>
                <w:iCs/>
              </w:rPr>
              <w:t xml:space="preserve">a </w:t>
            </w:r>
            <w:r w:rsidR="004F2B28" w:rsidRPr="004F2B28">
              <w:rPr>
                <w:b/>
                <w:i/>
              </w:rPr>
              <w:t>power of attorney</w:t>
            </w:r>
            <w:r w:rsidR="004D7781">
              <w:rPr>
                <w:b/>
                <w:i/>
              </w:rPr>
              <w:t xml:space="preserve"> </w:t>
            </w:r>
            <w:r w:rsidR="004D7781" w:rsidRPr="00DC7CED">
              <w:rPr>
                <w:b/>
                <w:i/>
              </w:rPr>
              <w:t>established in the name of the signatory of the bid</w:t>
            </w:r>
            <w:r w:rsidR="005274AB">
              <w:rPr>
                <w:b/>
                <w:i/>
              </w:rPr>
              <w:t xml:space="preserve"> </w:t>
            </w:r>
            <w:r w:rsidR="00AD73C0">
              <w:rPr>
                <w:b/>
                <w:i/>
              </w:rPr>
              <w:t>issued by</w:t>
            </w:r>
            <w:r w:rsidR="000C0F04">
              <w:rPr>
                <w:b/>
                <w:i/>
              </w:rPr>
              <w:t xml:space="preserve"> legally authorised representative</w:t>
            </w:r>
            <w:r w:rsidR="00A9632B">
              <w:rPr>
                <w:b/>
                <w:i/>
              </w:rPr>
              <w:t>(s)</w:t>
            </w:r>
            <w:r w:rsidR="00AD73C0">
              <w:rPr>
                <w:b/>
                <w:i/>
              </w:rPr>
              <w:t xml:space="preserve"> </w:t>
            </w:r>
            <w:r w:rsidR="003E38D4">
              <w:rPr>
                <w:b/>
                <w:i/>
              </w:rPr>
              <w:t>of the Bidder</w:t>
            </w:r>
            <w:r w:rsidRPr="00166F92">
              <w:rPr>
                <w:b/>
                <w:i/>
              </w:rPr>
              <w:t>.</w:t>
            </w:r>
          </w:p>
        </w:tc>
      </w:tr>
      <w:tr w:rsidR="00DD49A5" w:rsidRPr="00166F92" w14:paraId="26C3802A" w14:textId="77777777" w:rsidTr="00665F15">
        <w:tblPrEx>
          <w:tblBorders>
            <w:insideH w:val="single" w:sz="8" w:space="0" w:color="000000"/>
          </w:tblBorders>
        </w:tblPrEx>
        <w:tc>
          <w:tcPr>
            <w:tcW w:w="9219" w:type="dxa"/>
            <w:gridSpan w:val="2"/>
            <w:tcBorders>
              <w:top w:val="single" w:sz="12" w:space="0" w:color="000000" w:themeColor="text1"/>
              <w:bottom w:val="single" w:sz="12" w:space="0" w:color="000000" w:themeColor="text1"/>
            </w:tcBorders>
            <w:shd w:val="clear" w:color="auto" w:fill="auto"/>
          </w:tcPr>
          <w:p w14:paraId="730520AD" w14:textId="77777777" w:rsidR="00DD49A5" w:rsidRPr="00166F92" w:rsidRDefault="00DD49A5" w:rsidP="0011004F">
            <w:pPr>
              <w:keepNext/>
              <w:tabs>
                <w:tab w:val="right" w:pos="7434"/>
              </w:tabs>
              <w:spacing w:before="120" w:after="120"/>
              <w:jc w:val="center"/>
              <w:rPr>
                <w:b/>
                <w:sz w:val="28"/>
              </w:rPr>
            </w:pPr>
            <w:r w:rsidRPr="00166F92">
              <w:rPr>
                <w:b/>
                <w:sz w:val="28"/>
              </w:rPr>
              <w:t>D.</w:t>
            </w:r>
            <w:r w:rsidR="007E703B" w:rsidRPr="00166F92">
              <w:rPr>
                <w:b/>
                <w:sz w:val="28"/>
              </w:rPr>
              <w:t xml:space="preserve">  </w:t>
            </w:r>
            <w:r w:rsidRPr="00166F92">
              <w:rPr>
                <w:b/>
                <w:sz w:val="28"/>
              </w:rPr>
              <w:t>Submission</w:t>
            </w:r>
            <w:r w:rsidR="007E703B" w:rsidRPr="00166F92">
              <w:rPr>
                <w:b/>
                <w:sz w:val="28"/>
              </w:rPr>
              <w:t xml:space="preserve"> </w:t>
            </w:r>
            <w:r w:rsidRPr="00166F92">
              <w:rPr>
                <w:b/>
                <w:sz w:val="28"/>
              </w:rPr>
              <w:t>and</w:t>
            </w:r>
            <w:r w:rsidR="007E703B" w:rsidRPr="00166F92">
              <w:rPr>
                <w:b/>
                <w:sz w:val="28"/>
              </w:rPr>
              <w:t xml:space="preserve"> </w:t>
            </w:r>
            <w:r w:rsidRPr="00166F92">
              <w:rPr>
                <w:b/>
                <w:sz w:val="28"/>
              </w:rPr>
              <w:t>Opening</w:t>
            </w:r>
            <w:r w:rsidR="007E703B" w:rsidRPr="00166F92">
              <w:rPr>
                <w:b/>
                <w:sz w:val="28"/>
              </w:rPr>
              <w:t xml:space="preserve"> </w:t>
            </w:r>
            <w:r w:rsidRPr="00166F92">
              <w:rPr>
                <w:b/>
                <w:sz w:val="28"/>
              </w:rPr>
              <w:t>of</w:t>
            </w:r>
            <w:r w:rsidR="007E703B" w:rsidRPr="00166F92">
              <w:rPr>
                <w:b/>
                <w:sz w:val="28"/>
              </w:rPr>
              <w:t xml:space="preserve"> </w:t>
            </w:r>
            <w:r w:rsidRPr="00166F92">
              <w:rPr>
                <w:b/>
                <w:sz w:val="28"/>
              </w:rPr>
              <w:t>Bids</w:t>
            </w:r>
          </w:p>
        </w:tc>
      </w:tr>
      <w:tr w:rsidR="00CE4DE8" w:rsidRPr="00166F92" w14:paraId="214BC59A" w14:textId="77777777" w:rsidTr="00665F15">
        <w:tblPrEx>
          <w:tblBorders>
            <w:insideH w:val="single" w:sz="8" w:space="0" w:color="000000"/>
          </w:tblBorders>
        </w:tblPrEx>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40A62EC9" w14:textId="7EE924AA" w:rsidR="00CE4DE8" w:rsidRPr="00166F92" w:rsidRDefault="00CE4DE8" w:rsidP="00BA64B2">
            <w:pPr>
              <w:tabs>
                <w:tab w:val="right" w:pos="7434"/>
              </w:tabs>
              <w:spacing w:before="120" w:after="120"/>
              <w:rPr>
                <w:b/>
                <w:bCs/>
                <w:color w:val="000000" w:themeColor="text1"/>
              </w:rPr>
            </w:pPr>
            <w:r w:rsidRPr="00166F92">
              <w:rPr>
                <w:b/>
                <w:bCs/>
                <w:color w:val="000000" w:themeColor="text1"/>
              </w:rPr>
              <w:t xml:space="preserve">ITB </w:t>
            </w:r>
            <w:r w:rsidRPr="00166F92">
              <w:rPr>
                <w:b/>
                <w:color w:val="000000" w:themeColor="text1"/>
              </w:rPr>
              <w:t>2</w:t>
            </w:r>
            <w:r>
              <w:rPr>
                <w:b/>
                <w:color w:val="000000" w:themeColor="text1"/>
              </w:rPr>
              <w:t>2</w:t>
            </w:r>
            <w:r w:rsidRPr="00166F92">
              <w:rPr>
                <w:b/>
                <w:color w:val="000000" w:themeColor="text1"/>
              </w:rPr>
              <w:t>.1</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2D3AB5D8" w14:textId="77777777" w:rsidR="00FD3BF6" w:rsidRDefault="00CE4DE8" w:rsidP="000D3652">
            <w:pPr>
              <w:tabs>
                <w:tab w:val="right" w:pos="7254"/>
              </w:tabs>
              <w:spacing w:before="120" w:after="120"/>
              <w:rPr>
                <w:color w:val="000000" w:themeColor="text1"/>
              </w:rPr>
            </w:pPr>
            <w:r w:rsidRPr="003261FD">
              <w:rPr>
                <w:color w:val="000000" w:themeColor="text1"/>
              </w:rPr>
              <w:t xml:space="preserve">In addition to the original of the Bid, the number of copies is: </w:t>
            </w:r>
          </w:p>
          <w:p w14:paraId="39B4962B" w14:textId="77777777" w:rsidR="00D1775B" w:rsidRPr="00D1775B" w:rsidRDefault="00D1775B" w:rsidP="00D1775B">
            <w:pPr>
              <w:tabs>
                <w:tab w:val="right" w:pos="7254"/>
              </w:tabs>
              <w:spacing w:before="120" w:after="120"/>
              <w:rPr>
                <w:b/>
                <w:i/>
                <w:color w:val="000000" w:themeColor="text1"/>
              </w:rPr>
            </w:pPr>
            <w:r w:rsidRPr="00D1775B">
              <w:rPr>
                <w:b/>
                <w:i/>
                <w:color w:val="000000" w:themeColor="text1"/>
              </w:rPr>
              <w:t>Three (3) hard copies and Two (2) soft copies in flash disks for the Technical Part.</w:t>
            </w:r>
          </w:p>
          <w:p w14:paraId="5FF1BE4B" w14:textId="77777777" w:rsidR="00D1775B" w:rsidRPr="00D1775B" w:rsidRDefault="00D1775B" w:rsidP="00D1775B">
            <w:pPr>
              <w:tabs>
                <w:tab w:val="right" w:pos="7254"/>
              </w:tabs>
              <w:spacing w:before="120" w:after="120"/>
              <w:rPr>
                <w:b/>
                <w:i/>
                <w:color w:val="000000" w:themeColor="text1"/>
              </w:rPr>
            </w:pPr>
            <w:r w:rsidRPr="00D1775B">
              <w:rPr>
                <w:b/>
                <w:i/>
                <w:color w:val="000000" w:themeColor="text1"/>
              </w:rPr>
              <w:lastRenderedPageBreak/>
              <w:t xml:space="preserve">Three (3) hard copies and Two (2) soft copies in flash disks for the Financial Part. </w:t>
            </w:r>
          </w:p>
          <w:p w14:paraId="6BB5695B" w14:textId="77777777" w:rsidR="00D1775B" w:rsidRDefault="00D1775B" w:rsidP="00D1775B">
            <w:pPr>
              <w:tabs>
                <w:tab w:val="right" w:pos="7254"/>
              </w:tabs>
              <w:spacing w:before="120" w:after="120"/>
              <w:rPr>
                <w:b/>
                <w:i/>
                <w:color w:val="000000" w:themeColor="text1"/>
              </w:rPr>
            </w:pPr>
            <w:r w:rsidRPr="00D1775B">
              <w:rPr>
                <w:b/>
                <w:i/>
                <w:color w:val="000000" w:themeColor="text1"/>
              </w:rPr>
              <w:t>The soft copies of the technical part shall include an editable word version of the filled-in Technical Data sheets / Technical Schedules / Guaranteed Technical Particulars.</w:t>
            </w:r>
            <w:r>
              <w:rPr>
                <w:b/>
                <w:i/>
                <w:color w:val="000000" w:themeColor="text1"/>
              </w:rPr>
              <w:t xml:space="preserve"> </w:t>
            </w:r>
          </w:p>
          <w:p w14:paraId="34644543" w14:textId="77777777" w:rsidR="00D1775B" w:rsidRDefault="00D1775B" w:rsidP="00D1775B">
            <w:pPr>
              <w:tabs>
                <w:tab w:val="right" w:pos="7254"/>
              </w:tabs>
              <w:spacing w:before="120" w:after="120"/>
              <w:rPr>
                <w:b/>
                <w:i/>
                <w:color w:val="000000" w:themeColor="text1"/>
              </w:rPr>
            </w:pPr>
            <w:r w:rsidRPr="00D1775B">
              <w:rPr>
                <w:b/>
                <w:i/>
                <w:color w:val="000000" w:themeColor="text1"/>
              </w:rPr>
              <w:t>The soft copies of the financial part shall include an editable excel version of the filled-in Schedules of Rates and Prices / Price Schedules.</w:t>
            </w:r>
          </w:p>
          <w:p w14:paraId="1A7636D1" w14:textId="0E8C389B" w:rsidR="00D1775B" w:rsidRPr="00D1775B" w:rsidRDefault="00D1775B" w:rsidP="00D1775B">
            <w:pPr>
              <w:tabs>
                <w:tab w:val="right" w:pos="7254"/>
              </w:tabs>
              <w:spacing w:before="120" w:after="120"/>
              <w:rPr>
                <w:b/>
                <w:i/>
                <w:color w:val="000000" w:themeColor="text1"/>
              </w:rPr>
            </w:pPr>
            <w:r w:rsidRPr="00D1775B">
              <w:rPr>
                <w:b/>
                <w:i/>
                <w:color w:val="000000" w:themeColor="text1"/>
              </w:rPr>
              <w:t xml:space="preserve">The soft copies shall be structured strictly as per the hard copies. Each item comprising the bid shall be provided as single PDF file named as per ITB and BDS clause 11.2 and 11.3. </w:t>
            </w:r>
          </w:p>
          <w:p w14:paraId="7DED3647" w14:textId="77777777" w:rsidR="00CE4DE8" w:rsidRDefault="00D1775B" w:rsidP="000D3652">
            <w:pPr>
              <w:tabs>
                <w:tab w:val="right" w:pos="7254"/>
              </w:tabs>
              <w:spacing w:before="120" w:after="120"/>
              <w:rPr>
                <w:b/>
                <w:i/>
                <w:color w:val="000000" w:themeColor="text1"/>
              </w:rPr>
            </w:pPr>
            <w:r w:rsidRPr="00D1775B">
              <w:rPr>
                <w:b/>
                <w:i/>
                <w:color w:val="000000" w:themeColor="text1"/>
              </w:rPr>
              <w:t>Drawings must also be provided in at least A3 size.</w:t>
            </w:r>
          </w:p>
          <w:p w14:paraId="425DBDEB" w14:textId="07BAE18D" w:rsidR="00835664" w:rsidRPr="00166F92" w:rsidRDefault="00835664" w:rsidP="000D3652">
            <w:pPr>
              <w:tabs>
                <w:tab w:val="right" w:pos="7254"/>
              </w:tabs>
              <w:spacing w:before="120" w:after="120"/>
              <w:rPr>
                <w:color w:val="000000" w:themeColor="text1"/>
              </w:rPr>
            </w:pPr>
            <w:r w:rsidRPr="00835664">
              <w:rPr>
                <w:color w:val="000000" w:themeColor="text1"/>
              </w:rPr>
              <w:t>In case of inconsistency, the contents of the original copy will prevail over the contents of soft copies.</w:t>
            </w:r>
          </w:p>
        </w:tc>
      </w:tr>
      <w:tr w:rsidR="00DD49A5" w:rsidRPr="00166F92" w14:paraId="1DC38D88" w14:textId="77777777" w:rsidTr="00665F15">
        <w:tblPrEx>
          <w:tblBorders>
            <w:insideH w:val="single" w:sz="8" w:space="0" w:color="000000"/>
          </w:tblBorders>
        </w:tblPrEx>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351893B7" w14:textId="77777777" w:rsidR="00DD49A5" w:rsidRPr="00166F92" w:rsidRDefault="00DD49A5" w:rsidP="00BA64B2">
            <w:pPr>
              <w:tabs>
                <w:tab w:val="right" w:pos="7434"/>
              </w:tabs>
              <w:spacing w:before="120" w:after="120"/>
              <w:rPr>
                <w:b/>
                <w:color w:val="000000" w:themeColor="text1"/>
              </w:rPr>
            </w:pPr>
            <w:r w:rsidRPr="00166F92">
              <w:rPr>
                <w:b/>
                <w:bCs/>
                <w:color w:val="000000" w:themeColor="text1"/>
              </w:rPr>
              <w:lastRenderedPageBreak/>
              <w:t>ITB</w:t>
            </w:r>
            <w:r w:rsidR="007E703B" w:rsidRPr="00166F92">
              <w:rPr>
                <w:b/>
                <w:bCs/>
                <w:color w:val="000000" w:themeColor="text1"/>
              </w:rPr>
              <w:t xml:space="preserve"> </w:t>
            </w:r>
            <w:r w:rsidR="006A7A5A" w:rsidRPr="00166F92">
              <w:rPr>
                <w:b/>
                <w:color w:val="000000" w:themeColor="text1"/>
              </w:rPr>
              <w:t>23.1</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0AE79FC3" w14:textId="0550A9F3" w:rsidR="00DD49A5" w:rsidRPr="00166F92" w:rsidRDefault="00DD49A5" w:rsidP="00BA64B2">
            <w:pPr>
              <w:tabs>
                <w:tab w:val="right" w:pos="7254"/>
              </w:tabs>
              <w:spacing w:before="120" w:after="120"/>
              <w:rPr>
                <w:b/>
                <w:i/>
                <w:color w:val="000000" w:themeColor="text1"/>
              </w:rPr>
            </w:pPr>
            <w:r w:rsidRPr="00166F92">
              <w:rPr>
                <w:color w:val="000000" w:themeColor="text1"/>
              </w:rPr>
              <w:t>For</w:t>
            </w:r>
            <w:r w:rsidR="007E703B" w:rsidRPr="00166F92">
              <w:rPr>
                <w:color w:val="000000" w:themeColor="text1"/>
              </w:rPr>
              <w:t xml:space="preserve"> </w:t>
            </w:r>
            <w:r w:rsidRPr="00166F92">
              <w:rPr>
                <w:b/>
                <w:color w:val="000000" w:themeColor="text1"/>
                <w:u w:val="single"/>
              </w:rPr>
              <w:t>Bid</w:t>
            </w:r>
            <w:r w:rsidR="007E703B" w:rsidRPr="00166F92">
              <w:rPr>
                <w:b/>
                <w:color w:val="000000" w:themeColor="text1"/>
                <w:u w:val="single"/>
              </w:rPr>
              <w:t xml:space="preserve"> </w:t>
            </w:r>
            <w:r w:rsidRPr="00166F92">
              <w:rPr>
                <w:b/>
                <w:color w:val="000000" w:themeColor="text1"/>
                <w:u w:val="single"/>
              </w:rPr>
              <w:t>submission</w:t>
            </w:r>
            <w:r w:rsidR="007E703B" w:rsidRPr="00166F92">
              <w:rPr>
                <w:b/>
                <w:color w:val="000000" w:themeColor="text1"/>
                <w:u w:val="single"/>
              </w:rPr>
              <w:t xml:space="preserve"> </w:t>
            </w:r>
            <w:r w:rsidRPr="00166F92">
              <w:rPr>
                <w:b/>
                <w:color w:val="000000" w:themeColor="text1"/>
                <w:u w:val="single"/>
              </w:rPr>
              <w:t>purposes</w:t>
            </w:r>
            <w:r w:rsidR="007E703B" w:rsidRPr="00166F92">
              <w:rPr>
                <w:b/>
                <w:color w:val="000000" w:themeColor="text1"/>
                <w:u w:val="single"/>
              </w:rPr>
              <w:t xml:space="preserve"> </w:t>
            </w:r>
            <w:r w:rsidRPr="00166F92">
              <w:rPr>
                <w:color w:val="000000" w:themeColor="text1"/>
              </w:rPr>
              <w:t>only,</w:t>
            </w:r>
            <w:r w:rsidR="007E703B" w:rsidRPr="00166F92">
              <w:rPr>
                <w:color w:val="000000" w:themeColor="text1"/>
              </w:rPr>
              <w:t xml:space="preserve"> </w:t>
            </w:r>
            <w:r w:rsidRPr="00166F92">
              <w:rPr>
                <w:color w:val="000000" w:themeColor="text1"/>
              </w:rPr>
              <w:t>the</w:t>
            </w:r>
            <w:r w:rsidR="007E703B" w:rsidRPr="00166F92">
              <w:rPr>
                <w:color w:val="000000" w:themeColor="text1"/>
              </w:rPr>
              <w:t xml:space="preserve"> </w:t>
            </w:r>
            <w:r w:rsidRPr="00166F92">
              <w:rPr>
                <w:color w:val="000000" w:themeColor="text1"/>
              </w:rPr>
              <w:t>Employer’s</w:t>
            </w:r>
            <w:r w:rsidR="007E703B" w:rsidRPr="00166F92">
              <w:rPr>
                <w:color w:val="000000" w:themeColor="text1"/>
              </w:rPr>
              <w:t xml:space="preserve"> </w:t>
            </w:r>
            <w:r w:rsidRPr="00166F92">
              <w:rPr>
                <w:color w:val="000000" w:themeColor="text1"/>
              </w:rPr>
              <w:t>address</w:t>
            </w:r>
            <w:r w:rsidR="007E703B" w:rsidRPr="00166F92">
              <w:rPr>
                <w:color w:val="000000" w:themeColor="text1"/>
              </w:rPr>
              <w:t xml:space="preserve"> </w:t>
            </w:r>
            <w:r w:rsidRPr="00166F92">
              <w:rPr>
                <w:color w:val="000000" w:themeColor="text1"/>
              </w:rPr>
              <w:t>is:</w:t>
            </w:r>
            <w:r w:rsidR="007E703B" w:rsidRPr="00166F92">
              <w:rPr>
                <w:color w:val="000000" w:themeColor="text1"/>
              </w:rPr>
              <w:t xml:space="preserve"> </w:t>
            </w:r>
          </w:p>
          <w:p w14:paraId="09DA200C" w14:textId="026AF9B3" w:rsidR="00287DB9" w:rsidRDefault="00287DB9" w:rsidP="00287DB9">
            <w:pPr>
              <w:pStyle w:val="Footer"/>
              <w:spacing w:after="120"/>
              <w:rPr>
                <w:b/>
                <w:iCs/>
                <w:color w:val="000000" w:themeColor="text1"/>
              </w:rPr>
            </w:pPr>
            <w:r w:rsidRPr="00166F92">
              <w:rPr>
                <w:color w:val="000000" w:themeColor="text1"/>
              </w:rPr>
              <w:t>Attention:</w:t>
            </w:r>
            <w:r w:rsidRPr="00D90E99">
              <w:rPr>
                <w:b/>
                <w:iCs/>
                <w:color w:val="000000" w:themeColor="text1"/>
              </w:rPr>
              <w:t xml:space="preserve"> Senior Manager</w:t>
            </w:r>
            <w:r w:rsidR="00C675CC">
              <w:rPr>
                <w:b/>
                <w:iCs/>
                <w:color w:val="000000" w:themeColor="text1"/>
              </w:rPr>
              <w:t>,</w:t>
            </w:r>
            <w:r w:rsidRPr="00D90E99">
              <w:rPr>
                <w:b/>
                <w:iCs/>
                <w:color w:val="000000" w:themeColor="text1"/>
              </w:rPr>
              <w:t xml:space="preserve"> Supply Chain</w:t>
            </w:r>
          </w:p>
          <w:p w14:paraId="100C2BD4" w14:textId="77777777" w:rsidR="00287DB9" w:rsidRPr="00166F92" w:rsidRDefault="00287DB9" w:rsidP="00287DB9">
            <w:pPr>
              <w:pStyle w:val="Footer"/>
              <w:spacing w:after="120"/>
              <w:rPr>
                <w:b/>
                <w:i/>
                <w:color w:val="000000" w:themeColor="text1"/>
              </w:rPr>
            </w:pPr>
            <w:r w:rsidRPr="000779C7">
              <w:rPr>
                <w:bCs/>
                <w:iCs/>
                <w:color w:val="000000" w:themeColor="text1"/>
              </w:rPr>
              <w:t>Company:</w:t>
            </w:r>
            <w:r>
              <w:rPr>
                <w:b/>
                <w:iCs/>
                <w:color w:val="000000" w:themeColor="text1"/>
              </w:rPr>
              <w:t xml:space="preserve"> </w:t>
            </w:r>
            <w:r w:rsidRPr="00D90E99">
              <w:rPr>
                <w:b/>
                <w:iCs/>
                <w:color w:val="000000" w:themeColor="text1"/>
              </w:rPr>
              <w:t>Kenya Electricity Transmission Company L</w:t>
            </w:r>
            <w:r>
              <w:rPr>
                <w:b/>
                <w:iCs/>
                <w:color w:val="000000" w:themeColor="text1"/>
              </w:rPr>
              <w:t>t</w:t>
            </w:r>
            <w:r w:rsidRPr="00D90E99">
              <w:rPr>
                <w:b/>
                <w:iCs/>
                <w:color w:val="000000" w:themeColor="text1"/>
              </w:rPr>
              <w:t>d</w:t>
            </w:r>
            <w:r>
              <w:rPr>
                <w:b/>
                <w:iCs/>
                <w:color w:val="000000" w:themeColor="text1"/>
              </w:rPr>
              <w:t>.</w:t>
            </w:r>
          </w:p>
          <w:p w14:paraId="3DFA11B9" w14:textId="77777777" w:rsidR="00287DB9" w:rsidRPr="00166F92" w:rsidRDefault="00287DB9" w:rsidP="00287DB9">
            <w:pPr>
              <w:spacing w:before="120" w:after="120"/>
              <w:ind w:left="963" w:hanging="963"/>
              <w:rPr>
                <w:color w:val="000000" w:themeColor="text1"/>
              </w:rPr>
            </w:pPr>
            <w:r w:rsidRPr="00166F92">
              <w:rPr>
                <w:color w:val="000000" w:themeColor="text1"/>
              </w:rPr>
              <w:t xml:space="preserve">Street Address: </w:t>
            </w:r>
            <w:r w:rsidRPr="00BC17EF">
              <w:rPr>
                <w:b/>
                <w:bCs/>
                <w:iCs/>
                <w:color w:val="000000" w:themeColor="text1"/>
              </w:rPr>
              <w:t>Off</w:t>
            </w:r>
            <w:r w:rsidRPr="00D90E99">
              <w:rPr>
                <w:b/>
                <w:iCs/>
                <w:color w:val="000000" w:themeColor="text1"/>
              </w:rPr>
              <w:t xml:space="preserve"> Popo Road, Off Red Cross Road, South C</w:t>
            </w:r>
            <w:r w:rsidRPr="00166F92">
              <w:rPr>
                <w:color w:val="000000" w:themeColor="text1"/>
              </w:rPr>
              <w:tab/>
            </w:r>
          </w:p>
          <w:p w14:paraId="3D86B867" w14:textId="77777777" w:rsidR="00287DB9" w:rsidRPr="00166F92" w:rsidRDefault="00287DB9" w:rsidP="00287DB9">
            <w:pPr>
              <w:spacing w:before="120" w:after="120"/>
              <w:ind w:left="1053" w:hanging="1053"/>
              <w:rPr>
                <w:color w:val="000000" w:themeColor="text1"/>
              </w:rPr>
            </w:pPr>
            <w:r w:rsidRPr="00166F92">
              <w:rPr>
                <w:color w:val="000000" w:themeColor="text1"/>
              </w:rPr>
              <w:t>Floor/ Room number:</w:t>
            </w:r>
            <w:r>
              <w:rPr>
                <w:color w:val="000000" w:themeColor="text1"/>
              </w:rPr>
              <w:t xml:space="preserve"> </w:t>
            </w:r>
            <w:r w:rsidRPr="00D90E99">
              <w:rPr>
                <w:b/>
                <w:iCs/>
                <w:color w:val="000000" w:themeColor="text1"/>
              </w:rPr>
              <w:t>Kawi Complex, Block B, Second Floor</w:t>
            </w:r>
            <w:r w:rsidRPr="000779C7">
              <w:rPr>
                <w:b/>
                <w:bCs/>
                <w:color w:val="000000" w:themeColor="text1"/>
              </w:rPr>
              <w:t>, Supply Chain Offices</w:t>
            </w:r>
          </w:p>
          <w:p w14:paraId="745D2B38" w14:textId="77777777" w:rsidR="00287DB9" w:rsidRPr="00166F92" w:rsidRDefault="00287DB9" w:rsidP="00287DB9">
            <w:pPr>
              <w:spacing w:before="120" w:after="120"/>
              <w:rPr>
                <w:color w:val="000000" w:themeColor="text1"/>
              </w:rPr>
            </w:pPr>
            <w:r w:rsidRPr="00166F92">
              <w:rPr>
                <w:color w:val="000000" w:themeColor="text1"/>
              </w:rPr>
              <w:t>City:</w:t>
            </w:r>
            <w:r>
              <w:rPr>
                <w:color w:val="000000" w:themeColor="text1"/>
              </w:rPr>
              <w:t xml:space="preserve"> </w:t>
            </w:r>
            <w:r w:rsidRPr="000779C7">
              <w:rPr>
                <w:b/>
                <w:bCs/>
                <w:color w:val="000000" w:themeColor="text1"/>
              </w:rPr>
              <w:t>Nairobi</w:t>
            </w:r>
            <w:r w:rsidRPr="000779C7">
              <w:rPr>
                <w:b/>
                <w:bCs/>
                <w:color w:val="000000" w:themeColor="text1"/>
              </w:rPr>
              <w:tab/>
            </w:r>
          </w:p>
          <w:p w14:paraId="7B904A21" w14:textId="77777777" w:rsidR="00AD022B" w:rsidRPr="00166F92" w:rsidRDefault="00AD022B" w:rsidP="00AD022B">
            <w:pPr>
              <w:spacing w:before="120" w:after="120"/>
              <w:rPr>
                <w:color w:val="000000" w:themeColor="text1"/>
              </w:rPr>
            </w:pPr>
            <w:r w:rsidRPr="00166F92">
              <w:rPr>
                <w:color w:val="000000" w:themeColor="text1"/>
              </w:rPr>
              <w:t xml:space="preserve">ZIP/Postal Code: </w:t>
            </w:r>
            <w:r w:rsidRPr="000779C7">
              <w:rPr>
                <w:b/>
                <w:bCs/>
                <w:color w:val="000000" w:themeColor="text1"/>
              </w:rPr>
              <w:t>00100</w:t>
            </w:r>
            <w:r w:rsidRPr="00166F92">
              <w:rPr>
                <w:color w:val="000000" w:themeColor="text1"/>
              </w:rPr>
              <w:tab/>
            </w:r>
          </w:p>
          <w:p w14:paraId="5954673A" w14:textId="77777777" w:rsidR="00287DB9" w:rsidRPr="00166F92" w:rsidRDefault="00287DB9" w:rsidP="00287DB9">
            <w:pPr>
              <w:spacing w:before="120" w:after="120"/>
              <w:rPr>
                <w:color w:val="000000" w:themeColor="text1"/>
              </w:rPr>
            </w:pPr>
            <w:r w:rsidRPr="00166F92">
              <w:rPr>
                <w:color w:val="000000" w:themeColor="text1"/>
              </w:rPr>
              <w:t xml:space="preserve">Country: </w:t>
            </w:r>
            <w:r w:rsidRPr="000779C7">
              <w:rPr>
                <w:b/>
                <w:bCs/>
                <w:color w:val="000000" w:themeColor="text1"/>
              </w:rPr>
              <w:t>Kenya</w:t>
            </w:r>
          </w:p>
          <w:p w14:paraId="39CF7B97" w14:textId="77777777" w:rsidR="00DD49A5" w:rsidRPr="00166F92" w:rsidRDefault="00DD49A5" w:rsidP="00BA64B2">
            <w:pPr>
              <w:tabs>
                <w:tab w:val="right" w:pos="7254"/>
              </w:tabs>
              <w:spacing w:before="120" w:after="120"/>
              <w:rPr>
                <w:color w:val="000000" w:themeColor="text1"/>
              </w:rPr>
            </w:pPr>
            <w:r w:rsidRPr="00166F92">
              <w:rPr>
                <w:b/>
                <w:color w:val="000000" w:themeColor="text1"/>
              </w:rPr>
              <w:t>The</w:t>
            </w:r>
            <w:r w:rsidR="007E703B" w:rsidRPr="00166F92">
              <w:rPr>
                <w:b/>
                <w:color w:val="000000" w:themeColor="text1"/>
              </w:rPr>
              <w:t xml:space="preserve"> </w:t>
            </w:r>
            <w:r w:rsidRPr="00166F92">
              <w:rPr>
                <w:b/>
                <w:color w:val="000000" w:themeColor="text1"/>
              </w:rPr>
              <w:t>deadline</w:t>
            </w:r>
            <w:r w:rsidR="007E703B" w:rsidRPr="00166F92">
              <w:rPr>
                <w:b/>
                <w:color w:val="000000" w:themeColor="text1"/>
              </w:rPr>
              <w:t xml:space="preserve"> </w:t>
            </w:r>
            <w:r w:rsidRPr="00166F92">
              <w:rPr>
                <w:b/>
                <w:color w:val="000000" w:themeColor="text1"/>
              </w:rPr>
              <w:t>for</w:t>
            </w:r>
            <w:r w:rsidR="007E703B" w:rsidRPr="00166F92">
              <w:rPr>
                <w:b/>
                <w:color w:val="000000" w:themeColor="text1"/>
              </w:rPr>
              <w:t xml:space="preserve"> </w:t>
            </w:r>
            <w:r w:rsidRPr="00166F92">
              <w:rPr>
                <w:b/>
                <w:color w:val="000000" w:themeColor="text1"/>
              </w:rPr>
              <w:t>Bid</w:t>
            </w:r>
            <w:r w:rsidR="007E703B" w:rsidRPr="00166F92">
              <w:rPr>
                <w:b/>
                <w:color w:val="000000" w:themeColor="text1"/>
              </w:rPr>
              <w:t xml:space="preserve"> </w:t>
            </w:r>
            <w:r w:rsidRPr="00166F92">
              <w:rPr>
                <w:b/>
                <w:color w:val="000000" w:themeColor="text1"/>
              </w:rPr>
              <w:t>submission</w:t>
            </w:r>
            <w:r w:rsidR="007E703B" w:rsidRPr="00166F92">
              <w:rPr>
                <w:b/>
                <w:color w:val="000000" w:themeColor="text1"/>
              </w:rPr>
              <w:t xml:space="preserve"> </w:t>
            </w:r>
            <w:r w:rsidRPr="00166F92">
              <w:rPr>
                <w:b/>
                <w:color w:val="000000" w:themeColor="text1"/>
              </w:rPr>
              <w:t>is:</w:t>
            </w:r>
            <w:r w:rsidR="007E703B" w:rsidRPr="00166F92">
              <w:rPr>
                <w:b/>
                <w:color w:val="000000" w:themeColor="text1"/>
              </w:rPr>
              <w:t xml:space="preserve"> </w:t>
            </w:r>
          </w:p>
          <w:p w14:paraId="67C513D0" w14:textId="5BB4E91D" w:rsidR="00DD49A5" w:rsidRPr="00166F92" w:rsidRDefault="57F05A19" w:rsidP="66B19C6F">
            <w:pPr>
              <w:spacing w:before="120" w:after="120"/>
              <w:rPr>
                <w:b/>
                <w:bCs/>
                <w:color w:val="000000" w:themeColor="text1"/>
              </w:rPr>
            </w:pPr>
            <w:r w:rsidRPr="57F05A19">
              <w:rPr>
                <w:color w:val="000000" w:themeColor="text1"/>
              </w:rPr>
              <w:t xml:space="preserve">Date: </w:t>
            </w:r>
            <w:r w:rsidR="00EE2CA8">
              <w:rPr>
                <w:b/>
                <w:bCs/>
                <w:i/>
                <w:iCs/>
                <w:color w:val="000000" w:themeColor="text1"/>
              </w:rPr>
              <w:t>10 June 2025</w:t>
            </w:r>
          </w:p>
          <w:p w14:paraId="0E96091A" w14:textId="55775AC1" w:rsidR="00DD49A5" w:rsidRPr="00166F92" w:rsidRDefault="00DD49A5" w:rsidP="00BA64B2">
            <w:pPr>
              <w:tabs>
                <w:tab w:val="right" w:pos="7254"/>
              </w:tabs>
              <w:spacing w:before="120" w:after="120"/>
              <w:rPr>
                <w:i/>
                <w:color w:val="000000" w:themeColor="text1"/>
                <w:u w:val="single"/>
              </w:rPr>
            </w:pPr>
            <w:r w:rsidRPr="00166F92">
              <w:rPr>
                <w:color w:val="000000" w:themeColor="text1"/>
              </w:rPr>
              <w:t>Time</w:t>
            </w:r>
            <w:r w:rsidRPr="00166F92">
              <w:rPr>
                <w:i/>
                <w:color w:val="000000" w:themeColor="text1"/>
              </w:rPr>
              <w:t>:</w:t>
            </w:r>
            <w:r w:rsidR="007E703B" w:rsidRPr="00166F92">
              <w:rPr>
                <w:i/>
                <w:color w:val="000000" w:themeColor="text1"/>
              </w:rPr>
              <w:t xml:space="preserve"> </w:t>
            </w:r>
            <w:r w:rsidRPr="00166F92">
              <w:rPr>
                <w:b/>
                <w:i/>
                <w:color w:val="000000" w:themeColor="text1"/>
              </w:rPr>
              <w:t>10</w:t>
            </w:r>
            <w:r w:rsidR="00A95012">
              <w:rPr>
                <w:b/>
                <w:i/>
                <w:color w:val="000000" w:themeColor="text1"/>
              </w:rPr>
              <w:t>0</w:t>
            </w:r>
            <w:r w:rsidRPr="00166F92">
              <w:rPr>
                <w:b/>
                <w:i/>
                <w:color w:val="000000" w:themeColor="text1"/>
              </w:rPr>
              <w:t>0</w:t>
            </w:r>
            <w:r w:rsidR="00311D88">
              <w:rPr>
                <w:b/>
                <w:i/>
                <w:color w:val="000000" w:themeColor="text1"/>
              </w:rPr>
              <w:t>hr EAT</w:t>
            </w:r>
          </w:p>
          <w:p w14:paraId="2DD9F61D" w14:textId="43AF1CA2" w:rsidR="00DD49A5" w:rsidRPr="00166F92" w:rsidRDefault="00DD49A5" w:rsidP="00677D87">
            <w:pPr>
              <w:suppressAutoHyphens/>
              <w:spacing w:before="120" w:after="120"/>
              <w:rPr>
                <w:color w:val="000000" w:themeColor="text1"/>
              </w:rPr>
            </w:pPr>
            <w:r w:rsidRPr="00166F92">
              <w:rPr>
                <w:color w:val="000000" w:themeColor="text1"/>
              </w:rPr>
              <w:t>Bidders</w:t>
            </w:r>
            <w:r w:rsidR="007E703B" w:rsidRPr="00166F92">
              <w:rPr>
                <w:color w:val="000000" w:themeColor="text1"/>
              </w:rPr>
              <w:t xml:space="preserve"> </w:t>
            </w:r>
            <w:r w:rsidRPr="00166F92">
              <w:rPr>
                <w:b/>
                <w:i/>
                <w:iCs/>
                <w:color w:val="000000" w:themeColor="text1"/>
              </w:rPr>
              <w:t>shall</w:t>
            </w:r>
            <w:r w:rsidR="007E703B" w:rsidRPr="00166F92">
              <w:rPr>
                <w:b/>
                <w:i/>
                <w:iCs/>
                <w:color w:val="000000" w:themeColor="text1"/>
              </w:rPr>
              <w:t xml:space="preserve"> </w:t>
            </w:r>
            <w:r w:rsidRPr="00166F92">
              <w:rPr>
                <w:b/>
                <w:i/>
                <w:iCs/>
                <w:color w:val="000000" w:themeColor="text1"/>
              </w:rPr>
              <w:t>not</w:t>
            </w:r>
            <w:r w:rsidR="007E703B" w:rsidRPr="00166F92">
              <w:rPr>
                <w:color w:val="000000" w:themeColor="text1"/>
              </w:rPr>
              <w:t xml:space="preserve"> </w:t>
            </w:r>
            <w:r w:rsidRPr="00166F92">
              <w:rPr>
                <w:color w:val="000000" w:themeColor="text1"/>
              </w:rPr>
              <w:t>have</w:t>
            </w:r>
            <w:r w:rsidR="007E703B" w:rsidRPr="00166F92">
              <w:rPr>
                <w:color w:val="000000" w:themeColor="text1"/>
              </w:rPr>
              <w:t xml:space="preserve"> </w:t>
            </w:r>
            <w:r w:rsidRPr="00166F92">
              <w:rPr>
                <w:color w:val="000000" w:themeColor="text1"/>
              </w:rPr>
              <w:t>the</w:t>
            </w:r>
            <w:r w:rsidR="007E703B" w:rsidRPr="00166F92">
              <w:rPr>
                <w:color w:val="000000" w:themeColor="text1"/>
              </w:rPr>
              <w:t xml:space="preserve"> </w:t>
            </w:r>
            <w:r w:rsidRPr="00166F92">
              <w:rPr>
                <w:color w:val="000000" w:themeColor="text1"/>
              </w:rPr>
              <w:t>option</w:t>
            </w:r>
            <w:r w:rsidR="007E703B" w:rsidRPr="00166F92">
              <w:rPr>
                <w:color w:val="000000" w:themeColor="text1"/>
              </w:rPr>
              <w:t xml:space="preserve"> </w:t>
            </w:r>
            <w:r w:rsidRPr="00166F92">
              <w:rPr>
                <w:color w:val="000000" w:themeColor="text1"/>
              </w:rPr>
              <w:t>of</w:t>
            </w:r>
            <w:r w:rsidR="007E703B" w:rsidRPr="00166F92">
              <w:rPr>
                <w:color w:val="000000" w:themeColor="text1"/>
              </w:rPr>
              <w:t xml:space="preserve"> </w:t>
            </w:r>
            <w:r w:rsidRPr="00166F92">
              <w:rPr>
                <w:color w:val="000000" w:themeColor="text1"/>
              </w:rPr>
              <w:t>submitting</w:t>
            </w:r>
            <w:r w:rsidR="007E703B" w:rsidRPr="00166F92">
              <w:rPr>
                <w:color w:val="000000" w:themeColor="text1"/>
              </w:rPr>
              <w:t xml:space="preserve"> </w:t>
            </w:r>
            <w:r w:rsidRPr="00166F92">
              <w:rPr>
                <w:color w:val="000000" w:themeColor="text1"/>
              </w:rPr>
              <w:t>their</w:t>
            </w:r>
            <w:r w:rsidR="007E703B" w:rsidRPr="00166F92">
              <w:rPr>
                <w:color w:val="000000" w:themeColor="text1"/>
              </w:rPr>
              <w:t xml:space="preserve"> </w:t>
            </w:r>
            <w:r w:rsidRPr="00166F92">
              <w:rPr>
                <w:color w:val="000000" w:themeColor="text1"/>
              </w:rPr>
              <w:t>Bids</w:t>
            </w:r>
            <w:r w:rsidR="007E703B" w:rsidRPr="00166F92">
              <w:rPr>
                <w:color w:val="000000" w:themeColor="text1"/>
              </w:rPr>
              <w:t xml:space="preserve"> </w:t>
            </w:r>
            <w:r w:rsidRPr="00166F92">
              <w:rPr>
                <w:color w:val="000000" w:themeColor="text1"/>
              </w:rPr>
              <w:t>electronically.</w:t>
            </w:r>
          </w:p>
        </w:tc>
      </w:tr>
      <w:tr w:rsidR="00CE4DE8" w:rsidRPr="00166F92" w14:paraId="082AC1F6" w14:textId="77777777" w:rsidTr="00665F15">
        <w:tblPrEx>
          <w:tblBorders>
            <w:insideH w:val="single" w:sz="8" w:space="0" w:color="000000"/>
          </w:tblBorders>
        </w:tblPrEx>
        <w:tc>
          <w:tcPr>
            <w:tcW w:w="9219" w:type="dxa"/>
            <w:gridSpan w:val="2"/>
            <w:tcBorders>
              <w:top w:val="single" w:sz="12" w:space="0" w:color="000000" w:themeColor="text1"/>
              <w:bottom w:val="single" w:sz="12" w:space="0" w:color="000000" w:themeColor="text1"/>
            </w:tcBorders>
            <w:shd w:val="clear" w:color="auto" w:fill="auto"/>
          </w:tcPr>
          <w:p w14:paraId="7451FB83" w14:textId="3DEE82FC" w:rsidR="00CE4DE8" w:rsidRPr="00166F92" w:rsidRDefault="00CE4DE8" w:rsidP="00631E94">
            <w:pPr>
              <w:tabs>
                <w:tab w:val="right" w:pos="7434"/>
              </w:tabs>
              <w:spacing w:before="120" w:after="120"/>
              <w:jc w:val="center"/>
            </w:pPr>
            <w:r w:rsidRPr="00631E94">
              <w:rPr>
                <w:b/>
                <w:sz w:val="28"/>
              </w:rPr>
              <w:t>E. Public Opening of Technical Parts of Bids</w:t>
            </w:r>
          </w:p>
        </w:tc>
      </w:tr>
      <w:tr w:rsidR="00DD49A5" w:rsidRPr="00166F92" w14:paraId="09A924F9" w14:textId="77777777" w:rsidTr="00665F15">
        <w:tblPrEx>
          <w:tblBorders>
            <w:insideH w:val="single" w:sz="8" w:space="0" w:color="000000"/>
          </w:tblBorders>
        </w:tblPrEx>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72194975" w14:textId="77777777" w:rsidR="00DD49A5" w:rsidRPr="00166F92" w:rsidRDefault="00DD49A5" w:rsidP="00BA64B2">
            <w:pPr>
              <w:tabs>
                <w:tab w:val="right" w:pos="7434"/>
              </w:tabs>
              <w:spacing w:before="120" w:after="120"/>
              <w:rPr>
                <w:b/>
              </w:rPr>
            </w:pPr>
            <w:r w:rsidRPr="00166F92">
              <w:rPr>
                <w:b/>
              </w:rPr>
              <w:t>ITB</w:t>
            </w:r>
            <w:r w:rsidR="007E703B" w:rsidRPr="00166F92">
              <w:rPr>
                <w:b/>
              </w:rPr>
              <w:t xml:space="preserve"> </w:t>
            </w:r>
            <w:r w:rsidRPr="00166F92">
              <w:rPr>
                <w:b/>
              </w:rPr>
              <w:t>26.1</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4F241067" w14:textId="77777777" w:rsidR="00DD49A5" w:rsidRPr="00166F92" w:rsidRDefault="00DD49A5" w:rsidP="00BA64B2">
            <w:pPr>
              <w:tabs>
                <w:tab w:val="right" w:pos="7254"/>
              </w:tabs>
              <w:spacing w:before="120" w:after="120"/>
            </w:pPr>
            <w:r w:rsidRPr="00166F92">
              <w:t>The</w:t>
            </w:r>
            <w:r w:rsidR="007E703B" w:rsidRPr="00166F92">
              <w:t xml:space="preserve"> </w:t>
            </w:r>
            <w:r w:rsidRPr="00166F92">
              <w:t>Bid</w:t>
            </w:r>
            <w:r w:rsidR="007E703B" w:rsidRPr="00166F92">
              <w:t xml:space="preserve"> </w:t>
            </w:r>
            <w:r w:rsidRPr="00166F92">
              <w:t>opening</w:t>
            </w:r>
            <w:r w:rsidR="007E703B" w:rsidRPr="00166F92">
              <w:t xml:space="preserve"> </w:t>
            </w:r>
            <w:r w:rsidRPr="00166F92">
              <w:t>shall</w:t>
            </w:r>
            <w:r w:rsidR="007E703B" w:rsidRPr="00166F92">
              <w:t xml:space="preserve"> </w:t>
            </w:r>
            <w:r w:rsidRPr="00166F92">
              <w:t>take</w:t>
            </w:r>
            <w:r w:rsidR="007E703B" w:rsidRPr="00166F92">
              <w:t xml:space="preserve"> </w:t>
            </w:r>
            <w:r w:rsidRPr="00166F92">
              <w:t>place</w:t>
            </w:r>
            <w:r w:rsidR="007E703B" w:rsidRPr="00166F92">
              <w:t xml:space="preserve"> </w:t>
            </w:r>
            <w:r w:rsidRPr="00166F92">
              <w:t>at:</w:t>
            </w:r>
          </w:p>
          <w:p w14:paraId="4DEBFF0D" w14:textId="77777777" w:rsidR="002D54D2" w:rsidRPr="00166F92" w:rsidRDefault="002D54D2" w:rsidP="002D54D2">
            <w:pPr>
              <w:pStyle w:val="Footer"/>
              <w:spacing w:after="120"/>
              <w:rPr>
                <w:b/>
                <w:i/>
                <w:color w:val="000000" w:themeColor="text1"/>
              </w:rPr>
            </w:pPr>
            <w:r w:rsidRPr="00B640F5">
              <w:rPr>
                <w:bCs/>
                <w:iCs/>
                <w:color w:val="000000" w:themeColor="text1"/>
              </w:rPr>
              <w:t>Company:</w:t>
            </w:r>
            <w:r>
              <w:rPr>
                <w:b/>
                <w:iCs/>
                <w:color w:val="000000" w:themeColor="text1"/>
              </w:rPr>
              <w:t xml:space="preserve"> </w:t>
            </w:r>
            <w:r w:rsidRPr="00D90E99">
              <w:rPr>
                <w:b/>
                <w:iCs/>
                <w:color w:val="000000" w:themeColor="text1"/>
              </w:rPr>
              <w:t>Kenya Electricity Transmission Company L</w:t>
            </w:r>
            <w:r>
              <w:rPr>
                <w:b/>
                <w:iCs/>
                <w:color w:val="000000" w:themeColor="text1"/>
              </w:rPr>
              <w:t>t</w:t>
            </w:r>
            <w:r w:rsidRPr="00D90E99">
              <w:rPr>
                <w:b/>
                <w:iCs/>
                <w:color w:val="000000" w:themeColor="text1"/>
              </w:rPr>
              <w:t>d</w:t>
            </w:r>
            <w:r>
              <w:rPr>
                <w:b/>
                <w:iCs/>
                <w:color w:val="000000" w:themeColor="text1"/>
              </w:rPr>
              <w:t>.</w:t>
            </w:r>
          </w:p>
          <w:p w14:paraId="71A48776" w14:textId="77777777" w:rsidR="002D54D2" w:rsidRPr="00166F92" w:rsidRDefault="002D54D2" w:rsidP="002D54D2">
            <w:pPr>
              <w:spacing w:before="120" w:after="120"/>
              <w:ind w:left="963" w:hanging="963"/>
            </w:pPr>
            <w:r w:rsidRPr="00166F92">
              <w:t xml:space="preserve">Street Address: </w:t>
            </w:r>
            <w:r w:rsidRPr="00D90E99">
              <w:rPr>
                <w:b/>
                <w:iCs/>
                <w:color w:val="000000" w:themeColor="text1"/>
              </w:rPr>
              <w:t>Off Popo Road, Off Red Cross Road, South C</w:t>
            </w:r>
            <w:r w:rsidRPr="00166F92" w:rsidDel="00885F9A">
              <w:t xml:space="preserve"> </w:t>
            </w:r>
            <w:r w:rsidRPr="00166F92">
              <w:tab/>
            </w:r>
          </w:p>
          <w:p w14:paraId="4FEDAFBB" w14:textId="77777777" w:rsidR="002D54D2" w:rsidRPr="00166F92" w:rsidRDefault="002D54D2" w:rsidP="002D54D2">
            <w:pPr>
              <w:spacing w:before="120" w:after="120"/>
              <w:ind w:left="1053" w:hanging="1053"/>
            </w:pPr>
            <w:r w:rsidRPr="00166F92">
              <w:t xml:space="preserve">Floor/Room number: </w:t>
            </w:r>
            <w:r w:rsidRPr="009B5C4F">
              <w:rPr>
                <w:b/>
                <w:iCs/>
                <w:color w:val="000000" w:themeColor="text1"/>
              </w:rPr>
              <w:t>Kawi Complex, Block B, Second Floor, Supply Chain Offices</w:t>
            </w:r>
          </w:p>
          <w:p w14:paraId="6C7B6821" w14:textId="77777777" w:rsidR="002D54D2" w:rsidRPr="00166F92" w:rsidRDefault="002D54D2" w:rsidP="002D54D2">
            <w:pPr>
              <w:spacing w:before="120" w:after="120"/>
            </w:pPr>
            <w:r w:rsidRPr="00166F92">
              <w:t>City:</w:t>
            </w:r>
            <w:r>
              <w:rPr>
                <w:i/>
              </w:rPr>
              <w:t xml:space="preserve"> </w:t>
            </w:r>
            <w:r w:rsidRPr="000779C7">
              <w:rPr>
                <w:b/>
                <w:bCs/>
                <w:iCs/>
              </w:rPr>
              <w:t>Nairobi</w:t>
            </w:r>
          </w:p>
          <w:p w14:paraId="5556B9F7" w14:textId="77777777" w:rsidR="002D54D2" w:rsidRPr="00166F92" w:rsidRDefault="002D54D2" w:rsidP="002D54D2">
            <w:pPr>
              <w:pStyle w:val="BodyText"/>
              <w:spacing w:before="120" w:after="120"/>
            </w:pPr>
            <w:r w:rsidRPr="00166F92">
              <w:t>Country:</w:t>
            </w:r>
            <w:r>
              <w:rPr>
                <w:i/>
              </w:rPr>
              <w:t xml:space="preserve"> </w:t>
            </w:r>
            <w:r w:rsidRPr="000779C7">
              <w:rPr>
                <w:b/>
                <w:bCs/>
                <w:iCs/>
              </w:rPr>
              <w:t>Kenya</w:t>
            </w:r>
          </w:p>
          <w:p w14:paraId="2588A3DE" w14:textId="08D0BF1F" w:rsidR="00E93373" w:rsidRPr="00166F92" w:rsidRDefault="57F05A19" w:rsidP="66B19C6F">
            <w:pPr>
              <w:spacing w:before="120" w:after="120"/>
              <w:rPr>
                <w:b/>
                <w:bCs/>
                <w:color w:val="000000" w:themeColor="text1"/>
              </w:rPr>
            </w:pPr>
            <w:r w:rsidRPr="57F05A19">
              <w:rPr>
                <w:color w:val="000000" w:themeColor="text1"/>
              </w:rPr>
              <w:lastRenderedPageBreak/>
              <w:t xml:space="preserve">Date: </w:t>
            </w:r>
            <w:r w:rsidR="00EE2CA8">
              <w:rPr>
                <w:b/>
                <w:bCs/>
                <w:i/>
                <w:iCs/>
                <w:color w:val="000000" w:themeColor="text1"/>
              </w:rPr>
              <w:t>10 June 2025</w:t>
            </w:r>
          </w:p>
          <w:p w14:paraId="065518E8" w14:textId="722F2E00" w:rsidR="000C11CA" w:rsidRPr="00166F92" w:rsidRDefault="00E93373" w:rsidP="00E93373">
            <w:pPr>
              <w:tabs>
                <w:tab w:val="right" w:pos="7254"/>
              </w:tabs>
              <w:spacing w:before="120" w:after="120"/>
            </w:pPr>
            <w:r w:rsidRPr="00166F92">
              <w:rPr>
                <w:color w:val="000000" w:themeColor="text1"/>
              </w:rPr>
              <w:t>Time</w:t>
            </w:r>
            <w:r w:rsidRPr="00166F92">
              <w:rPr>
                <w:i/>
                <w:color w:val="000000" w:themeColor="text1"/>
              </w:rPr>
              <w:t xml:space="preserve">: </w:t>
            </w:r>
            <w:r w:rsidRPr="00166F92">
              <w:rPr>
                <w:b/>
                <w:i/>
                <w:color w:val="000000" w:themeColor="text1"/>
              </w:rPr>
              <w:t>10</w:t>
            </w:r>
            <w:r>
              <w:rPr>
                <w:b/>
                <w:i/>
                <w:color w:val="000000" w:themeColor="text1"/>
              </w:rPr>
              <w:t>0</w:t>
            </w:r>
            <w:r w:rsidRPr="00166F92">
              <w:rPr>
                <w:b/>
                <w:i/>
                <w:color w:val="000000" w:themeColor="text1"/>
              </w:rPr>
              <w:t>0</w:t>
            </w:r>
            <w:r>
              <w:rPr>
                <w:b/>
                <w:i/>
                <w:color w:val="000000" w:themeColor="text1"/>
              </w:rPr>
              <w:t>hr EAT</w:t>
            </w:r>
          </w:p>
        </w:tc>
      </w:tr>
      <w:tr w:rsidR="00DD49A5" w:rsidRPr="00166F92" w14:paraId="4DC39D31" w14:textId="77777777" w:rsidTr="00665F15">
        <w:tblPrEx>
          <w:tblBorders>
            <w:insideH w:val="single" w:sz="8" w:space="0" w:color="000000"/>
          </w:tblBorders>
        </w:tblPrEx>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38FC09C6" w14:textId="77777777" w:rsidR="00DD49A5" w:rsidRPr="00166F92" w:rsidRDefault="00DD49A5" w:rsidP="00BA64B2">
            <w:pPr>
              <w:tabs>
                <w:tab w:val="right" w:pos="7434"/>
              </w:tabs>
              <w:spacing w:before="120" w:after="120"/>
              <w:rPr>
                <w:b/>
                <w:bCs/>
              </w:rPr>
            </w:pPr>
            <w:r w:rsidRPr="00166F92">
              <w:rPr>
                <w:b/>
                <w:bCs/>
              </w:rPr>
              <w:lastRenderedPageBreak/>
              <w:t>ITB</w:t>
            </w:r>
            <w:r w:rsidR="007E703B" w:rsidRPr="00166F92">
              <w:rPr>
                <w:b/>
                <w:bCs/>
              </w:rPr>
              <w:t xml:space="preserve"> </w:t>
            </w:r>
            <w:r w:rsidRPr="00166F92">
              <w:rPr>
                <w:b/>
                <w:bCs/>
              </w:rPr>
              <w:t>26.</w:t>
            </w:r>
            <w:r w:rsidR="006A7A5A" w:rsidRPr="00166F92">
              <w:rPr>
                <w:b/>
                <w:bCs/>
              </w:rPr>
              <w:t>6</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380FB5F1" w14:textId="00D50264" w:rsidR="00DD49A5" w:rsidRPr="00166F92" w:rsidRDefault="000322CF" w:rsidP="00405F05">
            <w:pPr>
              <w:tabs>
                <w:tab w:val="right" w:pos="4860"/>
              </w:tabs>
              <w:spacing w:before="80" w:after="80"/>
            </w:pPr>
            <w:r w:rsidRPr="00E80723">
              <w:t>The Letter of Bid – Technical Part and the sealed envelope marked “</w:t>
            </w:r>
            <w:r w:rsidRPr="00E80723">
              <w:rPr>
                <w:smallCaps/>
              </w:rPr>
              <w:t>Second Envelope: Financial Part</w:t>
            </w:r>
            <w:r w:rsidRPr="00E80723">
              <w:t>”</w:t>
            </w:r>
            <w:r w:rsidRPr="00E80723">
              <w:rPr>
                <w:i/>
                <w:iCs/>
              </w:rPr>
              <w:t xml:space="preserve"> shall</w:t>
            </w:r>
            <w:r w:rsidRPr="00E80723">
              <w:t xml:space="preserve"> be </w:t>
            </w:r>
            <w:r w:rsidR="00A6430C" w:rsidRPr="00E80723">
              <w:t>initialled</w:t>
            </w:r>
            <w:r w:rsidRPr="00E80723">
              <w:t xml:space="preserve"> by </w:t>
            </w:r>
            <w:r w:rsidR="00974112">
              <w:t>three (3)</w:t>
            </w:r>
            <w:r w:rsidR="00974112" w:rsidRPr="00E650E0">
              <w:t xml:space="preserve"> representatives </w:t>
            </w:r>
            <w:r w:rsidRPr="00E80723">
              <w:t xml:space="preserve">of the Employer </w:t>
            </w:r>
            <w:r w:rsidRPr="00E80723">
              <w:rPr>
                <w:color w:val="000000" w:themeColor="text1"/>
              </w:rPr>
              <w:t>conducting Bid opening</w:t>
            </w:r>
            <w:r w:rsidR="00405F05">
              <w:rPr>
                <w:i/>
                <w:color w:val="000000" w:themeColor="text1"/>
              </w:rPr>
              <w:t xml:space="preserve"> </w:t>
            </w:r>
            <w:r w:rsidR="00405F05" w:rsidRPr="00405F05">
              <w:t>and</w:t>
            </w:r>
            <w:r w:rsidRPr="00405F05">
              <w:t xml:space="preserve"> </w:t>
            </w:r>
            <w:r w:rsidR="00405F05" w:rsidRPr="00405F05">
              <w:t>e</w:t>
            </w:r>
            <w:r w:rsidR="00FC3F13" w:rsidRPr="00405F05">
              <w:t>ach Bid shall be numbered</w:t>
            </w:r>
            <w:r w:rsidR="00405F05" w:rsidRPr="00405F05">
              <w:t>.</w:t>
            </w:r>
          </w:p>
        </w:tc>
      </w:tr>
      <w:tr w:rsidR="00DD49A5" w:rsidRPr="00166F92" w14:paraId="0C660115" w14:textId="77777777" w:rsidTr="00665F15">
        <w:tblPrEx>
          <w:tblBorders>
            <w:insideH w:val="single" w:sz="8" w:space="0" w:color="000000"/>
          </w:tblBorders>
        </w:tblPrEx>
        <w:trPr>
          <w:trHeight w:val="583"/>
        </w:trPr>
        <w:tc>
          <w:tcPr>
            <w:tcW w:w="9219" w:type="dxa"/>
            <w:gridSpan w:val="2"/>
            <w:tcBorders>
              <w:top w:val="single" w:sz="12" w:space="0" w:color="000000" w:themeColor="text1"/>
              <w:bottom w:val="single" w:sz="12" w:space="0" w:color="000000" w:themeColor="text1"/>
            </w:tcBorders>
            <w:shd w:val="clear" w:color="auto" w:fill="auto"/>
          </w:tcPr>
          <w:p w14:paraId="647234F1" w14:textId="6469DD7A" w:rsidR="00DD49A5" w:rsidRPr="00166F92" w:rsidRDefault="005A339A" w:rsidP="00BA64B2">
            <w:pPr>
              <w:keepNext/>
              <w:keepLines/>
              <w:tabs>
                <w:tab w:val="right" w:pos="7434"/>
              </w:tabs>
              <w:spacing w:before="120" w:after="120"/>
              <w:jc w:val="center"/>
              <w:rPr>
                <w:b/>
                <w:sz w:val="28"/>
              </w:rPr>
            </w:pPr>
            <w:r>
              <w:rPr>
                <w:b/>
                <w:sz w:val="28"/>
              </w:rPr>
              <w:t>G</w:t>
            </w:r>
            <w:r w:rsidR="00DD49A5" w:rsidRPr="00166F92">
              <w:rPr>
                <w:b/>
                <w:sz w:val="28"/>
              </w:rPr>
              <w:t>.</w:t>
            </w:r>
            <w:r w:rsidR="007E703B" w:rsidRPr="00166F92">
              <w:rPr>
                <w:b/>
                <w:sz w:val="28"/>
              </w:rPr>
              <w:t xml:space="preserve">  </w:t>
            </w:r>
            <w:r w:rsidR="00DD49A5" w:rsidRPr="00166F92">
              <w:rPr>
                <w:b/>
                <w:sz w:val="28"/>
              </w:rPr>
              <w:t>Evaluation</w:t>
            </w:r>
            <w:r>
              <w:rPr>
                <w:b/>
                <w:sz w:val="28"/>
              </w:rPr>
              <w:t xml:space="preserve"> of Technical Part </w:t>
            </w:r>
            <w:r w:rsidR="00DD49A5" w:rsidRPr="00166F92">
              <w:rPr>
                <w:b/>
                <w:sz w:val="28"/>
              </w:rPr>
              <w:t>of</w:t>
            </w:r>
            <w:r w:rsidR="007E703B" w:rsidRPr="00166F92">
              <w:rPr>
                <w:b/>
                <w:sz w:val="28"/>
              </w:rPr>
              <w:t xml:space="preserve"> </w:t>
            </w:r>
            <w:r w:rsidR="00DD49A5" w:rsidRPr="00166F92">
              <w:rPr>
                <w:b/>
                <w:sz w:val="28"/>
              </w:rPr>
              <w:t>Bids</w:t>
            </w:r>
          </w:p>
        </w:tc>
      </w:tr>
      <w:tr w:rsidR="00EA3553" w:rsidRPr="00166F92" w14:paraId="2D55F904" w14:textId="77777777" w:rsidTr="00665F15">
        <w:tblPrEx>
          <w:tblBorders>
            <w:insideH w:val="single" w:sz="8" w:space="0" w:color="000000"/>
          </w:tblBorders>
        </w:tblPrEx>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1C777022" w14:textId="18AF1D92" w:rsidR="00EA3553" w:rsidRPr="00166F92" w:rsidRDefault="00EA3553" w:rsidP="00EA3553">
            <w:pPr>
              <w:tabs>
                <w:tab w:val="right" w:pos="7434"/>
              </w:tabs>
              <w:spacing w:before="120" w:after="120"/>
              <w:rPr>
                <w:b/>
              </w:rPr>
            </w:pPr>
            <w:bookmarkStart w:id="486" w:name="_Hlk154063094"/>
            <w:r>
              <w:rPr>
                <w:b/>
              </w:rPr>
              <w:t>ITB 32.2</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5C74DC09" w14:textId="77777777" w:rsidR="00EA3553" w:rsidRPr="00835664" w:rsidRDefault="00EA3553" w:rsidP="00EA3553">
            <w:pPr>
              <w:spacing w:before="120" w:after="120"/>
              <w:ind w:left="15"/>
            </w:pPr>
            <w:r w:rsidRPr="00835664">
              <w:t xml:space="preserve">The technical factors and sub factors and the corresponding scores in % are: </w:t>
            </w:r>
          </w:p>
          <w:p w14:paraId="14B310C2" w14:textId="06C974D2" w:rsidR="00863372" w:rsidRPr="00835664" w:rsidRDefault="00863372" w:rsidP="00863372">
            <w:pPr>
              <w:spacing w:before="120" w:after="120"/>
              <w:ind w:left="15"/>
            </w:pPr>
            <w:r w:rsidRPr="00835664">
              <w:t xml:space="preserve">The </w:t>
            </w:r>
            <w:r w:rsidR="002058E1" w:rsidRPr="00835664">
              <w:t xml:space="preserve">Technical </w:t>
            </w:r>
            <w:r w:rsidRPr="00835664">
              <w:t xml:space="preserve">Factors are: </w:t>
            </w:r>
          </w:p>
          <w:p w14:paraId="3496A217" w14:textId="77777777" w:rsidR="00863372" w:rsidRPr="00835664" w:rsidRDefault="00863372" w:rsidP="008445B0">
            <w:pPr>
              <w:numPr>
                <w:ilvl w:val="0"/>
                <w:numId w:val="132"/>
              </w:numPr>
              <w:spacing w:before="120" w:after="120"/>
            </w:pPr>
            <w:r w:rsidRPr="00835664">
              <w:t>Factor 1: Specific Experience of the Bidder</w:t>
            </w:r>
          </w:p>
          <w:p w14:paraId="496E251C" w14:textId="6215FED6" w:rsidR="009E74DB" w:rsidRPr="00835664" w:rsidRDefault="00863372" w:rsidP="008445B0">
            <w:pPr>
              <w:numPr>
                <w:ilvl w:val="0"/>
                <w:numId w:val="132"/>
              </w:numPr>
              <w:spacing w:before="120" w:after="120"/>
            </w:pPr>
            <w:r w:rsidRPr="00835664">
              <w:t xml:space="preserve">Factor 2: </w:t>
            </w:r>
            <w:r w:rsidR="009E74DB" w:rsidRPr="00835664">
              <w:t>Efficiency of the transformer losses guaranteed by the Bidder</w:t>
            </w:r>
          </w:p>
          <w:p w14:paraId="11D52E5D" w14:textId="28785399" w:rsidR="00863372" w:rsidRPr="00835664" w:rsidRDefault="009E74DB" w:rsidP="008445B0">
            <w:pPr>
              <w:numPr>
                <w:ilvl w:val="0"/>
                <w:numId w:val="132"/>
              </w:numPr>
              <w:spacing w:before="120" w:after="120"/>
            </w:pPr>
            <w:r w:rsidRPr="00835664">
              <w:t xml:space="preserve">Factor 3: </w:t>
            </w:r>
            <w:r w:rsidR="00863372" w:rsidRPr="00835664">
              <w:t>Adequacy and Quality of the Proposed Methodology and Work Plan in Responding to the Employer’s Requirements</w:t>
            </w:r>
          </w:p>
          <w:p w14:paraId="3A606FBD" w14:textId="77777777" w:rsidR="00863372" w:rsidRPr="00835664" w:rsidRDefault="00863372" w:rsidP="008445B0">
            <w:pPr>
              <w:numPr>
                <w:ilvl w:val="0"/>
                <w:numId w:val="132"/>
              </w:numPr>
              <w:spacing w:before="120" w:after="120"/>
            </w:pPr>
            <w:r w:rsidRPr="00835664">
              <w:t>Factor 3: Environmental, Social, Health and Safety Strategy</w:t>
            </w:r>
          </w:p>
          <w:p w14:paraId="20AB8A37" w14:textId="161A869E" w:rsidR="00863372" w:rsidRPr="00835664" w:rsidRDefault="00863372" w:rsidP="00863372">
            <w:pPr>
              <w:spacing w:before="120" w:after="120"/>
              <w:ind w:left="15"/>
            </w:pPr>
            <w:r w:rsidRPr="00835664">
              <w:t xml:space="preserve">These Factors are evaluated based on information and supporting documentation provided by the Bidder in the Technical Part Forms listed in Section IV- Bidding Forms. The available points for each </w:t>
            </w:r>
            <w:r w:rsidR="00C17572" w:rsidRPr="00835664">
              <w:t>f</w:t>
            </w:r>
            <w:r w:rsidRPr="00835664">
              <w:t xml:space="preserve">actor </w:t>
            </w:r>
            <w:r w:rsidR="00CD183D" w:rsidRPr="00835664">
              <w:t xml:space="preserve">and subfactor </w:t>
            </w:r>
            <w:r w:rsidR="0028161B" w:rsidRPr="00835664">
              <w:t>are</w:t>
            </w:r>
            <w:r w:rsidRPr="00835664">
              <w:t xml:space="preserve"> as follows: </w:t>
            </w:r>
          </w:p>
          <w:p w14:paraId="6FE230AD" w14:textId="77777777" w:rsidR="00863372" w:rsidRPr="00835664" w:rsidRDefault="00863372" w:rsidP="00863372">
            <w:pPr>
              <w:spacing w:before="120" w:after="120"/>
              <w:ind w:left="15"/>
            </w:pPr>
          </w:p>
          <w:tbl>
            <w:tblPr>
              <w:tblW w:w="7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5"/>
              <w:gridCol w:w="976"/>
              <w:gridCol w:w="5135"/>
              <w:gridCol w:w="1330"/>
            </w:tblGrid>
            <w:tr w:rsidR="00C17572" w:rsidRPr="00835664" w14:paraId="13BDAEB9" w14:textId="77777777" w:rsidTr="005557F0">
              <w:trPr>
                <w:gridBefore w:val="1"/>
                <w:wBefore w:w="15" w:type="dxa"/>
                <w:trHeight w:val="165"/>
              </w:trPr>
              <w:tc>
                <w:tcPr>
                  <w:tcW w:w="976" w:type="dxa"/>
                  <w:tcBorders>
                    <w:top w:val="double" w:sz="4" w:space="0" w:color="auto"/>
                    <w:left w:val="double" w:sz="4" w:space="0" w:color="auto"/>
                    <w:bottom w:val="double" w:sz="4" w:space="0" w:color="auto"/>
                  </w:tcBorders>
                  <w:shd w:val="clear" w:color="auto" w:fill="auto"/>
                  <w:tcMar>
                    <w:top w:w="72" w:type="dxa"/>
                    <w:left w:w="144" w:type="dxa"/>
                    <w:bottom w:w="72" w:type="dxa"/>
                    <w:right w:w="144" w:type="dxa"/>
                  </w:tcMar>
                </w:tcPr>
                <w:p w14:paraId="53724EBD" w14:textId="77777777" w:rsidR="00863372" w:rsidRPr="00835664" w:rsidRDefault="763685E6" w:rsidP="00DF556B">
                  <w:pPr>
                    <w:ind w:left="15"/>
                    <w:rPr>
                      <w:b/>
                      <w:bCs/>
                    </w:rPr>
                  </w:pPr>
                  <w:r w:rsidRPr="00835664">
                    <w:rPr>
                      <w:b/>
                      <w:bCs/>
                    </w:rPr>
                    <w:t>Factor #</w:t>
                  </w:r>
                </w:p>
              </w:tc>
              <w:tc>
                <w:tcPr>
                  <w:tcW w:w="5135" w:type="dxa"/>
                  <w:tcBorders>
                    <w:top w:val="double" w:sz="4" w:space="0" w:color="auto"/>
                    <w:bottom w:val="double" w:sz="4" w:space="0" w:color="auto"/>
                  </w:tcBorders>
                  <w:shd w:val="clear" w:color="auto" w:fill="auto"/>
                  <w:tcMar>
                    <w:top w:w="72" w:type="dxa"/>
                    <w:left w:w="144" w:type="dxa"/>
                    <w:bottom w:w="72" w:type="dxa"/>
                    <w:right w:w="144" w:type="dxa"/>
                  </w:tcMar>
                </w:tcPr>
                <w:p w14:paraId="63438618" w14:textId="77777777" w:rsidR="00863372" w:rsidRPr="00835664" w:rsidRDefault="00863372" w:rsidP="00DF556B">
                  <w:pPr>
                    <w:ind w:left="15"/>
                  </w:pPr>
                  <w:r w:rsidRPr="00835664">
                    <w:rPr>
                      <w:b/>
                      <w:bCs/>
                    </w:rPr>
                    <w:t>Description of criteria</w:t>
                  </w:r>
                </w:p>
              </w:tc>
              <w:tc>
                <w:tcPr>
                  <w:tcW w:w="1330" w:type="dxa"/>
                  <w:tcBorders>
                    <w:top w:val="double" w:sz="4" w:space="0" w:color="auto"/>
                    <w:bottom w:val="double" w:sz="4" w:space="0" w:color="auto"/>
                    <w:right w:val="double" w:sz="4" w:space="0" w:color="auto"/>
                  </w:tcBorders>
                  <w:shd w:val="clear" w:color="auto" w:fill="auto"/>
                  <w:tcMar>
                    <w:top w:w="72" w:type="dxa"/>
                    <w:left w:w="144" w:type="dxa"/>
                    <w:bottom w:w="72" w:type="dxa"/>
                    <w:right w:w="144" w:type="dxa"/>
                  </w:tcMar>
                </w:tcPr>
                <w:p w14:paraId="27E25E21" w14:textId="037D5F50" w:rsidR="00863372" w:rsidRPr="00835664" w:rsidRDefault="00863372" w:rsidP="00DF556B">
                  <w:pPr>
                    <w:ind w:left="15"/>
                  </w:pPr>
                  <w:r w:rsidRPr="00835664">
                    <w:rPr>
                      <w:b/>
                      <w:bCs/>
                    </w:rPr>
                    <w:t>Maximum Points</w:t>
                  </w:r>
                </w:p>
              </w:tc>
            </w:tr>
            <w:tr w:rsidR="00863372" w:rsidRPr="00835664" w14:paraId="26AFCE37" w14:textId="77777777" w:rsidTr="005557F0">
              <w:trPr>
                <w:gridBefore w:val="1"/>
                <w:wBefore w:w="15" w:type="dxa"/>
                <w:trHeight w:val="120"/>
              </w:trPr>
              <w:tc>
                <w:tcPr>
                  <w:tcW w:w="976" w:type="dxa"/>
                  <w:tcBorders>
                    <w:top w:val="double" w:sz="4" w:space="0" w:color="auto"/>
                  </w:tcBorders>
                  <w:shd w:val="clear" w:color="auto" w:fill="auto"/>
                  <w:tcMar>
                    <w:top w:w="72" w:type="dxa"/>
                    <w:left w:w="144" w:type="dxa"/>
                    <w:bottom w:w="72" w:type="dxa"/>
                    <w:right w:w="144" w:type="dxa"/>
                  </w:tcMar>
                </w:tcPr>
                <w:p w14:paraId="221BBAE9" w14:textId="77777777" w:rsidR="00863372" w:rsidRPr="00835664" w:rsidRDefault="00863372" w:rsidP="00DF556B">
                  <w:pPr>
                    <w:ind w:left="15"/>
                  </w:pPr>
                  <w:r w:rsidRPr="00835664">
                    <w:t>1</w:t>
                  </w:r>
                </w:p>
              </w:tc>
              <w:tc>
                <w:tcPr>
                  <w:tcW w:w="5135" w:type="dxa"/>
                  <w:tcBorders>
                    <w:top w:val="double" w:sz="4" w:space="0" w:color="auto"/>
                  </w:tcBorders>
                  <w:shd w:val="clear" w:color="auto" w:fill="auto"/>
                  <w:tcMar>
                    <w:top w:w="72" w:type="dxa"/>
                    <w:left w:w="144" w:type="dxa"/>
                    <w:bottom w:w="72" w:type="dxa"/>
                    <w:right w:w="144" w:type="dxa"/>
                  </w:tcMar>
                </w:tcPr>
                <w:p w14:paraId="1CDE5104" w14:textId="77777777" w:rsidR="00863372" w:rsidRPr="00835664" w:rsidRDefault="00863372" w:rsidP="00DF556B">
                  <w:pPr>
                    <w:ind w:left="15"/>
                    <w:rPr>
                      <w:b/>
                      <w:bCs/>
                    </w:rPr>
                  </w:pPr>
                  <w:r w:rsidRPr="00835664">
                    <w:rPr>
                      <w:b/>
                      <w:bCs/>
                    </w:rPr>
                    <w:t>Specific Experience of the Bidder</w:t>
                  </w:r>
                </w:p>
              </w:tc>
              <w:tc>
                <w:tcPr>
                  <w:tcW w:w="1330" w:type="dxa"/>
                  <w:tcBorders>
                    <w:top w:val="double" w:sz="4" w:space="0" w:color="auto"/>
                  </w:tcBorders>
                  <w:shd w:val="clear" w:color="auto" w:fill="auto"/>
                  <w:tcMar>
                    <w:top w:w="72" w:type="dxa"/>
                    <w:left w:w="144" w:type="dxa"/>
                    <w:bottom w:w="72" w:type="dxa"/>
                    <w:right w:w="144" w:type="dxa"/>
                  </w:tcMar>
                </w:tcPr>
                <w:p w14:paraId="17D6CE2A" w14:textId="77777777" w:rsidR="00863372" w:rsidRPr="00835664" w:rsidRDefault="00863372" w:rsidP="00DF556B">
                  <w:pPr>
                    <w:ind w:left="15"/>
                    <w:rPr>
                      <w:b/>
                      <w:bCs/>
                    </w:rPr>
                  </w:pPr>
                  <w:r w:rsidRPr="00835664">
                    <w:rPr>
                      <w:b/>
                      <w:bCs/>
                    </w:rPr>
                    <w:t>20</w:t>
                  </w:r>
                </w:p>
              </w:tc>
            </w:tr>
            <w:tr w:rsidR="00863372" w:rsidRPr="00835664" w14:paraId="494F6F27" w14:textId="77777777" w:rsidTr="005557F0">
              <w:trPr>
                <w:gridBefore w:val="1"/>
                <w:wBefore w:w="15" w:type="dxa"/>
                <w:trHeight w:val="224"/>
              </w:trPr>
              <w:tc>
                <w:tcPr>
                  <w:tcW w:w="976" w:type="dxa"/>
                  <w:tcBorders>
                    <w:top w:val="single" w:sz="4" w:space="0" w:color="auto"/>
                  </w:tcBorders>
                  <w:shd w:val="clear" w:color="auto" w:fill="auto"/>
                  <w:tcMar>
                    <w:top w:w="72" w:type="dxa"/>
                    <w:left w:w="144" w:type="dxa"/>
                    <w:bottom w:w="72" w:type="dxa"/>
                    <w:right w:w="144" w:type="dxa"/>
                  </w:tcMar>
                </w:tcPr>
                <w:p w14:paraId="4186ED38" w14:textId="77777777" w:rsidR="00863372" w:rsidRPr="00835664" w:rsidRDefault="00863372" w:rsidP="00DF556B">
                  <w:pPr>
                    <w:ind w:left="15"/>
                  </w:pPr>
                  <w:r w:rsidRPr="00835664">
                    <w:t>1a</w:t>
                  </w:r>
                </w:p>
              </w:tc>
              <w:tc>
                <w:tcPr>
                  <w:tcW w:w="5135" w:type="dxa"/>
                  <w:tcBorders>
                    <w:top w:val="single" w:sz="4" w:space="0" w:color="auto"/>
                  </w:tcBorders>
                  <w:shd w:val="clear" w:color="auto" w:fill="auto"/>
                  <w:tcMar>
                    <w:top w:w="72" w:type="dxa"/>
                    <w:left w:w="144" w:type="dxa"/>
                    <w:bottom w:w="72" w:type="dxa"/>
                    <w:right w:w="144" w:type="dxa"/>
                  </w:tcMar>
                </w:tcPr>
                <w:p w14:paraId="704763FE" w14:textId="77777777" w:rsidR="00863372" w:rsidRPr="00835664" w:rsidRDefault="00863372" w:rsidP="00DF556B">
                  <w:pPr>
                    <w:ind w:left="15"/>
                  </w:pPr>
                  <w:r w:rsidRPr="00835664">
                    <w:t xml:space="preserve">Specific Experience of the bidder: the Employer will assess whether the bidder (or subcontractor) has relevant design experience </w:t>
                  </w:r>
                </w:p>
              </w:tc>
              <w:tc>
                <w:tcPr>
                  <w:tcW w:w="1330" w:type="dxa"/>
                  <w:tcBorders>
                    <w:top w:val="single" w:sz="4" w:space="0" w:color="auto"/>
                  </w:tcBorders>
                  <w:shd w:val="clear" w:color="auto" w:fill="auto"/>
                  <w:tcMar>
                    <w:top w:w="72" w:type="dxa"/>
                    <w:left w:w="144" w:type="dxa"/>
                    <w:bottom w:w="72" w:type="dxa"/>
                    <w:right w:w="144" w:type="dxa"/>
                  </w:tcMar>
                </w:tcPr>
                <w:p w14:paraId="7DD401A1" w14:textId="77777777" w:rsidR="00863372" w:rsidRPr="00835664" w:rsidRDefault="00863372" w:rsidP="00DF556B">
                  <w:pPr>
                    <w:ind w:left="15"/>
                  </w:pPr>
                  <w:r w:rsidRPr="00835664">
                    <w:t>10</w:t>
                  </w:r>
                </w:p>
              </w:tc>
            </w:tr>
            <w:tr w:rsidR="00863372" w:rsidRPr="00835664" w14:paraId="19D53DD2" w14:textId="77777777" w:rsidTr="005557F0">
              <w:trPr>
                <w:gridBefore w:val="1"/>
                <w:wBefore w:w="15" w:type="dxa"/>
                <w:trHeight w:val="345"/>
              </w:trPr>
              <w:tc>
                <w:tcPr>
                  <w:tcW w:w="976" w:type="dxa"/>
                  <w:tcBorders>
                    <w:bottom w:val="double" w:sz="4" w:space="0" w:color="auto"/>
                  </w:tcBorders>
                  <w:shd w:val="clear" w:color="auto" w:fill="auto"/>
                  <w:tcMar>
                    <w:top w:w="72" w:type="dxa"/>
                    <w:left w:w="144" w:type="dxa"/>
                    <w:bottom w:w="72" w:type="dxa"/>
                    <w:right w:w="144" w:type="dxa"/>
                  </w:tcMar>
                </w:tcPr>
                <w:p w14:paraId="07681A24" w14:textId="77777777" w:rsidR="00863372" w:rsidRPr="00835664" w:rsidRDefault="00863372" w:rsidP="00DF556B">
                  <w:pPr>
                    <w:ind w:left="15"/>
                  </w:pPr>
                  <w:r w:rsidRPr="00835664">
                    <w:t>1b</w:t>
                  </w:r>
                </w:p>
              </w:tc>
              <w:tc>
                <w:tcPr>
                  <w:tcW w:w="5135" w:type="dxa"/>
                  <w:tcBorders>
                    <w:bottom w:val="double" w:sz="4" w:space="0" w:color="auto"/>
                  </w:tcBorders>
                  <w:shd w:val="clear" w:color="auto" w:fill="auto"/>
                  <w:tcMar>
                    <w:top w:w="72" w:type="dxa"/>
                    <w:left w:w="144" w:type="dxa"/>
                    <w:bottom w:w="72" w:type="dxa"/>
                    <w:right w:w="144" w:type="dxa"/>
                  </w:tcMar>
                </w:tcPr>
                <w:p w14:paraId="3FBF8AEE" w14:textId="77777777" w:rsidR="00863372" w:rsidRPr="00835664" w:rsidRDefault="00863372" w:rsidP="00DF556B">
                  <w:pPr>
                    <w:ind w:left="15"/>
                  </w:pPr>
                  <w:r w:rsidRPr="00835664">
                    <w:t xml:space="preserve">Specific Experience of the bidder: the Employer will assess whether the bidder (or subcontractor) has relevant construction and quality assurance experience </w:t>
                  </w:r>
                </w:p>
              </w:tc>
              <w:tc>
                <w:tcPr>
                  <w:tcW w:w="1330" w:type="dxa"/>
                  <w:tcBorders>
                    <w:bottom w:val="double" w:sz="4" w:space="0" w:color="auto"/>
                  </w:tcBorders>
                  <w:shd w:val="clear" w:color="auto" w:fill="auto"/>
                  <w:tcMar>
                    <w:top w:w="72" w:type="dxa"/>
                    <w:left w:w="144" w:type="dxa"/>
                    <w:bottom w:w="72" w:type="dxa"/>
                    <w:right w:w="144" w:type="dxa"/>
                  </w:tcMar>
                </w:tcPr>
                <w:p w14:paraId="32419A9D" w14:textId="77777777" w:rsidR="00863372" w:rsidRPr="00835664" w:rsidRDefault="00863372" w:rsidP="00DF556B">
                  <w:pPr>
                    <w:ind w:left="15"/>
                  </w:pPr>
                  <w:r w:rsidRPr="00835664">
                    <w:t>10</w:t>
                  </w:r>
                </w:p>
              </w:tc>
            </w:tr>
            <w:tr w:rsidR="00063132" w:rsidRPr="00835664" w14:paraId="6ACAFD08" w14:textId="77777777" w:rsidTr="005557F0">
              <w:trPr>
                <w:gridBefore w:val="1"/>
                <w:wBefore w:w="15" w:type="dxa"/>
                <w:trHeight w:val="490"/>
              </w:trPr>
              <w:tc>
                <w:tcPr>
                  <w:tcW w:w="976" w:type="dxa"/>
                  <w:tcBorders>
                    <w:top w:val="double" w:sz="4" w:space="0" w:color="auto"/>
                  </w:tcBorders>
                  <w:shd w:val="clear" w:color="auto" w:fill="auto"/>
                  <w:tcMar>
                    <w:top w:w="72" w:type="dxa"/>
                    <w:left w:w="144" w:type="dxa"/>
                    <w:bottom w:w="72" w:type="dxa"/>
                    <w:right w:w="144" w:type="dxa"/>
                  </w:tcMar>
                </w:tcPr>
                <w:p w14:paraId="530B5840" w14:textId="4DC5AD97" w:rsidR="00063132" w:rsidRPr="00835664" w:rsidRDefault="00063132" w:rsidP="00DF556B">
                  <w:pPr>
                    <w:ind w:left="15"/>
                    <w:rPr>
                      <w:b/>
                      <w:bCs/>
                    </w:rPr>
                  </w:pPr>
                  <w:r w:rsidRPr="00835664">
                    <w:rPr>
                      <w:b/>
                      <w:bCs/>
                    </w:rPr>
                    <w:t>2</w:t>
                  </w:r>
                </w:p>
              </w:tc>
              <w:tc>
                <w:tcPr>
                  <w:tcW w:w="5135" w:type="dxa"/>
                  <w:tcBorders>
                    <w:top w:val="double" w:sz="4" w:space="0" w:color="auto"/>
                  </w:tcBorders>
                  <w:shd w:val="clear" w:color="auto" w:fill="auto"/>
                  <w:tcMar>
                    <w:top w:w="15" w:type="dxa"/>
                    <w:left w:w="108" w:type="dxa"/>
                    <w:bottom w:w="0" w:type="dxa"/>
                    <w:right w:w="108" w:type="dxa"/>
                  </w:tcMar>
                </w:tcPr>
                <w:p w14:paraId="75458329" w14:textId="33A15379" w:rsidR="00063132" w:rsidRPr="00835664" w:rsidRDefault="00063132" w:rsidP="00DF556B">
                  <w:pPr>
                    <w:ind w:left="15"/>
                    <w:rPr>
                      <w:b/>
                      <w:bCs/>
                    </w:rPr>
                  </w:pPr>
                  <w:r w:rsidRPr="00835664">
                    <w:rPr>
                      <w:b/>
                      <w:bCs/>
                    </w:rPr>
                    <w:t>Efficiency of the transformer losses guaranteed by the Bidder</w:t>
                  </w:r>
                </w:p>
              </w:tc>
              <w:tc>
                <w:tcPr>
                  <w:tcW w:w="1330" w:type="dxa"/>
                  <w:tcBorders>
                    <w:top w:val="double" w:sz="4" w:space="0" w:color="auto"/>
                  </w:tcBorders>
                  <w:shd w:val="clear" w:color="auto" w:fill="auto"/>
                  <w:tcMar>
                    <w:top w:w="15" w:type="dxa"/>
                    <w:left w:w="108" w:type="dxa"/>
                    <w:bottom w:w="0" w:type="dxa"/>
                    <w:right w:w="108" w:type="dxa"/>
                  </w:tcMar>
                </w:tcPr>
                <w:p w14:paraId="06C5BC07" w14:textId="4F0C05B9" w:rsidR="00063132" w:rsidRPr="00835664" w:rsidRDefault="00063132" w:rsidP="00DF556B">
                  <w:pPr>
                    <w:ind w:left="15"/>
                    <w:rPr>
                      <w:b/>
                      <w:bCs/>
                    </w:rPr>
                  </w:pPr>
                  <w:r w:rsidRPr="00835664">
                    <w:rPr>
                      <w:b/>
                      <w:bCs/>
                    </w:rPr>
                    <w:t>30</w:t>
                  </w:r>
                </w:p>
              </w:tc>
            </w:tr>
            <w:tr w:rsidR="00063132" w:rsidRPr="00835664" w14:paraId="4780B3C7" w14:textId="77777777" w:rsidTr="005557F0">
              <w:trPr>
                <w:gridBefore w:val="1"/>
                <w:wBefore w:w="15" w:type="dxa"/>
                <w:trHeight w:val="490"/>
              </w:trPr>
              <w:tc>
                <w:tcPr>
                  <w:tcW w:w="976" w:type="dxa"/>
                  <w:tcBorders>
                    <w:top w:val="single" w:sz="4" w:space="0" w:color="auto"/>
                  </w:tcBorders>
                  <w:shd w:val="clear" w:color="auto" w:fill="auto"/>
                  <w:tcMar>
                    <w:top w:w="72" w:type="dxa"/>
                    <w:left w:w="144" w:type="dxa"/>
                    <w:bottom w:w="72" w:type="dxa"/>
                    <w:right w:w="144" w:type="dxa"/>
                  </w:tcMar>
                </w:tcPr>
                <w:p w14:paraId="533C99E8" w14:textId="1B446FF6" w:rsidR="00063132" w:rsidRPr="00835664" w:rsidRDefault="00063132" w:rsidP="00DF556B">
                  <w:pPr>
                    <w:ind w:left="15"/>
                    <w:rPr>
                      <w:b/>
                      <w:bCs/>
                    </w:rPr>
                  </w:pPr>
                  <w:r w:rsidRPr="00835664">
                    <w:t>2a</w:t>
                  </w:r>
                </w:p>
              </w:tc>
              <w:tc>
                <w:tcPr>
                  <w:tcW w:w="5135" w:type="dxa"/>
                  <w:tcBorders>
                    <w:top w:val="single" w:sz="4" w:space="0" w:color="auto"/>
                  </w:tcBorders>
                  <w:shd w:val="clear" w:color="auto" w:fill="auto"/>
                  <w:tcMar>
                    <w:top w:w="15" w:type="dxa"/>
                    <w:left w:w="108" w:type="dxa"/>
                    <w:bottom w:w="0" w:type="dxa"/>
                    <w:right w:w="108" w:type="dxa"/>
                  </w:tcMar>
                </w:tcPr>
                <w:p w14:paraId="56E93837" w14:textId="2B87FD78" w:rsidR="00063132" w:rsidRPr="00835664" w:rsidRDefault="00063132" w:rsidP="00DF556B">
                  <w:pPr>
                    <w:ind w:left="15"/>
                    <w:rPr>
                      <w:b/>
                      <w:bCs/>
                    </w:rPr>
                  </w:pPr>
                  <w:r w:rsidRPr="00835664">
                    <w:t>Minimum guaranteed Load Loss value</w:t>
                  </w:r>
                </w:p>
              </w:tc>
              <w:tc>
                <w:tcPr>
                  <w:tcW w:w="1330" w:type="dxa"/>
                  <w:tcBorders>
                    <w:top w:val="single" w:sz="4" w:space="0" w:color="auto"/>
                  </w:tcBorders>
                  <w:shd w:val="clear" w:color="auto" w:fill="auto"/>
                  <w:tcMar>
                    <w:top w:w="15" w:type="dxa"/>
                    <w:left w:w="108" w:type="dxa"/>
                    <w:bottom w:w="0" w:type="dxa"/>
                    <w:right w:w="108" w:type="dxa"/>
                  </w:tcMar>
                </w:tcPr>
                <w:p w14:paraId="4C1E7524" w14:textId="1B13BAEA" w:rsidR="00063132" w:rsidRPr="00835664" w:rsidRDefault="00063132" w:rsidP="00DF556B">
                  <w:pPr>
                    <w:ind w:left="15"/>
                    <w:rPr>
                      <w:b/>
                      <w:bCs/>
                    </w:rPr>
                  </w:pPr>
                  <w:r w:rsidRPr="00835664">
                    <w:t>15</w:t>
                  </w:r>
                </w:p>
              </w:tc>
            </w:tr>
            <w:tr w:rsidR="00063132" w:rsidRPr="00835664" w14:paraId="7B11C883" w14:textId="77777777" w:rsidTr="005557F0">
              <w:trPr>
                <w:gridBefore w:val="1"/>
                <w:wBefore w:w="15" w:type="dxa"/>
                <w:trHeight w:val="490"/>
              </w:trPr>
              <w:tc>
                <w:tcPr>
                  <w:tcW w:w="976" w:type="dxa"/>
                  <w:tcBorders>
                    <w:top w:val="single" w:sz="4" w:space="0" w:color="auto"/>
                    <w:bottom w:val="double" w:sz="4" w:space="0" w:color="auto"/>
                  </w:tcBorders>
                  <w:shd w:val="clear" w:color="auto" w:fill="auto"/>
                  <w:tcMar>
                    <w:top w:w="72" w:type="dxa"/>
                    <w:left w:w="144" w:type="dxa"/>
                    <w:bottom w:w="72" w:type="dxa"/>
                    <w:right w:w="144" w:type="dxa"/>
                  </w:tcMar>
                </w:tcPr>
                <w:p w14:paraId="1236FE16" w14:textId="5EF66013" w:rsidR="00063132" w:rsidRPr="00835664" w:rsidRDefault="00063132" w:rsidP="00DF556B">
                  <w:pPr>
                    <w:ind w:left="15"/>
                    <w:rPr>
                      <w:b/>
                      <w:bCs/>
                    </w:rPr>
                  </w:pPr>
                  <w:r w:rsidRPr="00835664">
                    <w:lastRenderedPageBreak/>
                    <w:t>2b</w:t>
                  </w:r>
                </w:p>
              </w:tc>
              <w:tc>
                <w:tcPr>
                  <w:tcW w:w="5135" w:type="dxa"/>
                  <w:tcBorders>
                    <w:top w:val="single" w:sz="4" w:space="0" w:color="auto"/>
                    <w:bottom w:val="double" w:sz="4" w:space="0" w:color="auto"/>
                  </w:tcBorders>
                  <w:shd w:val="clear" w:color="auto" w:fill="auto"/>
                  <w:tcMar>
                    <w:top w:w="15" w:type="dxa"/>
                    <w:left w:w="108" w:type="dxa"/>
                    <w:bottom w:w="0" w:type="dxa"/>
                    <w:right w:w="108" w:type="dxa"/>
                  </w:tcMar>
                </w:tcPr>
                <w:p w14:paraId="62BE494A" w14:textId="2CD0942B" w:rsidR="00063132" w:rsidRPr="00835664" w:rsidRDefault="00063132" w:rsidP="00DF556B">
                  <w:pPr>
                    <w:ind w:left="15"/>
                    <w:rPr>
                      <w:b/>
                      <w:bCs/>
                    </w:rPr>
                  </w:pPr>
                  <w:r w:rsidRPr="00835664">
                    <w:t>Minimum guaranteed No Load Loss value</w:t>
                  </w:r>
                </w:p>
              </w:tc>
              <w:tc>
                <w:tcPr>
                  <w:tcW w:w="1330" w:type="dxa"/>
                  <w:tcBorders>
                    <w:top w:val="single" w:sz="4" w:space="0" w:color="auto"/>
                    <w:bottom w:val="double" w:sz="4" w:space="0" w:color="auto"/>
                  </w:tcBorders>
                  <w:shd w:val="clear" w:color="auto" w:fill="auto"/>
                  <w:tcMar>
                    <w:top w:w="15" w:type="dxa"/>
                    <w:left w:w="108" w:type="dxa"/>
                    <w:bottom w:w="0" w:type="dxa"/>
                    <w:right w:w="108" w:type="dxa"/>
                  </w:tcMar>
                </w:tcPr>
                <w:p w14:paraId="390E77AC" w14:textId="58D0F23D" w:rsidR="00063132" w:rsidRPr="00835664" w:rsidRDefault="00063132" w:rsidP="00DF556B">
                  <w:pPr>
                    <w:ind w:left="15"/>
                    <w:rPr>
                      <w:b/>
                      <w:bCs/>
                    </w:rPr>
                  </w:pPr>
                  <w:r w:rsidRPr="00835664">
                    <w:t>15</w:t>
                  </w:r>
                </w:p>
              </w:tc>
            </w:tr>
            <w:tr w:rsidR="00063132" w:rsidRPr="00835664" w14:paraId="1148B0E3" w14:textId="77777777" w:rsidTr="005557F0">
              <w:trPr>
                <w:gridBefore w:val="1"/>
                <w:wBefore w:w="15" w:type="dxa"/>
                <w:trHeight w:val="490"/>
              </w:trPr>
              <w:tc>
                <w:tcPr>
                  <w:tcW w:w="976" w:type="dxa"/>
                  <w:tcBorders>
                    <w:top w:val="double" w:sz="4" w:space="0" w:color="auto"/>
                  </w:tcBorders>
                  <w:shd w:val="clear" w:color="auto" w:fill="auto"/>
                  <w:tcMar>
                    <w:top w:w="72" w:type="dxa"/>
                    <w:left w:w="144" w:type="dxa"/>
                    <w:bottom w:w="72" w:type="dxa"/>
                    <w:right w:w="144" w:type="dxa"/>
                  </w:tcMar>
                </w:tcPr>
                <w:p w14:paraId="24B17164" w14:textId="16F71134" w:rsidR="00063132" w:rsidRPr="00835664" w:rsidRDefault="00063132" w:rsidP="00DF556B">
                  <w:pPr>
                    <w:ind w:left="15"/>
                    <w:rPr>
                      <w:b/>
                      <w:bCs/>
                    </w:rPr>
                  </w:pPr>
                  <w:r w:rsidRPr="00835664">
                    <w:rPr>
                      <w:b/>
                      <w:bCs/>
                    </w:rPr>
                    <w:t>3</w:t>
                  </w:r>
                </w:p>
              </w:tc>
              <w:tc>
                <w:tcPr>
                  <w:tcW w:w="5135" w:type="dxa"/>
                  <w:tcBorders>
                    <w:top w:val="double" w:sz="4" w:space="0" w:color="auto"/>
                  </w:tcBorders>
                  <w:shd w:val="clear" w:color="auto" w:fill="auto"/>
                  <w:tcMar>
                    <w:top w:w="15" w:type="dxa"/>
                    <w:left w:w="108" w:type="dxa"/>
                    <w:bottom w:w="0" w:type="dxa"/>
                    <w:right w:w="108" w:type="dxa"/>
                  </w:tcMar>
                </w:tcPr>
                <w:p w14:paraId="4657C379" w14:textId="1F5BC5BE" w:rsidR="00063132" w:rsidRPr="00835664" w:rsidRDefault="00063132" w:rsidP="00DF556B">
                  <w:pPr>
                    <w:ind w:left="15"/>
                    <w:rPr>
                      <w:b/>
                      <w:bCs/>
                    </w:rPr>
                  </w:pPr>
                  <w:r w:rsidRPr="00835664">
                    <w:rPr>
                      <w:b/>
                      <w:bCs/>
                    </w:rPr>
                    <w:t xml:space="preserve">Adequacy and quality of the proposed methodology, and work plan in responding to the Employer’s Requirements. </w:t>
                  </w:r>
                </w:p>
              </w:tc>
              <w:tc>
                <w:tcPr>
                  <w:tcW w:w="1330" w:type="dxa"/>
                  <w:tcBorders>
                    <w:top w:val="double" w:sz="4" w:space="0" w:color="auto"/>
                  </w:tcBorders>
                  <w:shd w:val="clear" w:color="auto" w:fill="auto"/>
                  <w:tcMar>
                    <w:top w:w="15" w:type="dxa"/>
                    <w:left w:w="108" w:type="dxa"/>
                    <w:bottom w:w="0" w:type="dxa"/>
                    <w:right w:w="108" w:type="dxa"/>
                  </w:tcMar>
                </w:tcPr>
                <w:p w14:paraId="2FF2D100" w14:textId="1EBDD94D" w:rsidR="00063132" w:rsidRPr="00835664" w:rsidRDefault="00063132" w:rsidP="00DF556B">
                  <w:pPr>
                    <w:ind w:left="15"/>
                    <w:rPr>
                      <w:b/>
                      <w:bCs/>
                    </w:rPr>
                  </w:pPr>
                  <w:r w:rsidRPr="00835664">
                    <w:rPr>
                      <w:b/>
                      <w:bCs/>
                    </w:rPr>
                    <w:t xml:space="preserve"> 35</w:t>
                  </w:r>
                </w:p>
              </w:tc>
            </w:tr>
            <w:tr w:rsidR="00063132" w:rsidRPr="00835664" w14:paraId="5D08A62F" w14:textId="77777777" w:rsidTr="005557F0">
              <w:trPr>
                <w:gridBefore w:val="1"/>
                <w:wBefore w:w="15" w:type="dxa"/>
                <w:trHeight w:val="22"/>
              </w:trPr>
              <w:tc>
                <w:tcPr>
                  <w:tcW w:w="976" w:type="dxa"/>
                  <w:shd w:val="clear" w:color="auto" w:fill="auto"/>
                  <w:tcMar>
                    <w:top w:w="72" w:type="dxa"/>
                    <w:left w:w="144" w:type="dxa"/>
                    <w:bottom w:w="72" w:type="dxa"/>
                    <w:right w:w="144" w:type="dxa"/>
                  </w:tcMar>
                </w:tcPr>
                <w:p w14:paraId="2CB6BDAC" w14:textId="74461930" w:rsidR="00063132" w:rsidRPr="00835664" w:rsidRDefault="00063132" w:rsidP="00DF556B">
                  <w:pPr>
                    <w:ind w:left="15"/>
                  </w:pPr>
                  <w:r w:rsidRPr="00835664">
                    <w:t>3a</w:t>
                  </w:r>
                </w:p>
              </w:tc>
              <w:tc>
                <w:tcPr>
                  <w:tcW w:w="5135" w:type="dxa"/>
                  <w:shd w:val="clear" w:color="auto" w:fill="auto"/>
                  <w:tcMar>
                    <w:top w:w="15" w:type="dxa"/>
                    <w:left w:w="108" w:type="dxa"/>
                    <w:bottom w:w="0" w:type="dxa"/>
                    <w:right w:w="108" w:type="dxa"/>
                  </w:tcMar>
                </w:tcPr>
                <w:p w14:paraId="799734B7" w14:textId="40414BCF" w:rsidR="00063132" w:rsidRPr="00835664" w:rsidRDefault="00063132" w:rsidP="00DF556B">
                  <w:pPr>
                    <w:ind w:left="15"/>
                  </w:pPr>
                  <w:r w:rsidRPr="00835664">
                    <w:t>Design Methodology for Detailed Design</w:t>
                  </w:r>
                </w:p>
              </w:tc>
              <w:tc>
                <w:tcPr>
                  <w:tcW w:w="1330" w:type="dxa"/>
                  <w:shd w:val="clear" w:color="auto" w:fill="auto"/>
                  <w:tcMar>
                    <w:top w:w="15" w:type="dxa"/>
                    <w:left w:w="108" w:type="dxa"/>
                    <w:bottom w:w="0" w:type="dxa"/>
                    <w:right w:w="108" w:type="dxa"/>
                  </w:tcMar>
                </w:tcPr>
                <w:p w14:paraId="38CE4A64" w14:textId="24062A54" w:rsidR="00063132" w:rsidRPr="00835664" w:rsidRDefault="00063132" w:rsidP="00DF556B">
                  <w:pPr>
                    <w:ind w:left="15"/>
                  </w:pPr>
                  <w:r w:rsidRPr="00835664">
                    <w:t>7.5</w:t>
                  </w:r>
                </w:p>
              </w:tc>
            </w:tr>
            <w:tr w:rsidR="00063132" w:rsidRPr="00835664" w14:paraId="02A20E40" w14:textId="77777777" w:rsidTr="005557F0">
              <w:trPr>
                <w:gridBefore w:val="1"/>
                <w:wBefore w:w="15" w:type="dxa"/>
                <w:trHeight w:val="22"/>
              </w:trPr>
              <w:tc>
                <w:tcPr>
                  <w:tcW w:w="976" w:type="dxa"/>
                  <w:shd w:val="clear" w:color="auto" w:fill="auto"/>
                  <w:tcMar>
                    <w:top w:w="72" w:type="dxa"/>
                    <w:left w:w="144" w:type="dxa"/>
                    <w:bottom w:w="72" w:type="dxa"/>
                    <w:right w:w="144" w:type="dxa"/>
                  </w:tcMar>
                </w:tcPr>
                <w:p w14:paraId="2FDC3A55" w14:textId="1B92A219" w:rsidR="00063132" w:rsidRPr="00835664" w:rsidRDefault="00063132" w:rsidP="00DF556B">
                  <w:pPr>
                    <w:ind w:left="15"/>
                  </w:pPr>
                  <w:r w:rsidRPr="00835664">
                    <w:t>3b</w:t>
                  </w:r>
                </w:p>
              </w:tc>
              <w:tc>
                <w:tcPr>
                  <w:tcW w:w="5135" w:type="dxa"/>
                  <w:shd w:val="clear" w:color="auto" w:fill="auto"/>
                  <w:tcMar>
                    <w:top w:w="15" w:type="dxa"/>
                    <w:left w:w="108" w:type="dxa"/>
                    <w:bottom w:w="0" w:type="dxa"/>
                    <w:right w:w="108" w:type="dxa"/>
                  </w:tcMar>
                </w:tcPr>
                <w:p w14:paraId="2EB69FE1" w14:textId="63615ACB" w:rsidR="00063132" w:rsidRPr="00835664" w:rsidRDefault="00063132" w:rsidP="00DF556B">
                  <w:pPr>
                    <w:ind w:left="15"/>
                  </w:pPr>
                  <w:r w:rsidRPr="00835664">
                    <w:t>Construction Management Strategy</w:t>
                  </w:r>
                </w:p>
              </w:tc>
              <w:tc>
                <w:tcPr>
                  <w:tcW w:w="1330" w:type="dxa"/>
                  <w:shd w:val="clear" w:color="auto" w:fill="auto"/>
                  <w:tcMar>
                    <w:top w:w="15" w:type="dxa"/>
                    <w:left w:w="108" w:type="dxa"/>
                    <w:bottom w:w="0" w:type="dxa"/>
                    <w:right w:w="108" w:type="dxa"/>
                  </w:tcMar>
                </w:tcPr>
                <w:p w14:paraId="2F203BC7" w14:textId="28E5030D" w:rsidR="00063132" w:rsidRPr="00835664" w:rsidRDefault="00063132" w:rsidP="00DF556B">
                  <w:pPr>
                    <w:ind w:left="15"/>
                  </w:pPr>
                  <w:r w:rsidRPr="00835664">
                    <w:t>7.5</w:t>
                  </w:r>
                </w:p>
              </w:tc>
            </w:tr>
            <w:tr w:rsidR="00063132" w:rsidRPr="00835664" w14:paraId="3438E849" w14:textId="77777777" w:rsidTr="005557F0">
              <w:trPr>
                <w:gridBefore w:val="1"/>
                <w:wBefore w:w="15" w:type="dxa"/>
                <w:trHeight w:val="22"/>
              </w:trPr>
              <w:tc>
                <w:tcPr>
                  <w:tcW w:w="976" w:type="dxa"/>
                  <w:shd w:val="clear" w:color="auto" w:fill="auto"/>
                  <w:tcMar>
                    <w:top w:w="72" w:type="dxa"/>
                    <w:left w:w="144" w:type="dxa"/>
                    <w:bottom w:w="72" w:type="dxa"/>
                    <w:right w:w="144" w:type="dxa"/>
                  </w:tcMar>
                </w:tcPr>
                <w:p w14:paraId="1E094F45" w14:textId="74B2D360" w:rsidR="00063132" w:rsidRPr="00835664" w:rsidRDefault="00063132" w:rsidP="00DF556B">
                  <w:pPr>
                    <w:ind w:left="15"/>
                  </w:pPr>
                  <w:r w:rsidRPr="00835664">
                    <w:t>3c</w:t>
                  </w:r>
                </w:p>
              </w:tc>
              <w:tc>
                <w:tcPr>
                  <w:tcW w:w="5135" w:type="dxa"/>
                  <w:shd w:val="clear" w:color="auto" w:fill="auto"/>
                  <w:tcMar>
                    <w:top w:w="15" w:type="dxa"/>
                    <w:left w:w="108" w:type="dxa"/>
                    <w:bottom w:w="0" w:type="dxa"/>
                    <w:right w:w="108" w:type="dxa"/>
                  </w:tcMar>
                </w:tcPr>
                <w:p w14:paraId="6632CF60" w14:textId="0B63F8EC" w:rsidR="00063132" w:rsidRPr="00835664" w:rsidRDefault="00063132" w:rsidP="00DF556B">
                  <w:pPr>
                    <w:ind w:left="15"/>
                  </w:pPr>
                  <w:r w:rsidRPr="00835664">
                    <w:t>Work Program</w:t>
                  </w:r>
                </w:p>
              </w:tc>
              <w:tc>
                <w:tcPr>
                  <w:tcW w:w="1330" w:type="dxa"/>
                  <w:shd w:val="clear" w:color="auto" w:fill="auto"/>
                  <w:tcMar>
                    <w:top w:w="15" w:type="dxa"/>
                    <w:left w:w="108" w:type="dxa"/>
                    <w:bottom w:w="0" w:type="dxa"/>
                    <w:right w:w="108" w:type="dxa"/>
                  </w:tcMar>
                </w:tcPr>
                <w:p w14:paraId="464A8764" w14:textId="155130B5" w:rsidR="00063132" w:rsidRPr="00835664" w:rsidRDefault="00063132" w:rsidP="00DF556B">
                  <w:pPr>
                    <w:ind w:left="15"/>
                  </w:pPr>
                  <w:r w:rsidRPr="00835664">
                    <w:t>7.5</w:t>
                  </w:r>
                </w:p>
              </w:tc>
            </w:tr>
            <w:tr w:rsidR="00063132" w:rsidRPr="00835664" w14:paraId="5DEC5BDB" w14:textId="77777777" w:rsidTr="005557F0">
              <w:trPr>
                <w:gridBefore w:val="1"/>
                <w:wBefore w:w="15" w:type="dxa"/>
                <w:trHeight w:val="22"/>
              </w:trPr>
              <w:tc>
                <w:tcPr>
                  <w:tcW w:w="976" w:type="dxa"/>
                  <w:shd w:val="clear" w:color="auto" w:fill="auto"/>
                  <w:tcMar>
                    <w:top w:w="72" w:type="dxa"/>
                    <w:left w:w="144" w:type="dxa"/>
                    <w:bottom w:w="72" w:type="dxa"/>
                    <w:right w:w="144" w:type="dxa"/>
                  </w:tcMar>
                </w:tcPr>
                <w:p w14:paraId="06341403" w14:textId="66C6415B" w:rsidR="00063132" w:rsidRPr="00835664" w:rsidRDefault="00063132" w:rsidP="00DF556B">
                  <w:pPr>
                    <w:ind w:left="15"/>
                  </w:pPr>
                  <w:r w:rsidRPr="00835664">
                    <w:t>3d</w:t>
                  </w:r>
                </w:p>
              </w:tc>
              <w:tc>
                <w:tcPr>
                  <w:tcW w:w="5135" w:type="dxa"/>
                  <w:shd w:val="clear" w:color="auto" w:fill="auto"/>
                  <w:tcMar>
                    <w:top w:w="15" w:type="dxa"/>
                    <w:left w:w="108" w:type="dxa"/>
                    <w:bottom w:w="0" w:type="dxa"/>
                    <w:right w:w="108" w:type="dxa"/>
                  </w:tcMar>
                </w:tcPr>
                <w:p w14:paraId="16F06240" w14:textId="5EC62356" w:rsidR="00063132" w:rsidRPr="00835664" w:rsidRDefault="00063132" w:rsidP="00DF556B">
                  <w:pPr>
                    <w:ind w:left="15"/>
                  </w:pPr>
                  <w:r w:rsidRPr="00835664">
                    <w:t>Adequacy of Resources (equipment and personnel) allocation for Design and Construction stage activities</w:t>
                  </w:r>
                </w:p>
              </w:tc>
              <w:tc>
                <w:tcPr>
                  <w:tcW w:w="1330" w:type="dxa"/>
                  <w:shd w:val="clear" w:color="auto" w:fill="auto"/>
                  <w:tcMar>
                    <w:top w:w="15" w:type="dxa"/>
                    <w:left w:w="108" w:type="dxa"/>
                    <w:bottom w:w="0" w:type="dxa"/>
                    <w:right w:w="108" w:type="dxa"/>
                  </w:tcMar>
                </w:tcPr>
                <w:p w14:paraId="1EF5FCB5" w14:textId="72468DEE" w:rsidR="00063132" w:rsidRPr="00835664" w:rsidRDefault="00063132" w:rsidP="00DF556B">
                  <w:pPr>
                    <w:ind w:left="15"/>
                  </w:pPr>
                  <w:r w:rsidRPr="00835664">
                    <w:t>7.5</w:t>
                  </w:r>
                </w:p>
              </w:tc>
            </w:tr>
            <w:tr w:rsidR="00063132" w:rsidRPr="00835664" w14:paraId="4B38EF43" w14:textId="77777777" w:rsidTr="005557F0">
              <w:trPr>
                <w:gridBefore w:val="1"/>
                <w:wBefore w:w="15" w:type="dxa"/>
                <w:trHeight w:val="22"/>
              </w:trPr>
              <w:tc>
                <w:tcPr>
                  <w:tcW w:w="976" w:type="dxa"/>
                  <w:tcBorders>
                    <w:bottom w:val="double" w:sz="4" w:space="0" w:color="auto"/>
                  </w:tcBorders>
                  <w:shd w:val="clear" w:color="auto" w:fill="auto"/>
                  <w:tcMar>
                    <w:top w:w="72" w:type="dxa"/>
                    <w:left w:w="144" w:type="dxa"/>
                    <w:bottom w:w="72" w:type="dxa"/>
                    <w:right w:w="144" w:type="dxa"/>
                  </w:tcMar>
                </w:tcPr>
                <w:p w14:paraId="4F8CD1ED" w14:textId="17BFCEB0" w:rsidR="00063132" w:rsidRPr="00835664" w:rsidRDefault="00063132" w:rsidP="00DF556B">
                  <w:pPr>
                    <w:ind w:left="15"/>
                  </w:pPr>
                  <w:r w:rsidRPr="00835664">
                    <w:t>3e</w:t>
                  </w:r>
                </w:p>
              </w:tc>
              <w:tc>
                <w:tcPr>
                  <w:tcW w:w="5135" w:type="dxa"/>
                  <w:tcBorders>
                    <w:bottom w:val="double" w:sz="4" w:space="0" w:color="auto"/>
                  </w:tcBorders>
                  <w:shd w:val="clear" w:color="auto" w:fill="auto"/>
                  <w:tcMar>
                    <w:top w:w="15" w:type="dxa"/>
                    <w:left w:w="108" w:type="dxa"/>
                    <w:bottom w:w="0" w:type="dxa"/>
                    <w:right w:w="108" w:type="dxa"/>
                  </w:tcMar>
                </w:tcPr>
                <w:p w14:paraId="685E441E" w14:textId="3468E6B8" w:rsidR="00063132" w:rsidRPr="00835664" w:rsidRDefault="00063132" w:rsidP="00DF556B">
                  <w:pPr>
                    <w:ind w:left="15"/>
                  </w:pPr>
                  <w:r w:rsidRPr="00835664">
                    <w:t>Knowledge Transfer for Operations and Maintenance Strategy</w:t>
                  </w:r>
                </w:p>
              </w:tc>
              <w:tc>
                <w:tcPr>
                  <w:tcW w:w="1330" w:type="dxa"/>
                  <w:tcBorders>
                    <w:bottom w:val="double" w:sz="4" w:space="0" w:color="auto"/>
                  </w:tcBorders>
                  <w:shd w:val="clear" w:color="auto" w:fill="auto"/>
                  <w:tcMar>
                    <w:top w:w="15" w:type="dxa"/>
                    <w:left w:w="108" w:type="dxa"/>
                    <w:bottom w:w="0" w:type="dxa"/>
                    <w:right w:w="108" w:type="dxa"/>
                  </w:tcMar>
                </w:tcPr>
                <w:p w14:paraId="036816A2" w14:textId="3767DDD6" w:rsidR="00063132" w:rsidRPr="00835664" w:rsidRDefault="00063132" w:rsidP="00DF556B">
                  <w:pPr>
                    <w:ind w:left="15"/>
                  </w:pPr>
                  <w:r w:rsidRPr="00835664">
                    <w:t xml:space="preserve">5 </w:t>
                  </w:r>
                </w:p>
              </w:tc>
            </w:tr>
            <w:tr w:rsidR="00063132" w:rsidRPr="00835664" w14:paraId="683B0BA0" w14:textId="77777777" w:rsidTr="005557F0">
              <w:trPr>
                <w:gridBefore w:val="1"/>
                <w:wBefore w:w="15" w:type="dxa"/>
                <w:trHeight w:val="192"/>
              </w:trPr>
              <w:tc>
                <w:tcPr>
                  <w:tcW w:w="976" w:type="dxa"/>
                  <w:tcBorders>
                    <w:top w:val="double" w:sz="4" w:space="0" w:color="auto"/>
                    <w:bottom w:val="double" w:sz="4" w:space="0" w:color="auto"/>
                  </w:tcBorders>
                  <w:shd w:val="clear" w:color="auto" w:fill="auto"/>
                  <w:tcMar>
                    <w:top w:w="72" w:type="dxa"/>
                    <w:left w:w="144" w:type="dxa"/>
                    <w:bottom w:w="72" w:type="dxa"/>
                    <w:right w:w="144" w:type="dxa"/>
                  </w:tcMar>
                </w:tcPr>
                <w:p w14:paraId="623FAFD6" w14:textId="26B62F0A" w:rsidR="00063132" w:rsidRPr="00835664" w:rsidRDefault="00063132" w:rsidP="00DF556B">
                  <w:pPr>
                    <w:ind w:left="15"/>
                    <w:rPr>
                      <w:b/>
                      <w:bCs/>
                    </w:rPr>
                  </w:pPr>
                  <w:r w:rsidRPr="00835664">
                    <w:rPr>
                      <w:b/>
                      <w:bCs/>
                    </w:rPr>
                    <w:t>4</w:t>
                  </w:r>
                </w:p>
              </w:tc>
              <w:tc>
                <w:tcPr>
                  <w:tcW w:w="5135" w:type="dxa"/>
                  <w:tcBorders>
                    <w:top w:val="double" w:sz="4" w:space="0" w:color="auto"/>
                    <w:bottom w:val="double" w:sz="4" w:space="0" w:color="auto"/>
                  </w:tcBorders>
                  <w:shd w:val="clear" w:color="auto" w:fill="auto"/>
                  <w:tcMar>
                    <w:top w:w="15" w:type="dxa"/>
                    <w:left w:w="108" w:type="dxa"/>
                    <w:bottom w:w="0" w:type="dxa"/>
                    <w:right w:w="108" w:type="dxa"/>
                  </w:tcMar>
                </w:tcPr>
                <w:p w14:paraId="40497E0F" w14:textId="3637535F" w:rsidR="00063132" w:rsidRPr="00835664" w:rsidRDefault="00063132" w:rsidP="00DF556B">
                  <w:pPr>
                    <w:ind w:left="15"/>
                  </w:pPr>
                  <w:r w:rsidRPr="00835664">
                    <w:rPr>
                      <w:b/>
                      <w:bCs/>
                    </w:rPr>
                    <w:t>Environmental, Social, Health and Safety Strategy</w:t>
                  </w:r>
                </w:p>
              </w:tc>
              <w:tc>
                <w:tcPr>
                  <w:tcW w:w="1330" w:type="dxa"/>
                  <w:tcBorders>
                    <w:top w:val="double" w:sz="4" w:space="0" w:color="auto"/>
                    <w:bottom w:val="double" w:sz="4" w:space="0" w:color="auto"/>
                  </w:tcBorders>
                  <w:shd w:val="clear" w:color="auto" w:fill="auto"/>
                  <w:tcMar>
                    <w:top w:w="15" w:type="dxa"/>
                    <w:left w:w="108" w:type="dxa"/>
                    <w:bottom w:w="0" w:type="dxa"/>
                    <w:right w:w="108" w:type="dxa"/>
                  </w:tcMar>
                </w:tcPr>
                <w:p w14:paraId="5E75CCB4" w14:textId="03863AF5" w:rsidR="00063132" w:rsidRPr="00835664" w:rsidRDefault="00063132" w:rsidP="00DF556B">
                  <w:pPr>
                    <w:ind w:left="15"/>
                  </w:pPr>
                  <w:r w:rsidRPr="00835664">
                    <w:rPr>
                      <w:b/>
                      <w:bCs/>
                    </w:rPr>
                    <w:t>15</w:t>
                  </w:r>
                </w:p>
              </w:tc>
            </w:tr>
            <w:tr w:rsidR="00063132" w:rsidRPr="00835664" w14:paraId="33827517" w14:textId="77777777" w:rsidTr="005557F0">
              <w:trPr>
                <w:trHeight w:val="224"/>
              </w:trPr>
              <w:tc>
                <w:tcPr>
                  <w:tcW w:w="991" w:type="dxa"/>
                  <w:gridSpan w:val="2"/>
                  <w:tcBorders>
                    <w:top w:val="single" w:sz="4" w:space="0" w:color="auto"/>
                  </w:tcBorders>
                  <w:shd w:val="clear" w:color="auto" w:fill="auto"/>
                  <w:tcMar>
                    <w:top w:w="72" w:type="dxa"/>
                    <w:left w:w="144" w:type="dxa"/>
                    <w:bottom w:w="72" w:type="dxa"/>
                    <w:right w:w="144" w:type="dxa"/>
                  </w:tcMar>
                </w:tcPr>
                <w:p w14:paraId="2B11223E" w14:textId="4F907B81" w:rsidR="00063132" w:rsidRPr="00835664" w:rsidRDefault="00063132" w:rsidP="00DF556B">
                  <w:pPr>
                    <w:ind w:left="15"/>
                  </w:pPr>
                  <w:r w:rsidRPr="00835664">
                    <w:t>4a</w:t>
                  </w:r>
                </w:p>
              </w:tc>
              <w:tc>
                <w:tcPr>
                  <w:tcW w:w="5135" w:type="dxa"/>
                  <w:tcBorders>
                    <w:top w:val="single" w:sz="4" w:space="0" w:color="auto"/>
                  </w:tcBorders>
                  <w:shd w:val="clear" w:color="auto" w:fill="auto"/>
                  <w:tcMar>
                    <w:top w:w="72" w:type="dxa"/>
                    <w:left w:w="144" w:type="dxa"/>
                    <w:bottom w:w="72" w:type="dxa"/>
                    <w:right w:w="144" w:type="dxa"/>
                  </w:tcMar>
                </w:tcPr>
                <w:p w14:paraId="4B5B6F27" w14:textId="74DEEE09" w:rsidR="00063132" w:rsidRPr="00835664" w:rsidRDefault="00063132" w:rsidP="00DF556B">
                  <w:pPr>
                    <w:ind w:left="15"/>
                  </w:pPr>
                  <w:r w:rsidRPr="00835664">
                    <w:t xml:space="preserve">Environmental strategy demonstrated by the Bidder </w:t>
                  </w:r>
                </w:p>
              </w:tc>
              <w:tc>
                <w:tcPr>
                  <w:tcW w:w="1330" w:type="dxa"/>
                  <w:tcBorders>
                    <w:top w:val="single" w:sz="4" w:space="0" w:color="auto"/>
                  </w:tcBorders>
                  <w:shd w:val="clear" w:color="auto" w:fill="auto"/>
                  <w:tcMar>
                    <w:top w:w="72" w:type="dxa"/>
                    <w:left w:w="144" w:type="dxa"/>
                    <w:bottom w:w="72" w:type="dxa"/>
                    <w:right w:w="144" w:type="dxa"/>
                  </w:tcMar>
                </w:tcPr>
                <w:p w14:paraId="0DC401B7" w14:textId="275EB7DF" w:rsidR="00063132" w:rsidRPr="00835664" w:rsidRDefault="00063132" w:rsidP="00DF556B">
                  <w:pPr>
                    <w:ind w:left="15"/>
                  </w:pPr>
                  <w:r w:rsidRPr="00835664">
                    <w:t>5</w:t>
                  </w:r>
                </w:p>
              </w:tc>
            </w:tr>
            <w:tr w:rsidR="00063132" w:rsidRPr="00835664" w14:paraId="074A8FFA" w14:textId="77777777" w:rsidTr="005557F0">
              <w:trPr>
                <w:trHeight w:val="345"/>
              </w:trPr>
              <w:tc>
                <w:tcPr>
                  <w:tcW w:w="991" w:type="dxa"/>
                  <w:gridSpan w:val="2"/>
                  <w:shd w:val="clear" w:color="auto" w:fill="auto"/>
                  <w:tcMar>
                    <w:top w:w="72" w:type="dxa"/>
                    <w:left w:w="144" w:type="dxa"/>
                    <w:bottom w:w="72" w:type="dxa"/>
                    <w:right w:w="144" w:type="dxa"/>
                  </w:tcMar>
                </w:tcPr>
                <w:p w14:paraId="2ED2C242" w14:textId="77C0AF5D" w:rsidR="00063132" w:rsidRPr="00835664" w:rsidRDefault="00063132" w:rsidP="00DF556B">
                  <w:pPr>
                    <w:ind w:left="15"/>
                  </w:pPr>
                  <w:r w:rsidRPr="00835664">
                    <w:t>4b</w:t>
                  </w:r>
                </w:p>
              </w:tc>
              <w:tc>
                <w:tcPr>
                  <w:tcW w:w="5135" w:type="dxa"/>
                  <w:shd w:val="clear" w:color="auto" w:fill="auto"/>
                  <w:tcMar>
                    <w:top w:w="72" w:type="dxa"/>
                    <w:left w:w="144" w:type="dxa"/>
                    <w:bottom w:w="72" w:type="dxa"/>
                    <w:right w:w="144" w:type="dxa"/>
                  </w:tcMar>
                </w:tcPr>
                <w:p w14:paraId="66731BB7" w14:textId="36147C52" w:rsidR="00063132" w:rsidRPr="00835664" w:rsidRDefault="00063132" w:rsidP="00DF556B">
                  <w:pPr>
                    <w:ind w:left="15"/>
                  </w:pPr>
                  <w:r w:rsidRPr="00835664">
                    <w:t>Social strategy demonstrated by the Bidder</w:t>
                  </w:r>
                </w:p>
              </w:tc>
              <w:tc>
                <w:tcPr>
                  <w:tcW w:w="1330" w:type="dxa"/>
                  <w:shd w:val="clear" w:color="auto" w:fill="auto"/>
                  <w:tcMar>
                    <w:top w:w="72" w:type="dxa"/>
                    <w:left w:w="144" w:type="dxa"/>
                    <w:bottom w:w="72" w:type="dxa"/>
                    <w:right w:w="144" w:type="dxa"/>
                  </w:tcMar>
                </w:tcPr>
                <w:p w14:paraId="68FB2F18" w14:textId="4AF2213E" w:rsidR="00063132" w:rsidRPr="00835664" w:rsidRDefault="00063132" w:rsidP="00DF556B">
                  <w:pPr>
                    <w:ind w:left="15"/>
                  </w:pPr>
                  <w:r w:rsidRPr="00835664">
                    <w:t>5</w:t>
                  </w:r>
                </w:p>
              </w:tc>
            </w:tr>
            <w:tr w:rsidR="00063132" w:rsidRPr="00835664" w14:paraId="27CA3A2C" w14:textId="77777777" w:rsidTr="005557F0">
              <w:trPr>
                <w:trHeight w:val="345"/>
              </w:trPr>
              <w:tc>
                <w:tcPr>
                  <w:tcW w:w="991" w:type="dxa"/>
                  <w:gridSpan w:val="2"/>
                  <w:tcBorders>
                    <w:bottom w:val="double" w:sz="4" w:space="0" w:color="auto"/>
                  </w:tcBorders>
                  <w:shd w:val="clear" w:color="auto" w:fill="auto"/>
                  <w:tcMar>
                    <w:top w:w="72" w:type="dxa"/>
                    <w:left w:w="144" w:type="dxa"/>
                    <w:bottom w:w="72" w:type="dxa"/>
                    <w:right w:w="144" w:type="dxa"/>
                  </w:tcMar>
                </w:tcPr>
                <w:p w14:paraId="3DAE97AB" w14:textId="45F21DFE" w:rsidR="00063132" w:rsidRPr="00835664" w:rsidRDefault="00063132" w:rsidP="00DF556B">
                  <w:pPr>
                    <w:ind w:left="15"/>
                  </w:pPr>
                  <w:r w:rsidRPr="00835664">
                    <w:t>4c</w:t>
                  </w:r>
                </w:p>
              </w:tc>
              <w:tc>
                <w:tcPr>
                  <w:tcW w:w="5135" w:type="dxa"/>
                  <w:tcBorders>
                    <w:bottom w:val="double" w:sz="4" w:space="0" w:color="auto"/>
                  </w:tcBorders>
                  <w:shd w:val="clear" w:color="auto" w:fill="auto"/>
                  <w:tcMar>
                    <w:top w:w="72" w:type="dxa"/>
                    <w:left w:w="144" w:type="dxa"/>
                    <w:bottom w:w="72" w:type="dxa"/>
                    <w:right w:w="144" w:type="dxa"/>
                  </w:tcMar>
                </w:tcPr>
                <w:p w14:paraId="6DFD4B85" w14:textId="74756446" w:rsidR="00063132" w:rsidRPr="00835664" w:rsidRDefault="00063132" w:rsidP="00DF556B">
                  <w:pPr>
                    <w:ind w:left="15"/>
                  </w:pPr>
                  <w:r w:rsidRPr="00835664">
                    <w:t>Health and safety strategy demonstrated by the Bidder</w:t>
                  </w:r>
                </w:p>
              </w:tc>
              <w:tc>
                <w:tcPr>
                  <w:tcW w:w="1330" w:type="dxa"/>
                  <w:tcBorders>
                    <w:bottom w:val="double" w:sz="4" w:space="0" w:color="auto"/>
                  </w:tcBorders>
                  <w:shd w:val="clear" w:color="auto" w:fill="auto"/>
                  <w:tcMar>
                    <w:top w:w="72" w:type="dxa"/>
                    <w:left w:w="144" w:type="dxa"/>
                    <w:bottom w:w="72" w:type="dxa"/>
                    <w:right w:w="144" w:type="dxa"/>
                  </w:tcMar>
                </w:tcPr>
                <w:p w14:paraId="29471A57" w14:textId="5694CAD0" w:rsidR="00063132" w:rsidRPr="00835664" w:rsidRDefault="00063132" w:rsidP="00DF556B">
                  <w:pPr>
                    <w:ind w:left="15"/>
                  </w:pPr>
                  <w:r w:rsidRPr="00835664">
                    <w:t>5</w:t>
                  </w:r>
                </w:p>
              </w:tc>
            </w:tr>
          </w:tbl>
          <w:p w14:paraId="2D15832C" w14:textId="139A5774" w:rsidR="00D160DB" w:rsidRPr="00835664" w:rsidRDefault="00D160DB" w:rsidP="00665F15"/>
        </w:tc>
      </w:tr>
      <w:bookmarkEnd w:id="486"/>
      <w:tr w:rsidR="00A53D90" w:rsidRPr="00166F92" w14:paraId="33B0164D" w14:textId="77777777" w:rsidTr="00665F15">
        <w:tblPrEx>
          <w:tblBorders>
            <w:insideH w:val="single" w:sz="8" w:space="0" w:color="000000"/>
          </w:tblBorders>
        </w:tblPrEx>
        <w:tc>
          <w:tcPr>
            <w:tcW w:w="9219" w:type="dxa"/>
            <w:gridSpan w:val="2"/>
            <w:tcBorders>
              <w:top w:val="single" w:sz="12" w:space="0" w:color="000000" w:themeColor="text1"/>
              <w:bottom w:val="single" w:sz="12" w:space="0" w:color="000000" w:themeColor="text1"/>
            </w:tcBorders>
            <w:shd w:val="clear" w:color="auto" w:fill="auto"/>
          </w:tcPr>
          <w:p w14:paraId="6DA024C9" w14:textId="4C3ADEF6" w:rsidR="00A53D90" w:rsidRPr="002C5F7C" w:rsidRDefault="00A53D90" w:rsidP="00631E94">
            <w:pPr>
              <w:keepNext/>
              <w:keepLines/>
              <w:tabs>
                <w:tab w:val="right" w:pos="7434"/>
              </w:tabs>
              <w:spacing w:before="120" w:after="120"/>
              <w:jc w:val="center"/>
            </w:pPr>
            <w:r w:rsidRPr="00631E94">
              <w:rPr>
                <w:b/>
                <w:sz w:val="28"/>
              </w:rPr>
              <w:lastRenderedPageBreak/>
              <w:t>H. Notification of Evaluation of Technical Parts and Public Opening of Financial Parts</w:t>
            </w:r>
          </w:p>
        </w:tc>
      </w:tr>
      <w:tr w:rsidR="00A53D90" w:rsidRPr="00166F92" w14:paraId="43473242" w14:textId="77777777" w:rsidTr="00665F15">
        <w:tblPrEx>
          <w:tblBorders>
            <w:insideH w:val="single" w:sz="8" w:space="0" w:color="000000"/>
          </w:tblBorders>
        </w:tblPrEx>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59D33F56" w14:textId="36A0820A" w:rsidR="00A53D90" w:rsidRDefault="00A53D90" w:rsidP="00BA64B2">
            <w:pPr>
              <w:tabs>
                <w:tab w:val="right" w:pos="7434"/>
              </w:tabs>
              <w:spacing w:before="120" w:after="120"/>
              <w:rPr>
                <w:b/>
              </w:rPr>
            </w:pPr>
            <w:r w:rsidRPr="00753F5C">
              <w:rPr>
                <w:b/>
                <w:bCs/>
              </w:rPr>
              <w:t>ITB 3</w:t>
            </w:r>
            <w:r>
              <w:rPr>
                <w:b/>
                <w:bCs/>
              </w:rPr>
              <w:t>3</w:t>
            </w:r>
            <w:r w:rsidRPr="00753F5C">
              <w:rPr>
                <w:b/>
                <w:bCs/>
              </w:rPr>
              <w:t>.5</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4E8FCF85" w14:textId="7966CD86" w:rsidR="00176DCE" w:rsidRDefault="00A53D90" w:rsidP="005A339A">
            <w:pPr>
              <w:spacing w:before="120" w:after="120"/>
              <w:ind w:left="15"/>
              <w:rPr>
                <w:i/>
              </w:rPr>
            </w:pPr>
            <w:r w:rsidRPr="00753F5C">
              <w:t xml:space="preserve">The Letter of Bid – Financial Part and Schedules </w:t>
            </w:r>
            <w:r w:rsidRPr="00753F5C">
              <w:rPr>
                <w:iCs/>
              </w:rPr>
              <w:t>shall</w:t>
            </w:r>
            <w:r w:rsidRPr="00753F5C">
              <w:rPr>
                <w:i/>
                <w:iCs/>
              </w:rPr>
              <w:t xml:space="preserve"> </w:t>
            </w:r>
            <w:r w:rsidRPr="00753F5C">
              <w:t xml:space="preserve">be </w:t>
            </w:r>
            <w:r w:rsidR="00B7181D" w:rsidRPr="00753F5C">
              <w:t>initialled</w:t>
            </w:r>
            <w:r w:rsidRPr="00753F5C">
              <w:t xml:space="preserve"> by </w:t>
            </w:r>
            <w:r w:rsidR="002F49FF">
              <w:rPr>
                <w:b/>
                <w:bCs/>
                <w:i/>
                <w:iCs/>
              </w:rPr>
              <w:t>three (3)</w:t>
            </w:r>
            <w:r w:rsidR="002F49FF" w:rsidRPr="00C6293A">
              <w:rPr>
                <w:b/>
                <w:bCs/>
                <w:i/>
                <w:iCs/>
              </w:rPr>
              <w:t xml:space="preserve"> </w:t>
            </w:r>
            <w:r w:rsidRPr="00753F5C">
              <w:t>representatives of the Employer conducting Bid opening</w:t>
            </w:r>
            <w:r w:rsidRPr="00753F5C">
              <w:rPr>
                <w:i/>
              </w:rPr>
              <w:t>.</w:t>
            </w:r>
            <w:r w:rsidRPr="00753F5C" w:rsidDel="00B95321">
              <w:rPr>
                <w:i/>
              </w:rPr>
              <w:t xml:space="preserve"> </w:t>
            </w:r>
          </w:p>
          <w:p w14:paraId="1831A302" w14:textId="77E775D4" w:rsidR="00A53D90" w:rsidRPr="002C5F7C" w:rsidRDefault="00A53D90" w:rsidP="005A339A">
            <w:pPr>
              <w:spacing w:before="120" w:after="120"/>
              <w:ind w:left="15"/>
            </w:pPr>
            <w:r w:rsidRPr="00176DCE">
              <w:rPr>
                <w:bCs/>
                <w:iCs/>
              </w:rPr>
              <w:t xml:space="preserve">Each Financial Part of Bid shall be </w:t>
            </w:r>
            <w:r w:rsidR="00B7181D" w:rsidRPr="00176DCE">
              <w:rPr>
                <w:bCs/>
                <w:iCs/>
              </w:rPr>
              <w:t>initialled</w:t>
            </w:r>
            <w:r w:rsidRPr="00176DCE">
              <w:rPr>
                <w:bCs/>
                <w:iCs/>
              </w:rPr>
              <w:t xml:space="preserve"> by </w:t>
            </w:r>
            <w:r w:rsidR="002F49FF">
              <w:rPr>
                <w:b/>
                <w:bCs/>
                <w:i/>
                <w:iCs/>
              </w:rPr>
              <w:t>three (3)</w:t>
            </w:r>
            <w:r w:rsidR="002F49FF" w:rsidRPr="00C6293A">
              <w:rPr>
                <w:b/>
                <w:bCs/>
                <w:i/>
                <w:iCs/>
              </w:rPr>
              <w:t xml:space="preserve"> </w:t>
            </w:r>
            <w:r w:rsidRPr="00176DCE">
              <w:rPr>
                <w:bCs/>
                <w:iCs/>
              </w:rPr>
              <w:t xml:space="preserve">representatives and shall be numbered, any modification to the unit or total price shall be </w:t>
            </w:r>
            <w:r w:rsidR="00B7181D" w:rsidRPr="00176DCE">
              <w:rPr>
                <w:bCs/>
                <w:iCs/>
              </w:rPr>
              <w:t>initialled</w:t>
            </w:r>
            <w:r w:rsidRPr="00176DCE">
              <w:rPr>
                <w:bCs/>
                <w:iCs/>
              </w:rPr>
              <w:t xml:space="preserve"> by the Representative of the Employer</w:t>
            </w:r>
            <w:r w:rsidR="00C6293A" w:rsidRPr="00176DCE">
              <w:rPr>
                <w:bCs/>
                <w:iCs/>
              </w:rPr>
              <w:t>.</w:t>
            </w:r>
          </w:p>
        </w:tc>
      </w:tr>
      <w:tr w:rsidR="00D11A27" w:rsidRPr="00166F92" w14:paraId="6A9DEF15" w14:textId="77777777" w:rsidTr="00665F15">
        <w:tblPrEx>
          <w:tblBorders>
            <w:insideH w:val="single" w:sz="8" w:space="0" w:color="000000"/>
          </w:tblBorders>
        </w:tblPrEx>
        <w:tc>
          <w:tcPr>
            <w:tcW w:w="9219" w:type="dxa"/>
            <w:gridSpan w:val="2"/>
            <w:tcBorders>
              <w:top w:val="single" w:sz="12" w:space="0" w:color="000000" w:themeColor="text1"/>
              <w:bottom w:val="single" w:sz="12" w:space="0" w:color="000000" w:themeColor="text1"/>
            </w:tcBorders>
            <w:shd w:val="clear" w:color="auto" w:fill="auto"/>
          </w:tcPr>
          <w:p w14:paraId="166CE51B" w14:textId="7E190F28" w:rsidR="00D11A27" w:rsidRPr="00166F92" w:rsidRDefault="00D11A27" w:rsidP="00631E94">
            <w:pPr>
              <w:keepNext/>
              <w:keepLines/>
              <w:tabs>
                <w:tab w:val="right" w:pos="7434"/>
              </w:tabs>
              <w:spacing w:before="120" w:after="120"/>
              <w:jc w:val="center"/>
            </w:pPr>
            <w:r>
              <w:rPr>
                <w:b/>
                <w:sz w:val="28"/>
              </w:rPr>
              <w:t>I</w:t>
            </w:r>
            <w:r w:rsidRPr="00166F92">
              <w:rPr>
                <w:b/>
                <w:sz w:val="28"/>
              </w:rPr>
              <w:t>.  Evaluation</w:t>
            </w:r>
            <w:r>
              <w:rPr>
                <w:b/>
                <w:sz w:val="28"/>
              </w:rPr>
              <w:t xml:space="preserve"> of Financial Part </w:t>
            </w:r>
            <w:r w:rsidRPr="00166F92">
              <w:rPr>
                <w:b/>
                <w:sz w:val="28"/>
              </w:rPr>
              <w:t>of Bids</w:t>
            </w:r>
          </w:p>
        </w:tc>
      </w:tr>
      <w:tr w:rsidR="00D11A27" w:rsidRPr="00166F92" w14:paraId="740DE164" w14:textId="77777777" w:rsidTr="00665F15">
        <w:tblPrEx>
          <w:tblBorders>
            <w:insideH w:val="single" w:sz="8" w:space="0" w:color="000000"/>
          </w:tblBorders>
        </w:tblPrEx>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508640C9" w14:textId="2294A29E" w:rsidR="00D11A27" w:rsidRPr="00166F92" w:rsidRDefault="00D11A27" w:rsidP="00BA64B2">
            <w:pPr>
              <w:tabs>
                <w:tab w:val="right" w:pos="7434"/>
              </w:tabs>
              <w:spacing w:before="120" w:after="120"/>
              <w:rPr>
                <w:b/>
              </w:rPr>
            </w:pPr>
            <w:r>
              <w:rPr>
                <w:b/>
              </w:rPr>
              <w:t xml:space="preserve">36.1(f) </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292F2F76" w14:textId="62F03B16" w:rsidR="00E82369" w:rsidRPr="00166F92" w:rsidRDefault="00E82369" w:rsidP="00E82369">
            <w:pPr>
              <w:spacing w:before="120" w:after="120"/>
              <w:rPr>
                <w:b/>
                <w:i/>
              </w:rPr>
            </w:pPr>
            <w:r w:rsidRPr="00166F92">
              <w:t xml:space="preserve">The adjustments shall be determined using the following criteria, from amongst those set out in Section III, Evaluation and Qualification Criteria: </w:t>
            </w:r>
          </w:p>
          <w:p w14:paraId="54AFBE4C" w14:textId="2EAAF6C0" w:rsidR="00E82369" w:rsidRPr="00166F92" w:rsidRDefault="00E82369" w:rsidP="008445B0">
            <w:pPr>
              <w:pStyle w:val="ListParagraph"/>
              <w:numPr>
                <w:ilvl w:val="0"/>
                <w:numId w:val="23"/>
              </w:numPr>
              <w:spacing w:before="120" w:after="120"/>
              <w:contextualSpacing w:val="0"/>
              <w:rPr>
                <w:b/>
              </w:rPr>
            </w:pPr>
            <w:r w:rsidRPr="00166F92">
              <w:lastRenderedPageBreak/>
              <w:t xml:space="preserve">Deviation in Time for Completion: </w:t>
            </w:r>
            <w:r w:rsidRPr="00166F92">
              <w:rPr>
                <w:b/>
                <w:i/>
                <w:iCs/>
              </w:rPr>
              <w:t>No</w:t>
            </w:r>
          </w:p>
          <w:p w14:paraId="75243F06" w14:textId="62A79F0D" w:rsidR="00E82369" w:rsidRPr="00166F92" w:rsidRDefault="00E82369" w:rsidP="008445B0">
            <w:pPr>
              <w:pStyle w:val="ListParagraph"/>
              <w:numPr>
                <w:ilvl w:val="0"/>
                <w:numId w:val="23"/>
              </w:numPr>
              <w:spacing w:before="120" w:after="120"/>
              <w:contextualSpacing w:val="0"/>
            </w:pPr>
            <w:r w:rsidRPr="00166F92">
              <w:t xml:space="preserve">Life cycle costs: the </w:t>
            </w:r>
            <w:r w:rsidRPr="00166F92" w:rsidDel="00E572C6">
              <w:t>projected</w:t>
            </w:r>
            <w:r w:rsidRPr="00166F92">
              <w:t xml:space="preserve"> </w:t>
            </w:r>
            <w:r w:rsidRPr="00166F92" w:rsidDel="00E572C6">
              <w:t>operating</w:t>
            </w:r>
            <w:r w:rsidRPr="00166F92">
              <w:t xml:space="preserve"> </w:t>
            </w:r>
            <w:r w:rsidRPr="00166F92" w:rsidDel="00E572C6">
              <w:t>and</w:t>
            </w:r>
            <w:r w:rsidRPr="00166F92">
              <w:t xml:space="preserve"> </w:t>
            </w:r>
            <w:r w:rsidRPr="00166F92" w:rsidDel="00E572C6">
              <w:t>maintenance</w:t>
            </w:r>
            <w:r w:rsidRPr="00166F92">
              <w:t xml:space="preserve"> costs during the life of the </w:t>
            </w:r>
            <w:r>
              <w:t xml:space="preserve">Facilities </w:t>
            </w:r>
            <w:r w:rsidRPr="00166F92">
              <w:rPr>
                <w:b/>
                <w:i/>
              </w:rPr>
              <w:t>No</w:t>
            </w:r>
          </w:p>
          <w:p w14:paraId="0A92CC15" w14:textId="05A03271" w:rsidR="00E82369" w:rsidRPr="00166F92" w:rsidRDefault="00E82369" w:rsidP="008445B0">
            <w:pPr>
              <w:pStyle w:val="ListParagraph"/>
              <w:numPr>
                <w:ilvl w:val="0"/>
                <w:numId w:val="23"/>
              </w:numPr>
              <w:spacing w:before="120" w:after="120"/>
              <w:contextualSpacing w:val="0"/>
            </w:pPr>
            <w:r w:rsidRPr="00166F92">
              <w:t xml:space="preserve">Functional Guarantees of the Facilities </w:t>
            </w:r>
            <w:r w:rsidR="00814970">
              <w:rPr>
                <w:b/>
                <w:i/>
              </w:rPr>
              <w:t>Yes</w:t>
            </w:r>
          </w:p>
          <w:p w14:paraId="49704B84" w14:textId="4F4CEC2D" w:rsidR="00D11A27" w:rsidRPr="00166F92" w:rsidRDefault="00E82369" w:rsidP="008445B0">
            <w:pPr>
              <w:pStyle w:val="ListParagraph"/>
              <w:numPr>
                <w:ilvl w:val="0"/>
                <w:numId w:val="23"/>
              </w:numPr>
              <w:spacing w:before="120" w:after="120"/>
              <w:contextualSpacing w:val="0"/>
            </w:pPr>
            <w:r w:rsidRPr="00166F92">
              <w:t>Work, services, facilities, etc., to be provided by the Employer</w:t>
            </w:r>
            <w:r w:rsidR="002D1553">
              <w:t xml:space="preserve"> </w:t>
            </w:r>
            <w:r w:rsidRPr="00166F92">
              <w:rPr>
                <w:b/>
                <w:i/>
              </w:rPr>
              <w:t xml:space="preserve">No </w:t>
            </w:r>
          </w:p>
        </w:tc>
      </w:tr>
      <w:tr w:rsidR="00DD49A5" w:rsidRPr="00166F92" w14:paraId="7ECBCCED" w14:textId="77777777" w:rsidTr="00665F15">
        <w:tblPrEx>
          <w:tblBorders>
            <w:insideH w:val="single" w:sz="8" w:space="0" w:color="000000"/>
          </w:tblBorders>
        </w:tblPrEx>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40443BF3" w14:textId="784D7BE2" w:rsidR="00DD49A5" w:rsidRPr="00166F92" w:rsidRDefault="00DD49A5" w:rsidP="00BA64B2">
            <w:pPr>
              <w:tabs>
                <w:tab w:val="right" w:pos="7434"/>
              </w:tabs>
              <w:spacing w:before="120" w:after="120"/>
              <w:rPr>
                <w:b/>
              </w:rPr>
            </w:pPr>
            <w:r w:rsidRPr="00166F92">
              <w:rPr>
                <w:b/>
              </w:rPr>
              <w:lastRenderedPageBreak/>
              <w:t>ITB</w:t>
            </w:r>
            <w:r w:rsidR="007E703B" w:rsidRPr="00166F92">
              <w:rPr>
                <w:b/>
              </w:rPr>
              <w:t xml:space="preserve"> </w:t>
            </w:r>
            <w:r w:rsidR="00D11A27" w:rsidRPr="00166F92">
              <w:rPr>
                <w:b/>
              </w:rPr>
              <w:t>3</w:t>
            </w:r>
            <w:r w:rsidR="00D11A27">
              <w:rPr>
                <w:b/>
              </w:rPr>
              <w:t>6</w:t>
            </w:r>
            <w:r w:rsidRPr="00166F92">
              <w:rPr>
                <w:b/>
              </w:rPr>
              <w:t>.</w:t>
            </w:r>
            <w:r w:rsidR="00D11A27">
              <w:rPr>
                <w:b/>
              </w:rPr>
              <w:t>2</w:t>
            </w:r>
          </w:p>
          <w:p w14:paraId="14BCB165" w14:textId="77777777" w:rsidR="00DD49A5" w:rsidRPr="00166F92" w:rsidRDefault="00DD49A5" w:rsidP="00BA64B2">
            <w:pPr>
              <w:tabs>
                <w:tab w:val="right" w:pos="7434"/>
              </w:tabs>
              <w:spacing w:before="120" w:after="120"/>
              <w:rPr>
                <w:b/>
                <w:i/>
              </w:rPr>
            </w:pPr>
          </w:p>
          <w:p w14:paraId="25EE3A8C" w14:textId="77777777" w:rsidR="00DD49A5" w:rsidRPr="00166F92" w:rsidRDefault="00DD49A5" w:rsidP="00BA64B2">
            <w:pPr>
              <w:tabs>
                <w:tab w:val="right" w:pos="7434"/>
              </w:tabs>
              <w:spacing w:before="120" w:after="120"/>
              <w:rPr>
                <w:b/>
                <w:i/>
              </w:rPr>
            </w:pP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3F48D1F2" w14:textId="0F959C2C" w:rsidR="00DD49A5" w:rsidRPr="00166F92" w:rsidRDefault="00DD49A5" w:rsidP="00BA64B2">
            <w:pPr>
              <w:tabs>
                <w:tab w:val="right" w:pos="7254"/>
              </w:tabs>
              <w:spacing w:before="120" w:after="120"/>
              <w:rPr>
                <w:i/>
              </w:rPr>
            </w:pPr>
            <w:r w:rsidRPr="00166F92">
              <w:t>The</w:t>
            </w:r>
            <w:r w:rsidR="007E703B" w:rsidRPr="00166F92">
              <w:t xml:space="preserve"> </w:t>
            </w:r>
            <w:r w:rsidRPr="00166F92">
              <w:t>currency</w:t>
            </w:r>
            <w:r w:rsidR="007E703B" w:rsidRPr="00166F92">
              <w:t xml:space="preserve"> </w:t>
            </w:r>
            <w:r w:rsidRPr="00166F92">
              <w:t>that</w:t>
            </w:r>
            <w:r w:rsidR="007E703B" w:rsidRPr="00166F92">
              <w:t xml:space="preserve"> </w:t>
            </w:r>
            <w:r w:rsidRPr="00166F92">
              <w:t>shall</w:t>
            </w:r>
            <w:r w:rsidR="007E703B" w:rsidRPr="00166F92">
              <w:t xml:space="preserve"> </w:t>
            </w:r>
            <w:r w:rsidRPr="00166F92">
              <w:t>be</w:t>
            </w:r>
            <w:r w:rsidR="007E703B" w:rsidRPr="00166F92">
              <w:t xml:space="preserve"> </w:t>
            </w:r>
            <w:r w:rsidRPr="00166F92">
              <w:t>used</w:t>
            </w:r>
            <w:r w:rsidR="007E703B" w:rsidRPr="00166F92">
              <w:t xml:space="preserve"> </w:t>
            </w:r>
            <w:r w:rsidRPr="00166F92">
              <w:t>for</w:t>
            </w:r>
            <w:r w:rsidR="007E703B" w:rsidRPr="00166F92">
              <w:t xml:space="preserve"> </w:t>
            </w:r>
            <w:r w:rsidRPr="00166F92">
              <w:t>Bid</w:t>
            </w:r>
            <w:r w:rsidR="007E703B" w:rsidRPr="00166F92">
              <w:t xml:space="preserve"> </w:t>
            </w:r>
            <w:r w:rsidRPr="00166F92">
              <w:t>evaluation</w:t>
            </w:r>
            <w:r w:rsidR="007E703B" w:rsidRPr="00166F92">
              <w:t xml:space="preserve"> </w:t>
            </w:r>
            <w:r w:rsidRPr="00166F92">
              <w:t>and</w:t>
            </w:r>
            <w:r w:rsidR="007E703B" w:rsidRPr="00166F92">
              <w:t xml:space="preserve"> </w:t>
            </w:r>
            <w:r w:rsidRPr="00166F92">
              <w:t>comparison</w:t>
            </w:r>
            <w:r w:rsidR="007E703B" w:rsidRPr="00166F92">
              <w:t xml:space="preserve"> </w:t>
            </w:r>
            <w:r w:rsidRPr="00166F92">
              <w:t>purposes</w:t>
            </w:r>
            <w:r w:rsidR="007E703B" w:rsidRPr="00166F92">
              <w:t xml:space="preserve"> </w:t>
            </w:r>
            <w:r w:rsidRPr="00166F92">
              <w:t>to</w:t>
            </w:r>
            <w:r w:rsidR="007E703B" w:rsidRPr="00166F92">
              <w:t xml:space="preserve"> </w:t>
            </w:r>
            <w:r w:rsidRPr="00166F92">
              <w:t>convert</w:t>
            </w:r>
            <w:r w:rsidR="007E703B" w:rsidRPr="00166F92">
              <w:t xml:space="preserve"> </w:t>
            </w:r>
            <w:r w:rsidRPr="00166F92">
              <w:t>(at</w:t>
            </w:r>
            <w:r w:rsidR="007E703B" w:rsidRPr="00166F92">
              <w:t xml:space="preserve"> </w:t>
            </w:r>
            <w:r w:rsidRPr="00166F92">
              <w:t>the</w:t>
            </w:r>
            <w:r w:rsidR="007E703B" w:rsidRPr="00166F92">
              <w:t xml:space="preserve"> </w:t>
            </w:r>
            <w:r w:rsidRPr="00166F92">
              <w:t>selling</w:t>
            </w:r>
            <w:r w:rsidR="007E703B" w:rsidRPr="00166F92">
              <w:t xml:space="preserve"> </w:t>
            </w:r>
            <w:r w:rsidRPr="00166F92">
              <w:t>exchange</w:t>
            </w:r>
            <w:r w:rsidR="007E703B" w:rsidRPr="00166F92">
              <w:t xml:space="preserve"> </w:t>
            </w:r>
            <w:r w:rsidRPr="00166F92">
              <w:t>rate)</w:t>
            </w:r>
            <w:r w:rsidR="007E703B" w:rsidRPr="00166F92">
              <w:t xml:space="preserve"> </w:t>
            </w:r>
            <w:r w:rsidRPr="00166F92">
              <w:t>all</w:t>
            </w:r>
            <w:r w:rsidR="007E703B" w:rsidRPr="00166F92">
              <w:t xml:space="preserve"> </w:t>
            </w:r>
            <w:r w:rsidRPr="00166F92">
              <w:t>Bid</w:t>
            </w:r>
            <w:r w:rsidR="007E703B" w:rsidRPr="00166F92">
              <w:t xml:space="preserve"> </w:t>
            </w:r>
            <w:r w:rsidRPr="00166F92">
              <w:t>prices</w:t>
            </w:r>
            <w:r w:rsidR="007E703B" w:rsidRPr="00166F92">
              <w:t xml:space="preserve"> </w:t>
            </w:r>
            <w:r w:rsidRPr="00166F92">
              <w:t>expressed</w:t>
            </w:r>
            <w:r w:rsidR="007E703B" w:rsidRPr="00166F92">
              <w:t xml:space="preserve"> </w:t>
            </w:r>
            <w:r w:rsidRPr="00166F92">
              <w:t>in</w:t>
            </w:r>
            <w:r w:rsidR="007E703B" w:rsidRPr="00166F92">
              <w:t xml:space="preserve"> </w:t>
            </w:r>
            <w:r w:rsidRPr="00166F92">
              <w:t>various</w:t>
            </w:r>
            <w:r w:rsidR="007E703B" w:rsidRPr="00166F92">
              <w:t xml:space="preserve"> </w:t>
            </w:r>
            <w:r w:rsidRPr="00166F92">
              <w:t>currencies</w:t>
            </w:r>
            <w:r w:rsidR="007E703B" w:rsidRPr="00166F92">
              <w:t xml:space="preserve"> </w:t>
            </w:r>
            <w:r w:rsidRPr="00166F92">
              <w:t>into</w:t>
            </w:r>
            <w:r w:rsidR="007E703B" w:rsidRPr="00166F92">
              <w:t xml:space="preserve"> </w:t>
            </w:r>
            <w:r w:rsidRPr="00166F92">
              <w:t>a</w:t>
            </w:r>
            <w:r w:rsidR="007E703B" w:rsidRPr="00166F92">
              <w:t xml:space="preserve"> </w:t>
            </w:r>
            <w:r w:rsidRPr="00166F92">
              <w:t>single</w:t>
            </w:r>
            <w:r w:rsidR="007E703B" w:rsidRPr="00166F92">
              <w:t xml:space="preserve"> </w:t>
            </w:r>
            <w:r w:rsidRPr="00166F92">
              <w:t>currency</w:t>
            </w:r>
            <w:r w:rsidR="007E703B" w:rsidRPr="00166F92">
              <w:t xml:space="preserve"> </w:t>
            </w:r>
            <w:r w:rsidRPr="00166F92">
              <w:t>is:</w:t>
            </w:r>
            <w:r w:rsidR="007E703B" w:rsidRPr="00166F92">
              <w:t xml:space="preserve"> </w:t>
            </w:r>
            <w:r w:rsidR="00425D82" w:rsidRPr="00425D82">
              <w:rPr>
                <w:b/>
                <w:bCs/>
                <w:i/>
                <w:iCs/>
              </w:rPr>
              <w:t>Kenya Shillings</w:t>
            </w:r>
          </w:p>
          <w:p w14:paraId="67AAF685" w14:textId="53F4C217" w:rsidR="00DD49A5" w:rsidRPr="00166F92" w:rsidRDefault="00DD49A5" w:rsidP="00BA64B2">
            <w:pPr>
              <w:tabs>
                <w:tab w:val="right" w:pos="7254"/>
              </w:tabs>
              <w:spacing w:before="120" w:after="120"/>
              <w:rPr>
                <w:b/>
              </w:rPr>
            </w:pPr>
            <w:r w:rsidRPr="00166F92">
              <w:t>The</w:t>
            </w:r>
            <w:r w:rsidR="007E703B" w:rsidRPr="00166F92">
              <w:t xml:space="preserve"> </w:t>
            </w:r>
            <w:r w:rsidRPr="00166F92">
              <w:t>source</w:t>
            </w:r>
            <w:r w:rsidR="007E703B" w:rsidRPr="00166F92">
              <w:t xml:space="preserve"> </w:t>
            </w:r>
            <w:r w:rsidRPr="00166F92">
              <w:t>of</w:t>
            </w:r>
            <w:r w:rsidR="007E703B" w:rsidRPr="00166F92">
              <w:t xml:space="preserve"> </w:t>
            </w:r>
            <w:r w:rsidRPr="00166F92">
              <w:t>exchange</w:t>
            </w:r>
            <w:r w:rsidR="007E703B" w:rsidRPr="00166F92">
              <w:t xml:space="preserve"> </w:t>
            </w:r>
            <w:r w:rsidRPr="00166F92">
              <w:t>rate</w:t>
            </w:r>
            <w:r w:rsidR="007E703B" w:rsidRPr="00166F92">
              <w:t xml:space="preserve"> </w:t>
            </w:r>
            <w:r w:rsidRPr="00166F92">
              <w:t>shall</w:t>
            </w:r>
            <w:r w:rsidR="007E703B" w:rsidRPr="00166F92">
              <w:t xml:space="preserve"> </w:t>
            </w:r>
            <w:r w:rsidRPr="00166F92">
              <w:t>be:</w:t>
            </w:r>
            <w:r w:rsidR="007E703B" w:rsidRPr="00166F92">
              <w:t xml:space="preserve"> </w:t>
            </w:r>
            <w:r w:rsidR="00425D82" w:rsidRPr="00425D82">
              <w:rPr>
                <w:b/>
                <w:bCs/>
                <w:i/>
                <w:iCs/>
              </w:rPr>
              <w:t>T</w:t>
            </w:r>
            <w:r w:rsidRPr="00166F92">
              <w:rPr>
                <w:b/>
                <w:i/>
              </w:rPr>
              <w:t>he</w:t>
            </w:r>
            <w:r w:rsidR="007E703B" w:rsidRPr="00166F92">
              <w:rPr>
                <w:b/>
                <w:i/>
              </w:rPr>
              <w:t xml:space="preserve"> </w:t>
            </w:r>
            <w:r w:rsidRPr="00166F92">
              <w:rPr>
                <w:b/>
                <w:i/>
              </w:rPr>
              <w:t>Central</w:t>
            </w:r>
            <w:r w:rsidR="007E703B" w:rsidRPr="00166F92">
              <w:rPr>
                <w:b/>
                <w:i/>
              </w:rPr>
              <w:t xml:space="preserve"> </w:t>
            </w:r>
            <w:r w:rsidRPr="00166F92">
              <w:rPr>
                <w:b/>
                <w:i/>
              </w:rPr>
              <w:t>Bank</w:t>
            </w:r>
            <w:r w:rsidR="007E703B" w:rsidRPr="00166F92">
              <w:rPr>
                <w:b/>
                <w:i/>
              </w:rPr>
              <w:t xml:space="preserve"> </w:t>
            </w:r>
            <w:r w:rsidR="00425D82">
              <w:rPr>
                <w:b/>
                <w:i/>
              </w:rPr>
              <w:t>of Kenya</w:t>
            </w:r>
          </w:p>
          <w:p w14:paraId="24C042B5" w14:textId="67D409BB" w:rsidR="00DD49A5" w:rsidRPr="00166F92" w:rsidRDefault="00DD49A5" w:rsidP="00BA64B2">
            <w:pPr>
              <w:tabs>
                <w:tab w:val="right" w:pos="7254"/>
              </w:tabs>
              <w:spacing w:before="120" w:after="120"/>
            </w:pPr>
            <w:r w:rsidRPr="00166F92">
              <w:t>The</w:t>
            </w:r>
            <w:r w:rsidR="007E703B" w:rsidRPr="00166F92">
              <w:t xml:space="preserve"> </w:t>
            </w:r>
            <w:r w:rsidRPr="00166F92">
              <w:t>date</w:t>
            </w:r>
            <w:r w:rsidR="007E703B" w:rsidRPr="00166F92">
              <w:t xml:space="preserve"> </w:t>
            </w:r>
            <w:r w:rsidRPr="00166F92">
              <w:t>for</w:t>
            </w:r>
            <w:r w:rsidR="007E703B" w:rsidRPr="00166F92">
              <w:t xml:space="preserve"> </w:t>
            </w:r>
            <w:r w:rsidRPr="00166F92">
              <w:t>the</w:t>
            </w:r>
            <w:r w:rsidR="007E703B" w:rsidRPr="00166F92">
              <w:t xml:space="preserve"> </w:t>
            </w:r>
            <w:r w:rsidRPr="00166F92">
              <w:t>exchange</w:t>
            </w:r>
            <w:r w:rsidR="007E703B" w:rsidRPr="00166F92">
              <w:t xml:space="preserve"> </w:t>
            </w:r>
            <w:r w:rsidRPr="00166F92">
              <w:t>rate</w:t>
            </w:r>
            <w:r w:rsidR="007E703B" w:rsidRPr="00166F92">
              <w:t xml:space="preserve"> </w:t>
            </w:r>
            <w:r w:rsidRPr="00166F92">
              <w:t>shall</w:t>
            </w:r>
            <w:r w:rsidR="007E703B" w:rsidRPr="00166F92">
              <w:t xml:space="preserve"> </w:t>
            </w:r>
            <w:r w:rsidRPr="00166F92">
              <w:t>be</w:t>
            </w:r>
            <w:r w:rsidRPr="00166F92">
              <w:rPr>
                <w:i/>
              </w:rPr>
              <w:t>:</w:t>
            </w:r>
            <w:r w:rsidR="007E703B" w:rsidRPr="00166F92">
              <w:rPr>
                <w:i/>
              </w:rPr>
              <w:t xml:space="preserve"> </w:t>
            </w:r>
            <w:r w:rsidR="00CD1BF5" w:rsidRPr="00493E4E">
              <w:rPr>
                <w:b/>
                <w:i/>
              </w:rPr>
              <w:t xml:space="preserve">The deadline date </w:t>
            </w:r>
            <w:r w:rsidRPr="00166F92">
              <w:rPr>
                <w:b/>
                <w:i/>
              </w:rPr>
              <w:t>for</w:t>
            </w:r>
            <w:r w:rsidR="007E703B" w:rsidRPr="00166F92">
              <w:rPr>
                <w:b/>
                <w:i/>
              </w:rPr>
              <w:t xml:space="preserve"> </w:t>
            </w:r>
            <w:r w:rsidRPr="00166F92">
              <w:rPr>
                <w:b/>
                <w:i/>
              </w:rPr>
              <w:t>submission</w:t>
            </w:r>
            <w:r w:rsidR="007E703B" w:rsidRPr="00166F92">
              <w:rPr>
                <w:b/>
                <w:i/>
              </w:rPr>
              <w:t xml:space="preserve"> </w:t>
            </w:r>
            <w:r w:rsidRPr="00166F92">
              <w:rPr>
                <w:b/>
                <w:i/>
              </w:rPr>
              <w:t>of</w:t>
            </w:r>
            <w:r w:rsidR="007E703B" w:rsidRPr="00166F92">
              <w:rPr>
                <w:b/>
                <w:i/>
              </w:rPr>
              <w:t xml:space="preserve"> </w:t>
            </w:r>
            <w:r w:rsidRPr="00166F92">
              <w:rPr>
                <w:b/>
                <w:i/>
              </w:rPr>
              <w:t>the</w:t>
            </w:r>
            <w:r w:rsidR="007E703B" w:rsidRPr="00166F92">
              <w:rPr>
                <w:b/>
                <w:i/>
              </w:rPr>
              <w:t xml:space="preserve"> </w:t>
            </w:r>
            <w:r w:rsidRPr="00166F92">
              <w:rPr>
                <w:b/>
                <w:i/>
              </w:rPr>
              <w:t>Bids</w:t>
            </w:r>
          </w:p>
        </w:tc>
      </w:tr>
      <w:tr w:rsidR="00E82369" w:rsidRPr="00166F92" w14:paraId="15339D17" w14:textId="77777777" w:rsidTr="00665F15">
        <w:tblPrEx>
          <w:tblBorders>
            <w:insideH w:val="single" w:sz="8" w:space="0" w:color="000000"/>
          </w:tblBorders>
        </w:tblPrEx>
        <w:tc>
          <w:tcPr>
            <w:tcW w:w="9219" w:type="dxa"/>
            <w:gridSpan w:val="2"/>
            <w:tcBorders>
              <w:top w:val="single" w:sz="12" w:space="0" w:color="000000" w:themeColor="text1"/>
              <w:bottom w:val="single" w:sz="12" w:space="0" w:color="000000" w:themeColor="text1"/>
            </w:tcBorders>
            <w:shd w:val="clear" w:color="auto" w:fill="auto"/>
          </w:tcPr>
          <w:p w14:paraId="02370E7E" w14:textId="01E61C68" w:rsidR="00E82369" w:rsidRPr="00F80D03" w:rsidRDefault="00E82369" w:rsidP="00631E94">
            <w:pPr>
              <w:keepNext/>
              <w:keepLines/>
              <w:tabs>
                <w:tab w:val="right" w:pos="7434"/>
              </w:tabs>
              <w:spacing w:before="120" w:after="120"/>
              <w:jc w:val="center"/>
            </w:pPr>
            <w:r>
              <w:rPr>
                <w:b/>
                <w:sz w:val="28"/>
              </w:rPr>
              <w:t xml:space="preserve">J. </w:t>
            </w:r>
            <w:r w:rsidRPr="00631E94">
              <w:rPr>
                <w:b/>
                <w:sz w:val="28"/>
              </w:rPr>
              <w:t>Evaluation of Combined Technical and Financial Parts and Most Advantageous Bid</w:t>
            </w:r>
          </w:p>
        </w:tc>
      </w:tr>
      <w:tr w:rsidR="00E82369" w:rsidRPr="00166F92" w14:paraId="735AC4E6" w14:textId="77777777" w:rsidTr="00665F15">
        <w:tblPrEx>
          <w:tblBorders>
            <w:insideH w:val="single" w:sz="8" w:space="0" w:color="000000"/>
          </w:tblBorders>
        </w:tblPrEx>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56DB8BCE" w14:textId="66702C54" w:rsidR="00E82369" w:rsidRDefault="00E82369" w:rsidP="00AD2FE3">
            <w:pPr>
              <w:spacing w:before="120" w:after="120"/>
              <w:rPr>
                <w:b/>
                <w:bCs/>
              </w:rPr>
            </w:pPr>
            <w:r>
              <w:rPr>
                <w:b/>
                <w:bCs/>
              </w:rPr>
              <w:t xml:space="preserve">ITB 39.1 </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3F8F3115" w14:textId="22712E63" w:rsidR="00E82369" w:rsidRPr="00F80D03" w:rsidRDefault="00E82369" w:rsidP="00AD2FE3">
            <w:pPr>
              <w:spacing w:before="120" w:after="120"/>
            </w:pPr>
            <w:r w:rsidRPr="00CE72F5">
              <w:rPr>
                <w:color w:val="000000" w:themeColor="text1"/>
              </w:rPr>
              <w:t xml:space="preserve">The weight to be given for cost is: </w:t>
            </w:r>
            <w:r w:rsidR="00376A28" w:rsidRPr="00376A28">
              <w:rPr>
                <w:b/>
                <w:bCs/>
                <w:i/>
                <w:iCs/>
                <w:color w:val="000000" w:themeColor="text1"/>
              </w:rPr>
              <w:t>0.</w:t>
            </w:r>
            <w:r w:rsidR="00A2558B">
              <w:rPr>
                <w:b/>
                <w:bCs/>
                <w:i/>
                <w:iCs/>
                <w:color w:val="000000" w:themeColor="text1"/>
              </w:rPr>
              <w:t>3</w:t>
            </w:r>
          </w:p>
        </w:tc>
      </w:tr>
      <w:tr w:rsidR="00E82369" w:rsidRPr="00166F92" w14:paraId="5B4D7760" w14:textId="77777777" w:rsidTr="00665F15">
        <w:tblPrEx>
          <w:tblBorders>
            <w:insideH w:val="single" w:sz="8" w:space="0" w:color="000000"/>
          </w:tblBorders>
        </w:tblPrEx>
        <w:tc>
          <w:tcPr>
            <w:tcW w:w="9219" w:type="dxa"/>
            <w:gridSpan w:val="2"/>
            <w:tcBorders>
              <w:top w:val="single" w:sz="12" w:space="0" w:color="000000" w:themeColor="text1"/>
              <w:bottom w:val="single" w:sz="12" w:space="0" w:color="000000" w:themeColor="text1"/>
            </w:tcBorders>
            <w:shd w:val="clear" w:color="auto" w:fill="auto"/>
          </w:tcPr>
          <w:p w14:paraId="2753F793" w14:textId="512F3946" w:rsidR="00E82369" w:rsidRPr="00166F92" w:rsidRDefault="00E82369" w:rsidP="00316EBC">
            <w:pPr>
              <w:spacing w:before="120" w:after="120"/>
              <w:jc w:val="center"/>
              <w:rPr>
                <w:color w:val="000000" w:themeColor="text1"/>
              </w:rPr>
            </w:pPr>
            <w:r>
              <w:rPr>
                <w:b/>
                <w:sz w:val="28"/>
              </w:rPr>
              <w:t>K. Award of Contract</w:t>
            </w:r>
          </w:p>
        </w:tc>
      </w:tr>
      <w:tr w:rsidR="00AD2FE3" w:rsidRPr="00166F92" w14:paraId="77CFDA36" w14:textId="77777777" w:rsidTr="00665F15">
        <w:tblPrEx>
          <w:tblBorders>
            <w:insideH w:val="single" w:sz="8" w:space="0" w:color="000000"/>
          </w:tblBorders>
        </w:tblPrEx>
        <w:tc>
          <w:tcPr>
            <w:tcW w:w="1554" w:type="dxa"/>
            <w:tcBorders>
              <w:top w:val="single" w:sz="12" w:space="0" w:color="000000" w:themeColor="text1"/>
              <w:bottom w:val="single" w:sz="12" w:space="0" w:color="000000" w:themeColor="text1"/>
              <w:right w:val="single" w:sz="12" w:space="0" w:color="000000" w:themeColor="text1"/>
            </w:tcBorders>
            <w:shd w:val="clear" w:color="auto" w:fill="auto"/>
          </w:tcPr>
          <w:p w14:paraId="45E987D3" w14:textId="77777777" w:rsidR="00AD2FE3" w:rsidRPr="00166F92" w:rsidRDefault="00AD2FE3" w:rsidP="00AD2FE3">
            <w:pPr>
              <w:spacing w:before="120" w:after="120"/>
              <w:rPr>
                <w:b/>
                <w:bCs/>
              </w:rPr>
            </w:pPr>
            <w:r w:rsidRPr="00166F92">
              <w:rPr>
                <w:b/>
                <w:bCs/>
              </w:rPr>
              <w:t>ITB 48.1</w:t>
            </w:r>
          </w:p>
        </w:tc>
        <w:tc>
          <w:tcPr>
            <w:tcW w:w="7665" w:type="dxa"/>
            <w:tcBorders>
              <w:top w:val="single" w:sz="12" w:space="0" w:color="000000" w:themeColor="text1"/>
              <w:left w:val="single" w:sz="12" w:space="0" w:color="000000" w:themeColor="text1"/>
              <w:bottom w:val="single" w:sz="12" w:space="0" w:color="000000" w:themeColor="text1"/>
            </w:tcBorders>
            <w:shd w:val="clear" w:color="auto" w:fill="auto"/>
          </w:tcPr>
          <w:p w14:paraId="2B0C7D59" w14:textId="17E82781" w:rsidR="00AD2FE3" w:rsidRPr="00166F92" w:rsidRDefault="00AD2FE3" w:rsidP="00AD2FE3">
            <w:pPr>
              <w:spacing w:before="120" w:after="120"/>
            </w:pPr>
            <w:r w:rsidRPr="00166F92">
              <w:rPr>
                <w:color w:val="000000" w:themeColor="text1"/>
              </w:rPr>
              <w:t>The procedures for making a Procurement-related Complaint are detailed in the “</w:t>
            </w:r>
            <w:hyperlink r:id="rId31" w:history="1">
              <w:r w:rsidRPr="00166F92">
                <w:rPr>
                  <w:rStyle w:val="Hyperlink"/>
                </w:rPr>
                <w:t>Procurement Regulations for IPF Borrowers</w:t>
              </w:r>
            </w:hyperlink>
            <w:r w:rsidRPr="00166F92">
              <w:rPr>
                <w:color w:val="000000" w:themeColor="text1"/>
              </w:rPr>
              <w:t xml:space="preserve"> (Annex III).” If a Bidder wishes to make a Procurement-related Complaint, </w:t>
            </w:r>
            <w:r w:rsidR="00F05A9A" w:rsidRPr="00166F92">
              <w:rPr>
                <w:color w:val="000000" w:themeColor="text1"/>
              </w:rPr>
              <w:t>the Bidder should submit its complaint</w:t>
            </w:r>
            <w:r w:rsidR="00F05A9A" w:rsidRPr="00166F92">
              <w:t xml:space="preserve"> in writing by email to:</w:t>
            </w:r>
          </w:p>
          <w:p w14:paraId="2B095762" w14:textId="5333C0E3" w:rsidR="00B12525" w:rsidRPr="00166F92" w:rsidRDefault="00B12525" w:rsidP="00B12525">
            <w:pPr>
              <w:spacing w:before="120" w:after="120"/>
              <w:ind w:left="341"/>
              <w:rPr>
                <w:i/>
              </w:rPr>
            </w:pPr>
            <w:r w:rsidRPr="00166F92">
              <w:rPr>
                <w:b/>
              </w:rPr>
              <w:t>For the attention</w:t>
            </w:r>
            <w:r w:rsidRPr="00166F92">
              <w:t>:</w:t>
            </w:r>
            <w:r w:rsidRPr="00B1505A">
              <w:rPr>
                <w:i/>
              </w:rPr>
              <w:t xml:space="preserve"> </w:t>
            </w:r>
            <w:r w:rsidR="0028606A">
              <w:rPr>
                <w:i/>
              </w:rPr>
              <w:t>Mr. Hesbon Kisero</w:t>
            </w:r>
          </w:p>
          <w:p w14:paraId="206A2438" w14:textId="77777777" w:rsidR="00B12525" w:rsidRPr="00166F92" w:rsidRDefault="00B12525" w:rsidP="00B12525">
            <w:pPr>
              <w:spacing w:before="120" w:after="120"/>
              <w:ind w:left="341"/>
            </w:pPr>
            <w:r w:rsidRPr="00166F92">
              <w:rPr>
                <w:b/>
              </w:rPr>
              <w:t>Title/position</w:t>
            </w:r>
            <w:r w:rsidRPr="00166F92">
              <w:t xml:space="preserve">: </w:t>
            </w:r>
            <w:r w:rsidRPr="00B1505A">
              <w:rPr>
                <w:i/>
              </w:rPr>
              <w:t>Senior Manager</w:t>
            </w:r>
            <w:r>
              <w:rPr>
                <w:i/>
              </w:rPr>
              <w:t>,</w:t>
            </w:r>
            <w:r w:rsidRPr="00B1505A">
              <w:rPr>
                <w:i/>
              </w:rPr>
              <w:t xml:space="preserve"> Supply Chain</w:t>
            </w:r>
          </w:p>
          <w:p w14:paraId="22FC351D" w14:textId="1ED844E5" w:rsidR="00B12525" w:rsidRPr="00166F92" w:rsidRDefault="00B12525" w:rsidP="00B12525">
            <w:pPr>
              <w:spacing w:before="120" w:after="120"/>
              <w:ind w:left="341"/>
              <w:rPr>
                <w:i/>
              </w:rPr>
            </w:pPr>
            <w:r w:rsidRPr="00166F92">
              <w:rPr>
                <w:b/>
              </w:rPr>
              <w:t>Employer</w:t>
            </w:r>
            <w:r w:rsidRPr="00166F92">
              <w:t xml:space="preserve">: </w:t>
            </w:r>
            <w:r>
              <w:rPr>
                <w:i/>
              </w:rPr>
              <w:t>Kenya Electricity Transmission Electricity Company</w:t>
            </w:r>
            <w:r w:rsidR="003148AE">
              <w:rPr>
                <w:i/>
              </w:rPr>
              <w:t xml:space="preserve"> Ltd.</w:t>
            </w:r>
          </w:p>
          <w:p w14:paraId="408E58ED" w14:textId="77777777" w:rsidR="00B12525" w:rsidRPr="00166F92" w:rsidRDefault="00B12525" w:rsidP="00B12525">
            <w:pPr>
              <w:spacing w:before="120" w:after="120"/>
              <w:ind w:left="341"/>
              <w:rPr>
                <w:i/>
              </w:rPr>
            </w:pPr>
            <w:r w:rsidRPr="00166F92">
              <w:rPr>
                <w:b/>
              </w:rPr>
              <w:t>Email address</w:t>
            </w:r>
            <w:r w:rsidRPr="00166F92">
              <w:rPr>
                <w:i/>
              </w:rPr>
              <w:t xml:space="preserve">: </w:t>
            </w:r>
            <w:r>
              <w:rPr>
                <w:i/>
              </w:rPr>
              <w:t>info@ketraco.co.ke</w:t>
            </w:r>
          </w:p>
          <w:p w14:paraId="56B2B2E2" w14:textId="610629E2" w:rsidR="00AD2FE3" w:rsidRPr="00166F92" w:rsidRDefault="00AD2FE3" w:rsidP="00B1505A">
            <w:pPr>
              <w:spacing w:before="120" w:after="120"/>
              <w:rPr>
                <w:color w:val="000000" w:themeColor="text1"/>
              </w:rPr>
            </w:pPr>
            <w:r w:rsidRPr="00166F92">
              <w:t>In summary, a Procurement</w:t>
            </w:r>
            <w:r w:rsidRPr="00166F92">
              <w:rPr>
                <w:color w:val="000000" w:themeColor="text1"/>
              </w:rPr>
              <w:t>-related Complaint may challenge any of the following:</w:t>
            </w:r>
          </w:p>
          <w:p w14:paraId="2085750D" w14:textId="77777777" w:rsidR="00AD2FE3" w:rsidRPr="00166F92" w:rsidRDefault="00AD2FE3" w:rsidP="008445B0">
            <w:pPr>
              <w:pStyle w:val="ListParagraph"/>
              <w:numPr>
                <w:ilvl w:val="0"/>
                <w:numId w:val="49"/>
              </w:numPr>
              <w:spacing w:before="120" w:after="120"/>
              <w:ind w:left="714" w:hanging="357"/>
              <w:contextualSpacing w:val="0"/>
              <w:rPr>
                <w:color w:val="000000" w:themeColor="text1"/>
              </w:rPr>
            </w:pPr>
            <w:r w:rsidRPr="00166F92">
              <w:rPr>
                <w:color w:val="000000" w:themeColor="text1"/>
              </w:rPr>
              <w:t>the terms of the Bidding Documents; and</w:t>
            </w:r>
          </w:p>
          <w:p w14:paraId="3AE82B3F" w14:textId="77777777" w:rsidR="00AD2FE3" w:rsidRPr="00166F92" w:rsidRDefault="00AD2FE3" w:rsidP="008445B0">
            <w:pPr>
              <w:pStyle w:val="ListParagraph"/>
              <w:numPr>
                <w:ilvl w:val="0"/>
                <w:numId w:val="49"/>
              </w:numPr>
              <w:spacing w:before="120" w:after="120"/>
              <w:ind w:left="714" w:hanging="357"/>
              <w:contextualSpacing w:val="0"/>
              <w:rPr>
                <w:color w:val="000000" w:themeColor="text1"/>
              </w:rPr>
            </w:pPr>
            <w:r w:rsidRPr="00166F92">
              <w:rPr>
                <w:color w:val="000000" w:themeColor="text1"/>
              </w:rPr>
              <w:t>the Employer’s decision to award the contract.</w:t>
            </w:r>
          </w:p>
        </w:tc>
      </w:tr>
    </w:tbl>
    <w:p w14:paraId="7BF35102" w14:textId="77777777" w:rsidR="003A4A92" w:rsidRPr="00166F92" w:rsidRDefault="003A4A92" w:rsidP="001D5093">
      <w:pPr>
        <w:pStyle w:val="Footer"/>
        <w:sectPr w:rsidR="003A4A92" w:rsidRPr="00166F92" w:rsidSect="00F179C2">
          <w:headerReference w:type="even" r:id="rId32"/>
          <w:headerReference w:type="default" r:id="rId33"/>
          <w:headerReference w:type="first" r:id="rId34"/>
          <w:type w:val="oddPage"/>
          <w:pgSz w:w="12240" w:h="15840" w:code="1"/>
          <w:pgMar w:top="1440" w:right="1440" w:bottom="1440" w:left="1800" w:header="720" w:footer="720" w:gutter="0"/>
          <w:cols w:space="720"/>
          <w:titlePg/>
        </w:sectPr>
      </w:pPr>
      <w:bookmarkStart w:id="487" w:name="_Hlt201636063"/>
      <w:bookmarkEnd w:id="487"/>
    </w:p>
    <w:p w14:paraId="4B7EDB44" w14:textId="4753F745" w:rsidR="007E703B" w:rsidRPr="00631E94" w:rsidRDefault="00036386" w:rsidP="00631E94">
      <w:pPr>
        <w:pStyle w:val="SectionHeadings"/>
        <w:rPr>
          <w:b w:val="0"/>
        </w:rPr>
      </w:pPr>
      <w:bookmarkStart w:id="488" w:name="_Hlt41971439"/>
      <w:bookmarkStart w:id="489" w:name="_Hlt158620677"/>
      <w:bookmarkStart w:id="490" w:name="_Hlt210804293"/>
      <w:bookmarkStart w:id="491" w:name="_Hlt271101312"/>
      <w:bookmarkStart w:id="492" w:name="_Toc135149930"/>
      <w:bookmarkStart w:id="493" w:name="Evaluation_Criteria"/>
      <w:bookmarkStart w:id="494" w:name="a"/>
      <w:bookmarkEnd w:id="488"/>
      <w:bookmarkEnd w:id="489"/>
      <w:bookmarkEnd w:id="490"/>
      <w:bookmarkEnd w:id="491"/>
      <w:r w:rsidRPr="00166F92">
        <w:lastRenderedPageBreak/>
        <w:t>Section III - Evaluation and Qualification Criteria</w:t>
      </w:r>
      <w:r>
        <w:t xml:space="preserve"> (Without prequalification)</w:t>
      </w:r>
      <w:bookmarkEnd w:id="492"/>
    </w:p>
    <w:p w14:paraId="0500945D" w14:textId="77777777" w:rsidR="00036386" w:rsidRPr="003261FD" w:rsidRDefault="00036386" w:rsidP="00036386">
      <w:pPr>
        <w:pStyle w:val="BodyText"/>
        <w:spacing w:before="240" w:after="120"/>
        <w:rPr>
          <w:color w:val="000000" w:themeColor="text1"/>
        </w:rPr>
      </w:pPr>
      <w:r w:rsidRPr="003261FD">
        <w:rPr>
          <w:color w:val="000000" w:themeColor="text1"/>
        </w:rPr>
        <w:t xml:space="preserve">This section contains all the criteria that the Employer shall use to evaluate Bids and qualify Bidders. </w:t>
      </w:r>
      <w:r w:rsidRPr="003261FD">
        <w:rPr>
          <w:iCs/>
          <w:color w:val="000000" w:themeColor="text1"/>
        </w:rPr>
        <w:t xml:space="preserve">No other factors, methods or criteria shall be used </w:t>
      </w:r>
      <w:r w:rsidRPr="003261FD">
        <w:t>other than specified in this Bidding document.</w:t>
      </w:r>
      <w:r w:rsidRPr="003261FD">
        <w:rPr>
          <w:color w:val="000000" w:themeColor="text1"/>
        </w:rPr>
        <w:t xml:space="preserve"> The Bidder shall provide all the information requested in the forms included in Section IV, Bidding Forms.</w:t>
      </w:r>
    </w:p>
    <w:p w14:paraId="024872A7" w14:textId="77777777" w:rsidR="00036386" w:rsidRPr="003261FD" w:rsidRDefault="00036386" w:rsidP="00036386">
      <w:pPr>
        <w:spacing w:before="240" w:after="120"/>
        <w:rPr>
          <w:rFonts w:cs="Arial"/>
          <w:b/>
          <w:bCs/>
          <w:iCs/>
          <w:color w:val="000000" w:themeColor="text1"/>
          <w:spacing w:val="-2"/>
          <w:sz w:val="28"/>
          <w:szCs w:val="28"/>
        </w:rPr>
      </w:pPr>
      <w:r w:rsidRPr="003261FD">
        <w:rPr>
          <w:color w:val="000000" w:themeColor="text1"/>
          <w:spacing w:val="-2"/>
        </w:rPr>
        <w:t>Wherever a Bidder is required to state a monetary amount, Bidders should indicate the USD equivalent using the rate of exchange determined as follows:</w:t>
      </w:r>
    </w:p>
    <w:p w14:paraId="3063335B" w14:textId="1410FF0A" w:rsidR="00036386" w:rsidRPr="003261FD" w:rsidRDefault="00036386" w:rsidP="008445B0">
      <w:pPr>
        <w:pStyle w:val="ListParagraph"/>
        <w:numPr>
          <w:ilvl w:val="0"/>
          <w:numId w:val="102"/>
        </w:numPr>
        <w:spacing w:before="240" w:after="120"/>
        <w:ind w:left="720"/>
        <w:jc w:val="both"/>
        <w:rPr>
          <w:rFonts w:cs="Arial"/>
          <w:b/>
          <w:bCs/>
          <w:iCs/>
          <w:color w:val="000000" w:themeColor="text1"/>
          <w:spacing w:val="-2"/>
          <w:sz w:val="28"/>
          <w:szCs w:val="28"/>
        </w:rPr>
      </w:pPr>
      <w:r w:rsidRPr="003261FD">
        <w:rPr>
          <w:color w:val="000000" w:themeColor="text1"/>
          <w:spacing w:val="-2"/>
        </w:rPr>
        <w:t>For turnover or financial data required for each year - Exchange rate prevailing on the last day of the respective calendar year (in which the amounts for that year is to be converted) was originally established.</w:t>
      </w:r>
    </w:p>
    <w:p w14:paraId="68B5F6DC" w14:textId="77777777" w:rsidR="00036386" w:rsidRPr="003261FD" w:rsidRDefault="00036386" w:rsidP="008445B0">
      <w:pPr>
        <w:pStyle w:val="ListParagraph"/>
        <w:numPr>
          <w:ilvl w:val="0"/>
          <w:numId w:val="102"/>
        </w:numPr>
        <w:spacing w:before="240" w:after="120"/>
        <w:ind w:left="720"/>
        <w:jc w:val="both"/>
        <w:rPr>
          <w:rFonts w:cs="Arial"/>
          <w:b/>
          <w:bCs/>
          <w:iCs/>
          <w:color w:val="000000" w:themeColor="text1"/>
          <w:spacing w:val="-2"/>
          <w:sz w:val="28"/>
          <w:szCs w:val="28"/>
        </w:rPr>
      </w:pPr>
      <w:r w:rsidRPr="003261FD">
        <w:rPr>
          <w:color w:val="000000" w:themeColor="text1"/>
          <w:spacing w:val="-2"/>
        </w:rPr>
        <w:t>Value of single contract - Exchange rate prevailing on the date of the contract.</w:t>
      </w:r>
    </w:p>
    <w:p w14:paraId="27CC4DBC" w14:textId="380CD47C" w:rsidR="00036386" w:rsidRPr="003261FD" w:rsidRDefault="00036386" w:rsidP="00036386">
      <w:pPr>
        <w:spacing w:before="240" w:after="120"/>
        <w:rPr>
          <w:color w:val="000000" w:themeColor="text1"/>
          <w:spacing w:val="-2"/>
        </w:rPr>
      </w:pPr>
      <w:r w:rsidRPr="003261FD">
        <w:rPr>
          <w:color w:val="000000" w:themeColor="text1"/>
          <w:spacing w:val="-2"/>
        </w:rPr>
        <w:t>Exchange rates shall be taken from the publicly available source identified in the ITB 3</w:t>
      </w:r>
      <w:r>
        <w:rPr>
          <w:color w:val="000000" w:themeColor="text1"/>
          <w:spacing w:val="-2"/>
        </w:rPr>
        <w:t>6</w:t>
      </w:r>
      <w:r w:rsidRPr="003261FD">
        <w:rPr>
          <w:color w:val="000000" w:themeColor="text1"/>
          <w:spacing w:val="-2"/>
        </w:rPr>
        <w:t>.</w:t>
      </w:r>
      <w:r>
        <w:rPr>
          <w:color w:val="000000" w:themeColor="text1"/>
          <w:spacing w:val="-2"/>
        </w:rPr>
        <w:t>2</w:t>
      </w:r>
      <w:r w:rsidRPr="003261FD">
        <w:rPr>
          <w:color w:val="000000" w:themeColor="text1"/>
          <w:spacing w:val="-2"/>
        </w:rPr>
        <w:t>. Any error in determining the exchange rates in the Bid may be corrected by the Employer.</w:t>
      </w:r>
    </w:p>
    <w:p w14:paraId="268F845B" w14:textId="3EC89E16" w:rsidR="00BA0558" w:rsidRDefault="00BA0558">
      <w:pPr>
        <w:rPr>
          <w:b/>
          <w:sz w:val="28"/>
        </w:rPr>
      </w:pPr>
      <w:r>
        <w:rPr>
          <w:b/>
          <w:sz w:val="28"/>
        </w:rPr>
        <w:br w:type="page"/>
      </w:r>
    </w:p>
    <w:p w14:paraId="316590B4" w14:textId="5277B299" w:rsidR="00036386" w:rsidRDefault="00036386" w:rsidP="001D5093">
      <w:pPr>
        <w:rPr>
          <w:b/>
          <w:sz w:val="28"/>
        </w:rPr>
      </w:pPr>
    </w:p>
    <w:p w14:paraId="550B8700" w14:textId="3646E8A9" w:rsidR="00820C40" w:rsidRDefault="00820C40" w:rsidP="001D5093">
      <w:pPr>
        <w:rPr>
          <w:b/>
          <w:sz w:val="28"/>
        </w:rPr>
      </w:pPr>
    </w:p>
    <w:p w14:paraId="5958772E" w14:textId="5404DE5C" w:rsidR="00820C40" w:rsidRDefault="00820C40" w:rsidP="00820C40">
      <w:pPr>
        <w:jc w:val="center"/>
        <w:rPr>
          <w:b/>
          <w:sz w:val="28"/>
        </w:rPr>
      </w:pPr>
      <w:r>
        <w:rPr>
          <w:b/>
          <w:sz w:val="28"/>
        </w:rPr>
        <w:t>Table of Contents</w:t>
      </w:r>
    </w:p>
    <w:p w14:paraId="59D34AD5" w14:textId="19EABE4C" w:rsidR="00820C40" w:rsidRDefault="00820C40" w:rsidP="00820C40">
      <w:pPr>
        <w:jc w:val="center"/>
        <w:rPr>
          <w:b/>
          <w:sz w:val="28"/>
        </w:rPr>
      </w:pPr>
    </w:p>
    <w:p w14:paraId="3B2893F0" w14:textId="0EE90477" w:rsidR="00FA20A1" w:rsidRDefault="00820C40" w:rsidP="004B5B71">
      <w:pPr>
        <w:pStyle w:val="TOC1"/>
        <w:rPr>
          <w:rFonts w:eastAsiaTheme="minorEastAsia"/>
          <w:sz w:val="22"/>
          <w:szCs w:val="22"/>
        </w:rPr>
      </w:pPr>
      <w:r>
        <w:rPr>
          <w:szCs w:val="28"/>
        </w:rPr>
        <w:fldChar w:fldCharType="begin"/>
      </w:r>
      <w:r>
        <w:instrText xml:space="preserve"> TOC \h \z \t "SEC3 H22,1" </w:instrText>
      </w:r>
      <w:r>
        <w:rPr>
          <w:szCs w:val="28"/>
        </w:rPr>
        <w:fldChar w:fldCharType="separate"/>
      </w:r>
      <w:hyperlink w:anchor="_Toc135149862" w:history="1">
        <w:r w:rsidR="00FA20A1" w:rsidRPr="00C31F22">
          <w:rPr>
            <w:rStyle w:val="Hyperlink"/>
          </w:rPr>
          <w:t>1.</w:t>
        </w:r>
        <w:r w:rsidR="00FA20A1">
          <w:rPr>
            <w:rFonts w:eastAsiaTheme="minorEastAsia"/>
            <w:sz w:val="22"/>
            <w:szCs w:val="22"/>
          </w:rPr>
          <w:tab/>
        </w:r>
        <w:r w:rsidR="00FA20A1" w:rsidRPr="00C31F22">
          <w:rPr>
            <w:rStyle w:val="Hyperlink"/>
          </w:rPr>
          <w:t>Qualification</w:t>
        </w:r>
        <w:r w:rsidR="00FA20A1">
          <w:rPr>
            <w:webHidden/>
          </w:rPr>
          <w:tab/>
        </w:r>
        <w:r w:rsidR="00FA20A1">
          <w:rPr>
            <w:webHidden/>
          </w:rPr>
          <w:fldChar w:fldCharType="begin"/>
        </w:r>
        <w:r w:rsidR="00FA20A1">
          <w:rPr>
            <w:webHidden/>
          </w:rPr>
          <w:instrText xml:space="preserve"> PAGEREF _Toc135149862 \h </w:instrText>
        </w:r>
        <w:r w:rsidR="00FA20A1">
          <w:rPr>
            <w:webHidden/>
          </w:rPr>
        </w:r>
        <w:r w:rsidR="00FA20A1">
          <w:rPr>
            <w:webHidden/>
          </w:rPr>
          <w:fldChar w:fldCharType="separate"/>
        </w:r>
        <w:r w:rsidR="00284C8A">
          <w:rPr>
            <w:webHidden/>
          </w:rPr>
          <w:t>51</w:t>
        </w:r>
        <w:r w:rsidR="00FA20A1">
          <w:rPr>
            <w:webHidden/>
          </w:rPr>
          <w:fldChar w:fldCharType="end"/>
        </w:r>
      </w:hyperlink>
    </w:p>
    <w:p w14:paraId="1EC03FE5" w14:textId="38FAFF09" w:rsidR="00FA20A1" w:rsidRDefault="00FA20A1" w:rsidP="004B5B71">
      <w:pPr>
        <w:pStyle w:val="TOC1"/>
        <w:rPr>
          <w:rFonts w:eastAsiaTheme="minorEastAsia"/>
          <w:sz w:val="22"/>
          <w:szCs w:val="22"/>
        </w:rPr>
      </w:pPr>
      <w:hyperlink w:anchor="_Toc135149863" w:history="1">
        <w:r w:rsidRPr="00C31F22">
          <w:rPr>
            <w:rStyle w:val="Hyperlink"/>
          </w:rPr>
          <w:t>2.</w:t>
        </w:r>
        <w:r>
          <w:rPr>
            <w:rFonts w:eastAsiaTheme="minorEastAsia"/>
            <w:sz w:val="22"/>
            <w:szCs w:val="22"/>
          </w:rPr>
          <w:tab/>
        </w:r>
        <w:r w:rsidRPr="00C31F22">
          <w:rPr>
            <w:rStyle w:val="Hyperlink"/>
          </w:rPr>
          <w:t>Evaluation of Technical Part</w:t>
        </w:r>
        <w:r>
          <w:rPr>
            <w:webHidden/>
          </w:rPr>
          <w:tab/>
        </w:r>
        <w:r>
          <w:rPr>
            <w:webHidden/>
          </w:rPr>
          <w:fldChar w:fldCharType="begin"/>
        </w:r>
        <w:r>
          <w:rPr>
            <w:webHidden/>
          </w:rPr>
          <w:instrText xml:space="preserve"> PAGEREF _Toc135149863 \h </w:instrText>
        </w:r>
        <w:r>
          <w:rPr>
            <w:webHidden/>
          </w:rPr>
        </w:r>
        <w:r>
          <w:rPr>
            <w:webHidden/>
          </w:rPr>
          <w:fldChar w:fldCharType="separate"/>
        </w:r>
        <w:r w:rsidR="00284C8A">
          <w:rPr>
            <w:webHidden/>
          </w:rPr>
          <w:t>63</w:t>
        </w:r>
        <w:r>
          <w:rPr>
            <w:webHidden/>
          </w:rPr>
          <w:fldChar w:fldCharType="end"/>
        </w:r>
      </w:hyperlink>
    </w:p>
    <w:p w14:paraId="506008A3" w14:textId="55A832C9" w:rsidR="00FA20A1" w:rsidRDefault="00FA20A1" w:rsidP="004B5B71">
      <w:pPr>
        <w:pStyle w:val="TOC1"/>
        <w:rPr>
          <w:rFonts w:eastAsiaTheme="minorEastAsia"/>
          <w:sz w:val="22"/>
          <w:szCs w:val="22"/>
        </w:rPr>
      </w:pPr>
      <w:hyperlink w:anchor="_Toc135149864" w:history="1">
        <w:r w:rsidRPr="00C31F22">
          <w:rPr>
            <w:rStyle w:val="Hyperlink"/>
          </w:rPr>
          <w:t>3.</w:t>
        </w:r>
        <w:r>
          <w:rPr>
            <w:rFonts w:eastAsiaTheme="minorEastAsia"/>
            <w:sz w:val="22"/>
            <w:szCs w:val="22"/>
          </w:rPr>
          <w:tab/>
        </w:r>
        <w:r w:rsidRPr="00C31F22">
          <w:rPr>
            <w:rStyle w:val="Hyperlink"/>
          </w:rPr>
          <w:t>Evaluation of Financial Part</w:t>
        </w:r>
        <w:r>
          <w:rPr>
            <w:webHidden/>
          </w:rPr>
          <w:tab/>
        </w:r>
        <w:r>
          <w:rPr>
            <w:webHidden/>
          </w:rPr>
          <w:fldChar w:fldCharType="begin"/>
        </w:r>
        <w:r>
          <w:rPr>
            <w:webHidden/>
          </w:rPr>
          <w:instrText xml:space="preserve"> PAGEREF _Toc135149864 \h </w:instrText>
        </w:r>
        <w:r>
          <w:rPr>
            <w:webHidden/>
          </w:rPr>
        </w:r>
        <w:r>
          <w:rPr>
            <w:webHidden/>
          </w:rPr>
          <w:fldChar w:fldCharType="separate"/>
        </w:r>
        <w:r w:rsidR="00284C8A">
          <w:rPr>
            <w:webHidden/>
          </w:rPr>
          <w:t>69</w:t>
        </w:r>
        <w:r>
          <w:rPr>
            <w:webHidden/>
          </w:rPr>
          <w:fldChar w:fldCharType="end"/>
        </w:r>
      </w:hyperlink>
    </w:p>
    <w:p w14:paraId="0F3823E5" w14:textId="16EC3F96" w:rsidR="00FA20A1" w:rsidRDefault="00FA20A1" w:rsidP="004B5B71">
      <w:pPr>
        <w:pStyle w:val="TOC1"/>
        <w:rPr>
          <w:rFonts w:eastAsiaTheme="minorEastAsia"/>
          <w:sz w:val="22"/>
          <w:szCs w:val="22"/>
        </w:rPr>
      </w:pPr>
      <w:hyperlink w:anchor="_Toc135149865" w:history="1">
        <w:r w:rsidRPr="00C31F22">
          <w:rPr>
            <w:rStyle w:val="Hyperlink"/>
          </w:rPr>
          <w:t>4.</w:t>
        </w:r>
        <w:r>
          <w:rPr>
            <w:rFonts w:eastAsiaTheme="minorEastAsia"/>
            <w:sz w:val="22"/>
            <w:szCs w:val="22"/>
          </w:rPr>
          <w:tab/>
        </w:r>
        <w:r w:rsidRPr="00C31F22">
          <w:rPr>
            <w:rStyle w:val="Hyperlink"/>
          </w:rPr>
          <w:t>Combined Evaluation</w:t>
        </w:r>
        <w:r>
          <w:rPr>
            <w:webHidden/>
          </w:rPr>
          <w:tab/>
        </w:r>
        <w:r>
          <w:rPr>
            <w:webHidden/>
          </w:rPr>
          <w:fldChar w:fldCharType="begin"/>
        </w:r>
        <w:r>
          <w:rPr>
            <w:webHidden/>
          </w:rPr>
          <w:instrText xml:space="preserve"> PAGEREF _Toc135149865 \h </w:instrText>
        </w:r>
        <w:r>
          <w:rPr>
            <w:webHidden/>
          </w:rPr>
        </w:r>
        <w:r>
          <w:rPr>
            <w:webHidden/>
          </w:rPr>
          <w:fldChar w:fldCharType="separate"/>
        </w:r>
        <w:r w:rsidR="00284C8A">
          <w:rPr>
            <w:webHidden/>
          </w:rPr>
          <w:t>70</w:t>
        </w:r>
        <w:r>
          <w:rPr>
            <w:webHidden/>
          </w:rPr>
          <w:fldChar w:fldCharType="end"/>
        </w:r>
      </w:hyperlink>
    </w:p>
    <w:p w14:paraId="77C5B106" w14:textId="1E70802F" w:rsidR="00FA20A1" w:rsidRDefault="00FA20A1" w:rsidP="004B5B71">
      <w:pPr>
        <w:pStyle w:val="TOC1"/>
        <w:rPr>
          <w:rFonts w:eastAsiaTheme="minorEastAsia"/>
          <w:sz w:val="22"/>
          <w:szCs w:val="22"/>
        </w:rPr>
      </w:pPr>
      <w:hyperlink w:anchor="_Toc135149866" w:history="1">
        <w:r w:rsidRPr="00C31F22">
          <w:rPr>
            <w:rStyle w:val="Hyperlink"/>
          </w:rPr>
          <w:t>5.</w:t>
        </w:r>
        <w:r>
          <w:rPr>
            <w:rFonts w:eastAsiaTheme="minorEastAsia"/>
            <w:sz w:val="22"/>
            <w:szCs w:val="22"/>
          </w:rPr>
          <w:tab/>
        </w:r>
        <w:r w:rsidRPr="00C31F22">
          <w:rPr>
            <w:rStyle w:val="Hyperlink"/>
          </w:rPr>
          <w:t>Multiple Contracts</w:t>
        </w:r>
        <w:r>
          <w:rPr>
            <w:webHidden/>
          </w:rPr>
          <w:tab/>
        </w:r>
        <w:r>
          <w:rPr>
            <w:webHidden/>
          </w:rPr>
          <w:fldChar w:fldCharType="begin"/>
        </w:r>
        <w:r>
          <w:rPr>
            <w:webHidden/>
          </w:rPr>
          <w:instrText xml:space="preserve"> PAGEREF _Toc135149866 \h </w:instrText>
        </w:r>
        <w:r>
          <w:rPr>
            <w:webHidden/>
          </w:rPr>
        </w:r>
        <w:r>
          <w:rPr>
            <w:webHidden/>
          </w:rPr>
          <w:fldChar w:fldCharType="separate"/>
        </w:r>
        <w:r w:rsidR="00284C8A">
          <w:rPr>
            <w:webHidden/>
          </w:rPr>
          <w:t>71</w:t>
        </w:r>
        <w:r>
          <w:rPr>
            <w:webHidden/>
          </w:rPr>
          <w:fldChar w:fldCharType="end"/>
        </w:r>
      </w:hyperlink>
    </w:p>
    <w:p w14:paraId="5D93392F" w14:textId="76253327" w:rsidR="00820C40" w:rsidRDefault="00820C40" w:rsidP="00820C40">
      <w:pPr>
        <w:jc w:val="center"/>
        <w:rPr>
          <w:b/>
          <w:sz w:val="28"/>
        </w:rPr>
      </w:pPr>
      <w:r>
        <w:rPr>
          <w:b/>
          <w:sz w:val="28"/>
        </w:rPr>
        <w:fldChar w:fldCharType="end"/>
      </w:r>
    </w:p>
    <w:p w14:paraId="5B74D993" w14:textId="27F32C0C" w:rsidR="00820C40" w:rsidRDefault="00820C40">
      <w:pPr>
        <w:rPr>
          <w:b/>
          <w:sz w:val="28"/>
        </w:rPr>
      </w:pPr>
      <w:r>
        <w:rPr>
          <w:b/>
          <w:sz w:val="28"/>
        </w:rPr>
        <w:br w:type="page"/>
      </w:r>
    </w:p>
    <w:p w14:paraId="36ED8E45" w14:textId="77777777" w:rsidR="00BA0558" w:rsidRDefault="00BA0558" w:rsidP="001D5093">
      <w:pPr>
        <w:rPr>
          <w:b/>
          <w:sz w:val="28"/>
        </w:rPr>
      </w:pPr>
    </w:p>
    <w:p w14:paraId="2EDEEB4B" w14:textId="4927334D" w:rsidR="00036386" w:rsidRPr="00E246B3" w:rsidRDefault="00036386" w:rsidP="00E175B7">
      <w:pPr>
        <w:pStyle w:val="SEC3H22"/>
      </w:pPr>
      <w:bookmarkStart w:id="495" w:name="_Toc135149862"/>
      <w:r w:rsidRPr="00E246B3">
        <w:t>Qualification</w:t>
      </w:r>
      <w:bookmarkEnd w:id="495"/>
      <w:r w:rsidRPr="00E246B3">
        <w:t xml:space="preserve"> </w:t>
      </w:r>
    </w:p>
    <w:p w14:paraId="38F577CF" w14:textId="6606947D" w:rsidR="00036386" w:rsidRPr="00E246B3" w:rsidRDefault="00036386" w:rsidP="00036386">
      <w:pPr>
        <w:spacing w:after="200"/>
        <w:ind w:left="1440" w:hanging="720"/>
        <w:rPr>
          <w:b/>
          <w:iCs/>
        </w:rPr>
      </w:pPr>
      <w:r w:rsidRPr="0011004F">
        <w:rPr>
          <w:b/>
          <w:iCs/>
        </w:rPr>
        <w:t>1.1</w:t>
      </w:r>
      <w:r w:rsidRPr="00E246B3">
        <w:rPr>
          <w:b/>
        </w:rPr>
        <w:tab/>
      </w:r>
      <w:r w:rsidR="007149FF">
        <w:rPr>
          <w:b/>
          <w:iCs/>
        </w:rPr>
        <w:t>Qualification Requirements</w:t>
      </w:r>
    </w:p>
    <w:p w14:paraId="3C0218B1" w14:textId="659288E6" w:rsidR="00036386" w:rsidRPr="00E246B3" w:rsidRDefault="00036386" w:rsidP="00036386">
      <w:pPr>
        <w:spacing w:after="200"/>
        <w:ind w:left="1440"/>
        <w:rPr>
          <w:iCs/>
        </w:rPr>
      </w:pPr>
      <w:bookmarkStart w:id="496" w:name="_Hlk110004843"/>
      <w:r w:rsidRPr="00E246B3">
        <w:rPr>
          <w:iCs/>
        </w:rPr>
        <w:t xml:space="preserve">The </w:t>
      </w:r>
      <w:r w:rsidR="007149FF">
        <w:rPr>
          <w:iCs/>
        </w:rPr>
        <w:t xml:space="preserve">Bidder’s qualification shall be assessed in accordance </w:t>
      </w:r>
      <w:r w:rsidR="00041EAD">
        <w:rPr>
          <w:iCs/>
        </w:rPr>
        <w:t>with the</w:t>
      </w:r>
      <w:r w:rsidR="007149FF">
        <w:rPr>
          <w:iCs/>
        </w:rPr>
        <w:t xml:space="preserve"> Qualification table included in this section</w:t>
      </w:r>
      <w:bookmarkEnd w:id="496"/>
      <w:r w:rsidR="007149FF">
        <w:rPr>
          <w:iCs/>
        </w:rPr>
        <w:t>.</w:t>
      </w:r>
    </w:p>
    <w:p w14:paraId="440B3D9C" w14:textId="5915A3D2" w:rsidR="00036386" w:rsidRPr="00166F92" w:rsidRDefault="00036386" w:rsidP="00036386">
      <w:pPr>
        <w:pStyle w:val="Section3-Heading2"/>
        <w:ind w:left="720"/>
      </w:pPr>
      <w:r w:rsidRPr="0011004F">
        <w:rPr>
          <w:bCs/>
        </w:rPr>
        <w:t>1.</w:t>
      </w:r>
      <w:r w:rsidR="007149FF" w:rsidRPr="0011004F">
        <w:rPr>
          <w:bCs/>
        </w:rPr>
        <w:t>2</w:t>
      </w:r>
      <w:r w:rsidRPr="00E246B3">
        <w:rPr>
          <w:b w:val="0"/>
        </w:rPr>
        <w:tab/>
      </w:r>
      <w:r>
        <w:t>Contractor’s Representative and other Key Personnel</w:t>
      </w:r>
    </w:p>
    <w:p w14:paraId="281C5756" w14:textId="2CCAB641" w:rsidR="004F407D" w:rsidRPr="00F70AC0" w:rsidRDefault="00036386" w:rsidP="00036386">
      <w:pPr>
        <w:tabs>
          <w:tab w:val="right" w:pos="7254"/>
        </w:tabs>
        <w:spacing w:after="200"/>
        <w:ind w:left="1440" w:hanging="720"/>
        <w:rPr>
          <w:iCs/>
          <w:noProof/>
        </w:rPr>
      </w:pPr>
      <w:r>
        <w:rPr>
          <w:iCs/>
          <w:noProof/>
        </w:rPr>
        <w:tab/>
      </w:r>
      <w:r w:rsidRPr="00F70AC0">
        <w:rPr>
          <w:iCs/>
          <w:noProof/>
        </w:rPr>
        <w:t xml:space="preserve">The </w:t>
      </w:r>
      <w:r w:rsidR="00A92CAD">
        <w:rPr>
          <w:iCs/>
          <w:noProof/>
        </w:rPr>
        <w:t>Bidder</w:t>
      </w:r>
      <w:r w:rsidRPr="00F70AC0">
        <w:rPr>
          <w:iCs/>
          <w:noProof/>
        </w:rPr>
        <w:t xml:space="preserve"> must demonstrate that it will have</w:t>
      </w:r>
      <w:r>
        <w:rPr>
          <w:iCs/>
          <w:noProof/>
        </w:rPr>
        <w:t xml:space="preserve"> </w:t>
      </w:r>
      <w:r w:rsidRPr="00F70AC0">
        <w:rPr>
          <w:iCs/>
          <w:noProof/>
        </w:rPr>
        <w:t xml:space="preserve">suitably qualified Contractor’s Representative and </w:t>
      </w:r>
      <w:r>
        <w:rPr>
          <w:iCs/>
          <w:noProof/>
        </w:rPr>
        <w:t xml:space="preserve">other </w:t>
      </w:r>
      <w:r w:rsidRPr="00F70AC0">
        <w:rPr>
          <w:iCs/>
          <w:noProof/>
        </w:rPr>
        <w:t xml:space="preserve">suitably qualified (and in adequate numbers) </w:t>
      </w:r>
      <w:r>
        <w:rPr>
          <w:iCs/>
          <w:noProof/>
        </w:rPr>
        <w:t>k</w:t>
      </w:r>
      <w:r w:rsidRPr="00F70AC0">
        <w:rPr>
          <w:iCs/>
          <w:noProof/>
        </w:rPr>
        <w:t xml:space="preserve">ey </w:t>
      </w:r>
      <w:r>
        <w:rPr>
          <w:iCs/>
          <w:noProof/>
        </w:rPr>
        <w:t>p</w:t>
      </w:r>
      <w:r w:rsidRPr="00F70AC0">
        <w:rPr>
          <w:iCs/>
          <w:noProof/>
        </w:rPr>
        <w:t xml:space="preserve">ersonnel, as described </w:t>
      </w:r>
      <w:r w:rsidR="00D679A8">
        <w:rPr>
          <w:iCs/>
          <w:noProof/>
        </w:rPr>
        <w:t>below</w:t>
      </w:r>
      <w:r>
        <w:rPr>
          <w:iCs/>
          <w:noProof/>
        </w:rPr>
        <w:t>.</w:t>
      </w:r>
      <w:r w:rsidRPr="00F70AC0">
        <w:rPr>
          <w:iCs/>
          <w:noProof/>
        </w:rPr>
        <w:t xml:space="preserve"> </w:t>
      </w:r>
    </w:p>
    <w:p w14:paraId="057AAD13" w14:textId="312C30BF" w:rsidR="00036386" w:rsidRDefault="2818377F" w:rsidP="0011004F">
      <w:pPr>
        <w:spacing w:after="200"/>
        <w:ind w:left="1440"/>
        <w:rPr>
          <w:iCs/>
        </w:rPr>
      </w:pPr>
      <w:r w:rsidRPr="200D97F8">
        <w:rPr>
          <w:noProof/>
        </w:rPr>
        <w:t xml:space="preserve">The </w:t>
      </w:r>
      <w:r w:rsidR="547742CC" w:rsidRPr="200D97F8">
        <w:rPr>
          <w:noProof/>
        </w:rPr>
        <w:t>Bidder</w:t>
      </w:r>
      <w:r w:rsidRPr="200D97F8">
        <w:rPr>
          <w:noProof/>
        </w:rPr>
        <w:t xml:space="preserve"> shall provide details of the Contractor’s Representative and other key personnel, and </w:t>
      </w:r>
      <w:r w:rsidRPr="200D97F8">
        <w:t>such</w:t>
      </w:r>
      <w:r w:rsidRPr="200D97F8">
        <w:rPr>
          <w:noProof/>
        </w:rPr>
        <w:t xml:space="preserve"> other key personnel that the </w:t>
      </w:r>
      <w:r w:rsidR="547742CC" w:rsidRPr="200D97F8">
        <w:rPr>
          <w:noProof/>
        </w:rPr>
        <w:t>Bidder</w:t>
      </w:r>
      <w:r w:rsidRPr="200D97F8">
        <w:rPr>
          <w:noProof/>
        </w:rPr>
        <w:t xml:space="preserve"> considers appropriate, together with their academic qualifications and work experience. The </w:t>
      </w:r>
      <w:r w:rsidR="547742CC" w:rsidRPr="200D97F8">
        <w:rPr>
          <w:noProof/>
        </w:rPr>
        <w:t>Bidder</w:t>
      </w:r>
      <w:r w:rsidRPr="200D97F8">
        <w:rPr>
          <w:noProof/>
        </w:rPr>
        <w:t xml:space="preserve"> shall complete the relevant Forms in Section IV, </w:t>
      </w:r>
      <w:r w:rsidR="209D5E34" w:rsidRPr="200D97F8">
        <w:rPr>
          <w:noProof/>
        </w:rPr>
        <w:t>Bid</w:t>
      </w:r>
      <w:r w:rsidRPr="200D97F8">
        <w:rPr>
          <w:noProof/>
        </w:rPr>
        <w:t xml:space="preserve"> Forms</w:t>
      </w:r>
      <w:r w:rsidRPr="00E246B3">
        <w:rPr>
          <w:iCs/>
        </w:rPr>
        <w:t>.</w:t>
      </w:r>
      <w:r w:rsidR="5B916EAC" w:rsidRPr="00E246B3">
        <w:rPr>
          <w:iCs/>
        </w:rPr>
        <w:t xml:space="preserve"> </w:t>
      </w:r>
    </w:p>
    <w:tbl>
      <w:tblPr>
        <w:tblW w:w="5365" w:type="pct"/>
        <w:tblLook w:val="04A0" w:firstRow="1" w:lastRow="0" w:firstColumn="1" w:lastColumn="0" w:noHBand="0" w:noVBand="1"/>
      </w:tblPr>
      <w:tblGrid>
        <w:gridCol w:w="554"/>
        <w:gridCol w:w="2075"/>
        <w:gridCol w:w="934"/>
        <w:gridCol w:w="1369"/>
        <w:gridCol w:w="1875"/>
        <w:gridCol w:w="2818"/>
      </w:tblGrid>
      <w:tr w:rsidR="00F80C78" w:rsidRPr="007036BC" w14:paraId="3B953EC3" w14:textId="77777777" w:rsidTr="005D2323">
        <w:trPr>
          <w:trHeight w:val="390"/>
        </w:trPr>
        <w:tc>
          <w:tcPr>
            <w:tcW w:w="288" w:type="pct"/>
            <w:tcBorders>
              <w:top w:val="single" w:sz="12" w:space="0" w:color="auto"/>
              <w:left w:val="single" w:sz="12" w:space="0" w:color="auto"/>
              <w:bottom w:val="single" w:sz="12" w:space="0" w:color="auto"/>
              <w:right w:val="single" w:sz="6" w:space="0" w:color="auto"/>
            </w:tcBorders>
            <w:vAlign w:val="center"/>
          </w:tcPr>
          <w:p w14:paraId="607E60A2" w14:textId="77777777" w:rsidR="00F80C78" w:rsidRPr="007036BC" w:rsidRDefault="00F80C78" w:rsidP="00DB6B93">
            <w:pPr>
              <w:jc w:val="center"/>
            </w:pPr>
            <w:r w:rsidRPr="007036BC">
              <w:rPr>
                <w:b/>
                <w:bCs/>
              </w:rPr>
              <w:t>No.</w:t>
            </w:r>
          </w:p>
        </w:tc>
        <w:tc>
          <w:tcPr>
            <w:tcW w:w="1078" w:type="pct"/>
            <w:tcBorders>
              <w:top w:val="single" w:sz="12" w:space="0" w:color="auto"/>
              <w:left w:val="single" w:sz="6" w:space="0" w:color="auto"/>
              <w:bottom w:val="single" w:sz="12" w:space="0" w:color="auto"/>
              <w:right w:val="single" w:sz="6" w:space="0" w:color="auto"/>
            </w:tcBorders>
            <w:vAlign w:val="center"/>
          </w:tcPr>
          <w:p w14:paraId="6B4E0E8D" w14:textId="77777777" w:rsidR="00F80C78" w:rsidRPr="007036BC" w:rsidRDefault="00F80C78" w:rsidP="00DB6B93">
            <w:pPr>
              <w:jc w:val="center"/>
            </w:pPr>
            <w:r w:rsidRPr="007036BC">
              <w:rPr>
                <w:b/>
                <w:bCs/>
              </w:rPr>
              <w:t>Position</w:t>
            </w:r>
          </w:p>
        </w:tc>
        <w:tc>
          <w:tcPr>
            <w:tcW w:w="485" w:type="pct"/>
            <w:tcBorders>
              <w:top w:val="single" w:sz="12" w:space="0" w:color="auto"/>
              <w:left w:val="single" w:sz="6" w:space="0" w:color="auto"/>
              <w:bottom w:val="single" w:sz="12" w:space="0" w:color="auto"/>
              <w:right w:val="single" w:sz="6" w:space="0" w:color="auto"/>
            </w:tcBorders>
            <w:vAlign w:val="center"/>
          </w:tcPr>
          <w:p w14:paraId="2C91200D" w14:textId="77777777" w:rsidR="00F80C78" w:rsidRPr="007036BC" w:rsidRDefault="00F80C78" w:rsidP="00DB6B93">
            <w:pPr>
              <w:jc w:val="center"/>
            </w:pPr>
            <w:r w:rsidRPr="007036BC">
              <w:rPr>
                <w:b/>
                <w:bCs/>
              </w:rPr>
              <w:t>No. of Persons</w:t>
            </w:r>
          </w:p>
        </w:tc>
        <w:tc>
          <w:tcPr>
            <w:tcW w:w="711" w:type="pct"/>
            <w:tcBorders>
              <w:top w:val="single" w:sz="12" w:space="0" w:color="auto"/>
              <w:left w:val="single" w:sz="6" w:space="0" w:color="auto"/>
              <w:bottom w:val="single" w:sz="12" w:space="0" w:color="auto"/>
              <w:right w:val="single" w:sz="6" w:space="0" w:color="auto"/>
            </w:tcBorders>
            <w:vAlign w:val="center"/>
          </w:tcPr>
          <w:p w14:paraId="56874AB1" w14:textId="77777777" w:rsidR="00F80C78" w:rsidRPr="007036BC" w:rsidRDefault="00F80C78" w:rsidP="00DB6B93">
            <w:pPr>
              <w:jc w:val="center"/>
            </w:pPr>
            <w:r w:rsidRPr="007036BC">
              <w:rPr>
                <w:b/>
                <w:bCs/>
              </w:rPr>
              <w:t>Total Work Experience (years)</w:t>
            </w:r>
          </w:p>
        </w:tc>
        <w:tc>
          <w:tcPr>
            <w:tcW w:w="974" w:type="pct"/>
            <w:tcBorders>
              <w:top w:val="single" w:sz="12" w:space="0" w:color="auto"/>
              <w:left w:val="single" w:sz="6" w:space="0" w:color="auto"/>
              <w:bottom w:val="single" w:sz="12" w:space="0" w:color="auto"/>
              <w:right w:val="single" w:sz="12" w:space="0" w:color="auto"/>
            </w:tcBorders>
            <w:vAlign w:val="center"/>
          </w:tcPr>
          <w:p w14:paraId="1F495C71" w14:textId="77777777" w:rsidR="00F80C78" w:rsidRPr="007036BC" w:rsidRDefault="00F80C78" w:rsidP="00DB6B93">
            <w:pPr>
              <w:jc w:val="center"/>
            </w:pPr>
            <w:r w:rsidRPr="007036BC">
              <w:rPr>
                <w:b/>
                <w:bCs/>
              </w:rPr>
              <w:t>Experience In Similar Work (years)</w:t>
            </w:r>
          </w:p>
        </w:tc>
        <w:tc>
          <w:tcPr>
            <w:tcW w:w="1464" w:type="pct"/>
            <w:tcBorders>
              <w:top w:val="single" w:sz="12" w:space="0" w:color="auto"/>
              <w:left w:val="single" w:sz="6" w:space="0" w:color="auto"/>
              <w:bottom w:val="single" w:sz="12" w:space="0" w:color="auto"/>
              <w:right w:val="single" w:sz="12" w:space="0" w:color="auto"/>
            </w:tcBorders>
            <w:vAlign w:val="center"/>
          </w:tcPr>
          <w:p w14:paraId="5C6C235B" w14:textId="77777777" w:rsidR="00F80C78" w:rsidRPr="007036BC" w:rsidRDefault="00F80C78" w:rsidP="00DB6B93">
            <w:pPr>
              <w:jc w:val="center"/>
            </w:pPr>
            <w:r w:rsidRPr="007036BC">
              <w:rPr>
                <w:b/>
                <w:bCs/>
              </w:rPr>
              <w:t>Educational Degree as minimum</w:t>
            </w:r>
          </w:p>
        </w:tc>
      </w:tr>
      <w:tr w:rsidR="00F80C78" w:rsidRPr="007036BC" w14:paraId="062BC855" w14:textId="77777777" w:rsidTr="005D2323">
        <w:tc>
          <w:tcPr>
            <w:tcW w:w="288" w:type="pct"/>
            <w:tcBorders>
              <w:top w:val="single" w:sz="12" w:space="0" w:color="auto"/>
              <w:left w:val="single" w:sz="12" w:space="0" w:color="auto"/>
              <w:bottom w:val="single" w:sz="6" w:space="0" w:color="auto"/>
              <w:right w:val="single" w:sz="6" w:space="0" w:color="auto"/>
            </w:tcBorders>
            <w:vAlign w:val="center"/>
          </w:tcPr>
          <w:p w14:paraId="67959D79" w14:textId="77777777" w:rsidR="00F80C78" w:rsidRPr="007036BC" w:rsidRDefault="00F80C78" w:rsidP="00DB6B93">
            <w:pPr>
              <w:spacing w:before="40" w:after="40"/>
              <w:jc w:val="center"/>
            </w:pPr>
            <w:r w:rsidRPr="007036BC">
              <w:t>P1</w:t>
            </w:r>
          </w:p>
        </w:tc>
        <w:tc>
          <w:tcPr>
            <w:tcW w:w="1078" w:type="pct"/>
            <w:tcBorders>
              <w:top w:val="single" w:sz="12" w:space="0" w:color="auto"/>
              <w:left w:val="single" w:sz="6" w:space="0" w:color="auto"/>
              <w:bottom w:val="single" w:sz="6" w:space="0" w:color="auto"/>
              <w:right w:val="single" w:sz="6" w:space="0" w:color="auto"/>
            </w:tcBorders>
            <w:vAlign w:val="center"/>
          </w:tcPr>
          <w:p w14:paraId="71C7149A" w14:textId="71814618" w:rsidR="00F80C78" w:rsidRPr="007036BC" w:rsidRDefault="00F80C78" w:rsidP="00DB6B93">
            <w:pPr>
              <w:spacing w:before="40" w:after="40"/>
            </w:pPr>
            <w:r w:rsidRPr="007036BC">
              <w:t>Project Manager</w:t>
            </w:r>
            <w:r w:rsidR="00AE5762">
              <w:t xml:space="preserve"> / Contractor’s Representative</w:t>
            </w:r>
          </w:p>
        </w:tc>
        <w:tc>
          <w:tcPr>
            <w:tcW w:w="485" w:type="pct"/>
            <w:tcBorders>
              <w:top w:val="single" w:sz="12" w:space="0" w:color="auto"/>
              <w:left w:val="single" w:sz="6" w:space="0" w:color="auto"/>
              <w:bottom w:val="single" w:sz="6" w:space="0" w:color="auto"/>
              <w:right w:val="single" w:sz="6" w:space="0" w:color="auto"/>
            </w:tcBorders>
            <w:vAlign w:val="center"/>
          </w:tcPr>
          <w:p w14:paraId="7D6E5C7D" w14:textId="77777777" w:rsidR="00F80C78" w:rsidRPr="007036BC" w:rsidRDefault="00F80C78" w:rsidP="00DB6B93">
            <w:pPr>
              <w:spacing w:before="40" w:after="40"/>
              <w:jc w:val="center"/>
            </w:pPr>
            <w:r w:rsidRPr="007036BC">
              <w:t>1</w:t>
            </w:r>
          </w:p>
        </w:tc>
        <w:tc>
          <w:tcPr>
            <w:tcW w:w="711" w:type="pct"/>
            <w:tcBorders>
              <w:top w:val="single" w:sz="12" w:space="0" w:color="auto"/>
              <w:left w:val="single" w:sz="6" w:space="0" w:color="auto"/>
              <w:bottom w:val="single" w:sz="6" w:space="0" w:color="auto"/>
              <w:right w:val="single" w:sz="6" w:space="0" w:color="auto"/>
            </w:tcBorders>
            <w:vAlign w:val="center"/>
          </w:tcPr>
          <w:p w14:paraId="0DDF340E" w14:textId="77777777" w:rsidR="00F80C78" w:rsidRPr="007036BC" w:rsidRDefault="00F80C78" w:rsidP="00DB6B93">
            <w:pPr>
              <w:spacing w:before="40" w:after="40"/>
              <w:jc w:val="center"/>
            </w:pPr>
            <w:r w:rsidRPr="007036BC">
              <w:t>15</w:t>
            </w:r>
          </w:p>
        </w:tc>
        <w:tc>
          <w:tcPr>
            <w:tcW w:w="974" w:type="pct"/>
            <w:tcBorders>
              <w:top w:val="single" w:sz="12" w:space="0" w:color="auto"/>
              <w:left w:val="single" w:sz="6" w:space="0" w:color="auto"/>
              <w:bottom w:val="single" w:sz="6" w:space="0" w:color="auto"/>
              <w:right w:val="single" w:sz="2" w:space="0" w:color="auto"/>
            </w:tcBorders>
            <w:vAlign w:val="center"/>
          </w:tcPr>
          <w:p w14:paraId="46DCAE50" w14:textId="2AA3F662" w:rsidR="00F80C78" w:rsidRPr="008A16AD" w:rsidRDefault="00F80C78" w:rsidP="00DB6B93">
            <w:pPr>
              <w:spacing w:before="40" w:after="40"/>
            </w:pPr>
            <w:r w:rsidRPr="008A16AD">
              <w:t xml:space="preserve">At least three (3) completed </w:t>
            </w:r>
            <w:r w:rsidR="00195516">
              <w:t xml:space="preserve">similar </w:t>
            </w:r>
            <w:r w:rsidRPr="008A16AD">
              <w:t>projects in similar position in the last ten (10) years</w:t>
            </w:r>
          </w:p>
        </w:tc>
        <w:tc>
          <w:tcPr>
            <w:tcW w:w="1464" w:type="pct"/>
            <w:tcBorders>
              <w:top w:val="single" w:sz="12" w:space="0" w:color="auto"/>
              <w:left w:val="single" w:sz="2" w:space="0" w:color="auto"/>
              <w:bottom w:val="single" w:sz="6" w:space="0" w:color="auto"/>
              <w:right w:val="single" w:sz="12" w:space="0" w:color="auto"/>
            </w:tcBorders>
            <w:vAlign w:val="center"/>
          </w:tcPr>
          <w:p w14:paraId="1B1819DE" w14:textId="77777777" w:rsidR="00F80C78" w:rsidRPr="004928F1" w:rsidRDefault="00F80C78" w:rsidP="008445B0">
            <w:pPr>
              <w:pStyle w:val="ListParagraph"/>
              <w:numPr>
                <w:ilvl w:val="0"/>
                <w:numId w:val="115"/>
              </w:numPr>
              <w:spacing w:before="40" w:after="40"/>
              <w:ind w:left="178" w:right="-14" w:hanging="247"/>
              <w:rPr>
                <w:iCs/>
              </w:rPr>
            </w:pPr>
            <w:r w:rsidRPr="004928F1">
              <w:rPr>
                <w:iCs/>
              </w:rPr>
              <w:t>B. Sc. in Electrical Engineering or equivalent</w:t>
            </w:r>
          </w:p>
          <w:p w14:paraId="231BD40C" w14:textId="77777777" w:rsidR="00F80C78" w:rsidRDefault="00F80C78" w:rsidP="008445B0">
            <w:pPr>
              <w:pStyle w:val="ListParagraph"/>
              <w:numPr>
                <w:ilvl w:val="0"/>
                <w:numId w:val="115"/>
              </w:numPr>
              <w:spacing w:before="40" w:after="40"/>
              <w:ind w:left="178" w:right="-14" w:hanging="247"/>
            </w:pPr>
            <w:r w:rsidRPr="004928F1">
              <w:t>Valid license to practice engineering as a professional engineer in country o</w:t>
            </w:r>
            <w:r>
              <w:t>f</w:t>
            </w:r>
            <w:r w:rsidRPr="004928F1">
              <w:t xml:space="preserve"> origin or residence </w:t>
            </w:r>
          </w:p>
          <w:p w14:paraId="06A51538" w14:textId="7DA295BD" w:rsidR="006C2E12" w:rsidRPr="004928F1" w:rsidRDefault="006C2E12" w:rsidP="008445B0">
            <w:pPr>
              <w:pStyle w:val="ListParagraph"/>
              <w:numPr>
                <w:ilvl w:val="0"/>
                <w:numId w:val="115"/>
              </w:numPr>
              <w:spacing w:before="40" w:after="40"/>
              <w:ind w:left="178" w:right="-14" w:hanging="247"/>
            </w:pPr>
            <w:r w:rsidRPr="006C4D6B">
              <w:t>Proficiency in English</w:t>
            </w:r>
          </w:p>
        </w:tc>
      </w:tr>
      <w:tr w:rsidR="00F80C78" w:rsidRPr="007036BC" w14:paraId="1C33A10E" w14:textId="77777777" w:rsidTr="005D2323">
        <w:tc>
          <w:tcPr>
            <w:tcW w:w="288" w:type="pct"/>
            <w:tcBorders>
              <w:top w:val="single" w:sz="6" w:space="0" w:color="auto"/>
              <w:left w:val="single" w:sz="12" w:space="0" w:color="auto"/>
              <w:bottom w:val="single" w:sz="6" w:space="0" w:color="auto"/>
              <w:right w:val="single" w:sz="6" w:space="0" w:color="auto"/>
            </w:tcBorders>
            <w:vAlign w:val="center"/>
          </w:tcPr>
          <w:p w14:paraId="58B12730" w14:textId="77777777" w:rsidR="00F80C78" w:rsidRPr="007036BC" w:rsidRDefault="00F80C78" w:rsidP="00DB6B93">
            <w:pPr>
              <w:spacing w:before="40" w:after="40"/>
              <w:jc w:val="center"/>
            </w:pPr>
            <w:r w:rsidRPr="007036BC">
              <w:t>P2</w:t>
            </w:r>
          </w:p>
        </w:tc>
        <w:tc>
          <w:tcPr>
            <w:tcW w:w="1078" w:type="pct"/>
            <w:tcBorders>
              <w:top w:val="single" w:sz="6" w:space="0" w:color="auto"/>
              <w:left w:val="single" w:sz="6" w:space="0" w:color="auto"/>
              <w:bottom w:val="single" w:sz="6" w:space="0" w:color="auto"/>
              <w:right w:val="single" w:sz="6" w:space="0" w:color="auto"/>
            </w:tcBorders>
            <w:vAlign w:val="center"/>
          </w:tcPr>
          <w:p w14:paraId="1F395320" w14:textId="77777777" w:rsidR="00F80C78" w:rsidRPr="007036BC" w:rsidRDefault="00F80C78" w:rsidP="00DB6B93">
            <w:pPr>
              <w:spacing w:before="40" w:after="40"/>
            </w:pPr>
            <w:r>
              <w:t>Resident Construction</w:t>
            </w:r>
            <w:r w:rsidRPr="007036BC">
              <w:t xml:space="preserve"> Manager</w:t>
            </w:r>
            <w:r>
              <w:t xml:space="preserve"> / Resident Site Manager</w:t>
            </w:r>
          </w:p>
        </w:tc>
        <w:tc>
          <w:tcPr>
            <w:tcW w:w="485" w:type="pct"/>
            <w:tcBorders>
              <w:top w:val="single" w:sz="6" w:space="0" w:color="auto"/>
              <w:left w:val="single" w:sz="6" w:space="0" w:color="auto"/>
              <w:bottom w:val="single" w:sz="6" w:space="0" w:color="auto"/>
              <w:right w:val="single" w:sz="6" w:space="0" w:color="auto"/>
            </w:tcBorders>
            <w:vAlign w:val="center"/>
          </w:tcPr>
          <w:p w14:paraId="7536C1AC" w14:textId="77777777" w:rsidR="00F80C78" w:rsidRPr="007036BC" w:rsidRDefault="00F80C78" w:rsidP="00DB6B93">
            <w:pPr>
              <w:spacing w:before="40" w:after="40"/>
              <w:jc w:val="center"/>
            </w:pPr>
            <w:r w:rsidRPr="007036BC">
              <w:t>1</w:t>
            </w:r>
          </w:p>
        </w:tc>
        <w:tc>
          <w:tcPr>
            <w:tcW w:w="711" w:type="pct"/>
            <w:tcBorders>
              <w:top w:val="single" w:sz="6" w:space="0" w:color="auto"/>
              <w:left w:val="single" w:sz="6" w:space="0" w:color="auto"/>
              <w:bottom w:val="single" w:sz="6" w:space="0" w:color="auto"/>
              <w:right w:val="single" w:sz="6" w:space="0" w:color="auto"/>
            </w:tcBorders>
            <w:vAlign w:val="center"/>
          </w:tcPr>
          <w:p w14:paraId="50B0D586" w14:textId="77777777" w:rsidR="00F80C78" w:rsidRPr="007036BC" w:rsidRDefault="00F80C78" w:rsidP="00DB6B93">
            <w:pPr>
              <w:spacing w:before="40" w:after="40"/>
              <w:jc w:val="center"/>
            </w:pPr>
            <w:r w:rsidRPr="007036BC">
              <w:t>15</w:t>
            </w:r>
          </w:p>
        </w:tc>
        <w:tc>
          <w:tcPr>
            <w:tcW w:w="974" w:type="pct"/>
            <w:tcBorders>
              <w:top w:val="single" w:sz="6" w:space="0" w:color="auto"/>
              <w:left w:val="single" w:sz="6" w:space="0" w:color="auto"/>
              <w:bottom w:val="single" w:sz="6" w:space="0" w:color="auto"/>
              <w:right w:val="single" w:sz="2" w:space="0" w:color="auto"/>
            </w:tcBorders>
            <w:vAlign w:val="center"/>
          </w:tcPr>
          <w:p w14:paraId="2AFC6134" w14:textId="04D01A67" w:rsidR="00F80C78" w:rsidRPr="007036BC" w:rsidRDefault="00F80C78" w:rsidP="00DB6B93">
            <w:pPr>
              <w:spacing w:before="40" w:after="40"/>
            </w:pPr>
            <w:r w:rsidRPr="008A16AD">
              <w:t xml:space="preserve">At least three (3) completed </w:t>
            </w:r>
            <w:r w:rsidR="00A02329">
              <w:t>similar</w:t>
            </w:r>
            <w:r w:rsidR="00A02329" w:rsidRPr="008A16AD">
              <w:t xml:space="preserve"> </w:t>
            </w:r>
            <w:r w:rsidRPr="008A16AD">
              <w:t>projects in similar position in the last ten (10) years</w:t>
            </w:r>
          </w:p>
        </w:tc>
        <w:tc>
          <w:tcPr>
            <w:tcW w:w="1464" w:type="pct"/>
            <w:tcBorders>
              <w:top w:val="single" w:sz="6" w:space="0" w:color="auto"/>
              <w:left w:val="single" w:sz="2" w:space="0" w:color="auto"/>
              <w:bottom w:val="single" w:sz="6" w:space="0" w:color="auto"/>
              <w:right w:val="single" w:sz="12" w:space="0" w:color="auto"/>
            </w:tcBorders>
            <w:vAlign w:val="center"/>
          </w:tcPr>
          <w:p w14:paraId="2F29D478" w14:textId="2A16C8B8" w:rsidR="00F80C78" w:rsidRPr="004928F1" w:rsidRDefault="5D11027C" w:rsidP="008445B0">
            <w:pPr>
              <w:pStyle w:val="ListParagraph"/>
              <w:numPr>
                <w:ilvl w:val="0"/>
                <w:numId w:val="115"/>
              </w:numPr>
              <w:spacing w:before="40" w:after="40"/>
              <w:ind w:left="178" w:right="-14" w:hanging="247"/>
            </w:pPr>
            <w:r>
              <w:t>B. Sc. in Civil</w:t>
            </w:r>
            <w:r w:rsidR="7441FB8F">
              <w:t xml:space="preserve"> </w:t>
            </w:r>
            <w:r w:rsidR="3C60F689">
              <w:t>/ Electrical</w:t>
            </w:r>
            <w:r>
              <w:t xml:space="preserve"> Engineering or equivalent</w:t>
            </w:r>
          </w:p>
          <w:p w14:paraId="48C7C3D9" w14:textId="77777777" w:rsidR="00F80C78" w:rsidRDefault="00F80C78" w:rsidP="008445B0">
            <w:pPr>
              <w:pStyle w:val="ListParagraph"/>
              <w:numPr>
                <w:ilvl w:val="0"/>
                <w:numId w:val="115"/>
              </w:numPr>
              <w:spacing w:before="40" w:after="40"/>
              <w:ind w:left="178" w:right="-14" w:hanging="247"/>
            </w:pPr>
            <w:r w:rsidRPr="004928F1">
              <w:t>Valid license to practice engineering as a professional engineer in country o</w:t>
            </w:r>
            <w:r>
              <w:t>f</w:t>
            </w:r>
            <w:r w:rsidRPr="004928F1">
              <w:t xml:space="preserve"> origin or residence</w:t>
            </w:r>
          </w:p>
          <w:p w14:paraId="72C8CB7E" w14:textId="32B130A7" w:rsidR="006C2E12" w:rsidRPr="004928F1" w:rsidRDefault="006C2E12" w:rsidP="008445B0">
            <w:pPr>
              <w:pStyle w:val="ListParagraph"/>
              <w:numPr>
                <w:ilvl w:val="0"/>
                <w:numId w:val="115"/>
              </w:numPr>
              <w:spacing w:before="40" w:after="40"/>
              <w:ind w:left="178" w:right="-14" w:hanging="247"/>
            </w:pPr>
            <w:r w:rsidRPr="006C4D6B">
              <w:t>Proficiency in English</w:t>
            </w:r>
          </w:p>
        </w:tc>
      </w:tr>
      <w:tr w:rsidR="00F80C78" w:rsidRPr="007036BC" w14:paraId="60ADD97A" w14:textId="77777777" w:rsidTr="005D2323">
        <w:tc>
          <w:tcPr>
            <w:tcW w:w="288" w:type="pct"/>
            <w:tcBorders>
              <w:top w:val="single" w:sz="6" w:space="0" w:color="auto"/>
              <w:left w:val="single" w:sz="12" w:space="0" w:color="auto"/>
              <w:bottom w:val="single" w:sz="6" w:space="0" w:color="auto"/>
              <w:right w:val="single" w:sz="6" w:space="0" w:color="auto"/>
            </w:tcBorders>
            <w:vAlign w:val="center"/>
          </w:tcPr>
          <w:p w14:paraId="03B6485E" w14:textId="77777777" w:rsidR="00F80C78" w:rsidRPr="007036BC" w:rsidRDefault="00F80C78" w:rsidP="00DB6B93">
            <w:pPr>
              <w:spacing w:before="40" w:after="40"/>
              <w:jc w:val="center"/>
            </w:pPr>
            <w:r w:rsidRPr="007036BC">
              <w:t>P3</w:t>
            </w:r>
          </w:p>
        </w:tc>
        <w:tc>
          <w:tcPr>
            <w:tcW w:w="1078" w:type="pct"/>
            <w:tcBorders>
              <w:top w:val="single" w:sz="6" w:space="0" w:color="auto"/>
              <w:left w:val="single" w:sz="6" w:space="0" w:color="auto"/>
              <w:bottom w:val="single" w:sz="6" w:space="0" w:color="auto"/>
              <w:right w:val="single" w:sz="6" w:space="0" w:color="auto"/>
            </w:tcBorders>
            <w:vAlign w:val="center"/>
          </w:tcPr>
          <w:p w14:paraId="0302ED0F" w14:textId="05D6A329" w:rsidR="00F80C78" w:rsidRPr="007036BC" w:rsidRDefault="00F80C78" w:rsidP="00DB6B93">
            <w:pPr>
              <w:spacing w:before="40" w:after="40"/>
            </w:pPr>
            <w:r w:rsidRPr="007036BC">
              <w:t>Substation Electrical Engineer</w:t>
            </w:r>
            <w:r w:rsidR="001436BE">
              <w:t xml:space="preserve"> </w:t>
            </w:r>
            <w:r w:rsidR="00884509">
              <w:t>– site supe</w:t>
            </w:r>
            <w:r w:rsidR="00841C70">
              <w:t>rvision</w:t>
            </w:r>
          </w:p>
        </w:tc>
        <w:tc>
          <w:tcPr>
            <w:tcW w:w="485" w:type="pct"/>
            <w:tcBorders>
              <w:top w:val="single" w:sz="6" w:space="0" w:color="auto"/>
              <w:left w:val="single" w:sz="6" w:space="0" w:color="auto"/>
              <w:bottom w:val="single" w:sz="6" w:space="0" w:color="auto"/>
              <w:right w:val="single" w:sz="6" w:space="0" w:color="auto"/>
            </w:tcBorders>
            <w:vAlign w:val="center"/>
          </w:tcPr>
          <w:p w14:paraId="224D00B0" w14:textId="77777777" w:rsidR="00F80C78" w:rsidRPr="007036BC" w:rsidRDefault="00F80C78" w:rsidP="00DB6B93">
            <w:pPr>
              <w:spacing w:before="40" w:after="40"/>
              <w:jc w:val="center"/>
            </w:pPr>
            <w:r w:rsidRPr="007036BC">
              <w:t>1</w:t>
            </w:r>
          </w:p>
        </w:tc>
        <w:tc>
          <w:tcPr>
            <w:tcW w:w="711" w:type="pct"/>
            <w:tcBorders>
              <w:top w:val="single" w:sz="6" w:space="0" w:color="auto"/>
              <w:left w:val="single" w:sz="6" w:space="0" w:color="auto"/>
              <w:bottom w:val="single" w:sz="6" w:space="0" w:color="auto"/>
              <w:right w:val="single" w:sz="6" w:space="0" w:color="auto"/>
            </w:tcBorders>
            <w:vAlign w:val="center"/>
          </w:tcPr>
          <w:p w14:paraId="7F20282B" w14:textId="163E04CF" w:rsidR="00F80C78" w:rsidRPr="007036BC" w:rsidRDefault="00F80C78" w:rsidP="00DB6B93">
            <w:pPr>
              <w:spacing w:before="40" w:after="40"/>
              <w:jc w:val="center"/>
            </w:pPr>
            <w:r w:rsidRPr="007036BC">
              <w:t>1</w:t>
            </w:r>
            <w:r w:rsidR="00424059">
              <w:t>2</w:t>
            </w:r>
          </w:p>
        </w:tc>
        <w:tc>
          <w:tcPr>
            <w:tcW w:w="974" w:type="pct"/>
            <w:tcBorders>
              <w:top w:val="single" w:sz="6" w:space="0" w:color="auto"/>
              <w:left w:val="single" w:sz="6" w:space="0" w:color="auto"/>
              <w:bottom w:val="single" w:sz="6" w:space="0" w:color="auto"/>
              <w:right w:val="single" w:sz="2" w:space="0" w:color="auto"/>
            </w:tcBorders>
            <w:vAlign w:val="center"/>
          </w:tcPr>
          <w:p w14:paraId="0FB1EE5D" w14:textId="5E3FA714" w:rsidR="00F80C78" w:rsidRPr="007036BC" w:rsidRDefault="00F80C78" w:rsidP="00DB6B93">
            <w:pPr>
              <w:spacing w:before="40" w:after="40"/>
            </w:pPr>
            <w:r w:rsidRPr="008A16AD">
              <w:t xml:space="preserve">At least three (3) completed </w:t>
            </w:r>
            <w:r w:rsidR="00A02329">
              <w:t>similar</w:t>
            </w:r>
            <w:r w:rsidR="00A02329" w:rsidRPr="008A16AD">
              <w:t xml:space="preserve"> </w:t>
            </w:r>
            <w:r w:rsidRPr="008A16AD">
              <w:t>projects in similar position in the last ten (10) years</w:t>
            </w:r>
          </w:p>
        </w:tc>
        <w:tc>
          <w:tcPr>
            <w:tcW w:w="1464" w:type="pct"/>
            <w:tcBorders>
              <w:top w:val="single" w:sz="6" w:space="0" w:color="auto"/>
              <w:left w:val="single" w:sz="2" w:space="0" w:color="auto"/>
              <w:bottom w:val="single" w:sz="6" w:space="0" w:color="auto"/>
              <w:right w:val="single" w:sz="12" w:space="0" w:color="auto"/>
            </w:tcBorders>
            <w:vAlign w:val="center"/>
          </w:tcPr>
          <w:p w14:paraId="38121943" w14:textId="77777777" w:rsidR="00F80C78" w:rsidRPr="004928F1" w:rsidRDefault="00F80C78" w:rsidP="008445B0">
            <w:pPr>
              <w:pStyle w:val="ListParagraph"/>
              <w:numPr>
                <w:ilvl w:val="0"/>
                <w:numId w:val="115"/>
              </w:numPr>
              <w:spacing w:before="40" w:after="40"/>
              <w:ind w:left="178" w:right="-14" w:hanging="247"/>
            </w:pPr>
            <w:r w:rsidRPr="004928F1">
              <w:rPr>
                <w:iCs/>
              </w:rPr>
              <w:t>B. Sc. in Electrical Engineering or equivalent</w:t>
            </w:r>
          </w:p>
          <w:p w14:paraId="4BC5F7A7" w14:textId="77777777" w:rsidR="00F80C78" w:rsidRDefault="00F80C78" w:rsidP="008445B0">
            <w:pPr>
              <w:pStyle w:val="ListParagraph"/>
              <w:numPr>
                <w:ilvl w:val="0"/>
                <w:numId w:val="115"/>
              </w:numPr>
              <w:spacing w:before="40" w:after="40"/>
              <w:ind w:left="178" w:right="-14" w:hanging="247"/>
            </w:pPr>
            <w:r w:rsidRPr="004928F1">
              <w:t xml:space="preserve">Valid license to practice engineering as a professional engineer in </w:t>
            </w:r>
            <w:r w:rsidRPr="004928F1">
              <w:lastRenderedPageBreak/>
              <w:t>country o</w:t>
            </w:r>
            <w:r>
              <w:t>f</w:t>
            </w:r>
            <w:r w:rsidRPr="004928F1">
              <w:t xml:space="preserve"> origin or residence</w:t>
            </w:r>
          </w:p>
          <w:p w14:paraId="295FF103" w14:textId="04BAACD2" w:rsidR="006C2E12" w:rsidRPr="004928F1" w:rsidRDefault="006C2E12" w:rsidP="008445B0">
            <w:pPr>
              <w:pStyle w:val="ListParagraph"/>
              <w:numPr>
                <w:ilvl w:val="0"/>
                <w:numId w:val="115"/>
              </w:numPr>
              <w:spacing w:before="40" w:after="40"/>
              <w:ind w:left="178" w:right="-14" w:hanging="247"/>
            </w:pPr>
            <w:r w:rsidRPr="006C4D6B">
              <w:t>Proficiency in English</w:t>
            </w:r>
          </w:p>
        </w:tc>
      </w:tr>
      <w:tr w:rsidR="00F80C78" w:rsidRPr="007036BC" w14:paraId="6ED24051" w14:textId="77777777" w:rsidTr="005D2323">
        <w:trPr>
          <w:trHeight w:val="390"/>
        </w:trPr>
        <w:tc>
          <w:tcPr>
            <w:tcW w:w="288" w:type="pct"/>
            <w:tcBorders>
              <w:top w:val="single" w:sz="6" w:space="0" w:color="auto"/>
              <w:left w:val="single" w:sz="12" w:space="0" w:color="auto"/>
              <w:bottom w:val="single" w:sz="6" w:space="0" w:color="auto"/>
              <w:right w:val="single" w:sz="6" w:space="0" w:color="auto"/>
            </w:tcBorders>
            <w:vAlign w:val="center"/>
          </w:tcPr>
          <w:p w14:paraId="087D11EA" w14:textId="77777777" w:rsidR="00F80C78" w:rsidRPr="007036BC" w:rsidRDefault="00F80C78" w:rsidP="00DB6B93">
            <w:pPr>
              <w:spacing w:before="40" w:after="40"/>
              <w:jc w:val="center"/>
            </w:pPr>
            <w:r w:rsidRPr="007036BC">
              <w:lastRenderedPageBreak/>
              <w:t>P4</w:t>
            </w:r>
          </w:p>
        </w:tc>
        <w:tc>
          <w:tcPr>
            <w:tcW w:w="1078" w:type="pct"/>
            <w:tcBorders>
              <w:top w:val="single" w:sz="6" w:space="0" w:color="auto"/>
              <w:left w:val="single" w:sz="6" w:space="0" w:color="auto"/>
              <w:bottom w:val="single" w:sz="6" w:space="0" w:color="auto"/>
              <w:right w:val="single" w:sz="6" w:space="0" w:color="auto"/>
            </w:tcBorders>
            <w:vAlign w:val="center"/>
          </w:tcPr>
          <w:p w14:paraId="4124E366" w14:textId="77777777" w:rsidR="00F80C78" w:rsidRPr="007036BC" w:rsidRDefault="00F80C78" w:rsidP="00DB6B93">
            <w:pPr>
              <w:spacing w:before="40" w:after="40"/>
            </w:pPr>
            <w:r w:rsidRPr="007036BC">
              <w:t>Control and Protection Engineer</w:t>
            </w:r>
          </w:p>
        </w:tc>
        <w:tc>
          <w:tcPr>
            <w:tcW w:w="485" w:type="pct"/>
            <w:tcBorders>
              <w:top w:val="single" w:sz="6" w:space="0" w:color="auto"/>
              <w:left w:val="single" w:sz="6" w:space="0" w:color="auto"/>
              <w:bottom w:val="single" w:sz="6" w:space="0" w:color="auto"/>
              <w:right w:val="single" w:sz="6" w:space="0" w:color="auto"/>
            </w:tcBorders>
            <w:vAlign w:val="center"/>
          </w:tcPr>
          <w:p w14:paraId="3F348C08" w14:textId="77777777" w:rsidR="00F80C78" w:rsidRPr="007036BC" w:rsidRDefault="00F80C78" w:rsidP="00DB6B93">
            <w:pPr>
              <w:spacing w:before="40" w:after="40"/>
              <w:jc w:val="center"/>
            </w:pPr>
            <w:r w:rsidRPr="007036BC">
              <w:t>1</w:t>
            </w:r>
          </w:p>
        </w:tc>
        <w:tc>
          <w:tcPr>
            <w:tcW w:w="711" w:type="pct"/>
            <w:tcBorders>
              <w:top w:val="single" w:sz="6" w:space="0" w:color="auto"/>
              <w:left w:val="single" w:sz="6" w:space="0" w:color="auto"/>
              <w:bottom w:val="single" w:sz="6" w:space="0" w:color="auto"/>
              <w:right w:val="single" w:sz="6" w:space="0" w:color="auto"/>
            </w:tcBorders>
            <w:vAlign w:val="center"/>
          </w:tcPr>
          <w:p w14:paraId="5DECEFC9" w14:textId="644B336B" w:rsidR="00F80C78" w:rsidRPr="007036BC" w:rsidRDefault="00F80C78" w:rsidP="00DB6B93">
            <w:pPr>
              <w:spacing w:before="40" w:after="40"/>
              <w:jc w:val="center"/>
            </w:pPr>
            <w:r w:rsidRPr="007036BC">
              <w:t>1</w:t>
            </w:r>
            <w:r w:rsidR="00424059">
              <w:t>2</w:t>
            </w:r>
          </w:p>
        </w:tc>
        <w:tc>
          <w:tcPr>
            <w:tcW w:w="974" w:type="pct"/>
            <w:tcBorders>
              <w:top w:val="single" w:sz="6" w:space="0" w:color="auto"/>
              <w:left w:val="single" w:sz="6" w:space="0" w:color="auto"/>
              <w:bottom w:val="single" w:sz="6" w:space="0" w:color="auto"/>
              <w:right w:val="single" w:sz="2" w:space="0" w:color="auto"/>
            </w:tcBorders>
            <w:vAlign w:val="center"/>
          </w:tcPr>
          <w:p w14:paraId="65B7ECE6" w14:textId="4451D66F" w:rsidR="00F80C78" w:rsidRPr="007036BC" w:rsidRDefault="00F80C78" w:rsidP="00DB6B93">
            <w:pPr>
              <w:spacing w:before="40" w:after="40"/>
            </w:pPr>
            <w:r w:rsidRPr="008A16AD">
              <w:t xml:space="preserve">At least three (3) completed </w:t>
            </w:r>
            <w:r w:rsidR="00A02329">
              <w:t>similar</w:t>
            </w:r>
            <w:r w:rsidR="00A02329" w:rsidRPr="008A16AD">
              <w:t xml:space="preserve"> </w:t>
            </w:r>
            <w:r w:rsidRPr="008A16AD">
              <w:t>projects in similar position in the last ten (10) years</w:t>
            </w:r>
          </w:p>
        </w:tc>
        <w:tc>
          <w:tcPr>
            <w:tcW w:w="1464" w:type="pct"/>
            <w:tcBorders>
              <w:top w:val="single" w:sz="6" w:space="0" w:color="auto"/>
              <w:left w:val="single" w:sz="2" w:space="0" w:color="auto"/>
              <w:bottom w:val="single" w:sz="6" w:space="0" w:color="auto"/>
              <w:right w:val="single" w:sz="12" w:space="0" w:color="auto"/>
            </w:tcBorders>
            <w:vAlign w:val="center"/>
          </w:tcPr>
          <w:p w14:paraId="5C082F8F" w14:textId="77777777" w:rsidR="00F80C78" w:rsidRPr="004928F1" w:rsidRDefault="00F80C78" w:rsidP="008445B0">
            <w:pPr>
              <w:pStyle w:val="ListParagraph"/>
              <w:numPr>
                <w:ilvl w:val="0"/>
                <w:numId w:val="115"/>
              </w:numPr>
              <w:spacing w:before="40" w:after="40"/>
              <w:ind w:left="178" w:right="-14" w:hanging="247"/>
            </w:pPr>
            <w:r w:rsidRPr="004928F1">
              <w:rPr>
                <w:iCs/>
              </w:rPr>
              <w:t>B. Sc. in Electrical Engineering or equivalent</w:t>
            </w:r>
          </w:p>
          <w:p w14:paraId="43CE0D4F" w14:textId="77777777" w:rsidR="00F80C78" w:rsidRDefault="00F80C78" w:rsidP="008445B0">
            <w:pPr>
              <w:pStyle w:val="ListParagraph"/>
              <w:numPr>
                <w:ilvl w:val="0"/>
                <w:numId w:val="115"/>
              </w:numPr>
              <w:spacing w:before="40" w:after="40"/>
              <w:ind w:left="178" w:right="-14" w:hanging="247"/>
            </w:pPr>
            <w:r w:rsidRPr="004928F1">
              <w:t>Valid license to practice engineering as a professional engineer in country o</w:t>
            </w:r>
            <w:r>
              <w:t>f</w:t>
            </w:r>
            <w:r w:rsidRPr="004928F1">
              <w:t xml:space="preserve"> origin or residence</w:t>
            </w:r>
          </w:p>
          <w:p w14:paraId="41157264" w14:textId="52E16591" w:rsidR="006C2E12" w:rsidRPr="004928F1" w:rsidRDefault="006C2E12" w:rsidP="008445B0">
            <w:pPr>
              <w:pStyle w:val="ListParagraph"/>
              <w:numPr>
                <w:ilvl w:val="0"/>
                <w:numId w:val="115"/>
              </w:numPr>
              <w:spacing w:before="40" w:after="40"/>
              <w:ind w:left="178" w:right="-14" w:hanging="247"/>
            </w:pPr>
            <w:r w:rsidRPr="006C4D6B">
              <w:t>Proficiency in English</w:t>
            </w:r>
          </w:p>
        </w:tc>
      </w:tr>
      <w:tr w:rsidR="00F80C78" w:rsidRPr="007036BC" w14:paraId="3B1912EF" w14:textId="77777777" w:rsidTr="005D2323">
        <w:tc>
          <w:tcPr>
            <w:tcW w:w="288" w:type="pct"/>
            <w:tcBorders>
              <w:top w:val="single" w:sz="6" w:space="0" w:color="auto"/>
              <w:left w:val="single" w:sz="12" w:space="0" w:color="auto"/>
              <w:bottom w:val="single" w:sz="6" w:space="0" w:color="auto"/>
              <w:right w:val="single" w:sz="6" w:space="0" w:color="auto"/>
            </w:tcBorders>
            <w:vAlign w:val="center"/>
          </w:tcPr>
          <w:p w14:paraId="12FA430A" w14:textId="77777777" w:rsidR="00F80C78" w:rsidRPr="007036BC" w:rsidRDefault="00F80C78" w:rsidP="00DB6B93">
            <w:pPr>
              <w:spacing w:before="40" w:after="40"/>
              <w:jc w:val="center"/>
            </w:pPr>
            <w:r w:rsidRPr="007036BC">
              <w:t>P5</w:t>
            </w:r>
          </w:p>
        </w:tc>
        <w:tc>
          <w:tcPr>
            <w:tcW w:w="1078" w:type="pct"/>
            <w:tcBorders>
              <w:top w:val="single" w:sz="6" w:space="0" w:color="auto"/>
              <w:left w:val="single" w:sz="6" w:space="0" w:color="auto"/>
              <w:bottom w:val="single" w:sz="6" w:space="0" w:color="auto"/>
              <w:right w:val="single" w:sz="6" w:space="0" w:color="auto"/>
            </w:tcBorders>
            <w:vAlign w:val="center"/>
          </w:tcPr>
          <w:p w14:paraId="25EA816B" w14:textId="0B49D984" w:rsidR="00F80C78" w:rsidRPr="007036BC" w:rsidRDefault="00F80C78" w:rsidP="00DB6B93">
            <w:pPr>
              <w:spacing w:before="40" w:after="40"/>
            </w:pPr>
            <w:r w:rsidRPr="007036BC">
              <w:t>Civil/Structural Engineer</w:t>
            </w:r>
            <w:r w:rsidR="009B052F">
              <w:t xml:space="preserve"> – site supervision</w:t>
            </w:r>
          </w:p>
        </w:tc>
        <w:tc>
          <w:tcPr>
            <w:tcW w:w="485" w:type="pct"/>
            <w:tcBorders>
              <w:top w:val="single" w:sz="6" w:space="0" w:color="auto"/>
              <w:left w:val="single" w:sz="6" w:space="0" w:color="auto"/>
              <w:bottom w:val="single" w:sz="6" w:space="0" w:color="auto"/>
              <w:right w:val="single" w:sz="6" w:space="0" w:color="auto"/>
            </w:tcBorders>
            <w:vAlign w:val="center"/>
          </w:tcPr>
          <w:p w14:paraId="3073B4D9" w14:textId="77777777" w:rsidR="00F80C78" w:rsidRPr="007036BC" w:rsidRDefault="00F80C78" w:rsidP="00DB6B93">
            <w:pPr>
              <w:spacing w:before="40" w:after="40"/>
              <w:jc w:val="center"/>
            </w:pPr>
            <w:r w:rsidRPr="007036BC">
              <w:t>1</w:t>
            </w:r>
          </w:p>
        </w:tc>
        <w:tc>
          <w:tcPr>
            <w:tcW w:w="711" w:type="pct"/>
            <w:tcBorders>
              <w:top w:val="single" w:sz="6" w:space="0" w:color="auto"/>
              <w:left w:val="single" w:sz="6" w:space="0" w:color="auto"/>
              <w:bottom w:val="single" w:sz="6" w:space="0" w:color="auto"/>
              <w:right w:val="single" w:sz="6" w:space="0" w:color="auto"/>
            </w:tcBorders>
            <w:vAlign w:val="center"/>
          </w:tcPr>
          <w:p w14:paraId="61EDAD8A" w14:textId="77777777" w:rsidR="00F80C78" w:rsidRPr="007036BC" w:rsidRDefault="00F80C78" w:rsidP="00DB6B93">
            <w:pPr>
              <w:spacing w:before="40" w:after="40"/>
              <w:jc w:val="center"/>
            </w:pPr>
            <w:r w:rsidRPr="007036BC">
              <w:t>10</w:t>
            </w:r>
          </w:p>
        </w:tc>
        <w:tc>
          <w:tcPr>
            <w:tcW w:w="974" w:type="pct"/>
            <w:tcBorders>
              <w:top w:val="single" w:sz="6" w:space="0" w:color="auto"/>
              <w:left w:val="single" w:sz="6" w:space="0" w:color="auto"/>
              <w:bottom w:val="single" w:sz="6" w:space="0" w:color="auto"/>
              <w:right w:val="single" w:sz="2" w:space="0" w:color="auto"/>
            </w:tcBorders>
            <w:vAlign w:val="center"/>
          </w:tcPr>
          <w:p w14:paraId="762776A0" w14:textId="0FAA93DE" w:rsidR="00F80C78" w:rsidRPr="007036BC" w:rsidRDefault="54E79BD7" w:rsidP="00DB6B93">
            <w:pPr>
              <w:spacing w:before="40" w:after="40"/>
            </w:pPr>
            <w:r>
              <w:t>At least t</w:t>
            </w:r>
            <w:r w:rsidR="3629FF6E">
              <w:t>wo</w:t>
            </w:r>
            <w:r>
              <w:t xml:space="preserve"> (</w:t>
            </w:r>
            <w:r w:rsidR="3629FF6E">
              <w:t>2</w:t>
            </w:r>
            <w:r>
              <w:t xml:space="preserve">) completed </w:t>
            </w:r>
            <w:r w:rsidR="18C10816">
              <w:t xml:space="preserve">similar </w:t>
            </w:r>
            <w:r>
              <w:t xml:space="preserve">projects in similar position in the last </w:t>
            </w:r>
            <w:r w:rsidR="2C74715A">
              <w:t>ten</w:t>
            </w:r>
            <w:r>
              <w:t xml:space="preserve"> (</w:t>
            </w:r>
            <w:r w:rsidR="50945D66">
              <w:t>10</w:t>
            </w:r>
            <w:r>
              <w:t>) years</w:t>
            </w:r>
          </w:p>
        </w:tc>
        <w:tc>
          <w:tcPr>
            <w:tcW w:w="1464" w:type="pct"/>
            <w:tcBorders>
              <w:top w:val="single" w:sz="6" w:space="0" w:color="auto"/>
              <w:left w:val="single" w:sz="2" w:space="0" w:color="auto"/>
              <w:bottom w:val="single" w:sz="6" w:space="0" w:color="auto"/>
              <w:right w:val="single" w:sz="12" w:space="0" w:color="auto"/>
            </w:tcBorders>
            <w:vAlign w:val="center"/>
          </w:tcPr>
          <w:p w14:paraId="62FEBCC0" w14:textId="77777777" w:rsidR="00F80C78" w:rsidRPr="004928F1" w:rsidRDefault="00F80C78" w:rsidP="008445B0">
            <w:pPr>
              <w:pStyle w:val="ListParagraph"/>
              <w:numPr>
                <w:ilvl w:val="0"/>
                <w:numId w:val="115"/>
              </w:numPr>
              <w:spacing w:before="40" w:after="40"/>
              <w:ind w:left="178" w:right="-14" w:hanging="247"/>
            </w:pPr>
            <w:r w:rsidRPr="004928F1">
              <w:rPr>
                <w:iCs/>
              </w:rPr>
              <w:t>B. Sc. in Civil/ Structural Engineering or equivalent</w:t>
            </w:r>
          </w:p>
          <w:p w14:paraId="033137F7" w14:textId="77777777" w:rsidR="00F80C78" w:rsidRDefault="00F80C78" w:rsidP="008445B0">
            <w:pPr>
              <w:pStyle w:val="ListParagraph"/>
              <w:numPr>
                <w:ilvl w:val="0"/>
                <w:numId w:val="115"/>
              </w:numPr>
              <w:spacing w:before="40" w:after="40"/>
              <w:ind w:left="178" w:right="-14" w:hanging="247"/>
            </w:pPr>
            <w:r w:rsidRPr="004928F1">
              <w:t>Valid license to practice engineering as a professional engineer in country o</w:t>
            </w:r>
            <w:r>
              <w:t>f</w:t>
            </w:r>
            <w:r w:rsidRPr="004928F1">
              <w:t xml:space="preserve"> origin or residence</w:t>
            </w:r>
          </w:p>
          <w:p w14:paraId="619C0FDA" w14:textId="123CB5BB" w:rsidR="006C2E12" w:rsidRPr="004928F1" w:rsidRDefault="006C2E12" w:rsidP="008445B0">
            <w:pPr>
              <w:pStyle w:val="ListParagraph"/>
              <w:numPr>
                <w:ilvl w:val="0"/>
                <w:numId w:val="115"/>
              </w:numPr>
              <w:spacing w:before="40" w:after="40"/>
              <w:ind w:left="178" w:right="-14" w:hanging="247"/>
            </w:pPr>
            <w:r w:rsidRPr="006C4D6B">
              <w:t>Proficiency in English</w:t>
            </w:r>
          </w:p>
        </w:tc>
      </w:tr>
      <w:tr w:rsidR="00F80C78" w:rsidRPr="007036BC" w14:paraId="2D063BE9" w14:textId="77777777" w:rsidTr="005D2323">
        <w:tc>
          <w:tcPr>
            <w:tcW w:w="288" w:type="pct"/>
            <w:tcBorders>
              <w:top w:val="single" w:sz="6" w:space="0" w:color="auto"/>
              <w:left w:val="single" w:sz="12" w:space="0" w:color="auto"/>
              <w:bottom w:val="single" w:sz="6" w:space="0" w:color="auto"/>
              <w:right w:val="single" w:sz="6" w:space="0" w:color="auto"/>
            </w:tcBorders>
            <w:vAlign w:val="center"/>
          </w:tcPr>
          <w:p w14:paraId="4BF83483" w14:textId="77777777" w:rsidR="00F80C78" w:rsidRPr="007036BC" w:rsidRDefault="00F80C78" w:rsidP="00DB6B93">
            <w:pPr>
              <w:spacing w:before="40" w:after="40"/>
              <w:jc w:val="center"/>
            </w:pPr>
            <w:r w:rsidRPr="007036BC">
              <w:t>P6</w:t>
            </w:r>
          </w:p>
        </w:tc>
        <w:tc>
          <w:tcPr>
            <w:tcW w:w="1078" w:type="pct"/>
            <w:tcBorders>
              <w:top w:val="single" w:sz="6" w:space="0" w:color="auto"/>
              <w:left w:val="single" w:sz="6" w:space="0" w:color="auto"/>
              <w:bottom w:val="single" w:sz="6" w:space="0" w:color="auto"/>
              <w:right w:val="single" w:sz="6" w:space="0" w:color="auto"/>
            </w:tcBorders>
            <w:vAlign w:val="center"/>
          </w:tcPr>
          <w:p w14:paraId="0C036FB1" w14:textId="79230E21" w:rsidR="00F80C78" w:rsidRPr="007036BC" w:rsidRDefault="00F80C78" w:rsidP="00DB6B93">
            <w:pPr>
              <w:spacing w:before="40" w:after="40"/>
            </w:pPr>
            <w:r w:rsidRPr="007036BC">
              <w:t>Transmission Line Engineer</w:t>
            </w:r>
            <w:r w:rsidR="009B052F">
              <w:t xml:space="preserve"> – site supervision</w:t>
            </w:r>
          </w:p>
        </w:tc>
        <w:tc>
          <w:tcPr>
            <w:tcW w:w="485" w:type="pct"/>
            <w:tcBorders>
              <w:top w:val="single" w:sz="6" w:space="0" w:color="auto"/>
              <w:left w:val="single" w:sz="6" w:space="0" w:color="auto"/>
              <w:bottom w:val="single" w:sz="6" w:space="0" w:color="auto"/>
              <w:right w:val="single" w:sz="6" w:space="0" w:color="auto"/>
            </w:tcBorders>
            <w:vAlign w:val="center"/>
          </w:tcPr>
          <w:p w14:paraId="7AE09491" w14:textId="77777777" w:rsidR="00F80C78" w:rsidRPr="007036BC" w:rsidRDefault="00F80C78" w:rsidP="00DB6B93">
            <w:pPr>
              <w:spacing w:before="40" w:after="40"/>
              <w:jc w:val="center"/>
            </w:pPr>
            <w:r w:rsidRPr="007036BC">
              <w:t>1</w:t>
            </w:r>
          </w:p>
        </w:tc>
        <w:tc>
          <w:tcPr>
            <w:tcW w:w="711" w:type="pct"/>
            <w:tcBorders>
              <w:top w:val="single" w:sz="6" w:space="0" w:color="auto"/>
              <w:left w:val="single" w:sz="6" w:space="0" w:color="auto"/>
              <w:bottom w:val="single" w:sz="6" w:space="0" w:color="auto"/>
              <w:right w:val="single" w:sz="6" w:space="0" w:color="auto"/>
            </w:tcBorders>
            <w:vAlign w:val="center"/>
          </w:tcPr>
          <w:p w14:paraId="14B07285" w14:textId="39591A25" w:rsidR="00F80C78" w:rsidRPr="007036BC" w:rsidRDefault="00F80C78" w:rsidP="00DB6B93">
            <w:pPr>
              <w:spacing w:before="40" w:after="40"/>
              <w:jc w:val="center"/>
            </w:pPr>
            <w:r w:rsidRPr="007036BC">
              <w:t>1</w:t>
            </w:r>
            <w:r w:rsidR="00711CB3">
              <w:t>0</w:t>
            </w:r>
          </w:p>
        </w:tc>
        <w:tc>
          <w:tcPr>
            <w:tcW w:w="974" w:type="pct"/>
            <w:tcBorders>
              <w:top w:val="single" w:sz="6" w:space="0" w:color="auto"/>
              <w:left w:val="single" w:sz="6" w:space="0" w:color="auto"/>
              <w:bottom w:val="single" w:sz="6" w:space="0" w:color="auto"/>
              <w:right w:val="single" w:sz="2" w:space="0" w:color="auto"/>
            </w:tcBorders>
            <w:vAlign w:val="center"/>
          </w:tcPr>
          <w:p w14:paraId="502604E6" w14:textId="62A3830A" w:rsidR="00F80C78" w:rsidRPr="007036BC" w:rsidRDefault="54E79BD7" w:rsidP="00DB6B93">
            <w:pPr>
              <w:spacing w:before="40" w:after="40"/>
            </w:pPr>
            <w:r>
              <w:t>At least t</w:t>
            </w:r>
            <w:r w:rsidR="6406AEB1">
              <w:t>wo</w:t>
            </w:r>
            <w:r>
              <w:t xml:space="preserve"> (</w:t>
            </w:r>
            <w:r w:rsidR="6406AEB1">
              <w:t>2</w:t>
            </w:r>
            <w:r>
              <w:t xml:space="preserve">) completed </w:t>
            </w:r>
            <w:r w:rsidR="18C10816">
              <w:t xml:space="preserve">similar </w:t>
            </w:r>
            <w:r>
              <w:t>projects in similar position in the last ten (10) years</w:t>
            </w:r>
          </w:p>
        </w:tc>
        <w:tc>
          <w:tcPr>
            <w:tcW w:w="1464" w:type="pct"/>
            <w:tcBorders>
              <w:top w:val="single" w:sz="6" w:space="0" w:color="auto"/>
              <w:left w:val="single" w:sz="2" w:space="0" w:color="auto"/>
              <w:bottom w:val="single" w:sz="6" w:space="0" w:color="auto"/>
              <w:right w:val="single" w:sz="12" w:space="0" w:color="auto"/>
            </w:tcBorders>
            <w:vAlign w:val="center"/>
          </w:tcPr>
          <w:p w14:paraId="5D96C850" w14:textId="77777777" w:rsidR="00F80C78" w:rsidRPr="004928F1" w:rsidRDefault="00F80C78" w:rsidP="008445B0">
            <w:pPr>
              <w:pStyle w:val="ListParagraph"/>
              <w:numPr>
                <w:ilvl w:val="0"/>
                <w:numId w:val="115"/>
              </w:numPr>
              <w:spacing w:before="40" w:after="40"/>
              <w:ind w:left="178" w:right="-14" w:hanging="247"/>
            </w:pPr>
            <w:r w:rsidRPr="004928F1">
              <w:rPr>
                <w:iCs/>
              </w:rPr>
              <w:t>B. Sc. in Civil/Structural or Mechanical Engineering or equivalent</w:t>
            </w:r>
          </w:p>
          <w:p w14:paraId="753C32BB" w14:textId="77777777" w:rsidR="00F80C78" w:rsidRDefault="00F80C78" w:rsidP="008445B0">
            <w:pPr>
              <w:pStyle w:val="ListParagraph"/>
              <w:numPr>
                <w:ilvl w:val="0"/>
                <w:numId w:val="115"/>
              </w:numPr>
              <w:spacing w:before="40" w:after="40"/>
              <w:ind w:left="178" w:right="-14" w:hanging="247"/>
            </w:pPr>
            <w:r w:rsidRPr="004928F1">
              <w:t>Valid license to practice engineering as a professional engineer in country o</w:t>
            </w:r>
            <w:r>
              <w:t>f</w:t>
            </w:r>
            <w:r w:rsidRPr="004928F1">
              <w:t xml:space="preserve"> origin or residence</w:t>
            </w:r>
          </w:p>
          <w:p w14:paraId="7C8FA051" w14:textId="21733622" w:rsidR="006C2E12" w:rsidRPr="004928F1" w:rsidRDefault="006C2E12" w:rsidP="008445B0">
            <w:pPr>
              <w:pStyle w:val="ListParagraph"/>
              <w:numPr>
                <w:ilvl w:val="0"/>
                <w:numId w:val="115"/>
              </w:numPr>
              <w:spacing w:before="40" w:after="40"/>
              <w:ind w:left="178" w:right="-14" w:hanging="247"/>
            </w:pPr>
            <w:r w:rsidRPr="006C4D6B">
              <w:t>Proficiency in English</w:t>
            </w:r>
          </w:p>
        </w:tc>
      </w:tr>
      <w:tr w:rsidR="001A4857" w:rsidRPr="007036BC" w14:paraId="49B22771" w14:textId="77777777" w:rsidTr="005D2323">
        <w:tc>
          <w:tcPr>
            <w:tcW w:w="288" w:type="pct"/>
            <w:tcBorders>
              <w:top w:val="single" w:sz="6" w:space="0" w:color="auto"/>
              <w:left w:val="single" w:sz="12" w:space="0" w:color="auto"/>
              <w:bottom w:val="single" w:sz="6" w:space="0" w:color="auto"/>
              <w:right w:val="single" w:sz="6" w:space="0" w:color="auto"/>
            </w:tcBorders>
            <w:vAlign w:val="center"/>
          </w:tcPr>
          <w:p w14:paraId="0F7644F5" w14:textId="0B7E85FE" w:rsidR="001A4857" w:rsidRPr="007036BC" w:rsidRDefault="00CF39B9" w:rsidP="00DB6B93">
            <w:pPr>
              <w:spacing w:before="40" w:after="40"/>
              <w:jc w:val="center"/>
            </w:pPr>
            <w:r>
              <w:t>P7</w:t>
            </w:r>
          </w:p>
        </w:tc>
        <w:tc>
          <w:tcPr>
            <w:tcW w:w="1078" w:type="pct"/>
            <w:tcBorders>
              <w:top w:val="single" w:sz="6" w:space="0" w:color="auto"/>
              <w:left w:val="single" w:sz="6" w:space="0" w:color="auto"/>
              <w:bottom w:val="single" w:sz="6" w:space="0" w:color="auto"/>
              <w:right w:val="single" w:sz="6" w:space="0" w:color="auto"/>
            </w:tcBorders>
            <w:vAlign w:val="center"/>
          </w:tcPr>
          <w:p w14:paraId="47402646" w14:textId="47F843F7" w:rsidR="001A4857" w:rsidRPr="007036BC" w:rsidRDefault="001A4857" w:rsidP="00DB6B93">
            <w:pPr>
              <w:spacing w:before="40" w:after="40"/>
            </w:pPr>
            <w:r w:rsidRPr="007036BC">
              <w:t>Substation</w:t>
            </w:r>
            <w:r w:rsidR="00CF39B9">
              <w:t xml:space="preserve"> Electrical</w:t>
            </w:r>
            <w:r w:rsidRPr="007036BC">
              <w:t xml:space="preserve"> Engineer</w:t>
            </w:r>
            <w:r>
              <w:t>- Design Engineer</w:t>
            </w:r>
          </w:p>
        </w:tc>
        <w:tc>
          <w:tcPr>
            <w:tcW w:w="485" w:type="pct"/>
            <w:tcBorders>
              <w:top w:val="single" w:sz="6" w:space="0" w:color="auto"/>
              <w:left w:val="single" w:sz="6" w:space="0" w:color="auto"/>
              <w:bottom w:val="single" w:sz="6" w:space="0" w:color="auto"/>
              <w:right w:val="single" w:sz="6" w:space="0" w:color="auto"/>
            </w:tcBorders>
            <w:vAlign w:val="center"/>
          </w:tcPr>
          <w:p w14:paraId="030918E9" w14:textId="3C3DEDBD" w:rsidR="001A4857" w:rsidRPr="007036BC" w:rsidRDefault="001A4857" w:rsidP="00DB6B93">
            <w:pPr>
              <w:spacing w:before="40" w:after="40"/>
              <w:jc w:val="center"/>
            </w:pPr>
            <w:r>
              <w:t>1</w:t>
            </w:r>
          </w:p>
        </w:tc>
        <w:tc>
          <w:tcPr>
            <w:tcW w:w="711" w:type="pct"/>
            <w:tcBorders>
              <w:top w:val="single" w:sz="6" w:space="0" w:color="auto"/>
              <w:left w:val="single" w:sz="6" w:space="0" w:color="auto"/>
              <w:bottom w:val="single" w:sz="6" w:space="0" w:color="auto"/>
              <w:right w:val="single" w:sz="6" w:space="0" w:color="auto"/>
            </w:tcBorders>
            <w:vAlign w:val="center"/>
          </w:tcPr>
          <w:p w14:paraId="0F0D4F15" w14:textId="014FA88B" w:rsidR="001A4857" w:rsidRPr="007036BC" w:rsidRDefault="00CF39B9" w:rsidP="00DB6B93">
            <w:pPr>
              <w:spacing w:before="40" w:after="40"/>
              <w:jc w:val="center"/>
            </w:pPr>
            <w:r>
              <w:t>10</w:t>
            </w:r>
          </w:p>
        </w:tc>
        <w:tc>
          <w:tcPr>
            <w:tcW w:w="974" w:type="pct"/>
            <w:tcBorders>
              <w:top w:val="single" w:sz="6" w:space="0" w:color="auto"/>
              <w:left w:val="single" w:sz="6" w:space="0" w:color="auto"/>
              <w:bottom w:val="single" w:sz="6" w:space="0" w:color="auto"/>
              <w:right w:val="single" w:sz="2" w:space="0" w:color="auto"/>
            </w:tcBorders>
            <w:vAlign w:val="center"/>
          </w:tcPr>
          <w:p w14:paraId="0C9F8119" w14:textId="63816085" w:rsidR="001A4857" w:rsidRPr="008A16AD" w:rsidRDefault="00CF39B9" w:rsidP="00DB6B93">
            <w:pPr>
              <w:spacing w:before="40" w:after="40"/>
            </w:pPr>
            <w:r w:rsidRPr="008A16AD">
              <w:t xml:space="preserve">At least three (3) completed </w:t>
            </w:r>
            <w:r>
              <w:t>similar</w:t>
            </w:r>
            <w:r w:rsidRPr="008A16AD">
              <w:t xml:space="preserve"> projects in similar position in the last ten (10) years</w:t>
            </w:r>
          </w:p>
        </w:tc>
        <w:tc>
          <w:tcPr>
            <w:tcW w:w="1464" w:type="pct"/>
            <w:tcBorders>
              <w:top w:val="single" w:sz="6" w:space="0" w:color="auto"/>
              <w:left w:val="single" w:sz="2" w:space="0" w:color="auto"/>
              <w:bottom w:val="single" w:sz="6" w:space="0" w:color="auto"/>
              <w:right w:val="single" w:sz="12" w:space="0" w:color="auto"/>
            </w:tcBorders>
            <w:vAlign w:val="center"/>
          </w:tcPr>
          <w:p w14:paraId="361A6A0B" w14:textId="77777777" w:rsidR="00CF39B9" w:rsidRPr="004928F1" w:rsidRDefault="00CF39B9" w:rsidP="008445B0">
            <w:pPr>
              <w:pStyle w:val="ListParagraph"/>
              <w:numPr>
                <w:ilvl w:val="0"/>
                <w:numId w:val="115"/>
              </w:numPr>
              <w:spacing w:before="40" w:after="40"/>
              <w:ind w:left="178" w:right="-14" w:hanging="247"/>
            </w:pPr>
            <w:r w:rsidRPr="004928F1">
              <w:rPr>
                <w:iCs/>
              </w:rPr>
              <w:t>B. Sc. in Electrical Engineering or equivalent</w:t>
            </w:r>
          </w:p>
          <w:p w14:paraId="2E62F433" w14:textId="77777777" w:rsidR="00CF39B9" w:rsidRDefault="00CF39B9" w:rsidP="008445B0">
            <w:pPr>
              <w:pStyle w:val="ListParagraph"/>
              <w:numPr>
                <w:ilvl w:val="0"/>
                <w:numId w:val="115"/>
              </w:numPr>
              <w:spacing w:before="40" w:after="40"/>
              <w:ind w:left="178" w:right="-14" w:hanging="247"/>
            </w:pPr>
            <w:r w:rsidRPr="004928F1">
              <w:t>Valid license to practice engineering as a professional engineer in country o</w:t>
            </w:r>
            <w:r>
              <w:t>f</w:t>
            </w:r>
            <w:r w:rsidRPr="004928F1">
              <w:t xml:space="preserve"> origin or residence</w:t>
            </w:r>
          </w:p>
          <w:p w14:paraId="5E28437E" w14:textId="253F17F4" w:rsidR="001A4857" w:rsidRPr="004928F1" w:rsidRDefault="00CF39B9" w:rsidP="008445B0">
            <w:pPr>
              <w:pStyle w:val="ListParagraph"/>
              <w:numPr>
                <w:ilvl w:val="0"/>
                <w:numId w:val="115"/>
              </w:numPr>
              <w:spacing w:before="40" w:after="40"/>
              <w:ind w:left="178" w:right="-14" w:hanging="247"/>
            </w:pPr>
            <w:r w:rsidRPr="006C4D6B">
              <w:t>Proficiency in English</w:t>
            </w:r>
          </w:p>
        </w:tc>
      </w:tr>
      <w:tr w:rsidR="00CF39B9" w:rsidRPr="007036BC" w14:paraId="4AEB14F1" w14:textId="77777777" w:rsidTr="005D2323">
        <w:tc>
          <w:tcPr>
            <w:tcW w:w="288" w:type="pct"/>
            <w:tcBorders>
              <w:top w:val="single" w:sz="6" w:space="0" w:color="auto"/>
              <w:left w:val="single" w:sz="12" w:space="0" w:color="auto"/>
              <w:bottom w:val="single" w:sz="6" w:space="0" w:color="auto"/>
              <w:right w:val="single" w:sz="6" w:space="0" w:color="auto"/>
            </w:tcBorders>
            <w:vAlign w:val="center"/>
          </w:tcPr>
          <w:p w14:paraId="0BD55FAA" w14:textId="4914E354" w:rsidR="00CF39B9" w:rsidRPr="007036BC" w:rsidRDefault="00CF39B9" w:rsidP="00CF39B9">
            <w:pPr>
              <w:spacing w:before="40" w:after="40"/>
              <w:jc w:val="center"/>
            </w:pPr>
            <w:r>
              <w:t>P8</w:t>
            </w:r>
          </w:p>
        </w:tc>
        <w:tc>
          <w:tcPr>
            <w:tcW w:w="1078" w:type="pct"/>
            <w:tcBorders>
              <w:top w:val="single" w:sz="6" w:space="0" w:color="auto"/>
              <w:left w:val="single" w:sz="6" w:space="0" w:color="auto"/>
              <w:bottom w:val="single" w:sz="6" w:space="0" w:color="auto"/>
              <w:right w:val="single" w:sz="6" w:space="0" w:color="auto"/>
            </w:tcBorders>
            <w:vAlign w:val="center"/>
          </w:tcPr>
          <w:p w14:paraId="13C3B495" w14:textId="228DB4E7" w:rsidR="00CF39B9" w:rsidRPr="007036BC" w:rsidRDefault="00CF39B9" w:rsidP="00CF39B9">
            <w:pPr>
              <w:spacing w:before="40" w:after="40"/>
            </w:pPr>
            <w:r w:rsidRPr="007036BC">
              <w:t xml:space="preserve">Substation </w:t>
            </w:r>
            <w:r>
              <w:t>Civil</w:t>
            </w:r>
            <w:r w:rsidRPr="007036BC">
              <w:t xml:space="preserve"> Engineer</w:t>
            </w:r>
            <w:r>
              <w:t>- Design Engineer</w:t>
            </w:r>
          </w:p>
        </w:tc>
        <w:tc>
          <w:tcPr>
            <w:tcW w:w="485" w:type="pct"/>
            <w:tcBorders>
              <w:top w:val="single" w:sz="6" w:space="0" w:color="auto"/>
              <w:left w:val="single" w:sz="6" w:space="0" w:color="auto"/>
              <w:bottom w:val="single" w:sz="6" w:space="0" w:color="auto"/>
              <w:right w:val="single" w:sz="6" w:space="0" w:color="auto"/>
            </w:tcBorders>
            <w:vAlign w:val="center"/>
          </w:tcPr>
          <w:p w14:paraId="55F377F8" w14:textId="09930798" w:rsidR="00CF39B9" w:rsidRPr="007036BC" w:rsidRDefault="00CF39B9" w:rsidP="00CF39B9">
            <w:pPr>
              <w:spacing w:before="40" w:after="40"/>
              <w:jc w:val="center"/>
            </w:pPr>
            <w:r>
              <w:t>1</w:t>
            </w:r>
          </w:p>
        </w:tc>
        <w:tc>
          <w:tcPr>
            <w:tcW w:w="711" w:type="pct"/>
            <w:tcBorders>
              <w:top w:val="single" w:sz="6" w:space="0" w:color="auto"/>
              <w:left w:val="single" w:sz="6" w:space="0" w:color="auto"/>
              <w:bottom w:val="single" w:sz="6" w:space="0" w:color="auto"/>
              <w:right w:val="single" w:sz="6" w:space="0" w:color="auto"/>
            </w:tcBorders>
            <w:vAlign w:val="center"/>
          </w:tcPr>
          <w:p w14:paraId="784E35A3" w14:textId="6896F596" w:rsidR="00CF39B9" w:rsidRPr="007036BC" w:rsidRDefault="00CF39B9" w:rsidP="00CF39B9">
            <w:pPr>
              <w:spacing w:before="40" w:after="40"/>
              <w:jc w:val="center"/>
            </w:pPr>
            <w:r>
              <w:t>10</w:t>
            </w:r>
          </w:p>
        </w:tc>
        <w:tc>
          <w:tcPr>
            <w:tcW w:w="974" w:type="pct"/>
            <w:tcBorders>
              <w:top w:val="single" w:sz="6" w:space="0" w:color="auto"/>
              <w:left w:val="single" w:sz="6" w:space="0" w:color="auto"/>
              <w:bottom w:val="single" w:sz="6" w:space="0" w:color="auto"/>
              <w:right w:val="single" w:sz="2" w:space="0" w:color="auto"/>
            </w:tcBorders>
            <w:vAlign w:val="center"/>
          </w:tcPr>
          <w:p w14:paraId="6B6CB888" w14:textId="02586223" w:rsidR="00CF39B9" w:rsidRPr="008A16AD" w:rsidRDefault="00CF39B9" w:rsidP="00CF39B9">
            <w:pPr>
              <w:spacing w:before="40" w:after="40"/>
            </w:pPr>
            <w:r w:rsidRPr="008A16AD">
              <w:t xml:space="preserve">At least three (3) completed </w:t>
            </w:r>
            <w:r>
              <w:t>similar</w:t>
            </w:r>
            <w:r w:rsidRPr="008A16AD">
              <w:t xml:space="preserve"> projects in similar position in the last ten (10) years</w:t>
            </w:r>
          </w:p>
        </w:tc>
        <w:tc>
          <w:tcPr>
            <w:tcW w:w="1464" w:type="pct"/>
            <w:tcBorders>
              <w:top w:val="single" w:sz="6" w:space="0" w:color="auto"/>
              <w:left w:val="single" w:sz="2" w:space="0" w:color="auto"/>
              <w:bottom w:val="single" w:sz="6" w:space="0" w:color="auto"/>
              <w:right w:val="single" w:sz="12" w:space="0" w:color="auto"/>
            </w:tcBorders>
            <w:vAlign w:val="center"/>
          </w:tcPr>
          <w:p w14:paraId="13B99D6D" w14:textId="7DCA26F4" w:rsidR="00CF39B9" w:rsidRPr="004928F1" w:rsidRDefault="00CF39B9" w:rsidP="008445B0">
            <w:pPr>
              <w:pStyle w:val="ListParagraph"/>
              <w:numPr>
                <w:ilvl w:val="0"/>
                <w:numId w:val="115"/>
              </w:numPr>
              <w:spacing w:before="40" w:after="40"/>
              <w:ind w:left="178" w:right="-14" w:hanging="247"/>
            </w:pPr>
            <w:r w:rsidRPr="004928F1">
              <w:rPr>
                <w:iCs/>
              </w:rPr>
              <w:t>B. Sc. in Civil/ Structural Engineering or equivalent</w:t>
            </w:r>
          </w:p>
          <w:p w14:paraId="52D927BB" w14:textId="77777777" w:rsidR="00CF39B9" w:rsidRDefault="00CF39B9" w:rsidP="008445B0">
            <w:pPr>
              <w:pStyle w:val="ListParagraph"/>
              <w:numPr>
                <w:ilvl w:val="0"/>
                <w:numId w:val="115"/>
              </w:numPr>
              <w:spacing w:before="40" w:after="40"/>
              <w:ind w:left="178" w:right="-14" w:hanging="247"/>
            </w:pPr>
            <w:r w:rsidRPr="004928F1">
              <w:t xml:space="preserve">Valid license to practice engineering as a professional engineer in </w:t>
            </w:r>
            <w:r w:rsidRPr="004928F1">
              <w:lastRenderedPageBreak/>
              <w:t>country o</w:t>
            </w:r>
            <w:r>
              <w:t>f</w:t>
            </w:r>
            <w:r w:rsidRPr="004928F1">
              <w:t xml:space="preserve"> origin or residence</w:t>
            </w:r>
          </w:p>
          <w:p w14:paraId="44F01F3C" w14:textId="6FD60633" w:rsidR="00CF39B9" w:rsidRPr="004928F1" w:rsidRDefault="00CF39B9" w:rsidP="008445B0">
            <w:pPr>
              <w:pStyle w:val="ListParagraph"/>
              <w:numPr>
                <w:ilvl w:val="0"/>
                <w:numId w:val="115"/>
              </w:numPr>
              <w:spacing w:before="40" w:after="40"/>
              <w:ind w:left="178" w:right="-14" w:hanging="247"/>
            </w:pPr>
            <w:r w:rsidRPr="006C4D6B">
              <w:t>Proficiency in English</w:t>
            </w:r>
          </w:p>
        </w:tc>
      </w:tr>
      <w:tr w:rsidR="00CF39B9" w:rsidRPr="007036BC" w14:paraId="155CF377" w14:textId="77777777" w:rsidTr="005D2323">
        <w:tc>
          <w:tcPr>
            <w:tcW w:w="288" w:type="pct"/>
            <w:tcBorders>
              <w:top w:val="single" w:sz="6" w:space="0" w:color="auto"/>
              <w:left w:val="single" w:sz="12" w:space="0" w:color="auto"/>
              <w:bottom w:val="single" w:sz="6" w:space="0" w:color="auto"/>
              <w:right w:val="single" w:sz="6" w:space="0" w:color="auto"/>
            </w:tcBorders>
            <w:vAlign w:val="center"/>
          </w:tcPr>
          <w:p w14:paraId="0F7315A5" w14:textId="011F4971" w:rsidR="00CF39B9" w:rsidRPr="007036BC" w:rsidRDefault="00CF39B9" w:rsidP="00CF39B9">
            <w:pPr>
              <w:spacing w:before="40" w:after="40"/>
              <w:jc w:val="center"/>
            </w:pPr>
            <w:r>
              <w:lastRenderedPageBreak/>
              <w:t>P9</w:t>
            </w:r>
          </w:p>
        </w:tc>
        <w:tc>
          <w:tcPr>
            <w:tcW w:w="1078" w:type="pct"/>
            <w:tcBorders>
              <w:top w:val="single" w:sz="6" w:space="0" w:color="auto"/>
              <w:left w:val="single" w:sz="6" w:space="0" w:color="auto"/>
              <w:bottom w:val="single" w:sz="6" w:space="0" w:color="auto"/>
              <w:right w:val="single" w:sz="6" w:space="0" w:color="auto"/>
            </w:tcBorders>
            <w:vAlign w:val="center"/>
          </w:tcPr>
          <w:p w14:paraId="4D12122A" w14:textId="2903BD35" w:rsidR="00CF39B9" w:rsidRPr="007036BC" w:rsidRDefault="00CF39B9" w:rsidP="00CF39B9">
            <w:pPr>
              <w:spacing w:before="40" w:after="40"/>
            </w:pPr>
            <w:r w:rsidRPr="007036BC">
              <w:t xml:space="preserve">Transmission Line </w:t>
            </w:r>
            <w:r>
              <w:t>Engineer - Design Engineer</w:t>
            </w:r>
          </w:p>
        </w:tc>
        <w:tc>
          <w:tcPr>
            <w:tcW w:w="485" w:type="pct"/>
            <w:tcBorders>
              <w:top w:val="single" w:sz="6" w:space="0" w:color="auto"/>
              <w:left w:val="single" w:sz="6" w:space="0" w:color="auto"/>
              <w:bottom w:val="single" w:sz="6" w:space="0" w:color="auto"/>
              <w:right w:val="single" w:sz="6" w:space="0" w:color="auto"/>
            </w:tcBorders>
            <w:vAlign w:val="center"/>
          </w:tcPr>
          <w:p w14:paraId="494FAA14" w14:textId="321BE832" w:rsidR="00CF39B9" w:rsidRPr="007036BC" w:rsidRDefault="00CF39B9" w:rsidP="00CF39B9">
            <w:pPr>
              <w:spacing w:before="40" w:after="40"/>
              <w:jc w:val="center"/>
            </w:pPr>
            <w:r>
              <w:t>1</w:t>
            </w:r>
          </w:p>
        </w:tc>
        <w:tc>
          <w:tcPr>
            <w:tcW w:w="711" w:type="pct"/>
            <w:tcBorders>
              <w:top w:val="single" w:sz="6" w:space="0" w:color="auto"/>
              <w:left w:val="single" w:sz="6" w:space="0" w:color="auto"/>
              <w:bottom w:val="single" w:sz="6" w:space="0" w:color="auto"/>
              <w:right w:val="single" w:sz="6" w:space="0" w:color="auto"/>
            </w:tcBorders>
            <w:vAlign w:val="center"/>
          </w:tcPr>
          <w:p w14:paraId="103C8C6C" w14:textId="73A7816E" w:rsidR="00CF39B9" w:rsidRPr="007036BC" w:rsidRDefault="00CF39B9" w:rsidP="00CF39B9">
            <w:pPr>
              <w:spacing w:before="40" w:after="40"/>
              <w:jc w:val="center"/>
            </w:pPr>
            <w:r>
              <w:t>10</w:t>
            </w:r>
          </w:p>
        </w:tc>
        <w:tc>
          <w:tcPr>
            <w:tcW w:w="974" w:type="pct"/>
            <w:tcBorders>
              <w:top w:val="single" w:sz="6" w:space="0" w:color="auto"/>
              <w:left w:val="single" w:sz="6" w:space="0" w:color="auto"/>
              <w:bottom w:val="single" w:sz="6" w:space="0" w:color="auto"/>
              <w:right w:val="single" w:sz="2" w:space="0" w:color="auto"/>
            </w:tcBorders>
            <w:vAlign w:val="center"/>
          </w:tcPr>
          <w:p w14:paraId="7DE3C5D3" w14:textId="7C1D4CCC" w:rsidR="00CF39B9" w:rsidRPr="008A16AD" w:rsidRDefault="00CF39B9" w:rsidP="00CF39B9">
            <w:pPr>
              <w:spacing w:before="40" w:after="40"/>
            </w:pPr>
            <w:r w:rsidRPr="008A16AD">
              <w:t xml:space="preserve">At least three (3) completed </w:t>
            </w:r>
            <w:r>
              <w:t>similar</w:t>
            </w:r>
            <w:r w:rsidRPr="008A16AD">
              <w:t xml:space="preserve"> projects in similar position in the last ten (10) years</w:t>
            </w:r>
          </w:p>
        </w:tc>
        <w:tc>
          <w:tcPr>
            <w:tcW w:w="1464" w:type="pct"/>
            <w:tcBorders>
              <w:top w:val="single" w:sz="6" w:space="0" w:color="auto"/>
              <w:left w:val="single" w:sz="2" w:space="0" w:color="auto"/>
              <w:bottom w:val="single" w:sz="6" w:space="0" w:color="auto"/>
              <w:right w:val="single" w:sz="12" w:space="0" w:color="auto"/>
            </w:tcBorders>
            <w:vAlign w:val="center"/>
          </w:tcPr>
          <w:p w14:paraId="4EDE833D" w14:textId="77777777" w:rsidR="00CF39B9" w:rsidRPr="004928F1" w:rsidRDefault="00CF39B9" w:rsidP="008445B0">
            <w:pPr>
              <w:pStyle w:val="ListParagraph"/>
              <w:numPr>
                <w:ilvl w:val="0"/>
                <w:numId w:val="115"/>
              </w:numPr>
              <w:spacing w:before="40" w:after="40"/>
              <w:ind w:left="178" w:right="-14" w:hanging="247"/>
            </w:pPr>
            <w:r w:rsidRPr="004928F1">
              <w:rPr>
                <w:iCs/>
              </w:rPr>
              <w:t>B. Sc. in Civil/Structural or Mechanical Engineering or equivalent</w:t>
            </w:r>
          </w:p>
          <w:p w14:paraId="38AD10B5" w14:textId="77777777" w:rsidR="00CF39B9" w:rsidRDefault="00CF39B9" w:rsidP="008445B0">
            <w:pPr>
              <w:pStyle w:val="ListParagraph"/>
              <w:numPr>
                <w:ilvl w:val="0"/>
                <w:numId w:val="115"/>
              </w:numPr>
              <w:spacing w:before="40" w:after="40"/>
              <w:ind w:left="178" w:right="-14" w:hanging="247"/>
            </w:pPr>
            <w:r w:rsidRPr="004928F1">
              <w:t>Valid license to practice engineering as a professional engineer in country o</w:t>
            </w:r>
            <w:r>
              <w:t>f</w:t>
            </w:r>
            <w:r w:rsidRPr="004928F1">
              <w:t xml:space="preserve"> origin or residence</w:t>
            </w:r>
          </w:p>
          <w:p w14:paraId="26293181" w14:textId="6266CB9D" w:rsidR="00CF39B9" w:rsidRPr="004928F1" w:rsidRDefault="00CF39B9" w:rsidP="008445B0">
            <w:pPr>
              <w:pStyle w:val="ListParagraph"/>
              <w:numPr>
                <w:ilvl w:val="0"/>
                <w:numId w:val="115"/>
              </w:numPr>
              <w:spacing w:before="40" w:after="40"/>
              <w:ind w:left="178" w:right="-14" w:hanging="247"/>
            </w:pPr>
            <w:r w:rsidRPr="006C4D6B">
              <w:t>Proficiency in English</w:t>
            </w:r>
          </w:p>
        </w:tc>
      </w:tr>
      <w:tr w:rsidR="00F80C78" w:rsidRPr="007036BC" w14:paraId="3CA3AF81" w14:textId="77777777" w:rsidTr="005D2323">
        <w:tc>
          <w:tcPr>
            <w:tcW w:w="288" w:type="pct"/>
            <w:tcBorders>
              <w:top w:val="single" w:sz="6" w:space="0" w:color="auto"/>
              <w:left w:val="single" w:sz="12" w:space="0" w:color="auto"/>
              <w:bottom w:val="single" w:sz="6" w:space="0" w:color="auto"/>
              <w:right w:val="single" w:sz="6" w:space="0" w:color="auto"/>
            </w:tcBorders>
            <w:vAlign w:val="center"/>
          </w:tcPr>
          <w:p w14:paraId="6335367B" w14:textId="35E705AD" w:rsidR="00F80C78" w:rsidRPr="007036BC" w:rsidRDefault="00F80C78" w:rsidP="00DB6B93">
            <w:pPr>
              <w:spacing w:before="40" w:after="40"/>
              <w:jc w:val="center"/>
            </w:pPr>
            <w:r w:rsidRPr="007036BC">
              <w:t>P</w:t>
            </w:r>
            <w:r w:rsidR="00CF39B9">
              <w:t>10</w:t>
            </w:r>
          </w:p>
        </w:tc>
        <w:tc>
          <w:tcPr>
            <w:tcW w:w="1078" w:type="pct"/>
            <w:tcBorders>
              <w:top w:val="single" w:sz="6" w:space="0" w:color="auto"/>
              <w:left w:val="single" w:sz="6" w:space="0" w:color="auto"/>
              <w:bottom w:val="single" w:sz="6" w:space="0" w:color="auto"/>
              <w:right w:val="single" w:sz="6" w:space="0" w:color="auto"/>
            </w:tcBorders>
            <w:vAlign w:val="center"/>
          </w:tcPr>
          <w:p w14:paraId="0B77E88D" w14:textId="489D0E61" w:rsidR="00F80C78" w:rsidRPr="007036BC" w:rsidRDefault="00F80C78" w:rsidP="00DB6B93">
            <w:pPr>
              <w:spacing w:before="40" w:after="40"/>
            </w:pPr>
            <w:r w:rsidRPr="007036BC">
              <w:t>Q</w:t>
            </w:r>
            <w:r>
              <w:t>uality</w:t>
            </w:r>
            <w:r w:rsidR="00CB69BB">
              <w:t xml:space="preserve"> </w:t>
            </w:r>
            <w:r w:rsidRPr="007036BC">
              <w:t xml:space="preserve">Engineer </w:t>
            </w:r>
          </w:p>
        </w:tc>
        <w:tc>
          <w:tcPr>
            <w:tcW w:w="485" w:type="pct"/>
            <w:tcBorders>
              <w:top w:val="single" w:sz="6" w:space="0" w:color="auto"/>
              <w:left w:val="single" w:sz="6" w:space="0" w:color="auto"/>
              <w:bottom w:val="single" w:sz="6" w:space="0" w:color="auto"/>
              <w:right w:val="single" w:sz="6" w:space="0" w:color="auto"/>
            </w:tcBorders>
            <w:vAlign w:val="center"/>
          </w:tcPr>
          <w:p w14:paraId="122110DD" w14:textId="77777777" w:rsidR="00F80C78" w:rsidRPr="007036BC" w:rsidRDefault="00F80C78" w:rsidP="00DB6B93">
            <w:pPr>
              <w:spacing w:before="40" w:after="40"/>
              <w:jc w:val="center"/>
            </w:pPr>
            <w:r w:rsidRPr="007036BC">
              <w:t>1</w:t>
            </w:r>
          </w:p>
        </w:tc>
        <w:tc>
          <w:tcPr>
            <w:tcW w:w="711" w:type="pct"/>
            <w:tcBorders>
              <w:top w:val="single" w:sz="6" w:space="0" w:color="auto"/>
              <w:left w:val="single" w:sz="6" w:space="0" w:color="auto"/>
              <w:bottom w:val="single" w:sz="6" w:space="0" w:color="auto"/>
              <w:right w:val="single" w:sz="6" w:space="0" w:color="auto"/>
            </w:tcBorders>
            <w:vAlign w:val="center"/>
          </w:tcPr>
          <w:p w14:paraId="1990A523" w14:textId="77777777" w:rsidR="00F80C78" w:rsidRPr="007036BC" w:rsidRDefault="00F80C78" w:rsidP="00DB6B93">
            <w:pPr>
              <w:spacing w:before="40" w:after="40"/>
              <w:jc w:val="center"/>
            </w:pPr>
            <w:r w:rsidRPr="007036BC">
              <w:t>10</w:t>
            </w:r>
          </w:p>
        </w:tc>
        <w:tc>
          <w:tcPr>
            <w:tcW w:w="974" w:type="pct"/>
            <w:tcBorders>
              <w:top w:val="single" w:sz="6" w:space="0" w:color="auto"/>
              <w:left w:val="single" w:sz="6" w:space="0" w:color="auto"/>
              <w:bottom w:val="single" w:sz="6" w:space="0" w:color="auto"/>
              <w:right w:val="single" w:sz="2" w:space="0" w:color="auto"/>
            </w:tcBorders>
            <w:vAlign w:val="center"/>
          </w:tcPr>
          <w:p w14:paraId="5D1BE1B1" w14:textId="2758F131" w:rsidR="00F80C78" w:rsidRPr="007036BC" w:rsidRDefault="00F80C78" w:rsidP="00DB6B93">
            <w:pPr>
              <w:spacing w:before="40" w:after="40"/>
            </w:pPr>
            <w:r w:rsidRPr="008A16AD">
              <w:t xml:space="preserve">At least </w:t>
            </w:r>
            <w:r w:rsidR="00DF5170" w:rsidRPr="008A16AD">
              <w:t>t</w:t>
            </w:r>
            <w:r w:rsidR="00DF5170">
              <w:t>wo</w:t>
            </w:r>
            <w:r w:rsidR="00DF5170" w:rsidRPr="008A16AD">
              <w:t xml:space="preserve"> (</w:t>
            </w:r>
            <w:r w:rsidR="00DF5170">
              <w:t>2</w:t>
            </w:r>
            <w:r w:rsidR="00DF5170" w:rsidRPr="008A16AD">
              <w:t xml:space="preserve">) </w:t>
            </w:r>
            <w:r w:rsidRPr="008A16AD">
              <w:t xml:space="preserve">completed </w:t>
            </w:r>
            <w:r w:rsidR="00A02329">
              <w:t>similar</w:t>
            </w:r>
            <w:r w:rsidR="00A02329" w:rsidRPr="008A16AD">
              <w:t xml:space="preserve"> </w:t>
            </w:r>
            <w:r w:rsidRPr="008A16AD">
              <w:t xml:space="preserve">projects in similar position in the last </w:t>
            </w:r>
            <w:r>
              <w:t>seven</w:t>
            </w:r>
            <w:r w:rsidRPr="008A16AD">
              <w:t xml:space="preserve"> (</w:t>
            </w:r>
            <w:r>
              <w:t>7</w:t>
            </w:r>
            <w:r w:rsidRPr="008A16AD">
              <w:t>) years</w:t>
            </w:r>
          </w:p>
        </w:tc>
        <w:tc>
          <w:tcPr>
            <w:tcW w:w="1464" w:type="pct"/>
            <w:tcBorders>
              <w:top w:val="single" w:sz="6" w:space="0" w:color="auto"/>
              <w:left w:val="single" w:sz="2" w:space="0" w:color="auto"/>
              <w:bottom w:val="single" w:sz="6" w:space="0" w:color="auto"/>
              <w:right w:val="single" w:sz="12" w:space="0" w:color="auto"/>
            </w:tcBorders>
            <w:vAlign w:val="center"/>
          </w:tcPr>
          <w:p w14:paraId="11AE2310" w14:textId="56B2B704" w:rsidR="00F80C78" w:rsidRPr="001D0C26" w:rsidRDefault="00F80C78" w:rsidP="008445B0">
            <w:pPr>
              <w:pStyle w:val="ListParagraph"/>
              <w:numPr>
                <w:ilvl w:val="0"/>
                <w:numId w:val="115"/>
              </w:numPr>
              <w:spacing w:before="40" w:after="40"/>
              <w:ind w:left="178" w:right="-14" w:hanging="247"/>
            </w:pPr>
            <w:r w:rsidRPr="004928F1">
              <w:t>B.Sc.</w:t>
            </w:r>
            <w:r w:rsidR="007C4F1C">
              <w:t xml:space="preserve"> Civil Engineering</w:t>
            </w:r>
            <w:r w:rsidRPr="004928F1">
              <w:t xml:space="preserve"> or Equivalent degree of relevant field</w:t>
            </w:r>
          </w:p>
          <w:p w14:paraId="77196B00" w14:textId="77777777" w:rsidR="00F80C78" w:rsidRDefault="00F80C78" w:rsidP="008445B0">
            <w:pPr>
              <w:pStyle w:val="ListParagraph"/>
              <w:numPr>
                <w:ilvl w:val="0"/>
                <w:numId w:val="115"/>
              </w:numPr>
              <w:spacing w:before="40" w:after="40"/>
              <w:ind w:left="178" w:right="-14" w:hanging="247"/>
            </w:pPr>
            <w:r w:rsidRPr="004928F1">
              <w:t>Valid license to practice engineering as a professional engineer in country o</w:t>
            </w:r>
            <w:r>
              <w:t>f</w:t>
            </w:r>
            <w:r w:rsidRPr="004928F1">
              <w:t xml:space="preserve"> origin or residence</w:t>
            </w:r>
          </w:p>
          <w:p w14:paraId="6083D588" w14:textId="252ACE56" w:rsidR="006C2E12" w:rsidRPr="004928F1" w:rsidRDefault="006C2E12" w:rsidP="008445B0">
            <w:pPr>
              <w:pStyle w:val="ListParagraph"/>
              <w:numPr>
                <w:ilvl w:val="0"/>
                <w:numId w:val="115"/>
              </w:numPr>
              <w:spacing w:before="40" w:after="40"/>
              <w:ind w:left="178" w:right="-14" w:hanging="247"/>
            </w:pPr>
            <w:r w:rsidRPr="006C4D6B">
              <w:t>Proficiency in English</w:t>
            </w:r>
          </w:p>
        </w:tc>
      </w:tr>
      <w:tr w:rsidR="00F80C78" w:rsidRPr="007036BC" w14:paraId="15BB67FA" w14:textId="77777777" w:rsidTr="005D2323">
        <w:tc>
          <w:tcPr>
            <w:tcW w:w="288" w:type="pct"/>
            <w:tcBorders>
              <w:top w:val="single" w:sz="6" w:space="0" w:color="auto"/>
              <w:left w:val="single" w:sz="12" w:space="0" w:color="auto"/>
              <w:bottom w:val="single" w:sz="6" w:space="0" w:color="auto"/>
              <w:right w:val="single" w:sz="6" w:space="0" w:color="auto"/>
            </w:tcBorders>
            <w:vAlign w:val="center"/>
          </w:tcPr>
          <w:p w14:paraId="6E90AD52" w14:textId="7AD19F07" w:rsidR="00F80C78" w:rsidRPr="007036BC" w:rsidRDefault="00F80C78" w:rsidP="00DB6B93">
            <w:pPr>
              <w:spacing w:before="40" w:after="40"/>
              <w:jc w:val="center"/>
            </w:pPr>
            <w:r w:rsidRPr="007036BC">
              <w:t>P</w:t>
            </w:r>
            <w:r w:rsidR="00CF39B9">
              <w:t>11</w:t>
            </w:r>
          </w:p>
        </w:tc>
        <w:tc>
          <w:tcPr>
            <w:tcW w:w="1078" w:type="pct"/>
            <w:tcBorders>
              <w:top w:val="single" w:sz="6" w:space="0" w:color="auto"/>
              <w:left w:val="single" w:sz="6" w:space="0" w:color="auto"/>
              <w:bottom w:val="single" w:sz="6" w:space="0" w:color="auto"/>
              <w:right w:val="single" w:sz="6" w:space="0" w:color="auto"/>
            </w:tcBorders>
            <w:vAlign w:val="center"/>
          </w:tcPr>
          <w:p w14:paraId="3F560B3D" w14:textId="77777777" w:rsidR="00F80C78" w:rsidRPr="007036BC" w:rsidRDefault="00F80C78" w:rsidP="00DB6B93">
            <w:pPr>
              <w:spacing w:before="40" w:after="40"/>
            </w:pPr>
            <w:r w:rsidRPr="007036BC">
              <w:t>Geotechnical Engineer</w:t>
            </w:r>
          </w:p>
        </w:tc>
        <w:tc>
          <w:tcPr>
            <w:tcW w:w="485" w:type="pct"/>
            <w:tcBorders>
              <w:top w:val="single" w:sz="6" w:space="0" w:color="auto"/>
              <w:left w:val="single" w:sz="6" w:space="0" w:color="auto"/>
              <w:bottom w:val="single" w:sz="6" w:space="0" w:color="auto"/>
              <w:right w:val="single" w:sz="6" w:space="0" w:color="auto"/>
            </w:tcBorders>
            <w:vAlign w:val="center"/>
          </w:tcPr>
          <w:p w14:paraId="62FA0517" w14:textId="77777777" w:rsidR="00F80C78" w:rsidRPr="007036BC" w:rsidRDefault="00F80C78" w:rsidP="00DB6B93">
            <w:pPr>
              <w:spacing w:before="40" w:after="40"/>
              <w:jc w:val="center"/>
            </w:pPr>
            <w:r w:rsidRPr="007036BC">
              <w:t>1</w:t>
            </w:r>
          </w:p>
        </w:tc>
        <w:tc>
          <w:tcPr>
            <w:tcW w:w="711" w:type="pct"/>
            <w:tcBorders>
              <w:top w:val="single" w:sz="6" w:space="0" w:color="auto"/>
              <w:left w:val="single" w:sz="6" w:space="0" w:color="auto"/>
              <w:bottom w:val="single" w:sz="6" w:space="0" w:color="auto"/>
              <w:right w:val="single" w:sz="6" w:space="0" w:color="auto"/>
            </w:tcBorders>
            <w:vAlign w:val="center"/>
          </w:tcPr>
          <w:p w14:paraId="2CA22CB5" w14:textId="77777777" w:rsidR="00F80C78" w:rsidRPr="007036BC" w:rsidRDefault="00F80C78" w:rsidP="00DB6B93">
            <w:pPr>
              <w:spacing w:before="40" w:after="40"/>
              <w:jc w:val="center"/>
            </w:pPr>
            <w:r w:rsidRPr="007036BC">
              <w:t>10</w:t>
            </w:r>
          </w:p>
        </w:tc>
        <w:tc>
          <w:tcPr>
            <w:tcW w:w="974" w:type="pct"/>
            <w:tcBorders>
              <w:top w:val="single" w:sz="6" w:space="0" w:color="auto"/>
              <w:left w:val="single" w:sz="6" w:space="0" w:color="auto"/>
              <w:bottom w:val="single" w:sz="6" w:space="0" w:color="auto"/>
              <w:right w:val="single" w:sz="2" w:space="0" w:color="auto"/>
            </w:tcBorders>
            <w:vAlign w:val="center"/>
          </w:tcPr>
          <w:p w14:paraId="6499DE10" w14:textId="4A01F393" w:rsidR="00F80C78" w:rsidRPr="007036BC" w:rsidRDefault="00F80C78" w:rsidP="00DB6B93">
            <w:pPr>
              <w:spacing w:before="40" w:after="40"/>
            </w:pPr>
            <w:r w:rsidRPr="008A16AD">
              <w:t xml:space="preserve">At least </w:t>
            </w:r>
            <w:r w:rsidR="00DF5170" w:rsidRPr="008A16AD">
              <w:t>t</w:t>
            </w:r>
            <w:r w:rsidR="00DF5170">
              <w:t>wo</w:t>
            </w:r>
            <w:r w:rsidR="00DF5170" w:rsidRPr="008A16AD">
              <w:t xml:space="preserve"> (</w:t>
            </w:r>
            <w:r w:rsidR="00DF5170">
              <w:t>2</w:t>
            </w:r>
            <w:r w:rsidR="00DF5170" w:rsidRPr="008A16AD">
              <w:t xml:space="preserve">) </w:t>
            </w:r>
            <w:r w:rsidRPr="008A16AD">
              <w:t xml:space="preserve">completed </w:t>
            </w:r>
            <w:r w:rsidR="00A02329">
              <w:t>similar</w:t>
            </w:r>
            <w:r w:rsidR="00A02329" w:rsidRPr="008A16AD">
              <w:t xml:space="preserve"> </w:t>
            </w:r>
            <w:r w:rsidRPr="008A16AD">
              <w:t xml:space="preserve">projects in similar position in the last </w:t>
            </w:r>
            <w:r>
              <w:t>seven</w:t>
            </w:r>
            <w:r w:rsidRPr="008A16AD">
              <w:t xml:space="preserve"> (</w:t>
            </w:r>
            <w:r>
              <w:t>7</w:t>
            </w:r>
            <w:r w:rsidRPr="008A16AD">
              <w:t>) years</w:t>
            </w:r>
          </w:p>
        </w:tc>
        <w:tc>
          <w:tcPr>
            <w:tcW w:w="1464" w:type="pct"/>
            <w:tcBorders>
              <w:top w:val="single" w:sz="6" w:space="0" w:color="auto"/>
              <w:left w:val="single" w:sz="2" w:space="0" w:color="auto"/>
              <w:bottom w:val="single" w:sz="6" w:space="0" w:color="auto"/>
              <w:right w:val="single" w:sz="12" w:space="0" w:color="auto"/>
            </w:tcBorders>
            <w:vAlign w:val="center"/>
          </w:tcPr>
          <w:p w14:paraId="7DE9027F" w14:textId="77777777" w:rsidR="00F80C78" w:rsidRPr="001D0C26" w:rsidRDefault="00F80C78" w:rsidP="008445B0">
            <w:pPr>
              <w:pStyle w:val="ListParagraph"/>
              <w:numPr>
                <w:ilvl w:val="0"/>
                <w:numId w:val="115"/>
              </w:numPr>
              <w:spacing w:before="40" w:after="40"/>
              <w:ind w:left="178" w:right="-14" w:hanging="247"/>
            </w:pPr>
            <w:r w:rsidRPr="004928F1">
              <w:rPr>
                <w:iCs/>
              </w:rPr>
              <w:t>B. Sc. in Civil Engineering or equivalent</w:t>
            </w:r>
          </w:p>
          <w:p w14:paraId="2AD23373" w14:textId="77777777" w:rsidR="00F80C78" w:rsidRDefault="00F80C78" w:rsidP="008445B0">
            <w:pPr>
              <w:pStyle w:val="ListParagraph"/>
              <w:numPr>
                <w:ilvl w:val="0"/>
                <w:numId w:val="115"/>
              </w:numPr>
              <w:spacing w:before="40" w:after="40"/>
              <w:ind w:left="178" w:right="-14" w:hanging="247"/>
            </w:pPr>
            <w:r w:rsidRPr="004928F1">
              <w:t>Valid license to practice engineering as a professional engineer in country o</w:t>
            </w:r>
            <w:r>
              <w:t>f</w:t>
            </w:r>
            <w:r w:rsidRPr="004928F1">
              <w:t xml:space="preserve"> origin or residence</w:t>
            </w:r>
          </w:p>
          <w:p w14:paraId="6F11B78C" w14:textId="5D0C8C6E" w:rsidR="006C2E12" w:rsidRPr="004928F1" w:rsidRDefault="006C2E12" w:rsidP="008445B0">
            <w:pPr>
              <w:pStyle w:val="ListParagraph"/>
              <w:numPr>
                <w:ilvl w:val="0"/>
                <w:numId w:val="115"/>
              </w:numPr>
              <w:spacing w:before="40" w:after="40"/>
              <w:ind w:left="178" w:right="-14" w:hanging="247"/>
            </w:pPr>
            <w:r w:rsidRPr="006C4D6B">
              <w:t>Proficiency in English</w:t>
            </w:r>
          </w:p>
        </w:tc>
      </w:tr>
      <w:tr w:rsidR="005D2323" w:rsidRPr="007036BC" w14:paraId="6F518F54" w14:textId="77777777" w:rsidTr="005D2323">
        <w:tc>
          <w:tcPr>
            <w:tcW w:w="288" w:type="pct"/>
            <w:tcBorders>
              <w:top w:val="single" w:sz="6" w:space="0" w:color="auto"/>
              <w:left w:val="single" w:sz="12" w:space="0" w:color="auto"/>
              <w:bottom w:val="single" w:sz="6" w:space="0" w:color="auto"/>
              <w:right w:val="single" w:sz="6" w:space="0" w:color="auto"/>
            </w:tcBorders>
            <w:vAlign w:val="center"/>
          </w:tcPr>
          <w:p w14:paraId="5190ADDF" w14:textId="56CEBFEF" w:rsidR="005D2323" w:rsidRPr="007036BC" w:rsidRDefault="005D2323" w:rsidP="005D2323">
            <w:pPr>
              <w:spacing w:before="40" w:after="40"/>
              <w:jc w:val="center"/>
            </w:pPr>
            <w:r w:rsidRPr="007036BC">
              <w:t>P</w:t>
            </w:r>
            <w:r>
              <w:t>12</w:t>
            </w:r>
          </w:p>
        </w:tc>
        <w:tc>
          <w:tcPr>
            <w:tcW w:w="1078" w:type="pct"/>
            <w:tcBorders>
              <w:top w:val="single" w:sz="6" w:space="0" w:color="auto"/>
              <w:left w:val="single" w:sz="6" w:space="0" w:color="auto"/>
              <w:bottom w:val="single" w:sz="6" w:space="0" w:color="auto"/>
              <w:right w:val="single" w:sz="6" w:space="0" w:color="auto"/>
            </w:tcBorders>
            <w:vAlign w:val="center"/>
          </w:tcPr>
          <w:p w14:paraId="366B2BDD" w14:textId="77777777" w:rsidR="005D2323" w:rsidRPr="007036BC" w:rsidRDefault="005D2323" w:rsidP="005D2323">
            <w:pPr>
              <w:spacing w:before="40" w:after="40"/>
            </w:pPr>
            <w:r w:rsidRPr="007036BC">
              <w:t>Social Safeguards Specialist</w:t>
            </w:r>
          </w:p>
        </w:tc>
        <w:tc>
          <w:tcPr>
            <w:tcW w:w="485" w:type="pct"/>
            <w:tcBorders>
              <w:top w:val="single" w:sz="6" w:space="0" w:color="auto"/>
              <w:left w:val="single" w:sz="6" w:space="0" w:color="auto"/>
              <w:bottom w:val="single" w:sz="6" w:space="0" w:color="auto"/>
              <w:right w:val="single" w:sz="6" w:space="0" w:color="auto"/>
            </w:tcBorders>
            <w:vAlign w:val="center"/>
          </w:tcPr>
          <w:p w14:paraId="487E8DAF" w14:textId="77777777" w:rsidR="005D2323" w:rsidRPr="007036BC" w:rsidRDefault="005D2323" w:rsidP="005D2323">
            <w:pPr>
              <w:spacing w:before="40" w:after="40"/>
              <w:jc w:val="center"/>
            </w:pPr>
            <w:r w:rsidRPr="007036BC">
              <w:t>1</w:t>
            </w:r>
          </w:p>
        </w:tc>
        <w:tc>
          <w:tcPr>
            <w:tcW w:w="711" w:type="pct"/>
            <w:tcBorders>
              <w:top w:val="single" w:sz="6" w:space="0" w:color="auto"/>
              <w:left w:val="single" w:sz="6" w:space="0" w:color="auto"/>
              <w:bottom w:val="single" w:sz="6" w:space="0" w:color="auto"/>
              <w:right w:val="single" w:sz="6" w:space="0" w:color="auto"/>
            </w:tcBorders>
            <w:vAlign w:val="center"/>
          </w:tcPr>
          <w:p w14:paraId="3A0E4898" w14:textId="77777777" w:rsidR="005D2323" w:rsidRPr="007036BC" w:rsidRDefault="005D2323" w:rsidP="005D2323">
            <w:pPr>
              <w:spacing w:before="40" w:after="40"/>
              <w:jc w:val="center"/>
            </w:pPr>
            <w:r w:rsidRPr="007036BC">
              <w:t>10</w:t>
            </w:r>
          </w:p>
        </w:tc>
        <w:tc>
          <w:tcPr>
            <w:tcW w:w="974" w:type="pct"/>
            <w:tcBorders>
              <w:top w:val="single" w:sz="6" w:space="0" w:color="auto"/>
              <w:left w:val="single" w:sz="6" w:space="0" w:color="auto"/>
              <w:bottom w:val="single" w:sz="6" w:space="0" w:color="auto"/>
              <w:right w:val="single" w:sz="2" w:space="0" w:color="auto"/>
            </w:tcBorders>
            <w:vAlign w:val="center"/>
          </w:tcPr>
          <w:p w14:paraId="5103B6C6" w14:textId="1CACADDB" w:rsidR="005D2323" w:rsidRPr="007036BC" w:rsidRDefault="005D2323" w:rsidP="005D2323">
            <w:pPr>
              <w:spacing w:before="40" w:after="40"/>
            </w:pPr>
            <w:r w:rsidRPr="008A16AD">
              <w:t>At least t</w:t>
            </w:r>
            <w:r>
              <w:t>wo</w:t>
            </w:r>
            <w:r w:rsidRPr="008A16AD">
              <w:t xml:space="preserve"> (</w:t>
            </w:r>
            <w:r>
              <w:t>2</w:t>
            </w:r>
            <w:r w:rsidRPr="008A16AD">
              <w:t xml:space="preserve">) completed </w:t>
            </w:r>
            <w:r>
              <w:t>similar</w:t>
            </w:r>
            <w:r w:rsidRPr="008A16AD">
              <w:t xml:space="preserve"> projects in similar position in the last </w:t>
            </w:r>
            <w:r>
              <w:t>seven</w:t>
            </w:r>
            <w:r w:rsidRPr="008A16AD">
              <w:t xml:space="preserve"> (</w:t>
            </w:r>
            <w:r>
              <w:t>7</w:t>
            </w:r>
            <w:r w:rsidRPr="008A16AD">
              <w:t>) years</w:t>
            </w:r>
          </w:p>
        </w:tc>
        <w:tc>
          <w:tcPr>
            <w:tcW w:w="1464" w:type="pct"/>
            <w:tcBorders>
              <w:top w:val="single" w:sz="6" w:space="0" w:color="auto"/>
              <w:left w:val="single" w:sz="2" w:space="0" w:color="auto"/>
              <w:bottom w:val="single" w:sz="6" w:space="0" w:color="auto"/>
              <w:right w:val="single" w:sz="12" w:space="0" w:color="auto"/>
            </w:tcBorders>
            <w:vAlign w:val="center"/>
          </w:tcPr>
          <w:p w14:paraId="4E9EE705" w14:textId="77777777" w:rsidR="00900459" w:rsidRDefault="00900459" w:rsidP="008445B0">
            <w:pPr>
              <w:pStyle w:val="ListParagraph"/>
              <w:numPr>
                <w:ilvl w:val="0"/>
                <w:numId w:val="135"/>
              </w:numPr>
              <w:spacing w:before="40" w:after="40" w:line="276" w:lineRule="auto"/>
              <w:ind w:left="178" w:right="-14" w:hanging="247"/>
              <w:rPr>
                <w:sz w:val="24"/>
                <w:szCs w:val="24"/>
              </w:rPr>
            </w:pPr>
            <w:r>
              <w:rPr>
                <w:lang w:val="en-US"/>
              </w:rPr>
              <w:t>Bachelor`s</w:t>
            </w:r>
            <w:r>
              <w:t xml:space="preserve"> degree in  (Sociology, Anthropology, Community Development</w:t>
            </w:r>
            <w:r>
              <w:rPr>
                <w:lang w:val="en-US"/>
              </w:rPr>
              <w:t xml:space="preserve"> or Social Work </w:t>
            </w:r>
            <w:r>
              <w:t xml:space="preserve">) </w:t>
            </w:r>
          </w:p>
          <w:p w14:paraId="411182EF" w14:textId="1095CE88" w:rsidR="00900459" w:rsidRDefault="00900459" w:rsidP="008445B0">
            <w:pPr>
              <w:pStyle w:val="ListParagraph"/>
              <w:numPr>
                <w:ilvl w:val="0"/>
                <w:numId w:val="135"/>
              </w:numPr>
              <w:spacing w:before="40" w:after="40" w:line="276" w:lineRule="auto"/>
              <w:ind w:left="178" w:right="-14" w:hanging="247"/>
            </w:pPr>
            <w:r>
              <w:rPr>
                <w:lang w:val="en-US"/>
              </w:rPr>
              <w:t xml:space="preserve">Skills in GBV-SEA/SH &amp; </w:t>
            </w:r>
            <w:r w:rsidR="008940CF">
              <w:rPr>
                <w:lang w:val="en-US"/>
              </w:rPr>
              <w:t>Grievance</w:t>
            </w:r>
            <w:r>
              <w:rPr>
                <w:lang w:val="en-US"/>
              </w:rPr>
              <w:t xml:space="preserve"> management and conflict resolution </w:t>
            </w:r>
          </w:p>
          <w:p w14:paraId="57D8D5AD" w14:textId="77777777" w:rsidR="00900459" w:rsidRDefault="00900459" w:rsidP="008445B0">
            <w:pPr>
              <w:pStyle w:val="ListParagraph"/>
              <w:numPr>
                <w:ilvl w:val="0"/>
                <w:numId w:val="135"/>
              </w:numPr>
              <w:spacing w:before="40" w:after="40" w:line="276" w:lineRule="auto"/>
              <w:ind w:left="178" w:right="-14" w:hanging="247"/>
            </w:pPr>
            <w:r>
              <w:t>Proficiency in English</w:t>
            </w:r>
          </w:p>
          <w:p w14:paraId="1687B5AE" w14:textId="1A0224E6" w:rsidR="005D2323" w:rsidRPr="004928F1" w:rsidRDefault="005D2323" w:rsidP="008445B0">
            <w:pPr>
              <w:pStyle w:val="ListParagraph"/>
              <w:numPr>
                <w:ilvl w:val="0"/>
                <w:numId w:val="115"/>
              </w:numPr>
              <w:spacing w:before="40" w:after="40"/>
              <w:ind w:left="178" w:right="-14" w:hanging="247"/>
            </w:pPr>
          </w:p>
        </w:tc>
      </w:tr>
      <w:tr w:rsidR="00D0002D" w:rsidRPr="007036BC" w14:paraId="14BE8501" w14:textId="77777777" w:rsidTr="005D2323">
        <w:tc>
          <w:tcPr>
            <w:tcW w:w="288" w:type="pct"/>
            <w:tcBorders>
              <w:top w:val="single" w:sz="6" w:space="0" w:color="auto"/>
              <w:left w:val="single" w:sz="12" w:space="0" w:color="auto"/>
              <w:bottom w:val="single" w:sz="6" w:space="0" w:color="auto"/>
              <w:right w:val="single" w:sz="6" w:space="0" w:color="auto"/>
            </w:tcBorders>
            <w:vAlign w:val="center"/>
          </w:tcPr>
          <w:p w14:paraId="26F46F6C" w14:textId="54A61F58" w:rsidR="00D0002D" w:rsidRPr="007036BC" w:rsidRDefault="00D0002D" w:rsidP="00D0002D">
            <w:pPr>
              <w:spacing w:before="40" w:after="40"/>
              <w:jc w:val="center"/>
            </w:pPr>
            <w:r w:rsidRPr="007036BC">
              <w:t>P1</w:t>
            </w:r>
            <w:r>
              <w:t>3</w:t>
            </w:r>
          </w:p>
        </w:tc>
        <w:tc>
          <w:tcPr>
            <w:tcW w:w="1078" w:type="pct"/>
            <w:tcBorders>
              <w:top w:val="single" w:sz="6" w:space="0" w:color="auto"/>
              <w:left w:val="single" w:sz="6" w:space="0" w:color="auto"/>
              <w:bottom w:val="single" w:sz="6" w:space="0" w:color="auto"/>
              <w:right w:val="single" w:sz="6" w:space="0" w:color="auto"/>
            </w:tcBorders>
            <w:vAlign w:val="center"/>
          </w:tcPr>
          <w:p w14:paraId="0A6336EA" w14:textId="5F4E38F6" w:rsidR="00D0002D" w:rsidRPr="007036BC" w:rsidRDefault="00D0002D" w:rsidP="00D0002D">
            <w:pPr>
              <w:spacing w:before="40" w:after="40"/>
            </w:pPr>
            <w:r w:rsidRPr="007036BC">
              <w:t xml:space="preserve">Environmental </w:t>
            </w:r>
            <w:r w:rsidR="00FA4B8D">
              <w:t xml:space="preserve">Safeguards </w:t>
            </w:r>
            <w:r w:rsidRPr="007036BC">
              <w:t>Specialist</w:t>
            </w:r>
          </w:p>
        </w:tc>
        <w:tc>
          <w:tcPr>
            <w:tcW w:w="485" w:type="pct"/>
            <w:tcBorders>
              <w:top w:val="single" w:sz="6" w:space="0" w:color="auto"/>
              <w:left w:val="single" w:sz="6" w:space="0" w:color="auto"/>
              <w:bottom w:val="single" w:sz="6" w:space="0" w:color="auto"/>
              <w:right w:val="single" w:sz="6" w:space="0" w:color="auto"/>
            </w:tcBorders>
            <w:vAlign w:val="center"/>
          </w:tcPr>
          <w:p w14:paraId="1B3E56B9" w14:textId="77777777" w:rsidR="00D0002D" w:rsidRPr="007036BC" w:rsidRDefault="00D0002D" w:rsidP="00D0002D">
            <w:pPr>
              <w:spacing w:before="40" w:after="40"/>
              <w:jc w:val="center"/>
            </w:pPr>
            <w:r w:rsidRPr="007036BC">
              <w:t>1</w:t>
            </w:r>
          </w:p>
        </w:tc>
        <w:tc>
          <w:tcPr>
            <w:tcW w:w="711" w:type="pct"/>
            <w:tcBorders>
              <w:top w:val="single" w:sz="6" w:space="0" w:color="auto"/>
              <w:left w:val="single" w:sz="6" w:space="0" w:color="auto"/>
              <w:bottom w:val="single" w:sz="6" w:space="0" w:color="auto"/>
              <w:right w:val="single" w:sz="6" w:space="0" w:color="auto"/>
            </w:tcBorders>
            <w:vAlign w:val="center"/>
          </w:tcPr>
          <w:p w14:paraId="4191B506" w14:textId="77777777" w:rsidR="00D0002D" w:rsidRPr="007036BC" w:rsidRDefault="00D0002D" w:rsidP="00D0002D">
            <w:pPr>
              <w:spacing w:before="40" w:after="40"/>
              <w:jc w:val="center"/>
            </w:pPr>
            <w:r w:rsidRPr="007036BC">
              <w:t>10</w:t>
            </w:r>
          </w:p>
        </w:tc>
        <w:tc>
          <w:tcPr>
            <w:tcW w:w="974" w:type="pct"/>
            <w:tcBorders>
              <w:top w:val="single" w:sz="6" w:space="0" w:color="auto"/>
              <w:left w:val="single" w:sz="6" w:space="0" w:color="auto"/>
              <w:bottom w:val="single" w:sz="6" w:space="0" w:color="auto"/>
              <w:right w:val="single" w:sz="2" w:space="0" w:color="auto"/>
            </w:tcBorders>
            <w:vAlign w:val="center"/>
          </w:tcPr>
          <w:p w14:paraId="0DDA7B67" w14:textId="1697DCC0" w:rsidR="00D0002D" w:rsidRPr="007036BC" w:rsidRDefault="00D0002D" w:rsidP="00D0002D">
            <w:pPr>
              <w:spacing w:before="40" w:after="40"/>
            </w:pPr>
            <w:r w:rsidRPr="008A16AD">
              <w:t>At least t</w:t>
            </w:r>
            <w:r>
              <w:t>wo</w:t>
            </w:r>
            <w:r w:rsidRPr="008A16AD">
              <w:t xml:space="preserve"> (</w:t>
            </w:r>
            <w:r>
              <w:t>2</w:t>
            </w:r>
            <w:r w:rsidRPr="008A16AD">
              <w:t xml:space="preserve">) completed </w:t>
            </w:r>
            <w:r>
              <w:t>similar</w:t>
            </w:r>
            <w:r w:rsidRPr="008A16AD">
              <w:t xml:space="preserve"> projects in similar </w:t>
            </w:r>
            <w:r w:rsidRPr="008A16AD">
              <w:lastRenderedPageBreak/>
              <w:t xml:space="preserve">position in the last </w:t>
            </w:r>
            <w:r>
              <w:t>seven</w:t>
            </w:r>
            <w:r w:rsidRPr="008A16AD">
              <w:t xml:space="preserve"> (</w:t>
            </w:r>
            <w:r>
              <w:t>7</w:t>
            </w:r>
            <w:r w:rsidRPr="008A16AD">
              <w:t>) years</w:t>
            </w:r>
          </w:p>
        </w:tc>
        <w:tc>
          <w:tcPr>
            <w:tcW w:w="1464" w:type="pct"/>
            <w:tcBorders>
              <w:top w:val="single" w:sz="6" w:space="0" w:color="auto"/>
              <w:left w:val="single" w:sz="2" w:space="0" w:color="auto"/>
              <w:bottom w:val="single" w:sz="6" w:space="0" w:color="auto"/>
              <w:right w:val="single" w:sz="12" w:space="0" w:color="auto"/>
            </w:tcBorders>
            <w:vAlign w:val="center"/>
          </w:tcPr>
          <w:p w14:paraId="63A63688" w14:textId="61D33E15" w:rsidR="00D0002D" w:rsidRDefault="001A5B6F" w:rsidP="008445B0">
            <w:pPr>
              <w:pStyle w:val="ListParagraph"/>
              <w:numPr>
                <w:ilvl w:val="0"/>
                <w:numId w:val="115"/>
              </w:numPr>
              <w:spacing w:before="40" w:after="40"/>
              <w:ind w:left="178" w:right="-14" w:hanging="247"/>
            </w:pPr>
            <w:r>
              <w:lastRenderedPageBreak/>
              <w:t>Bachelor’s</w:t>
            </w:r>
            <w:r w:rsidR="00D0002D">
              <w:t xml:space="preserve"> degree in Environment</w:t>
            </w:r>
          </w:p>
          <w:p w14:paraId="7A86F0FF" w14:textId="6FF6684C" w:rsidR="00D0002D" w:rsidRPr="008445B0" w:rsidRDefault="0090438F" w:rsidP="008445B0">
            <w:pPr>
              <w:pStyle w:val="ListParagraph"/>
              <w:numPr>
                <w:ilvl w:val="0"/>
                <w:numId w:val="115"/>
              </w:numPr>
              <w:spacing w:before="40" w:after="40"/>
              <w:ind w:left="178" w:right="-14" w:hanging="247"/>
            </w:pPr>
            <w:r w:rsidRPr="0090438F">
              <w:lastRenderedPageBreak/>
              <w:t>Registration as Lead Expert with NEMA / EIK</w:t>
            </w:r>
          </w:p>
          <w:p w14:paraId="11BCD831" w14:textId="76ADD756" w:rsidR="00D0002D" w:rsidRPr="004928F1" w:rsidRDefault="00D0002D" w:rsidP="008445B0">
            <w:pPr>
              <w:pStyle w:val="ListParagraph"/>
              <w:numPr>
                <w:ilvl w:val="0"/>
                <w:numId w:val="115"/>
              </w:numPr>
              <w:spacing w:before="40" w:after="40"/>
              <w:ind w:left="178" w:right="-14" w:hanging="247"/>
            </w:pPr>
            <w:r>
              <w:t>Proficiency in English</w:t>
            </w:r>
            <w:r w:rsidRPr="006C4D6B">
              <w:t>Proficiency in English</w:t>
            </w:r>
          </w:p>
        </w:tc>
      </w:tr>
      <w:tr w:rsidR="00FA4B8D" w:rsidRPr="007036BC" w14:paraId="4599EFE2" w14:textId="77777777" w:rsidTr="005D2323">
        <w:tc>
          <w:tcPr>
            <w:tcW w:w="288" w:type="pct"/>
            <w:tcBorders>
              <w:top w:val="single" w:sz="6" w:space="0" w:color="auto"/>
              <w:left w:val="single" w:sz="12" w:space="0" w:color="auto"/>
              <w:bottom w:val="single" w:sz="6" w:space="0" w:color="auto"/>
              <w:right w:val="single" w:sz="6" w:space="0" w:color="auto"/>
            </w:tcBorders>
            <w:vAlign w:val="center"/>
          </w:tcPr>
          <w:p w14:paraId="4E44DFCF" w14:textId="37FF3B10" w:rsidR="00FA4B8D" w:rsidRPr="007036BC" w:rsidRDefault="00FA4B8D" w:rsidP="00FA4B8D">
            <w:pPr>
              <w:spacing w:before="40" w:after="40"/>
              <w:jc w:val="center"/>
            </w:pPr>
            <w:r w:rsidRPr="007036BC">
              <w:lastRenderedPageBreak/>
              <w:t>P1</w:t>
            </w:r>
            <w:r>
              <w:t>4</w:t>
            </w:r>
          </w:p>
        </w:tc>
        <w:tc>
          <w:tcPr>
            <w:tcW w:w="1078" w:type="pct"/>
            <w:tcBorders>
              <w:top w:val="single" w:sz="6" w:space="0" w:color="auto"/>
              <w:left w:val="single" w:sz="6" w:space="0" w:color="auto"/>
              <w:bottom w:val="single" w:sz="6" w:space="0" w:color="auto"/>
              <w:right w:val="single" w:sz="6" w:space="0" w:color="auto"/>
            </w:tcBorders>
            <w:vAlign w:val="center"/>
          </w:tcPr>
          <w:p w14:paraId="434AECC1" w14:textId="53C37F2E" w:rsidR="00FA4B8D" w:rsidRPr="007036BC" w:rsidRDefault="00FA4B8D" w:rsidP="00FA4B8D">
            <w:pPr>
              <w:spacing w:before="40" w:after="40"/>
            </w:pPr>
            <w:r w:rsidRPr="007036BC">
              <w:t>Health and Safety Specialist</w:t>
            </w:r>
          </w:p>
        </w:tc>
        <w:tc>
          <w:tcPr>
            <w:tcW w:w="485" w:type="pct"/>
            <w:tcBorders>
              <w:top w:val="single" w:sz="6" w:space="0" w:color="auto"/>
              <w:left w:val="single" w:sz="6" w:space="0" w:color="auto"/>
              <w:bottom w:val="single" w:sz="6" w:space="0" w:color="auto"/>
              <w:right w:val="single" w:sz="6" w:space="0" w:color="auto"/>
            </w:tcBorders>
            <w:vAlign w:val="center"/>
          </w:tcPr>
          <w:p w14:paraId="2C6978D0" w14:textId="2AFA280D" w:rsidR="00FA4B8D" w:rsidRPr="007036BC" w:rsidRDefault="00FA4B8D" w:rsidP="00FA4B8D">
            <w:pPr>
              <w:spacing w:before="40" w:after="40"/>
              <w:jc w:val="center"/>
            </w:pPr>
            <w:r w:rsidRPr="007036BC">
              <w:t>1</w:t>
            </w:r>
          </w:p>
        </w:tc>
        <w:tc>
          <w:tcPr>
            <w:tcW w:w="711" w:type="pct"/>
            <w:tcBorders>
              <w:top w:val="single" w:sz="6" w:space="0" w:color="auto"/>
              <w:left w:val="single" w:sz="6" w:space="0" w:color="auto"/>
              <w:bottom w:val="single" w:sz="6" w:space="0" w:color="auto"/>
              <w:right w:val="single" w:sz="6" w:space="0" w:color="auto"/>
            </w:tcBorders>
            <w:vAlign w:val="center"/>
          </w:tcPr>
          <w:p w14:paraId="654C8F17" w14:textId="59DF3B9C" w:rsidR="00FA4B8D" w:rsidRDefault="00FA4B8D" w:rsidP="00FA4B8D">
            <w:pPr>
              <w:spacing w:before="40" w:after="40"/>
              <w:jc w:val="center"/>
            </w:pPr>
            <w:r w:rsidRPr="007036BC">
              <w:t>10</w:t>
            </w:r>
          </w:p>
        </w:tc>
        <w:tc>
          <w:tcPr>
            <w:tcW w:w="974" w:type="pct"/>
            <w:tcBorders>
              <w:top w:val="single" w:sz="6" w:space="0" w:color="auto"/>
              <w:left w:val="single" w:sz="6" w:space="0" w:color="auto"/>
              <w:bottom w:val="single" w:sz="6" w:space="0" w:color="auto"/>
              <w:right w:val="single" w:sz="2" w:space="0" w:color="auto"/>
            </w:tcBorders>
            <w:vAlign w:val="center"/>
          </w:tcPr>
          <w:p w14:paraId="451A42CB" w14:textId="63FEB50C" w:rsidR="00FA4B8D" w:rsidRPr="008A16AD" w:rsidRDefault="00FA4B8D" w:rsidP="00FA4B8D">
            <w:pPr>
              <w:spacing w:before="40" w:after="40"/>
            </w:pPr>
            <w:r w:rsidRPr="008A16AD">
              <w:t>At least t</w:t>
            </w:r>
            <w:r>
              <w:t>wo</w:t>
            </w:r>
            <w:r w:rsidRPr="008A16AD">
              <w:t xml:space="preserve"> (</w:t>
            </w:r>
            <w:r>
              <w:t>2</w:t>
            </w:r>
            <w:r w:rsidRPr="008A16AD">
              <w:t xml:space="preserve">) completed </w:t>
            </w:r>
            <w:r>
              <w:t>similar</w:t>
            </w:r>
            <w:r w:rsidRPr="008A16AD">
              <w:t xml:space="preserve"> projects in similar position in the last </w:t>
            </w:r>
            <w:r>
              <w:t>seven</w:t>
            </w:r>
            <w:r w:rsidRPr="008A16AD">
              <w:t xml:space="preserve"> (</w:t>
            </w:r>
            <w:r>
              <w:t>7</w:t>
            </w:r>
            <w:r w:rsidRPr="008A16AD">
              <w:t>) years</w:t>
            </w:r>
          </w:p>
        </w:tc>
        <w:tc>
          <w:tcPr>
            <w:tcW w:w="1464" w:type="pct"/>
            <w:tcBorders>
              <w:top w:val="single" w:sz="6" w:space="0" w:color="auto"/>
              <w:left w:val="single" w:sz="2" w:space="0" w:color="auto"/>
              <w:bottom w:val="single" w:sz="6" w:space="0" w:color="auto"/>
              <w:right w:val="single" w:sz="12" w:space="0" w:color="auto"/>
            </w:tcBorders>
            <w:vAlign w:val="center"/>
          </w:tcPr>
          <w:p w14:paraId="0F5909D2" w14:textId="77777777" w:rsidR="00FA4B8D" w:rsidRPr="008445B0" w:rsidRDefault="00A059A9" w:rsidP="008445B0">
            <w:pPr>
              <w:pStyle w:val="ListParagraph"/>
              <w:numPr>
                <w:ilvl w:val="0"/>
                <w:numId w:val="115"/>
              </w:numPr>
              <w:spacing w:before="40" w:after="40"/>
              <w:ind w:left="178" w:right="-14" w:hanging="247"/>
            </w:pPr>
            <w:r>
              <w:rPr>
                <w:i/>
              </w:rPr>
              <w:t>Any science degree and Higher Diploma in OSH or NEBOSH training</w:t>
            </w:r>
          </w:p>
          <w:p w14:paraId="6165EC3D" w14:textId="77777777" w:rsidR="00203CFF" w:rsidRPr="008445B0" w:rsidRDefault="00203CFF" w:rsidP="008445B0">
            <w:pPr>
              <w:pStyle w:val="ListParagraph"/>
              <w:numPr>
                <w:ilvl w:val="0"/>
                <w:numId w:val="115"/>
              </w:numPr>
              <w:spacing w:before="40" w:after="40"/>
              <w:ind w:left="178" w:right="-14" w:hanging="247"/>
            </w:pPr>
            <w:r>
              <w:rPr>
                <w:i/>
              </w:rPr>
              <w:t>Registered with DOSH and has practicing license OSH</w:t>
            </w:r>
          </w:p>
          <w:p w14:paraId="1B812CA1" w14:textId="6997C274" w:rsidR="001A5B6F" w:rsidRDefault="001A5B6F" w:rsidP="008445B0">
            <w:pPr>
              <w:pStyle w:val="ListParagraph"/>
              <w:numPr>
                <w:ilvl w:val="0"/>
                <w:numId w:val="115"/>
              </w:numPr>
              <w:spacing w:before="40" w:after="40"/>
              <w:ind w:left="178" w:right="-14" w:hanging="247"/>
            </w:pPr>
            <w:r w:rsidRPr="006C4D6B">
              <w:t>Proficiency in English</w:t>
            </w:r>
          </w:p>
        </w:tc>
      </w:tr>
      <w:tr w:rsidR="00FA4B8D" w:rsidRPr="007036BC" w14:paraId="18FC6477" w14:textId="77777777" w:rsidTr="005D2323">
        <w:tc>
          <w:tcPr>
            <w:tcW w:w="288" w:type="pct"/>
            <w:tcBorders>
              <w:top w:val="single" w:sz="6" w:space="0" w:color="auto"/>
              <w:left w:val="single" w:sz="12" w:space="0" w:color="auto"/>
              <w:bottom w:val="single" w:sz="6" w:space="0" w:color="auto"/>
              <w:right w:val="single" w:sz="6" w:space="0" w:color="auto"/>
            </w:tcBorders>
            <w:vAlign w:val="center"/>
          </w:tcPr>
          <w:p w14:paraId="6C01297D" w14:textId="062B03FE" w:rsidR="00FA4B8D" w:rsidRPr="007036BC" w:rsidRDefault="00FA4B8D" w:rsidP="00FA4B8D">
            <w:pPr>
              <w:spacing w:before="40" w:after="40"/>
              <w:jc w:val="center"/>
            </w:pPr>
            <w:r w:rsidRPr="007036BC">
              <w:t>P1</w:t>
            </w:r>
            <w:r>
              <w:t>5</w:t>
            </w:r>
          </w:p>
        </w:tc>
        <w:tc>
          <w:tcPr>
            <w:tcW w:w="1078" w:type="pct"/>
            <w:tcBorders>
              <w:top w:val="single" w:sz="6" w:space="0" w:color="auto"/>
              <w:left w:val="single" w:sz="6" w:space="0" w:color="auto"/>
              <w:bottom w:val="single" w:sz="6" w:space="0" w:color="auto"/>
              <w:right w:val="single" w:sz="6" w:space="0" w:color="auto"/>
            </w:tcBorders>
            <w:vAlign w:val="center"/>
          </w:tcPr>
          <w:p w14:paraId="03A18E1C" w14:textId="77777777" w:rsidR="00FA4B8D" w:rsidRPr="007036BC" w:rsidRDefault="00FA4B8D" w:rsidP="00FA4B8D">
            <w:pPr>
              <w:spacing w:before="40" w:after="40"/>
            </w:pPr>
            <w:r w:rsidRPr="007036BC">
              <w:t>Project Planner</w:t>
            </w:r>
            <w:r>
              <w:t xml:space="preserve"> / Project Scheduler </w:t>
            </w:r>
          </w:p>
        </w:tc>
        <w:tc>
          <w:tcPr>
            <w:tcW w:w="485" w:type="pct"/>
            <w:tcBorders>
              <w:top w:val="single" w:sz="6" w:space="0" w:color="auto"/>
              <w:left w:val="single" w:sz="6" w:space="0" w:color="auto"/>
              <w:bottom w:val="single" w:sz="6" w:space="0" w:color="auto"/>
              <w:right w:val="single" w:sz="6" w:space="0" w:color="auto"/>
            </w:tcBorders>
            <w:vAlign w:val="center"/>
          </w:tcPr>
          <w:p w14:paraId="67D578A6" w14:textId="77777777" w:rsidR="00FA4B8D" w:rsidRPr="007036BC" w:rsidRDefault="00FA4B8D" w:rsidP="00FA4B8D">
            <w:pPr>
              <w:spacing w:before="40" w:after="40"/>
              <w:jc w:val="center"/>
            </w:pPr>
            <w:r w:rsidRPr="007036BC">
              <w:t>1</w:t>
            </w:r>
          </w:p>
        </w:tc>
        <w:tc>
          <w:tcPr>
            <w:tcW w:w="711" w:type="pct"/>
            <w:tcBorders>
              <w:top w:val="single" w:sz="6" w:space="0" w:color="auto"/>
              <w:left w:val="single" w:sz="6" w:space="0" w:color="auto"/>
              <w:bottom w:val="single" w:sz="6" w:space="0" w:color="auto"/>
              <w:right w:val="single" w:sz="6" w:space="0" w:color="auto"/>
            </w:tcBorders>
            <w:vAlign w:val="center"/>
          </w:tcPr>
          <w:p w14:paraId="03826627" w14:textId="77777777" w:rsidR="00FA4B8D" w:rsidRPr="007036BC" w:rsidRDefault="00FA4B8D" w:rsidP="00FA4B8D">
            <w:pPr>
              <w:spacing w:before="40" w:after="40"/>
              <w:jc w:val="center"/>
            </w:pPr>
            <w:r>
              <w:t>7</w:t>
            </w:r>
          </w:p>
        </w:tc>
        <w:tc>
          <w:tcPr>
            <w:tcW w:w="974" w:type="pct"/>
            <w:tcBorders>
              <w:top w:val="single" w:sz="6" w:space="0" w:color="auto"/>
              <w:left w:val="single" w:sz="6" w:space="0" w:color="auto"/>
              <w:bottom w:val="single" w:sz="6" w:space="0" w:color="auto"/>
              <w:right w:val="single" w:sz="2" w:space="0" w:color="auto"/>
            </w:tcBorders>
            <w:vAlign w:val="center"/>
          </w:tcPr>
          <w:p w14:paraId="3C95A495" w14:textId="0E19D0F2" w:rsidR="00FA4B8D" w:rsidRPr="007036BC" w:rsidRDefault="00FA4B8D" w:rsidP="00FA4B8D">
            <w:pPr>
              <w:spacing w:before="40" w:after="40"/>
            </w:pPr>
            <w:r w:rsidRPr="008A16AD">
              <w:t xml:space="preserve">At least </w:t>
            </w:r>
            <w:r>
              <w:t>one</w:t>
            </w:r>
            <w:r w:rsidRPr="008A16AD">
              <w:t xml:space="preserve"> (</w:t>
            </w:r>
            <w:r>
              <w:t>1</w:t>
            </w:r>
            <w:r w:rsidRPr="008A16AD">
              <w:t xml:space="preserve">) completed </w:t>
            </w:r>
            <w:r>
              <w:t>similar</w:t>
            </w:r>
            <w:r w:rsidRPr="008A16AD">
              <w:t xml:space="preserve"> projects in similar position in the last </w:t>
            </w:r>
            <w:r>
              <w:t>five</w:t>
            </w:r>
            <w:r w:rsidRPr="008A16AD">
              <w:t xml:space="preserve"> (</w:t>
            </w:r>
            <w:r>
              <w:t>5</w:t>
            </w:r>
            <w:r w:rsidRPr="008A16AD">
              <w:t>) years</w:t>
            </w:r>
          </w:p>
        </w:tc>
        <w:tc>
          <w:tcPr>
            <w:tcW w:w="1464" w:type="pct"/>
            <w:tcBorders>
              <w:top w:val="single" w:sz="6" w:space="0" w:color="auto"/>
              <w:left w:val="single" w:sz="2" w:space="0" w:color="auto"/>
              <w:bottom w:val="single" w:sz="6" w:space="0" w:color="auto"/>
              <w:right w:val="single" w:sz="12" w:space="0" w:color="auto"/>
            </w:tcBorders>
            <w:vAlign w:val="center"/>
          </w:tcPr>
          <w:p w14:paraId="401A9CD9" w14:textId="77777777" w:rsidR="00FA4B8D" w:rsidRDefault="00FA4B8D" w:rsidP="008445B0">
            <w:pPr>
              <w:pStyle w:val="ListParagraph"/>
              <w:numPr>
                <w:ilvl w:val="0"/>
                <w:numId w:val="115"/>
              </w:numPr>
              <w:spacing w:before="40" w:after="40"/>
              <w:ind w:left="178" w:right="-14" w:hanging="247"/>
            </w:pPr>
            <w:r>
              <w:t xml:space="preserve">Diploma in </w:t>
            </w:r>
            <w:r w:rsidRPr="008511D7">
              <w:t>construction technology or engineering</w:t>
            </w:r>
            <w:r>
              <w:t xml:space="preserve"> field</w:t>
            </w:r>
          </w:p>
          <w:p w14:paraId="53D7CDBB" w14:textId="57FFFDEF" w:rsidR="00FA4B8D" w:rsidRPr="004928F1" w:rsidRDefault="00FA4B8D" w:rsidP="008445B0">
            <w:pPr>
              <w:pStyle w:val="ListParagraph"/>
              <w:numPr>
                <w:ilvl w:val="0"/>
                <w:numId w:val="115"/>
              </w:numPr>
              <w:spacing w:before="40" w:after="40"/>
              <w:ind w:left="178" w:right="-14" w:hanging="247"/>
            </w:pPr>
            <w:r w:rsidRPr="006C4D6B">
              <w:t>Proficiency in English</w:t>
            </w:r>
          </w:p>
        </w:tc>
      </w:tr>
      <w:tr w:rsidR="00FA4B8D" w:rsidRPr="007036BC" w14:paraId="4264019D" w14:textId="77777777" w:rsidTr="005D2323">
        <w:tc>
          <w:tcPr>
            <w:tcW w:w="288" w:type="pct"/>
            <w:tcBorders>
              <w:top w:val="single" w:sz="6" w:space="0" w:color="auto"/>
              <w:left w:val="single" w:sz="12" w:space="0" w:color="auto"/>
              <w:bottom w:val="single" w:sz="6" w:space="0" w:color="auto"/>
              <w:right w:val="single" w:sz="6" w:space="0" w:color="auto"/>
            </w:tcBorders>
            <w:vAlign w:val="center"/>
          </w:tcPr>
          <w:p w14:paraId="25A6E16E" w14:textId="3B44E397" w:rsidR="00FA4B8D" w:rsidRPr="007036BC" w:rsidRDefault="00FA4B8D" w:rsidP="00FA4B8D">
            <w:pPr>
              <w:spacing w:before="40" w:after="40"/>
              <w:jc w:val="center"/>
            </w:pPr>
            <w:r w:rsidRPr="007036BC">
              <w:t>P1</w:t>
            </w:r>
            <w:r>
              <w:t>6</w:t>
            </w:r>
          </w:p>
        </w:tc>
        <w:tc>
          <w:tcPr>
            <w:tcW w:w="1078" w:type="pct"/>
            <w:tcBorders>
              <w:top w:val="single" w:sz="6" w:space="0" w:color="auto"/>
              <w:left w:val="single" w:sz="6" w:space="0" w:color="auto"/>
              <w:bottom w:val="single" w:sz="6" w:space="0" w:color="auto"/>
              <w:right w:val="single" w:sz="6" w:space="0" w:color="auto"/>
            </w:tcBorders>
            <w:vAlign w:val="center"/>
          </w:tcPr>
          <w:p w14:paraId="0E22F548" w14:textId="77777777" w:rsidR="00FA4B8D" w:rsidRPr="007036BC" w:rsidRDefault="00FA4B8D" w:rsidP="00FA4B8D">
            <w:pPr>
              <w:spacing w:before="40" w:after="40"/>
            </w:pPr>
            <w:r w:rsidRPr="007036BC">
              <w:t xml:space="preserve">Telecommunications </w:t>
            </w:r>
            <w:r>
              <w:t>Engineer</w:t>
            </w:r>
          </w:p>
        </w:tc>
        <w:tc>
          <w:tcPr>
            <w:tcW w:w="485" w:type="pct"/>
            <w:tcBorders>
              <w:top w:val="single" w:sz="6" w:space="0" w:color="auto"/>
              <w:left w:val="single" w:sz="6" w:space="0" w:color="auto"/>
              <w:bottom w:val="single" w:sz="6" w:space="0" w:color="auto"/>
              <w:right w:val="single" w:sz="6" w:space="0" w:color="auto"/>
            </w:tcBorders>
            <w:vAlign w:val="center"/>
          </w:tcPr>
          <w:p w14:paraId="6E288719" w14:textId="77777777" w:rsidR="00FA4B8D" w:rsidRPr="007036BC" w:rsidRDefault="00FA4B8D" w:rsidP="00FA4B8D">
            <w:pPr>
              <w:spacing w:before="40" w:after="40"/>
              <w:jc w:val="center"/>
            </w:pPr>
            <w:r w:rsidRPr="007036BC">
              <w:t>1</w:t>
            </w:r>
          </w:p>
        </w:tc>
        <w:tc>
          <w:tcPr>
            <w:tcW w:w="711" w:type="pct"/>
            <w:tcBorders>
              <w:top w:val="single" w:sz="6" w:space="0" w:color="auto"/>
              <w:left w:val="single" w:sz="6" w:space="0" w:color="auto"/>
              <w:bottom w:val="single" w:sz="6" w:space="0" w:color="auto"/>
              <w:right w:val="single" w:sz="6" w:space="0" w:color="auto"/>
            </w:tcBorders>
            <w:vAlign w:val="center"/>
          </w:tcPr>
          <w:p w14:paraId="23D3AFE9" w14:textId="77777777" w:rsidR="00FA4B8D" w:rsidRPr="007036BC" w:rsidRDefault="00FA4B8D" w:rsidP="00FA4B8D">
            <w:pPr>
              <w:spacing w:before="40" w:after="40"/>
              <w:jc w:val="center"/>
            </w:pPr>
            <w:r w:rsidRPr="007036BC">
              <w:t>15</w:t>
            </w:r>
          </w:p>
        </w:tc>
        <w:tc>
          <w:tcPr>
            <w:tcW w:w="974" w:type="pct"/>
            <w:tcBorders>
              <w:top w:val="single" w:sz="6" w:space="0" w:color="auto"/>
              <w:left w:val="single" w:sz="6" w:space="0" w:color="auto"/>
              <w:bottom w:val="single" w:sz="6" w:space="0" w:color="auto"/>
              <w:right w:val="single" w:sz="2" w:space="0" w:color="auto"/>
            </w:tcBorders>
            <w:vAlign w:val="center"/>
          </w:tcPr>
          <w:p w14:paraId="0B1051CB" w14:textId="2D6CB8E1" w:rsidR="00FA4B8D" w:rsidRPr="007036BC" w:rsidRDefault="00FA4B8D" w:rsidP="00FA4B8D">
            <w:pPr>
              <w:spacing w:before="40" w:after="40"/>
            </w:pPr>
            <w:r w:rsidRPr="008A16AD">
              <w:t xml:space="preserve">At least three (3) completed </w:t>
            </w:r>
            <w:r>
              <w:t>similar</w:t>
            </w:r>
            <w:r w:rsidRPr="008A16AD">
              <w:t xml:space="preserve"> projects in similar position in the last ten (10) years</w:t>
            </w:r>
          </w:p>
        </w:tc>
        <w:tc>
          <w:tcPr>
            <w:tcW w:w="1464" w:type="pct"/>
            <w:tcBorders>
              <w:top w:val="single" w:sz="6" w:space="0" w:color="auto"/>
              <w:left w:val="single" w:sz="2" w:space="0" w:color="auto"/>
              <w:bottom w:val="single" w:sz="6" w:space="0" w:color="auto"/>
              <w:right w:val="single" w:sz="12" w:space="0" w:color="auto"/>
            </w:tcBorders>
            <w:vAlign w:val="center"/>
          </w:tcPr>
          <w:p w14:paraId="0C1E8B8D" w14:textId="77777777" w:rsidR="00FA4B8D" w:rsidRPr="001D0C26" w:rsidRDefault="00FA4B8D" w:rsidP="008445B0">
            <w:pPr>
              <w:pStyle w:val="ListParagraph"/>
              <w:numPr>
                <w:ilvl w:val="0"/>
                <w:numId w:val="115"/>
              </w:numPr>
              <w:spacing w:before="40" w:after="40"/>
              <w:ind w:left="178" w:right="-14" w:hanging="247"/>
            </w:pPr>
            <w:r w:rsidRPr="004928F1">
              <w:rPr>
                <w:iCs/>
              </w:rPr>
              <w:t>B. Sc. in Electrical Engineering or equivalent</w:t>
            </w:r>
          </w:p>
          <w:p w14:paraId="21661DE7" w14:textId="77777777" w:rsidR="00FA4B8D" w:rsidRDefault="00FA4B8D" w:rsidP="008445B0">
            <w:pPr>
              <w:pStyle w:val="ListParagraph"/>
              <w:numPr>
                <w:ilvl w:val="0"/>
                <w:numId w:val="115"/>
              </w:numPr>
              <w:spacing w:before="40" w:after="40"/>
              <w:ind w:left="178" w:right="-14" w:hanging="247"/>
            </w:pPr>
            <w:r w:rsidRPr="004928F1">
              <w:t>Valid license to practice engineering as a professional engineer in country o</w:t>
            </w:r>
            <w:r>
              <w:t>f</w:t>
            </w:r>
            <w:r w:rsidRPr="004928F1">
              <w:t xml:space="preserve"> origin or residence</w:t>
            </w:r>
          </w:p>
          <w:p w14:paraId="0ADC598C" w14:textId="6595F3A4" w:rsidR="00FA4B8D" w:rsidRPr="004928F1" w:rsidRDefault="00FA4B8D" w:rsidP="008445B0">
            <w:pPr>
              <w:pStyle w:val="ListParagraph"/>
              <w:numPr>
                <w:ilvl w:val="0"/>
                <w:numId w:val="115"/>
              </w:numPr>
              <w:spacing w:before="40" w:after="40"/>
              <w:ind w:left="178" w:right="-14" w:hanging="247"/>
            </w:pPr>
            <w:r w:rsidRPr="006C4D6B">
              <w:t>Proficiency in English</w:t>
            </w:r>
          </w:p>
        </w:tc>
      </w:tr>
      <w:tr w:rsidR="00FA4B8D" w:rsidRPr="007036BC" w14:paraId="744EC828" w14:textId="77777777" w:rsidTr="005D2323">
        <w:tc>
          <w:tcPr>
            <w:tcW w:w="288" w:type="pct"/>
            <w:tcBorders>
              <w:top w:val="single" w:sz="6" w:space="0" w:color="auto"/>
              <w:left w:val="single" w:sz="12" w:space="0" w:color="auto"/>
              <w:bottom w:val="single" w:sz="6" w:space="0" w:color="auto"/>
              <w:right w:val="single" w:sz="6" w:space="0" w:color="auto"/>
            </w:tcBorders>
            <w:vAlign w:val="center"/>
          </w:tcPr>
          <w:p w14:paraId="119EAEE4" w14:textId="5CDBFA29" w:rsidR="00FA4B8D" w:rsidRPr="007036BC" w:rsidRDefault="00FA4B8D" w:rsidP="00FA4B8D">
            <w:pPr>
              <w:spacing w:before="40" w:after="40"/>
              <w:jc w:val="center"/>
            </w:pPr>
            <w:r w:rsidRPr="007036BC">
              <w:t>P1</w:t>
            </w:r>
            <w:r>
              <w:t>7</w:t>
            </w:r>
          </w:p>
        </w:tc>
        <w:tc>
          <w:tcPr>
            <w:tcW w:w="1078" w:type="pct"/>
            <w:tcBorders>
              <w:top w:val="single" w:sz="6" w:space="0" w:color="auto"/>
              <w:left w:val="single" w:sz="6" w:space="0" w:color="auto"/>
              <w:bottom w:val="single" w:sz="6" w:space="0" w:color="auto"/>
              <w:right w:val="single" w:sz="6" w:space="0" w:color="auto"/>
            </w:tcBorders>
            <w:vAlign w:val="center"/>
          </w:tcPr>
          <w:p w14:paraId="0FA825EA" w14:textId="5C6F2A68" w:rsidR="00FA4B8D" w:rsidRPr="007036BC" w:rsidRDefault="00FA4B8D" w:rsidP="00FA4B8D">
            <w:pPr>
              <w:spacing w:before="40" w:after="40"/>
            </w:pPr>
            <w:r>
              <w:t xml:space="preserve">Testing and </w:t>
            </w:r>
            <w:r w:rsidRPr="007036BC">
              <w:t>Commissioning Engineer</w:t>
            </w:r>
          </w:p>
        </w:tc>
        <w:tc>
          <w:tcPr>
            <w:tcW w:w="485" w:type="pct"/>
            <w:tcBorders>
              <w:top w:val="single" w:sz="6" w:space="0" w:color="auto"/>
              <w:left w:val="single" w:sz="6" w:space="0" w:color="auto"/>
              <w:bottom w:val="single" w:sz="6" w:space="0" w:color="auto"/>
              <w:right w:val="single" w:sz="6" w:space="0" w:color="auto"/>
            </w:tcBorders>
            <w:vAlign w:val="center"/>
          </w:tcPr>
          <w:p w14:paraId="40C3479E" w14:textId="77777777" w:rsidR="00FA4B8D" w:rsidRPr="007036BC" w:rsidRDefault="00FA4B8D" w:rsidP="00FA4B8D">
            <w:pPr>
              <w:spacing w:before="40" w:after="40"/>
              <w:jc w:val="center"/>
            </w:pPr>
            <w:r w:rsidRPr="007036BC">
              <w:t>1</w:t>
            </w:r>
          </w:p>
        </w:tc>
        <w:tc>
          <w:tcPr>
            <w:tcW w:w="711" w:type="pct"/>
            <w:tcBorders>
              <w:top w:val="single" w:sz="6" w:space="0" w:color="auto"/>
              <w:left w:val="single" w:sz="6" w:space="0" w:color="auto"/>
              <w:bottom w:val="single" w:sz="6" w:space="0" w:color="auto"/>
              <w:right w:val="single" w:sz="6" w:space="0" w:color="auto"/>
            </w:tcBorders>
            <w:vAlign w:val="center"/>
          </w:tcPr>
          <w:p w14:paraId="1E9F486D" w14:textId="77777777" w:rsidR="00FA4B8D" w:rsidRPr="007036BC" w:rsidRDefault="00FA4B8D" w:rsidP="00FA4B8D">
            <w:pPr>
              <w:spacing w:before="40" w:after="40"/>
              <w:jc w:val="center"/>
            </w:pPr>
            <w:r w:rsidRPr="007036BC">
              <w:t>15</w:t>
            </w:r>
          </w:p>
        </w:tc>
        <w:tc>
          <w:tcPr>
            <w:tcW w:w="974" w:type="pct"/>
            <w:tcBorders>
              <w:top w:val="single" w:sz="6" w:space="0" w:color="auto"/>
              <w:left w:val="single" w:sz="6" w:space="0" w:color="auto"/>
              <w:bottom w:val="single" w:sz="6" w:space="0" w:color="auto"/>
              <w:right w:val="single" w:sz="2" w:space="0" w:color="auto"/>
            </w:tcBorders>
            <w:vAlign w:val="center"/>
          </w:tcPr>
          <w:p w14:paraId="5FAA30C6" w14:textId="41AE3A9E" w:rsidR="00FA4B8D" w:rsidRPr="007036BC" w:rsidRDefault="00FA4B8D" w:rsidP="00FA4B8D">
            <w:pPr>
              <w:spacing w:before="40" w:after="40"/>
            </w:pPr>
            <w:r w:rsidRPr="008A16AD">
              <w:t xml:space="preserve">At least three (3) completed </w:t>
            </w:r>
            <w:r>
              <w:t>similar</w:t>
            </w:r>
            <w:r w:rsidRPr="008A16AD">
              <w:t xml:space="preserve"> projects in similar position in the last ten (10) years</w:t>
            </w:r>
          </w:p>
        </w:tc>
        <w:tc>
          <w:tcPr>
            <w:tcW w:w="1464" w:type="pct"/>
            <w:tcBorders>
              <w:top w:val="single" w:sz="6" w:space="0" w:color="auto"/>
              <w:left w:val="single" w:sz="2" w:space="0" w:color="auto"/>
              <w:bottom w:val="single" w:sz="6" w:space="0" w:color="auto"/>
              <w:right w:val="single" w:sz="12" w:space="0" w:color="auto"/>
            </w:tcBorders>
            <w:vAlign w:val="center"/>
          </w:tcPr>
          <w:p w14:paraId="1F1DF818" w14:textId="77777777" w:rsidR="00FA4B8D" w:rsidRPr="001D0C26" w:rsidRDefault="00FA4B8D" w:rsidP="008445B0">
            <w:pPr>
              <w:pStyle w:val="ListParagraph"/>
              <w:numPr>
                <w:ilvl w:val="0"/>
                <w:numId w:val="115"/>
              </w:numPr>
              <w:spacing w:before="40" w:after="40"/>
              <w:ind w:left="178" w:right="-14" w:hanging="247"/>
            </w:pPr>
            <w:r w:rsidRPr="004928F1">
              <w:rPr>
                <w:iCs/>
              </w:rPr>
              <w:t>B. Sc. in Electrical Engineering or equivalent</w:t>
            </w:r>
          </w:p>
          <w:p w14:paraId="1EFF73A8" w14:textId="77777777" w:rsidR="00FA4B8D" w:rsidRDefault="00FA4B8D" w:rsidP="008445B0">
            <w:pPr>
              <w:pStyle w:val="ListParagraph"/>
              <w:numPr>
                <w:ilvl w:val="0"/>
                <w:numId w:val="115"/>
              </w:numPr>
              <w:spacing w:before="40" w:after="40"/>
              <w:ind w:left="178" w:right="-14" w:hanging="247"/>
            </w:pPr>
            <w:r w:rsidRPr="004928F1">
              <w:t>Valid license to practice engineering as a professional engineer in country o</w:t>
            </w:r>
            <w:r>
              <w:t>f</w:t>
            </w:r>
            <w:r w:rsidRPr="004928F1">
              <w:t xml:space="preserve"> origin or residence</w:t>
            </w:r>
          </w:p>
          <w:p w14:paraId="5BC3743A" w14:textId="4904AEDA" w:rsidR="00FA4B8D" w:rsidRPr="004928F1" w:rsidRDefault="00FA4B8D" w:rsidP="008445B0">
            <w:pPr>
              <w:pStyle w:val="ListParagraph"/>
              <w:numPr>
                <w:ilvl w:val="0"/>
                <w:numId w:val="115"/>
              </w:numPr>
              <w:spacing w:before="40" w:after="40"/>
              <w:ind w:left="178" w:right="-14" w:hanging="247"/>
            </w:pPr>
            <w:r w:rsidRPr="006C4D6B">
              <w:t>Proficiency in English</w:t>
            </w:r>
          </w:p>
        </w:tc>
      </w:tr>
      <w:tr w:rsidR="00FA4B8D" w:rsidRPr="007036BC" w14:paraId="562E4A27" w14:textId="77777777" w:rsidTr="005D2323">
        <w:tc>
          <w:tcPr>
            <w:tcW w:w="288" w:type="pct"/>
            <w:tcBorders>
              <w:top w:val="single" w:sz="6" w:space="0" w:color="auto"/>
              <w:left w:val="single" w:sz="12" w:space="0" w:color="auto"/>
              <w:bottom w:val="single" w:sz="6" w:space="0" w:color="auto"/>
              <w:right w:val="single" w:sz="6" w:space="0" w:color="auto"/>
            </w:tcBorders>
            <w:vAlign w:val="center"/>
          </w:tcPr>
          <w:p w14:paraId="0D61A6BD" w14:textId="7E18DCB8" w:rsidR="00FA4B8D" w:rsidRPr="007036BC" w:rsidRDefault="00FA4B8D" w:rsidP="00FA4B8D">
            <w:pPr>
              <w:spacing w:before="40" w:after="40"/>
              <w:jc w:val="center"/>
            </w:pPr>
            <w:r w:rsidRPr="007036BC">
              <w:t>P1</w:t>
            </w:r>
            <w:r>
              <w:t>8</w:t>
            </w:r>
          </w:p>
        </w:tc>
        <w:tc>
          <w:tcPr>
            <w:tcW w:w="1078" w:type="pct"/>
            <w:tcBorders>
              <w:top w:val="single" w:sz="6" w:space="0" w:color="auto"/>
              <w:left w:val="single" w:sz="6" w:space="0" w:color="auto"/>
              <w:bottom w:val="single" w:sz="6" w:space="0" w:color="auto"/>
              <w:right w:val="single" w:sz="6" w:space="0" w:color="auto"/>
            </w:tcBorders>
            <w:vAlign w:val="center"/>
          </w:tcPr>
          <w:p w14:paraId="76464C0A" w14:textId="77777777" w:rsidR="00FA4B8D" w:rsidRPr="007036BC" w:rsidRDefault="00FA4B8D" w:rsidP="00FA4B8D">
            <w:pPr>
              <w:spacing w:before="40" w:after="40"/>
            </w:pPr>
            <w:r w:rsidRPr="007036BC">
              <w:t>SCADA Systems E</w:t>
            </w:r>
            <w:r>
              <w:t>ngineer</w:t>
            </w:r>
          </w:p>
        </w:tc>
        <w:tc>
          <w:tcPr>
            <w:tcW w:w="485" w:type="pct"/>
            <w:tcBorders>
              <w:top w:val="single" w:sz="6" w:space="0" w:color="auto"/>
              <w:left w:val="single" w:sz="6" w:space="0" w:color="auto"/>
              <w:bottom w:val="single" w:sz="6" w:space="0" w:color="auto"/>
              <w:right w:val="single" w:sz="6" w:space="0" w:color="auto"/>
            </w:tcBorders>
            <w:vAlign w:val="center"/>
          </w:tcPr>
          <w:p w14:paraId="01E0225C" w14:textId="77777777" w:rsidR="00FA4B8D" w:rsidRPr="007036BC" w:rsidRDefault="00FA4B8D" w:rsidP="00FA4B8D">
            <w:pPr>
              <w:spacing w:before="40" w:after="40"/>
              <w:jc w:val="center"/>
            </w:pPr>
            <w:r w:rsidRPr="007036BC">
              <w:t>1</w:t>
            </w:r>
          </w:p>
        </w:tc>
        <w:tc>
          <w:tcPr>
            <w:tcW w:w="711" w:type="pct"/>
            <w:tcBorders>
              <w:top w:val="single" w:sz="6" w:space="0" w:color="auto"/>
              <w:left w:val="single" w:sz="6" w:space="0" w:color="auto"/>
              <w:bottom w:val="single" w:sz="6" w:space="0" w:color="auto"/>
              <w:right w:val="single" w:sz="6" w:space="0" w:color="auto"/>
            </w:tcBorders>
            <w:vAlign w:val="center"/>
          </w:tcPr>
          <w:p w14:paraId="0E92C751" w14:textId="77777777" w:rsidR="00FA4B8D" w:rsidRPr="007036BC" w:rsidRDefault="00FA4B8D" w:rsidP="00FA4B8D">
            <w:pPr>
              <w:spacing w:before="40" w:after="40"/>
              <w:jc w:val="center"/>
            </w:pPr>
            <w:r w:rsidRPr="007036BC">
              <w:t>15</w:t>
            </w:r>
          </w:p>
        </w:tc>
        <w:tc>
          <w:tcPr>
            <w:tcW w:w="974" w:type="pct"/>
            <w:tcBorders>
              <w:top w:val="single" w:sz="6" w:space="0" w:color="auto"/>
              <w:left w:val="single" w:sz="6" w:space="0" w:color="auto"/>
              <w:bottom w:val="single" w:sz="6" w:space="0" w:color="auto"/>
              <w:right w:val="single" w:sz="2" w:space="0" w:color="auto"/>
            </w:tcBorders>
            <w:vAlign w:val="center"/>
          </w:tcPr>
          <w:p w14:paraId="2FF52221" w14:textId="3E440E87" w:rsidR="00FA4B8D" w:rsidRPr="007036BC" w:rsidRDefault="00FA4B8D" w:rsidP="00FA4B8D">
            <w:pPr>
              <w:spacing w:before="40" w:after="40"/>
            </w:pPr>
            <w:r w:rsidRPr="008A16AD">
              <w:t xml:space="preserve">At least three (3) completed </w:t>
            </w:r>
            <w:r>
              <w:t>similar</w:t>
            </w:r>
            <w:r w:rsidRPr="008A16AD">
              <w:t xml:space="preserve"> projects in similar position in the last ten (10) years</w:t>
            </w:r>
          </w:p>
        </w:tc>
        <w:tc>
          <w:tcPr>
            <w:tcW w:w="1464" w:type="pct"/>
            <w:tcBorders>
              <w:top w:val="single" w:sz="6" w:space="0" w:color="auto"/>
              <w:left w:val="single" w:sz="2" w:space="0" w:color="auto"/>
              <w:bottom w:val="single" w:sz="6" w:space="0" w:color="auto"/>
              <w:right w:val="single" w:sz="12" w:space="0" w:color="auto"/>
            </w:tcBorders>
            <w:vAlign w:val="center"/>
          </w:tcPr>
          <w:p w14:paraId="6A2B2334" w14:textId="77777777" w:rsidR="00FA4B8D" w:rsidRPr="001D0C26" w:rsidRDefault="00FA4B8D" w:rsidP="008445B0">
            <w:pPr>
              <w:pStyle w:val="ListParagraph"/>
              <w:numPr>
                <w:ilvl w:val="0"/>
                <w:numId w:val="115"/>
              </w:numPr>
              <w:spacing w:before="40" w:after="40"/>
              <w:ind w:left="178" w:right="-14" w:hanging="247"/>
            </w:pPr>
            <w:r w:rsidRPr="004928F1">
              <w:rPr>
                <w:iCs/>
              </w:rPr>
              <w:t>B. Sc. in Electrical Engineering or equivalent</w:t>
            </w:r>
          </w:p>
          <w:p w14:paraId="76E6EC57" w14:textId="77777777" w:rsidR="00FA4B8D" w:rsidRDefault="00FA4B8D" w:rsidP="008445B0">
            <w:pPr>
              <w:pStyle w:val="ListParagraph"/>
              <w:numPr>
                <w:ilvl w:val="0"/>
                <w:numId w:val="115"/>
              </w:numPr>
              <w:spacing w:before="40" w:after="40"/>
              <w:ind w:left="178" w:right="-14" w:hanging="247"/>
            </w:pPr>
            <w:r w:rsidRPr="004928F1">
              <w:t>Valid license to practice engineering as a professional engineer in country o</w:t>
            </w:r>
            <w:r>
              <w:t>f</w:t>
            </w:r>
            <w:r w:rsidRPr="004928F1">
              <w:t xml:space="preserve"> origin or residence</w:t>
            </w:r>
          </w:p>
          <w:p w14:paraId="13F26C38" w14:textId="1405CFDA" w:rsidR="00FA4B8D" w:rsidRPr="004928F1" w:rsidRDefault="00FA4B8D" w:rsidP="008445B0">
            <w:pPr>
              <w:pStyle w:val="ListParagraph"/>
              <w:numPr>
                <w:ilvl w:val="0"/>
                <w:numId w:val="115"/>
              </w:numPr>
              <w:spacing w:before="40" w:after="40"/>
              <w:ind w:left="178" w:right="-14" w:hanging="247"/>
            </w:pPr>
            <w:r w:rsidRPr="006C4D6B">
              <w:t>Proficiency in English</w:t>
            </w:r>
          </w:p>
        </w:tc>
      </w:tr>
    </w:tbl>
    <w:p w14:paraId="687DC93E" w14:textId="77777777" w:rsidR="00F80C78" w:rsidRPr="00E246B3" w:rsidRDefault="00F80C78" w:rsidP="0011004F">
      <w:pPr>
        <w:spacing w:after="200"/>
        <w:ind w:left="1440"/>
        <w:rPr>
          <w:b/>
          <w:bCs/>
          <w:i/>
          <w:iCs/>
        </w:rPr>
      </w:pPr>
    </w:p>
    <w:p w14:paraId="528B34D4" w14:textId="171BA39F" w:rsidR="00036386" w:rsidRPr="00E246B3" w:rsidRDefault="00036386" w:rsidP="00036386">
      <w:pPr>
        <w:pStyle w:val="Footer"/>
        <w:tabs>
          <w:tab w:val="clear" w:pos="9504"/>
        </w:tabs>
        <w:spacing w:before="0" w:after="200"/>
        <w:ind w:left="1440" w:hanging="720"/>
        <w:rPr>
          <w:b/>
          <w:iCs/>
        </w:rPr>
      </w:pPr>
      <w:r>
        <w:rPr>
          <w:b/>
          <w:iCs/>
        </w:rPr>
        <w:lastRenderedPageBreak/>
        <w:t>1</w:t>
      </w:r>
      <w:r w:rsidRPr="00E246B3">
        <w:rPr>
          <w:b/>
          <w:iCs/>
        </w:rPr>
        <w:t>.</w:t>
      </w:r>
      <w:r w:rsidR="007149FF">
        <w:rPr>
          <w:b/>
          <w:iCs/>
        </w:rPr>
        <w:t>3</w:t>
      </w:r>
      <w:r w:rsidRPr="00E246B3">
        <w:rPr>
          <w:b/>
          <w:iCs/>
        </w:rPr>
        <w:tab/>
        <w:t>Equipment</w:t>
      </w:r>
    </w:p>
    <w:p w14:paraId="41767D16" w14:textId="23B2AC81" w:rsidR="00036386" w:rsidRPr="00E246B3" w:rsidRDefault="00036386" w:rsidP="00036386">
      <w:pPr>
        <w:tabs>
          <w:tab w:val="right" w:pos="7254"/>
        </w:tabs>
        <w:spacing w:after="200"/>
        <w:ind w:left="1440" w:hanging="720"/>
        <w:rPr>
          <w:iCs/>
        </w:rPr>
      </w:pPr>
      <w:r w:rsidRPr="00E246B3">
        <w:rPr>
          <w:iCs/>
        </w:rPr>
        <w:tab/>
        <w:t xml:space="preserve">The </w:t>
      </w:r>
      <w:r w:rsidR="00A92CAD">
        <w:rPr>
          <w:iCs/>
        </w:rPr>
        <w:t>Bidder</w:t>
      </w:r>
      <w:r w:rsidRPr="00E246B3">
        <w:rPr>
          <w:iCs/>
        </w:rPr>
        <w:t xml:space="preserve"> must demonstrate that it will have access to the key equipment required to perform the contract.</w:t>
      </w:r>
    </w:p>
    <w:p w14:paraId="79A9872F" w14:textId="67E23A03" w:rsidR="00036386" w:rsidRDefault="029BE599" w:rsidP="00036386">
      <w:pPr>
        <w:pStyle w:val="Footer"/>
        <w:tabs>
          <w:tab w:val="clear" w:pos="9504"/>
        </w:tabs>
        <w:spacing w:before="0"/>
        <w:ind w:left="1440"/>
      </w:pPr>
      <w:r>
        <w:t xml:space="preserve">The </w:t>
      </w:r>
      <w:r w:rsidR="10AADC2F">
        <w:t>Bidder</w:t>
      </w:r>
      <w:r>
        <w:t xml:space="preserve"> shall provide further details of proposed items of equipment </w:t>
      </w:r>
      <w:r w:rsidR="643F01AC">
        <w:t xml:space="preserve">listed below </w:t>
      </w:r>
      <w:r>
        <w:t>using the relevant Form in Section IV.</w:t>
      </w:r>
    </w:p>
    <w:tbl>
      <w:tblPr>
        <w:tblW w:w="0" w:type="auto"/>
        <w:tblInd w:w="729" w:type="dxa"/>
        <w:tblLayout w:type="fixed"/>
        <w:tblLook w:val="04A0" w:firstRow="1" w:lastRow="0" w:firstColumn="1" w:lastColumn="0" w:noHBand="0" w:noVBand="1"/>
      </w:tblPr>
      <w:tblGrid>
        <w:gridCol w:w="553"/>
        <w:gridCol w:w="4799"/>
        <w:gridCol w:w="1842"/>
      </w:tblGrid>
      <w:tr w:rsidR="00D82241" w14:paraId="54F24734" w14:textId="77777777" w:rsidTr="4C977AFE">
        <w:trPr>
          <w:trHeight w:val="405"/>
        </w:trPr>
        <w:tc>
          <w:tcPr>
            <w:tcW w:w="553" w:type="dxa"/>
            <w:tcBorders>
              <w:top w:val="single" w:sz="12" w:space="0" w:color="auto"/>
              <w:left w:val="single" w:sz="12" w:space="0" w:color="auto"/>
              <w:bottom w:val="single" w:sz="12" w:space="0" w:color="auto"/>
              <w:right w:val="single" w:sz="6" w:space="0" w:color="auto"/>
            </w:tcBorders>
            <w:vAlign w:val="center"/>
          </w:tcPr>
          <w:p w14:paraId="5B90A9B1" w14:textId="77777777" w:rsidR="00D82241" w:rsidRDefault="00D82241" w:rsidP="00DB6B93">
            <w:pPr>
              <w:tabs>
                <w:tab w:val="left" w:pos="432"/>
                <w:tab w:val="left" w:pos="2952"/>
                <w:tab w:val="left" w:pos="5832"/>
              </w:tabs>
            </w:pPr>
            <w:r w:rsidRPr="742F5D74">
              <w:rPr>
                <w:b/>
                <w:bCs/>
              </w:rPr>
              <w:t>No.</w:t>
            </w:r>
          </w:p>
        </w:tc>
        <w:tc>
          <w:tcPr>
            <w:tcW w:w="4799" w:type="dxa"/>
            <w:tcBorders>
              <w:top w:val="single" w:sz="12" w:space="0" w:color="auto"/>
              <w:left w:val="single" w:sz="6" w:space="0" w:color="auto"/>
              <w:bottom w:val="single" w:sz="12" w:space="0" w:color="auto"/>
              <w:right w:val="single" w:sz="6" w:space="0" w:color="auto"/>
            </w:tcBorders>
            <w:vAlign w:val="center"/>
          </w:tcPr>
          <w:p w14:paraId="57CACCA2" w14:textId="77777777" w:rsidR="00D82241" w:rsidRDefault="00D82241" w:rsidP="00DB6B93">
            <w:pPr>
              <w:tabs>
                <w:tab w:val="left" w:pos="432"/>
                <w:tab w:val="left" w:pos="2952"/>
                <w:tab w:val="left" w:pos="5832"/>
              </w:tabs>
            </w:pPr>
            <w:r w:rsidRPr="742F5D74">
              <w:rPr>
                <w:b/>
                <w:bCs/>
              </w:rPr>
              <w:t>Equipment Type and Characteristics</w:t>
            </w:r>
          </w:p>
        </w:tc>
        <w:tc>
          <w:tcPr>
            <w:tcW w:w="1842" w:type="dxa"/>
            <w:tcBorders>
              <w:top w:val="single" w:sz="12" w:space="0" w:color="auto"/>
              <w:left w:val="single" w:sz="6" w:space="0" w:color="auto"/>
              <w:bottom w:val="single" w:sz="12" w:space="0" w:color="auto"/>
              <w:right w:val="single" w:sz="12" w:space="0" w:color="auto"/>
            </w:tcBorders>
            <w:vAlign w:val="center"/>
          </w:tcPr>
          <w:p w14:paraId="1A193AD2" w14:textId="77777777" w:rsidR="00D82241" w:rsidRDefault="00D82241" w:rsidP="00DB6B93">
            <w:pPr>
              <w:tabs>
                <w:tab w:val="left" w:pos="432"/>
                <w:tab w:val="left" w:pos="2952"/>
                <w:tab w:val="left" w:pos="5832"/>
              </w:tabs>
              <w:jc w:val="center"/>
            </w:pPr>
            <w:r w:rsidRPr="742F5D74">
              <w:rPr>
                <w:b/>
                <w:bCs/>
              </w:rPr>
              <w:t>Minimum Number required</w:t>
            </w:r>
          </w:p>
        </w:tc>
      </w:tr>
      <w:tr w:rsidR="00FE0901" w14:paraId="2E9F7814" w14:textId="77777777" w:rsidTr="4C977AFE">
        <w:trPr>
          <w:trHeight w:val="270"/>
        </w:trPr>
        <w:tc>
          <w:tcPr>
            <w:tcW w:w="553" w:type="dxa"/>
            <w:tcBorders>
              <w:top w:val="single" w:sz="12" w:space="0" w:color="auto"/>
              <w:left w:val="single" w:sz="12" w:space="0" w:color="auto"/>
              <w:bottom w:val="single" w:sz="6" w:space="0" w:color="auto"/>
              <w:right w:val="single" w:sz="6" w:space="0" w:color="auto"/>
            </w:tcBorders>
            <w:vAlign w:val="center"/>
          </w:tcPr>
          <w:p w14:paraId="6DA28994" w14:textId="77777777" w:rsidR="00FE0901" w:rsidRDefault="00FE0901" w:rsidP="00FE0901">
            <w:pPr>
              <w:tabs>
                <w:tab w:val="left" w:pos="432"/>
                <w:tab w:val="left" w:pos="2952"/>
                <w:tab w:val="left" w:pos="5832"/>
              </w:tabs>
            </w:pPr>
            <w:r w:rsidRPr="742F5D74">
              <w:t>1</w:t>
            </w:r>
          </w:p>
        </w:tc>
        <w:tc>
          <w:tcPr>
            <w:tcW w:w="4799" w:type="dxa"/>
            <w:tcBorders>
              <w:top w:val="single" w:sz="12" w:space="0" w:color="auto"/>
              <w:left w:val="single" w:sz="6" w:space="0" w:color="auto"/>
              <w:bottom w:val="single" w:sz="6" w:space="0" w:color="auto"/>
              <w:right w:val="single" w:sz="6" w:space="0" w:color="auto"/>
            </w:tcBorders>
            <w:vAlign w:val="center"/>
          </w:tcPr>
          <w:p w14:paraId="0F84DDFE" w14:textId="412E7179" w:rsidR="00FE0901" w:rsidRDefault="00FE0901" w:rsidP="00FE0901">
            <w:pPr>
              <w:tabs>
                <w:tab w:val="left" w:pos="432"/>
                <w:tab w:val="left" w:pos="2952"/>
                <w:tab w:val="left" w:pos="5832"/>
              </w:tabs>
            </w:pPr>
            <w:r w:rsidRPr="742F5D74">
              <w:t>Lorry up to 10 tones</w:t>
            </w:r>
          </w:p>
        </w:tc>
        <w:tc>
          <w:tcPr>
            <w:tcW w:w="1842" w:type="dxa"/>
            <w:tcBorders>
              <w:top w:val="single" w:sz="12" w:space="0" w:color="auto"/>
              <w:left w:val="single" w:sz="6" w:space="0" w:color="auto"/>
              <w:bottom w:val="single" w:sz="6" w:space="0" w:color="auto"/>
              <w:right w:val="single" w:sz="12" w:space="0" w:color="auto"/>
            </w:tcBorders>
            <w:vAlign w:val="center"/>
          </w:tcPr>
          <w:p w14:paraId="77450A0C" w14:textId="2DC4067A" w:rsidR="00FE0901" w:rsidRDefault="00FE0901" w:rsidP="00FE0901">
            <w:pPr>
              <w:tabs>
                <w:tab w:val="left" w:pos="432"/>
                <w:tab w:val="left" w:pos="2952"/>
                <w:tab w:val="left" w:pos="5832"/>
              </w:tabs>
              <w:jc w:val="center"/>
            </w:pPr>
            <w:r>
              <w:t>2</w:t>
            </w:r>
          </w:p>
        </w:tc>
      </w:tr>
      <w:tr w:rsidR="00FE0901" w14:paraId="405CFA87" w14:textId="77777777" w:rsidTr="4C977AFE">
        <w:trPr>
          <w:trHeight w:val="270"/>
        </w:trPr>
        <w:tc>
          <w:tcPr>
            <w:tcW w:w="553" w:type="dxa"/>
            <w:tcBorders>
              <w:top w:val="single" w:sz="6" w:space="0" w:color="auto"/>
              <w:left w:val="single" w:sz="12" w:space="0" w:color="auto"/>
              <w:bottom w:val="single" w:sz="6" w:space="0" w:color="auto"/>
              <w:right w:val="single" w:sz="6" w:space="0" w:color="auto"/>
            </w:tcBorders>
            <w:vAlign w:val="center"/>
          </w:tcPr>
          <w:p w14:paraId="36CE6BB6" w14:textId="77777777" w:rsidR="00FE0901" w:rsidRDefault="00FE0901" w:rsidP="00FE0901">
            <w:pPr>
              <w:tabs>
                <w:tab w:val="left" w:pos="432"/>
                <w:tab w:val="left" w:pos="2952"/>
                <w:tab w:val="left" w:pos="5832"/>
              </w:tabs>
            </w:pPr>
            <w:r w:rsidRPr="742F5D74">
              <w:t>2</w:t>
            </w:r>
          </w:p>
        </w:tc>
        <w:tc>
          <w:tcPr>
            <w:tcW w:w="4799" w:type="dxa"/>
            <w:tcBorders>
              <w:top w:val="single" w:sz="6" w:space="0" w:color="auto"/>
              <w:left w:val="single" w:sz="6" w:space="0" w:color="auto"/>
              <w:bottom w:val="single" w:sz="6" w:space="0" w:color="auto"/>
              <w:right w:val="single" w:sz="6" w:space="0" w:color="auto"/>
            </w:tcBorders>
            <w:vAlign w:val="center"/>
          </w:tcPr>
          <w:p w14:paraId="2806F3CB" w14:textId="54393E2D" w:rsidR="00FE0901" w:rsidRDefault="00FE0901" w:rsidP="00FE0901">
            <w:pPr>
              <w:tabs>
                <w:tab w:val="left" w:pos="432"/>
                <w:tab w:val="left" w:pos="2952"/>
                <w:tab w:val="left" w:pos="5832"/>
              </w:tabs>
            </w:pPr>
            <w:r w:rsidRPr="742F5D74">
              <w:t xml:space="preserve">Lorry </w:t>
            </w:r>
            <w:r>
              <w:t xml:space="preserve">over </w:t>
            </w:r>
            <w:r w:rsidRPr="742F5D74">
              <w:t>10 tones</w:t>
            </w:r>
          </w:p>
        </w:tc>
        <w:tc>
          <w:tcPr>
            <w:tcW w:w="1842" w:type="dxa"/>
            <w:tcBorders>
              <w:top w:val="single" w:sz="6" w:space="0" w:color="auto"/>
              <w:left w:val="single" w:sz="6" w:space="0" w:color="auto"/>
              <w:bottom w:val="single" w:sz="6" w:space="0" w:color="auto"/>
              <w:right w:val="single" w:sz="12" w:space="0" w:color="auto"/>
            </w:tcBorders>
            <w:vAlign w:val="center"/>
          </w:tcPr>
          <w:p w14:paraId="2DC381F2" w14:textId="3313259B" w:rsidR="00FE0901" w:rsidRDefault="00FE0901" w:rsidP="00FE0901">
            <w:pPr>
              <w:tabs>
                <w:tab w:val="left" w:pos="432"/>
                <w:tab w:val="left" w:pos="2952"/>
                <w:tab w:val="left" w:pos="5832"/>
              </w:tabs>
              <w:jc w:val="center"/>
            </w:pPr>
            <w:r>
              <w:t>1</w:t>
            </w:r>
          </w:p>
        </w:tc>
      </w:tr>
      <w:tr w:rsidR="004E72F1" w14:paraId="51DE2728" w14:textId="77777777" w:rsidTr="4C977AFE">
        <w:trPr>
          <w:trHeight w:val="270"/>
        </w:trPr>
        <w:tc>
          <w:tcPr>
            <w:tcW w:w="553" w:type="dxa"/>
            <w:tcBorders>
              <w:top w:val="single" w:sz="6" w:space="0" w:color="auto"/>
              <w:left w:val="single" w:sz="12" w:space="0" w:color="auto"/>
              <w:bottom w:val="single" w:sz="6" w:space="0" w:color="auto"/>
              <w:right w:val="single" w:sz="6" w:space="0" w:color="auto"/>
            </w:tcBorders>
            <w:vAlign w:val="center"/>
          </w:tcPr>
          <w:p w14:paraId="4A03F02C" w14:textId="77777777" w:rsidR="004E72F1" w:rsidRDefault="004E72F1" w:rsidP="004E72F1">
            <w:pPr>
              <w:tabs>
                <w:tab w:val="left" w:pos="432"/>
                <w:tab w:val="left" w:pos="2952"/>
                <w:tab w:val="left" w:pos="5832"/>
              </w:tabs>
            </w:pPr>
            <w:r w:rsidRPr="742F5D74">
              <w:t>3</w:t>
            </w:r>
          </w:p>
        </w:tc>
        <w:tc>
          <w:tcPr>
            <w:tcW w:w="4799" w:type="dxa"/>
            <w:tcBorders>
              <w:top w:val="single" w:sz="6" w:space="0" w:color="auto"/>
              <w:left w:val="single" w:sz="6" w:space="0" w:color="auto"/>
              <w:bottom w:val="single" w:sz="6" w:space="0" w:color="auto"/>
              <w:right w:val="single" w:sz="6" w:space="0" w:color="auto"/>
            </w:tcBorders>
          </w:tcPr>
          <w:p w14:paraId="1421ADBD" w14:textId="480F96EC" w:rsidR="004E72F1" w:rsidRDefault="004E72F1" w:rsidP="004E72F1">
            <w:pPr>
              <w:tabs>
                <w:tab w:val="left" w:pos="432"/>
                <w:tab w:val="left" w:pos="2952"/>
                <w:tab w:val="left" w:pos="5832"/>
              </w:tabs>
            </w:pPr>
            <w:r>
              <w:rPr>
                <w:iCs/>
                <w:color w:val="000000"/>
                <w:lang w:eastAsia="ja-JP"/>
              </w:rPr>
              <w:t>Excavator (0.3m</w:t>
            </w:r>
            <w:r w:rsidRPr="00F2261B">
              <w:rPr>
                <w:iCs/>
                <w:color w:val="000000"/>
                <w:vertAlign w:val="superscript"/>
                <w:lang w:eastAsia="ja-JP"/>
              </w:rPr>
              <w:t>3</w:t>
            </w:r>
            <w:r>
              <w:rPr>
                <w:iCs/>
                <w:color w:val="000000"/>
                <w:lang w:eastAsia="ja-JP"/>
              </w:rPr>
              <w:t xml:space="preserve"> o</w:t>
            </w:r>
            <w:r w:rsidR="00F2261B">
              <w:rPr>
                <w:iCs/>
                <w:color w:val="000000"/>
                <w:lang w:eastAsia="ja-JP"/>
              </w:rPr>
              <w:t>r</w:t>
            </w:r>
            <w:r>
              <w:rPr>
                <w:iCs/>
                <w:color w:val="000000"/>
                <w:lang w:eastAsia="ja-JP"/>
              </w:rPr>
              <w:t xml:space="preserve"> Larger) or JCB</w:t>
            </w:r>
          </w:p>
        </w:tc>
        <w:tc>
          <w:tcPr>
            <w:tcW w:w="1842" w:type="dxa"/>
            <w:tcBorders>
              <w:top w:val="single" w:sz="6" w:space="0" w:color="auto"/>
              <w:left w:val="single" w:sz="6" w:space="0" w:color="auto"/>
              <w:bottom w:val="single" w:sz="6" w:space="0" w:color="auto"/>
              <w:right w:val="single" w:sz="12" w:space="0" w:color="auto"/>
            </w:tcBorders>
            <w:vAlign w:val="center"/>
          </w:tcPr>
          <w:p w14:paraId="6B12F8C2" w14:textId="24725830" w:rsidR="004E72F1" w:rsidRDefault="004E72F1" w:rsidP="004E72F1">
            <w:pPr>
              <w:tabs>
                <w:tab w:val="left" w:pos="432"/>
                <w:tab w:val="left" w:pos="2952"/>
                <w:tab w:val="left" w:pos="5832"/>
              </w:tabs>
              <w:jc w:val="center"/>
            </w:pPr>
            <w:r>
              <w:t>1</w:t>
            </w:r>
          </w:p>
        </w:tc>
      </w:tr>
      <w:tr w:rsidR="004E72F1" w14:paraId="1F199E69" w14:textId="77777777" w:rsidTr="4C977AFE">
        <w:trPr>
          <w:trHeight w:val="285"/>
        </w:trPr>
        <w:tc>
          <w:tcPr>
            <w:tcW w:w="553" w:type="dxa"/>
            <w:tcBorders>
              <w:top w:val="single" w:sz="6" w:space="0" w:color="auto"/>
              <w:left w:val="single" w:sz="12" w:space="0" w:color="auto"/>
              <w:bottom w:val="single" w:sz="6" w:space="0" w:color="auto"/>
              <w:right w:val="single" w:sz="6" w:space="0" w:color="auto"/>
            </w:tcBorders>
            <w:vAlign w:val="center"/>
          </w:tcPr>
          <w:p w14:paraId="52910CF6" w14:textId="77777777" w:rsidR="004E72F1" w:rsidRDefault="004E72F1" w:rsidP="004E72F1">
            <w:pPr>
              <w:tabs>
                <w:tab w:val="left" w:pos="432"/>
                <w:tab w:val="left" w:pos="2952"/>
                <w:tab w:val="left" w:pos="5832"/>
              </w:tabs>
            </w:pPr>
            <w:r w:rsidRPr="742F5D74">
              <w:t>4</w:t>
            </w:r>
          </w:p>
        </w:tc>
        <w:tc>
          <w:tcPr>
            <w:tcW w:w="4799" w:type="dxa"/>
            <w:tcBorders>
              <w:top w:val="single" w:sz="6" w:space="0" w:color="auto"/>
              <w:left w:val="single" w:sz="6" w:space="0" w:color="auto"/>
              <w:bottom w:val="single" w:sz="6" w:space="0" w:color="auto"/>
              <w:right w:val="single" w:sz="6" w:space="0" w:color="auto"/>
            </w:tcBorders>
          </w:tcPr>
          <w:p w14:paraId="21AB14A2" w14:textId="51ADDF16" w:rsidR="004E72F1" w:rsidRDefault="004E72F1" w:rsidP="004E72F1">
            <w:pPr>
              <w:tabs>
                <w:tab w:val="left" w:pos="432"/>
                <w:tab w:val="left" w:pos="2952"/>
                <w:tab w:val="left" w:pos="5832"/>
              </w:tabs>
            </w:pPr>
            <w:r>
              <w:rPr>
                <w:iCs/>
                <w:color w:val="000000"/>
                <w:lang w:eastAsia="ja-JP"/>
              </w:rPr>
              <w:t>Mobile Crane (Lifting capacity 40 ton or more)</w:t>
            </w:r>
          </w:p>
        </w:tc>
        <w:tc>
          <w:tcPr>
            <w:tcW w:w="1842" w:type="dxa"/>
            <w:tcBorders>
              <w:top w:val="single" w:sz="6" w:space="0" w:color="auto"/>
              <w:left w:val="single" w:sz="6" w:space="0" w:color="auto"/>
              <w:bottom w:val="single" w:sz="6" w:space="0" w:color="auto"/>
              <w:right w:val="single" w:sz="12" w:space="0" w:color="auto"/>
            </w:tcBorders>
            <w:vAlign w:val="center"/>
          </w:tcPr>
          <w:p w14:paraId="3B434778" w14:textId="16542AEF" w:rsidR="004E72F1" w:rsidRDefault="004E72F1" w:rsidP="004E72F1">
            <w:pPr>
              <w:tabs>
                <w:tab w:val="left" w:pos="432"/>
                <w:tab w:val="left" w:pos="2952"/>
                <w:tab w:val="left" w:pos="5832"/>
              </w:tabs>
              <w:jc w:val="center"/>
            </w:pPr>
            <w:r>
              <w:t>1</w:t>
            </w:r>
          </w:p>
        </w:tc>
      </w:tr>
      <w:tr w:rsidR="00D25718" w14:paraId="4E363B5B" w14:textId="77777777" w:rsidTr="4C977AFE">
        <w:trPr>
          <w:trHeight w:val="270"/>
        </w:trPr>
        <w:tc>
          <w:tcPr>
            <w:tcW w:w="553" w:type="dxa"/>
            <w:tcBorders>
              <w:top w:val="single" w:sz="6" w:space="0" w:color="auto"/>
              <w:left w:val="single" w:sz="12" w:space="0" w:color="auto"/>
              <w:bottom w:val="single" w:sz="6" w:space="0" w:color="auto"/>
              <w:right w:val="single" w:sz="6" w:space="0" w:color="auto"/>
            </w:tcBorders>
            <w:vAlign w:val="center"/>
          </w:tcPr>
          <w:p w14:paraId="34DEF77D" w14:textId="77777777" w:rsidR="00D25718" w:rsidRDefault="00D25718" w:rsidP="00D25718">
            <w:pPr>
              <w:tabs>
                <w:tab w:val="left" w:pos="432"/>
                <w:tab w:val="left" w:pos="2952"/>
                <w:tab w:val="left" w:pos="5832"/>
              </w:tabs>
            </w:pPr>
            <w:r w:rsidRPr="742F5D74">
              <w:t>5</w:t>
            </w:r>
          </w:p>
        </w:tc>
        <w:tc>
          <w:tcPr>
            <w:tcW w:w="4799" w:type="dxa"/>
            <w:tcBorders>
              <w:top w:val="single" w:sz="6" w:space="0" w:color="auto"/>
              <w:left w:val="single" w:sz="6" w:space="0" w:color="auto"/>
              <w:bottom w:val="single" w:sz="6" w:space="0" w:color="auto"/>
              <w:right w:val="single" w:sz="6" w:space="0" w:color="auto"/>
            </w:tcBorders>
          </w:tcPr>
          <w:p w14:paraId="68C94BFA" w14:textId="2A1BA77B" w:rsidR="00D25718" w:rsidRDefault="00D25718" w:rsidP="00D25718">
            <w:pPr>
              <w:tabs>
                <w:tab w:val="left" w:pos="432"/>
                <w:tab w:val="left" w:pos="2952"/>
                <w:tab w:val="left" w:pos="5832"/>
              </w:tabs>
            </w:pPr>
            <w:r>
              <w:rPr>
                <w:iCs/>
                <w:color w:val="000000"/>
                <w:lang w:eastAsia="ja-JP"/>
              </w:rPr>
              <w:t>OPGW jointing tools</w:t>
            </w:r>
          </w:p>
        </w:tc>
        <w:tc>
          <w:tcPr>
            <w:tcW w:w="1842" w:type="dxa"/>
            <w:tcBorders>
              <w:top w:val="single" w:sz="6" w:space="0" w:color="auto"/>
              <w:left w:val="single" w:sz="6" w:space="0" w:color="auto"/>
              <w:bottom w:val="single" w:sz="6" w:space="0" w:color="auto"/>
              <w:right w:val="single" w:sz="12" w:space="0" w:color="auto"/>
            </w:tcBorders>
          </w:tcPr>
          <w:p w14:paraId="0D74A04C" w14:textId="01F4ECA2" w:rsidR="00D25718" w:rsidRDefault="00D25718" w:rsidP="00D25718">
            <w:pPr>
              <w:tabs>
                <w:tab w:val="left" w:pos="432"/>
                <w:tab w:val="left" w:pos="2952"/>
                <w:tab w:val="left" w:pos="5832"/>
              </w:tabs>
              <w:jc w:val="center"/>
            </w:pPr>
            <w:r>
              <w:rPr>
                <w:iCs/>
                <w:color w:val="000000"/>
                <w:lang w:eastAsia="ja-JP"/>
              </w:rPr>
              <w:t>1</w:t>
            </w:r>
          </w:p>
        </w:tc>
      </w:tr>
      <w:tr w:rsidR="002066E2" w14:paraId="425115B1" w14:textId="77777777" w:rsidTr="4C977AFE">
        <w:trPr>
          <w:trHeight w:val="270"/>
        </w:trPr>
        <w:tc>
          <w:tcPr>
            <w:tcW w:w="553" w:type="dxa"/>
            <w:tcBorders>
              <w:top w:val="single" w:sz="6" w:space="0" w:color="auto"/>
              <w:left w:val="single" w:sz="12" w:space="0" w:color="auto"/>
              <w:bottom w:val="single" w:sz="6" w:space="0" w:color="auto"/>
              <w:right w:val="single" w:sz="6" w:space="0" w:color="auto"/>
            </w:tcBorders>
            <w:vAlign w:val="center"/>
          </w:tcPr>
          <w:p w14:paraId="118FF14C" w14:textId="77777777" w:rsidR="002066E2" w:rsidRDefault="002066E2" w:rsidP="002066E2">
            <w:pPr>
              <w:tabs>
                <w:tab w:val="left" w:pos="432"/>
                <w:tab w:val="left" w:pos="2952"/>
                <w:tab w:val="left" w:pos="5832"/>
              </w:tabs>
            </w:pPr>
            <w:r w:rsidRPr="742F5D74">
              <w:t>6</w:t>
            </w:r>
          </w:p>
        </w:tc>
        <w:tc>
          <w:tcPr>
            <w:tcW w:w="4799" w:type="dxa"/>
            <w:tcBorders>
              <w:top w:val="single" w:sz="6" w:space="0" w:color="auto"/>
              <w:left w:val="single" w:sz="6" w:space="0" w:color="auto"/>
              <w:bottom w:val="single" w:sz="6" w:space="0" w:color="auto"/>
              <w:right w:val="single" w:sz="6" w:space="0" w:color="auto"/>
            </w:tcBorders>
            <w:vAlign w:val="center"/>
          </w:tcPr>
          <w:p w14:paraId="5A289EEA" w14:textId="0784D0E3" w:rsidR="002066E2" w:rsidRDefault="002066E2" w:rsidP="002066E2">
            <w:pPr>
              <w:tabs>
                <w:tab w:val="left" w:pos="432"/>
                <w:tab w:val="left" w:pos="2952"/>
                <w:tab w:val="left" w:pos="5832"/>
              </w:tabs>
            </w:pPr>
            <w:r w:rsidRPr="742F5D74">
              <w:rPr>
                <w:color w:val="000000" w:themeColor="text1"/>
              </w:rPr>
              <w:t>Tensioner and puller machines for the relevant conductor size and tools</w:t>
            </w:r>
          </w:p>
        </w:tc>
        <w:tc>
          <w:tcPr>
            <w:tcW w:w="1842" w:type="dxa"/>
            <w:tcBorders>
              <w:top w:val="single" w:sz="6" w:space="0" w:color="auto"/>
              <w:left w:val="single" w:sz="6" w:space="0" w:color="auto"/>
              <w:bottom w:val="single" w:sz="6" w:space="0" w:color="auto"/>
              <w:right w:val="single" w:sz="12" w:space="0" w:color="auto"/>
            </w:tcBorders>
            <w:vAlign w:val="center"/>
          </w:tcPr>
          <w:p w14:paraId="63655A96" w14:textId="0D4E580E" w:rsidR="002066E2" w:rsidRDefault="002066E2" w:rsidP="002066E2">
            <w:pPr>
              <w:tabs>
                <w:tab w:val="left" w:pos="432"/>
                <w:tab w:val="left" w:pos="2952"/>
                <w:tab w:val="left" w:pos="5832"/>
              </w:tabs>
              <w:jc w:val="center"/>
            </w:pPr>
            <w:r>
              <w:t>1</w:t>
            </w:r>
          </w:p>
        </w:tc>
      </w:tr>
      <w:tr w:rsidR="00021B8E" w14:paraId="19F323BD" w14:textId="77777777" w:rsidTr="4C977AFE">
        <w:trPr>
          <w:trHeight w:val="270"/>
        </w:trPr>
        <w:tc>
          <w:tcPr>
            <w:tcW w:w="553" w:type="dxa"/>
            <w:tcBorders>
              <w:top w:val="single" w:sz="6" w:space="0" w:color="auto"/>
              <w:left w:val="single" w:sz="12" w:space="0" w:color="auto"/>
              <w:bottom w:val="single" w:sz="6" w:space="0" w:color="auto"/>
              <w:right w:val="single" w:sz="6" w:space="0" w:color="auto"/>
            </w:tcBorders>
            <w:vAlign w:val="center"/>
          </w:tcPr>
          <w:p w14:paraId="3BBA020A" w14:textId="77777777" w:rsidR="00021B8E" w:rsidRDefault="00021B8E" w:rsidP="00021B8E">
            <w:pPr>
              <w:tabs>
                <w:tab w:val="left" w:pos="432"/>
                <w:tab w:val="left" w:pos="2952"/>
                <w:tab w:val="left" w:pos="5832"/>
              </w:tabs>
            </w:pPr>
            <w:r w:rsidRPr="742F5D74">
              <w:t>7</w:t>
            </w:r>
          </w:p>
        </w:tc>
        <w:tc>
          <w:tcPr>
            <w:tcW w:w="4799" w:type="dxa"/>
            <w:tcBorders>
              <w:top w:val="single" w:sz="6" w:space="0" w:color="auto"/>
              <w:left w:val="single" w:sz="6" w:space="0" w:color="auto"/>
              <w:bottom w:val="single" w:sz="6" w:space="0" w:color="auto"/>
              <w:right w:val="single" w:sz="6" w:space="0" w:color="auto"/>
            </w:tcBorders>
          </w:tcPr>
          <w:p w14:paraId="69ED1232" w14:textId="6E95905C" w:rsidR="00021B8E" w:rsidRDefault="74A7886B" w:rsidP="00021B8E">
            <w:pPr>
              <w:tabs>
                <w:tab w:val="left" w:pos="432"/>
                <w:tab w:val="left" w:pos="2952"/>
                <w:tab w:val="left" w:pos="5832"/>
              </w:tabs>
            </w:pPr>
            <w:r w:rsidRPr="4C977AFE">
              <w:rPr>
                <w:color w:val="000000" w:themeColor="text1"/>
                <w:lang w:eastAsia="ja-JP"/>
              </w:rPr>
              <w:t>Hydraulic Crimping Tools</w:t>
            </w:r>
          </w:p>
        </w:tc>
        <w:tc>
          <w:tcPr>
            <w:tcW w:w="1842" w:type="dxa"/>
            <w:tcBorders>
              <w:top w:val="single" w:sz="6" w:space="0" w:color="auto"/>
              <w:left w:val="single" w:sz="6" w:space="0" w:color="auto"/>
              <w:bottom w:val="single" w:sz="6" w:space="0" w:color="auto"/>
              <w:right w:val="single" w:sz="12" w:space="0" w:color="auto"/>
            </w:tcBorders>
          </w:tcPr>
          <w:p w14:paraId="46DFFCD4" w14:textId="5AB9F2A2" w:rsidR="00021B8E" w:rsidRDefault="00021B8E" w:rsidP="00021B8E">
            <w:pPr>
              <w:tabs>
                <w:tab w:val="left" w:pos="432"/>
                <w:tab w:val="left" w:pos="2952"/>
                <w:tab w:val="left" w:pos="5832"/>
              </w:tabs>
              <w:jc w:val="center"/>
            </w:pPr>
            <w:r>
              <w:rPr>
                <w:iCs/>
                <w:color w:val="000000"/>
                <w:lang w:eastAsia="ja-JP"/>
              </w:rPr>
              <w:t>2</w:t>
            </w:r>
          </w:p>
        </w:tc>
      </w:tr>
      <w:tr w:rsidR="00B74CAB" w14:paraId="01487C71" w14:textId="77777777" w:rsidTr="4C977AFE">
        <w:trPr>
          <w:trHeight w:val="270"/>
        </w:trPr>
        <w:tc>
          <w:tcPr>
            <w:tcW w:w="553" w:type="dxa"/>
            <w:tcBorders>
              <w:top w:val="single" w:sz="6" w:space="0" w:color="auto"/>
              <w:left w:val="single" w:sz="12" w:space="0" w:color="auto"/>
              <w:bottom w:val="single" w:sz="6" w:space="0" w:color="auto"/>
              <w:right w:val="single" w:sz="6" w:space="0" w:color="auto"/>
            </w:tcBorders>
            <w:vAlign w:val="center"/>
          </w:tcPr>
          <w:p w14:paraId="1FAED185" w14:textId="77777777" w:rsidR="00B74CAB" w:rsidRDefault="00B74CAB" w:rsidP="00B74CAB">
            <w:pPr>
              <w:tabs>
                <w:tab w:val="left" w:pos="432"/>
                <w:tab w:val="left" w:pos="2952"/>
                <w:tab w:val="left" w:pos="5832"/>
              </w:tabs>
            </w:pPr>
            <w:r w:rsidRPr="742F5D74">
              <w:t>8</w:t>
            </w:r>
          </w:p>
        </w:tc>
        <w:tc>
          <w:tcPr>
            <w:tcW w:w="4799" w:type="dxa"/>
            <w:tcBorders>
              <w:top w:val="single" w:sz="6" w:space="0" w:color="auto"/>
              <w:left w:val="single" w:sz="6" w:space="0" w:color="auto"/>
              <w:bottom w:val="single" w:sz="6" w:space="0" w:color="auto"/>
              <w:right w:val="single" w:sz="6" w:space="0" w:color="auto"/>
            </w:tcBorders>
            <w:vAlign w:val="center"/>
          </w:tcPr>
          <w:p w14:paraId="10A89637" w14:textId="731FC1F8" w:rsidR="00B74CAB" w:rsidRDefault="00B74CAB" w:rsidP="00B74CAB">
            <w:pPr>
              <w:tabs>
                <w:tab w:val="left" w:pos="432"/>
                <w:tab w:val="left" w:pos="2952"/>
                <w:tab w:val="left" w:pos="5832"/>
              </w:tabs>
            </w:pPr>
            <w:r w:rsidRPr="742F5D74">
              <w:t>Three phase secondary injection test kit</w:t>
            </w:r>
            <w:r>
              <w:t xml:space="preserve"> </w:t>
            </w:r>
            <w:r w:rsidRPr="742F5D74">
              <w:t>- OMICRON 356</w:t>
            </w:r>
          </w:p>
        </w:tc>
        <w:tc>
          <w:tcPr>
            <w:tcW w:w="1842" w:type="dxa"/>
            <w:tcBorders>
              <w:top w:val="single" w:sz="6" w:space="0" w:color="auto"/>
              <w:left w:val="single" w:sz="6" w:space="0" w:color="auto"/>
              <w:bottom w:val="single" w:sz="6" w:space="0" w:color="auto"/>
              <w:right w:val="single" w:sz="12" w:space="0" w:color="auto"/>
            </w:tcBorders>
            <w:vAlign w:val="center"/>
          </w:tcPr>
          <w:p w14:paraId="2E97669E" w14:textId="246142F4" w:rsidR="00B74CAB" w:rsidRDefault="00B74CAB" w:rsidP="00B74CAB">
            <w:pPr>
              <w:tabs>
                <w:tab w:val="left" w:pos="432"/>
                <w:tab w:val="left" w:pos="2952"/>
                <w:tab w:val="left" w:pos="5832"/>
              </w:tabs>
              <w:jc w:val="center"/>
            </w:pPr>
            <w:r>
              <w:t>1</w:t>
            </w:r>
          </w:p>
        </w:tc>
      </w:tr>
      <w:tr w:rsidR="00B74CAB" w14:paraId="4E830593" w14:textId="77777777" w:rsidTr="4C977AFE">
        <w:trPr>
          <w:trHeight w:val="270"/>
        </w:trPr>
        <w:tc>
          <w:tcPr>
            <w:tcW w:w="553" w:type="dxa"/>
            <w:tcBorders>
              <w:top w:val="single" w:sz="6" w:space="0" w:color="auto"/>
              <w:left w:val="single" w:sz="12" w:space="0" w:color="auto"/>
              <w:bottom w:val="single" w:sz="6" w:space="0" w:color="auto"/>
              <w:right w:val="single" w:sz="6" w:space="0" w:color="auto"/>
            </w:tcBorders>
            <w:vAlign w:val="center"/>
          </w:tcPr>
          <w:p w14:paraId="54DAA1A3" w14:textId="77777777" w:rsidR="00B74CAB" w:rsidRDefault="00B74CAB" w:rsidP="00B74CAB">
            <w:pPr>
              <w:tabs>
                <w:tab w:val="left" w:pos="432"/>
                <w:tab w:val="left" w:pos="2952"/>
                <w:tab w:val="left" w:pos="5832"/>
              </w:tabs>
            </w:pPr>
            <w:r w:rsidRPr="742F5D74">
              <w:t>9</w:t>
            </w:r>
          </w:p>
        </w:tc>
        <w:tc>
          <w:tcPr>
            <w:tcW w:w="4799" w:type="dxa"/>
            <w:tcBorders>
              <w:top w:val="single" w:sz="6" w:space="0" w:color="auto"/>
              <w:left w:val="single" w:sz="6" w:space="0" w:color="auto"/>
              <w:bottom w:val="single" w:sz="6" w:space="0" w:color="auto"/>
              <w:right w:val="single" w:sz="6" w:space="0" w:color="auto"/>
            </w:tcBorders>
            <w:vAlign w:val="center"/>
          </w:tcPr>
          <w:p w14:paraId="6277D8F5" w14:textId="425247DB" w:rsidR="00B74CAB" w:rsidRDefault="00B74CAB" w:rsidP="00B74CAB">
            <w:pPr>
              <w:tabs>
                <w:tab w:val="left" w:pos="432"/>
                <w:tab w:val="left" w:pos="2952"/>
                <w:tab w:val="left" w:pos="5832"/>
              </w:tabs>
            </w:pPr>
            <w:r w:rsidRPr="742F5D74">
              <w:t xml:space="preserve">CPC 100 Universal Primary injection test kit </w:t>
            </w:r>
          </w:p>
        </w:tc>
        <w:tc>
          <w:tcPr>
            <w:tcW w:w="1842" w:type="dxa"/>
            <w:tcBorders>
              <w:top w:val="single" w:sz="6" w:space="0" w:color="auto"/>
              <w:left w:val="single" w:sz="6" w:space="0" w:color="auto"/>
              <w:bottom w:val="single" w:sz="6" w:space="0" w:color="auto"/>
              <w:right w:val="single" w:sz="12" w:space="0" w:color="auto"/>
            </w:tcBorders>
            <w:vAlign w:val="center"/>
          </w:tcPr>
          <w:p w14:paraId="2ACB2624" w14:textId="699B85C1" w:rsidR="00B74CAB" w:rsidRDefault="00B74CAB" w:rsidP="00B74CAB">
            <w:pPr>
              <w:tabs>
                <w:tab w:val="left" w:pos="432"/>
                <w:tab w:val="left" w:pos="2952"/>
                <w:tab w:val="left" w:pos="5832"/>
              </w:tabs>
              <w:jc w:val="center"/>
            </w:pPr>
            <w:r>
              <w:t>1</w:t>
            </w:r>
          </w:p>
        </w:tc>
      </w:tr>
      <w:tr w:rsidR="00B74CAB" w14:paraId="04D1F565" w14:textId="77777777" w:rsidTr="4C977AFE">
        <w:trPr>
          <w:trHeight w:val="270"/>
        </w:trPr>
        <w:tc>
          <w:tcPr>
            <w:tcW w:w="553" w:type="dxa"/>
            <w:tcBorders>
              <w:top w:val="single" w:sz="6" w:space="0" w:color="auto"/>
              <w:left w:val="single" w:sz="12" w:space="0" w:color="auto"/>
              <w:bottom w:val="single" w:sz="6" w:space="0" w:color="auto"/>
              <w:right w:val="single" w:sz="6" w:space="0" w:color="auto"/>
            </w:tcBorders>
            <w:vAlign w:val="center"/>
          </w:tcPr>
          <w:p w14:paraId="1379B1B8" w14:textId="77777777" w:rsidR="00B74CAB" w:rsidRDefault="00B74CAB" w:rsidP="00B74CAB">
            <w:pPr>
              <w:tabs>
                <w:tab w:val="left" w:pos="432"/>
                <w:tab w:val="left" w:pos="2952"/>
                <w:tab w:val="left" w:pos="5832"/>
              </w:tabs>
            </w:pPr>
            <w:r w:rsidRPr="742F5D74">
              <w:t>10</w:t>
            </w:r>
          </w:p>
        </w:tc>
        <w:tc>
          <w:tcPr>
            <w:tcW w:w="4799" w:type="dxa"/>
            <w:tcBorders>
              <w:top w:val="single" w:sz="6" w:space="0" w:color="auto"/>
              <w:left w:val="single" w:sz="6" w:space="0" w:color="auto"/>
              <w:bottom w:val="single" w:sz="6" w:space="0" w:color="auto"/>
              <w:right w:val="single" w:sz="6" w:space="0" w:color="auto"/>
            </w:tcBorders>
          </w:tcPr>
          <w:p w14:paraId="3EA3A71A" w14:textId="0E673E38" w:rsidR="00B74CAB" w:rsidRDefault="00B74CAB" w:rsidP="00B74CAB">
            <w:pPr>
              <w:tabs>
                <w:tab w:val="left" w:pos="432"/>
                <w:tab w:val="left" w:pos="2952"/>
                <w:tab w:val="left" w:pos="5832"/>
              </w:tabs>
            </w:pPr>
            <w:r>
              <w:rPr>
                <w:iCs/>
                <w:color w:val="000000"/>
                <w:lang w:eastAsia="ja-JP"/>
              </w:rPr>
              <w:t>Oil purifier 4,000l/h</w:t>
            </w:r>
          </w:p>
        </w:tc>
        <w:tc>
          <w:tcPr>
            <w:tcW w:w="1842" w:type="dxa"/>
            <w:tcBorders>
              <w:top w:val="single" w:sz="6" w:space="0" w:color="auto"/>
              <w:left w:val="single" w:sz="6" w:space="0" w:color="auto"/>
              <w:bottom w:val="single" w:sz="6" w:space="0" w:color="auto"/>
              <w:right w:val="single" w:sz="12" w:space="0" w:color="auto"/>
            </w:tcBorders>
          </w:tcPr>
          <w:p w14:paraId="274E6052" w14:textId="29CA9C8C" w:rsidR="00B74CAB" w:rsidRDefault="00B74CAB" w:rsidP="00B74CAB">
            <w:pPr>
              <w:tabs>
                <w:tab w:val="left" w:pos="432"/>
                <w:tab w:val="left" w:pos="2952"/>
                <w:tab w:val="left" w:pos="5832"/>
              </w:tabs>
              <w:jc w:val="center"/>
            </w:pPr>
            <w:r>
              <w:rPr>
                <w:iCs/>
                <w:color w:val="000000"/>
                <w:lang w:eastAsia="ja-JP"/>
              </w:rPr>
              <w:t>1</w:t>
            </w:r>
          </w:p>
        </w:tc>
      </w:tr>
      <w:tr w:rsidR="00B74CAB" w14:paraId="007F3409" w14:textId="77777777" w:rsidTr="4C977AFE">
        <w:trPr>
          <w:trHeight w:val="270"/>
        </w:trPr>
        <w:tc>
          <w:tcPr>
            <w:tcW w:w="553" w:type="dxa"/>
            <w:tcBorders>
              <w:top w:val="single" w:sz="6" w:space="0" w:color="auto"/>
              <w:left w:val="single" w:sz="12" w:space="0" w:color="auto"/>
              <w:bottom w:val="single" w:sz="6" w:space="0" w:color="auto"/>
              <w:right w:val="single" w:sz="6" w:space="0" w:color="auto"/>
            </w:tcBorders>
            <w:vAlign w:val="center"/>
          </w:tcPr>
          <w:p w14:paraId="05BFE1BC" w14:textId="77777777" w:rsidR="00B74CAB" w:rsidRDefault="00B74CAB" w:rsidP="00B74CAB">
            <w:pPr>
              <w:tabs>
                <w:tab w:val="left" w:pos="432"/>
                <w:tab w:val="left" w:pos="2952"/>
                <w:tab w:val="left" w:pos="5832"/>
              </w:tabs>
            </w:pPr>
            <w:r w:rsidRPr="742F5D74">
              <w:t>11</w:t>
            </w:r>
          </w:p>
        </w:tc>
        <w:tc>
          <w:tcPr>
            <w:tcW w:w="4799" w:type="dxa"/>
            <w:tcBorders>
              <w:top w:val="single" w:sz="6" w:space="0" w:color="auto"/>
              <w:left w:val="single" w:sz="6" w:space="0" w:color="auto"/>
              <w:bottom w:val="single" w:sz="6" w:space="0" w:color="auto"/>
              <w:right w:val="single" w:sz="6" w:space="0" w:color="auto"/>
            </w:tcBorders>
            <w:vAlign w:val="center"/>
          </w:tcPr>
          <w:p w14:paraId="2D43AC0F" w14:textId="5CE47528" w:rsidR="00B74CAB" w:rsidRDefault="00B74CAB" w:rsidP="00B74CAB">
            <w:pPr>
              <w:tabs>
                <w:tab w:val="left" w:pos="432"/>
                <w:tab w:val="left" w:pos="2952"/>
                <w:tab w:val="left" w:pos="5832"/>
              </w:tabs>
              <w:rPr>
                <w:color w:val="000000" w:themeColor="text1"/>
              </w:rPr>
            </w:pPr>
            <w:r w:rsidRPr="742F5D74">
              <w:rPr>
                <w:color w:val="000000" w:themeColor="text1"/>
              </w:rPr>
              <w:t>Earth resistance Test Kit</w:t>
            </w:r>
          </w:p>
        </w:tc>
        <w:tc>
          <w:tcPr>
            <w:tcW w:w="1842" w:type="dxa"/>
            <w:tcBorders>
              <w:top w:val="single" w:sz="6" w:space="0" w:color="auto"/>
              <w:left w:val="single" w:sz="6" w:space="0" w:color="auto"/>
              <w:bottom w:val="single" w:sz="6" w:space="0" w:color="auto"/>
              <w:right w:val="single" w:sz="12" w:space="0" w:color="auto"/>
            </w:tcBorders>
            <w:vAlign w:val="center"/>
          </w:tcPr>
          <w:p w14:paraId="182C8F39" w14:textId="436F789E" w:rsidR="00B74CAB" w:rsidRDefault="00B74CAB" w:rsidP="00B74CAB">
            <w:pPr>
              <w:tabs>
                <w:tab w:val="left" w:pos="432"/>
                <w:tab w:val="left" w:pos="2952"/>
                <w:tab w:val="left" w:pos="5832"/>
              </w:tabs>
              <w:jc w:val="center"/>
            </w:pPr>
            <w:r w:rsidRPr="742F5D74">
              <w:t>1</w:t>
            </w:r>
          </w:p>
        </w:tc>
      </w:tr>
      <w:tr w:rsidR="00B74CAB" w14:paraId="57EE933D" w14:textId="77777777" w:rsidTr="4C977AFE">
        <w:trPr>
          <w:trHeight w:val="270"/>
        </w:trPr>
        <w:tc>
          <w:tcPr>
            <w:tcW w:w="553" w:type="dxa"/>
            <w:tcBorders>
              <w:top w:val="single" w:sz="6" w:space="0" w:color="auto"/>
              <w:left w:val="single" w:sz="12" w:space="0" w:color="auto"/>
              <w:bottom w:val="single" w:sz="6" w:space="0" w:color="auto"/>
              <w:right w:val="single" w:sz="6" w:space="0" w:color="auto"/>
            </w:tcBorders>
            <w:vAlign w:val="center"/>
          </w:tcPr>
          <w:p w14:paraId="2AFBE4D5" w14:textId="77777777" w:rsidR="00B74CAB" w:rsidRDefault="00B74CAB" w:rsidP="00B74CAB">
            <w:pPr>
              <w:tabs>
                <w:tab w:val="left" w:pos="432"/>
                <w:tab w:val="left" w:pos="2952"/>
                <w:tab w:val="left" w:pos="5832"/>
              </w:tabs>
            </w:pPr>
            <w:r w:rsidRPr="742F5D74">
              <w:t>12</w:t>
            </w:r>
          </w:p>
        </w:tc>
        <w:tc>
          <w:tcPr>
            <w:tcW w:w="4799" w:type="dxa"/>
            <w:tcBorders>
              <w:top w:val="single" w:sz="6" w:space="0" w:color="auto"/>
              <w:left w:val="single" w:sz="6" w:space="0" w:color="auto"/>
              <w:bottom w:val="single" w:sz="6" w:space="0" w:color="auto"/>
              <w:right w:val="single" w:sz="6" w:space="0" w:color="auto"/>
            </w:tcBorders>
            <w:vAlign w:val="center"/>
          </w:tcPr>
          <w:p w14:paraId="1C8695A0" w14:textId="26730D42" w:rsidR="00B74CAB" w:rsidRDefault="00B74CAB" w:rsidP="00B74CAB">
            <w:pPr>
              <w:tabs>
                <w:tab w:val="left" w:pos="432"/>
                <w:tab w:val="left" w:pos="2952"/>
                <w:tab w:val="left" w:pos="5832"/>
              </w:tabs>
              <w:rPr>
                <w:color w:val="000000" w:themeColor="text1"/>
              </w:rPr>
            </w:pPr>
            <w:r>
              <w:rPr>
                <w:color w:val="000000" w:themeColor="text1"/>
              </w:rPr>
              <w:t>400kV Circuit Main Earth (CME)</w:t>
            </w:r>
          </w:p>
        </w:tc>
        <w:tc>
          <w:tcPr>
            <w:tcW w:w="1842" w:type="dxa"/>
            <w:tcBorders>
              <w:top w:val="single" w:sz="6" w:space="0" w:color="auto"/>
              <w:left w:val="single" w:sz="6" w:space="0" w:color="auto"/>
              <w:bottom w:val="single" w:sz="6" w:space="0" w:color="auto"/>
              <w:right w:val="single" w:sz="12" w:space="0" w:color="auto"/>
            </w:tcBorders>
            <w:vAlign w:val="center"/>
          </w:tcPr>
          <w:p w14:paraId="7226DCB9" w14:textId="26D057DF" w:rsidR="00B74CAB" w:rsidRDefault="00B74CAB" w:rsidP="00B74CAB">
            <w:pPr>
              <w:tabs>
                <w:tab w:val="left" w:pos="432"/>
                <w:tab w:val="left" w:pos="2952"/>
                <w:tab w:val="left" w:pos="5832"/>
              </w:tabs>
              <w:jc w:val="center"/>
            </w:pPr>
            <w:r>
              <w:t>2 pair</w:t>
            </w:r>
          </w:p>
        </w:tc>
      </w:tr>
      <w:tr w:rsidR="00B74CAB" w14:paraId="25F2CD7D" w14:textId="77777777" w:rsidTr="4C977AFE">
        <w:trPr>
          <w:trHeight w:val="270"/>
        </w:trPr>
        <w:tc>
          <w:tcPr>
            <w:tcW w:w="553" w:type="dxa"/>
            <w:tcBorders>
              <w:top w:val="single" w:sz="6" w:space="0" w:color="auto"/>
              <w:left w:val="single" w:sz="12" w:space="0" w:color="auto"/>
              <w:bottom w:val="single" w:sz="6" w:space="0" w:color="auto"/>
              <w:right w:val="single" w:sz="6" w:space="0" w:color="auto"/>
            </w:tcBorders>
            <w:shd w:val="clear" w:color="auto" w:fill="auto"/>
            <w:vAlign w:val="center"/>
          </w:tcPr>
          <w:p w14:paraId="76936E4A" w14:textId="77777777" w:rsidR="00B74CAB" w:rsidRDefault="00B74CAB" w:rsidP="00B74CAB">
            <w:pPr>
              <w:tabs>
                <w:tab w:val="left" w:pos="432"/>
                <w:tab w:val="left" w:pos="2952"/>
                <w:tab w:val="left" w:pos="5832"/>
              </w:tabs>
            </w:pPr>
            <w:r>
              <w:t>13</w:t>
            </w:r>
          </w:p>
        </w:tc>
        <w:tc>
          <w:tcPr>
            <w:tcW w:w="4799" w:type="dxa"/>
            <w:tcBorders>
              <w:top w:val="single" w:sz="6" w:space="0" w:color="auto"/>
              <w:left w:val="single" w:sz="6" w:space="0" w:color="auto"/>
              <w:bottom w:val="single" w:sz="6" w:space="0" w:color="auto"/>
              <w:right w:val="single" w:sz="6" w:space="0" w:color="auto"/>
            </w:tcBorders>
            <w:shd w:val="clear" w:color="auto" w:fill="auto"/>
            <w:vAlign w:val="center"/>
          </w:tcPr>
          <w:p w14:paraId="10FAF2A3" w14:textId="21C7D703" w:rsidR="00B74CAB" w:rsidRDefault="00B74CAB" w:rsidP="00B74CAB">
            <w:pPr>
              <w:tabs>
                <w:tab w:val="left" w:pos="432"/>
                <w:tab w:val="left" w:pos="2952"/>
                <w:tab w:val="left" w:pos="5832"/>
              </w:tabs>
              <w:rPr>
                <w:color w:val="000000" w:themeColor="text1"/>
              </w:rPr>
            </w:pPr>
            <w:r>
              <w:rPr>
                <w:color w:val="000000" w:themeColor="text1"/>
              </w:rPr>
              <w:t>220kV Circuit Main Earth (CME)</w:t>
            </w:r>
          </w:p>
        </w:tc>
        <w:tc>
          <w:tcPr>
            <w:tcW w:w="1842" w:type="dxa"/>
            <w:tcBorders>
              <w:top w:val="single" w:sz="6" w:space="0" w:color="auto"/>
              <w:left w:val="single" w:sz="6" w:space="0" w:color="auto"/>
              <w:bottom w:val="single" w:sz="6" w:space="0" w:color="auto"/>
              <w:right w:val="single" w:sz="12" w:space="0" w:color="auto"/>
            </w:tcBorders>
            <w:shd w:val="clear" w:color="auto" w:fill="auto"/>
            <w:vAlign w:val="center"/>
          </w:tcPr>
          <w:p w14:paraId="063B2478" w14:textId="0A904F22" w:rsidR="00B74CAB" w:rsidRDefault="00B74CAB" w:rsidP="00B74CAB">
            <w:pPr>
              <w:tabs>
                <w:tab w:val="left" w:pos="432"/>
                <w:tab w:val="left" w:pos="2952"/>
                <w:tab w:val="left" w:pos="5832"/>
              </w:tabs>
              <w:jc w:val="center"/>
            </w:pPr>
            <w:r>
              <w:t>2 pair</w:t>
            </w:r>
          </w:p>
        </w:tc>
      </w:tr>
      <w:tr w:rsidR="00B74CAB" w14:paraId="7C96BEAE" w14:textId="77777777" w:rsidTr="4C977AFE">
        <w:trPr>
          <w:trHeight w:val="270"/>
        </w:trPr>
        <w:tc>
          <w:tcPr>
            <w:tcW w:w="553" w:type="dxa"/>
            <w:tcBorders>
              <w:top w:val="single" w:sz="6" w:space="0" w:color="auto"/>
              <w:left w:val="single" w:sz="12" w:space="0" w:color="auto"/>
              <w:bottom w:val="single" w:sz="6" w:space="0" w:color="auto"/>
              <w:right w:val="single" w:sz="6" w:space="0" w:color="auto"/>
            </w:tcBorders>
            <w:shd w:val="clear" w:color="auto" w:fill="auto"/>
            <w:vAlign w:val="center"/>
          </w:tcPr>
          <w:p w14:paraId="6EC1E93B" w14:textId="77777777" w:rsidR="00B74CAB" w:rsidRDefault="00B74CAB" w:rsidP="00B74CAB">
            <w:pPr>
              <w:tabs>
                <w:tab w:val="left" w:pos="432"/>
                <w:tab w:val="left" w:pos="2952"/>
                <w:tab w:val="left" w:pos="5832"/>
              </w:tabs>
            </w:pPr>
            <w:r>
              <w:t>14</w:t>
            </w:r>
          </w:p>
        </w:tc>
        <w:tc>
          <w:tcPr>
            <w:tcW w:w="4799" w:type="dxa"/>
            <w:tcBorders>
              <w:top w:val="single" w:sz="6" w:space="0" w:color="auto"/>
              <w:left w:val="single" w:sz="6" w:space="0" w:color="auto"/>
              <w:bottom w:val="single" w:sz="6" w:space="0" w:color="auto"/>
              <w:right w:val="single" w:sz="6" w:space="0" w:color="auto"/>
            </w:tcBorders>
            <w:shd w:val="clear" w:color="auto" w:fill="auto"/>
          </w:tcPr>
          <w:p w14:paraId="201D7ED0" w14:textId="5D3871F0" w:rsidR="00B74CAB" w:rsidRDefault="00B74CAB" w:rsidP="00B74CAB">
            <w:pPr>
              <w:tabs>
                <w:tab w:val="left" w:pos="432"/>
                <w:tab w:val="left" w:pos="2952"/>
                <w:tab w:val="left" w:pos="5832"/>
              </w:tabs>
              <w:rPr>
                <w:color w:val="000000" w:themeColor="text1"/>
              </w:rPr>
            </w:pPr>
            <w:r w:rsidRPr="742F5D74">
              <w:rPr>
                <w:color w:val="000000" w:themeColor="text1"/>
              </w:rPr>
              <w:t>OTDR device</w:t>
            </w:r>
          </w:p>
        </w:tc>
        <w:tc>
          <w:tcPr>
            <w:tcW w:w="1842" w:type="dxa"/>
            <w:tcBorders>
              <w:top w:val="single" w:sz="6" w:space="0" w:color="auto"/>
              <w:left w:val="single" w:sz="6" w:space="0" w:color="auto"/>
              <w:bottom w:val="single" w:sz="6" w:space="0" w:color="auto"/>
              <w:right w:val="single" w:sz="12" w:space="0" w:color="auto"/>
            </w:tcBorders>
            <w:shd w:val="clear" w:color="auto" w:fill="auto"/>
          </w:tcPr>
          <w:p w14:paraId="2696A723" w14:textId="5977F2EE" w:rsidR="00B74CAB" w:rsidRDefault="00B74CAB" w:rsidP="00B74CAB">
            <w:pPr>
              <w:tabs>
                <w:tab w:val="left" w:pos="432"/>
                <w:tab w:val="left" w:pos="2952"/>
                <w:tab w:val="left" w:pos="5832"/>
              </w:tabs>
              <w:jc w:val="center"/>
            </w:pPr>
            <w:r>
              <w:t>1</w:t>
            </w:r>
          </w:p>
        </w:tc>
      </w:tr>
      <w:tr w:rsidR="00B74CAB" w14:paraId="17753141" w14:textId="77777777" w:rsidTr="4C977AFE">
        <w:trPr>
          <w:trHeight w:val="270"/>
        </w:trPr>
        <w:tc>
          <w:tcPr>
            <w:tcW w:w="553" w:type="dxa"/>
            <w:tcBorders>
              <w:top w:val="single" w:sz="6" w:space="0" w:color="auto"/>
              <w:left w:val="single" w:sz="12" w:space="0" w:color="auto"/>
              <w:bottom w:val="single" w:sz="6" w:space="0" w:color="auto"/>
              <w:right w:val="single" w:sz="6" w:space="0" w:color="auto"/>
            </w:tcBorders>
            <w:shd w:val="clear" w:color="auto" w:fill="auto"/>
            <w:vAlign w:val="center"/>
          </w:tcPr>
          <w:p w14:paraId="014C3B97" w14:textId="3D82BC05" w:rsidR="00B74CAB" w:rsidRDefault="00B74CAB" w:rsidP="00B74CAB">
            <w:pPr>
              <w:tabs>
                <w:tab w:val="left" w:pos="432"/>
                <w:tab w:val="left" w:pos="2952"/>
                <w:tab w:val="left" w:pos="5832"/>
              </w:tabs>
            </w:pPr>
            <w:r>
              <w:t>15</w:t>
            </w:r>
          </w:p>
        </w:tc>
        <w:tc>
          <w:tcPr>
            <w:tcW w:w="4799" w:type="dxa"/>
            <w:tcBorders>
              <w:top w:val="single" w:sz="6" w:space="0" w:color="auto"/>
              <w:left w:val="single" w:sz="6" w:space="0" w:color="auto"/>
              <w:bottom w:val="single" w:sz="6" w:space="0" w:color="auto"/>
              <w:right w:val="single" w:sz="6" w:space="0" w:color="auto"/>
            </w:tcBorders>
            <w:shd w:val="clear" w:color="auto" w:fill="auto"/>
            <w:vAlign w:val="center"/>
          </w:tcPr>
          <w:p w14:paraId="6496C5F4" w14:textId="69AF8021" w:rsidR="00B74CAB" w:rsidRPr="742F5D74" w:rsidRDefault="00B74CAB" w:rsidP="00B74CAB">
            <w:pPr>
              <w:tabs>
                <w:tab w:val="left" w:pos="432"/>
                <w:tab w:val="left" w:pos="2952"/>
                <w:tab w:val="left" w:pos="5832"/>
              </w:tabs>
              <w:rPr>
                <w:color w:val="000000" w:themeColor="text1"/>
              </w:rPr>
            </w:pPr>
            <w:r w:rsidRPr="742F5D74">
              <w:rPr>
                <w:color w:val="000000" w:themeColor="text1"/>
              </w:rPr>
              <w:t>Diesel generator</w:t>
            </w:r>
          </w:p>
        </w:tc>
        <w:tc>
          <w:tcPr>
            <w:tcW w:w="1842" w:type="dxa"/>
            <w:tcBorders>
              <w:top w:val="single" w:sz="6" w:space="0" w:color="auto"/>
              <w:left w:val="single" w:sz="6" w:space="0" w:color="auto"/>
              <w:bottom w:val="single" w:sz="6" w:space="0" w:color="auto"/>
              <w:right w:val="single" w:sz="12" w:space="0" w:color="auto"/>
            </w:tcBorders>
            <w:shd w:val="clear" w:color="auto" w:fill="auto"/>
            <w:vAlign w:val="center"/>
          </w:tcPr>
          <w:p w14:paraId="07350108" w14:textId="0CD372DE" w:rsidR="00B74CAB" w:rsidRDefault="00B74CAB" w:rsidP="00B74CAB">
            <w:pPr>
              <w:tabs>
                <w:tab w:val="left" w:pos="432"/>
                <w:tab w:val="left" w:pos="2952"/>
                <w:tab w:val="left" w:pos="5832"/>
              </w:tabs>
              <w:jc w:val="center"/>
            </w:pPr>
            <w:r>
              <w:t>1</w:t>
            </w:r>
          </w:p>
        </w:tc>
      </w:tr>
      <w:tr w:rsidR="00B74CAB" w14:paraId="1C66CA82" w14:textId="77777777" w:rsidTr="4C977AFE">
        <w:trPr>
          <w:trHeight w:val="270"/>
        </w:trPr>
        <w:tc>
          <w:tcPr>
            <w:tcW w:w="553" w:type="dxa"/>
            <w:tcBorders>
              <w:top w:val="single" w:sz="6" w:space="0" w:color="auto"/>
              <w:left w:val="single" w:sz="12" w:space="0" w:color="auto"/>
              <w:bottom w:val="single" w:sz="6" w:space="0" w:color="auto"/>
              <w:right w:val="single" w:sz="6" w:space="0" w:color="auto"/>
            </w:tcBorders>
            <w:shd w:val="clear" w:color="auto" w:fill="auto"/>
            <w:vAlign w:val="center"/>
          </w:tcPr>
          <w:p w14:paraId="4D5CE14A" w14:textId="2B936207" w:rsidR="00B74CAB" w:rsidRDefault="00B74CAB" w:rsidP="00B74CAB">
            <w:pPr>
              <w:tabs>
                <w:tab w:val="left" w:pos="432"/>
                <w:tab w:val="left" w:pos="2952"/>
                <w:tab w:val="left" w:pos="5832"/>
              </w:tabs>
            </w:pPr>
            <w:r>
              <w:t>16</w:t>
            </w:r>
          </w:p>
        </w:tc>
        <w:tc>
          <w:tcPr>
            <w:tcW w:w="4799" w:type="dxa"/>
            <w:tcBorders>
              <w:top w:val="single" w:sz="6" w:space="0" w:color="auto"/>
              <w:left w:val="single" w:sz="6" w:space="0" w:color="auto"/>
              <w:bottom w:val="single" w:sz="6" w:space="0" w:color="auto"/>
              <w:right w:val="single" w:sz="6" w:space="0" w:color="auto"/>
            </w:tcBorders>
            <w:shd w:val="clear" w:color="auto" w:fill="auto"/>
          </w:tcPr>
          <w:p w14:paraId="7F3BB5BC" w14:textId="26EA724F" w:rsidR="00B74CAB" w:rsidRPr="001F3798" w:rsidRDefault="73E1F619" w:rsidP="4C977AFE">
            <w:pPr>
              <w:tabs>
                <w:tab w:val="left" w:pos="432"/>
                <w:tab w:val="left" w:pos="2952"/>
                <w:tab w:val="left" w:pos="5832"/>
              </w:tabs>
              <w:rPr>
                <w:rFonts w:cs="Arial"/>
                <w:color w:val="000000"/>
                <w:lang w:eastAsia="ja-JP"/>
              </w:rPr>
            </w:pPr>
            <w:r w:rsidRPr="4C977AFE">
              <w:rPr>
                <w:rFonts w:cs="Arial"/>
                <w:color w:val="000000" w:themeColor="text1"/>
                <w:lang w:eastAsia="ja-JP"/>
              </w:rPr>
              <w:t>SF</w:t>
            </w:r>
            <w:r w:rsidRPr="4C977AFE">
              <w:rPr>
                <w:rFonts w:cs="Arial"/>
                <w:color w:val="000000" w:themeColor="text1"/>
                <w:vertAlign w:val="subscript"/>
                <w:lang w:eastAsia="ja-JP"/>
              </w:rPr>
              <w:t>6</w:t>
            </w:r>
            <w:r w:rsidRPr="4C977AFE">
              <w:rPr>
                <w:rFonts w:cs="Arial"/>
                <w:color w:val="000000" w:themeColor="text1"/>
                <w:lang w:eastAsia="ja-JP"/>
              </w:rPr>
              <w:t xml:space="preserve"> gas handling equipment</w:t>
            </w:r>
          </w:p>
        </w:tc>
        <w:tc>
          <w:tcPr>
            <w:tcW w:w="1842" w:type="dxa"/>
            <w:tcBorders>
              <w:top w:val="single" w:sz="6" w:space="0" w:color="auto"/>
              <w:left w:val="single" w:sz="6" w:space="0" w:color="auto"/>
              <w:bottom w:val="single" w:sz="6" w:space="0" w:color="auto"/>
              <w:right w:val="single" w:sz="12" w:space="0" w:color="auto"/>
            </w:tcBorders>
            <w:shd w:val="clear" w:color="auto" w:fill="auto"/>
          </w:tcPr>
          <w:p w14:paraId="30B7F60B" w14:textId="0B301B5E" w:rsidR="00B74CAB" w:rsidRPr="001F3798" w:rsidRDefault="73E1F619" w:rsidP="4C977AFE">
            <w:pPr>
              <w:tabs>
                <w:tab w:val="left" w:pos="432"/>
                <w:tab w:val="left" w:pos="2952"/>
                <w:tab w:val="left" w:pos="5832"/>
              </w:tabs>
              <w:jc w:val="center"/>
              <w:rPr>
                <w:rFonts w:cs="Arial"/>
                <w:color w:val="000000"/>
                <w:lang w:eastAsia="ja-JP"/>
              </w:rPr>
            </w:pPr>
            <w:r w:rsidRPr="4C977AFE">
              <w:rPr>
                <w:rFonts w:cs="Arial"/>
                <w:color w:val="000000" w:themeColor="text1"/>
                <w:lang w:eastAsia="ja-JP"/>
              </w:rPr>
              <w:t>1</w:t>
            </w:r>
          </w:p>
        </w:tc>
      </w:tr>
      <w:tr w:rsidR="008C36BD" w14:paraId="1C62A35C" w14:textId="77777777" w:rsidTr="4C977AFE">
        <w:trPr>
          <w:trHeight w:val="270"/>
        </w:trPr>
        <w:tc>
          <w:tcPr>
            <w:tcW w:w="553" w:type="dxa"/>
            <w:tcBorders>
              <w:top w:val="single" w:sz="6" w:space="0" w:color="auto"/>
              <w:left w:val="single" w:sz="12" w:space="0" w:color="auto"/>
              <w:bottom w:val="single" w:sz="6" w:space="0" w:color="auto"/>
              <w:right w:val="single" w:sz="6" w:space="0" w:color="auto"/>
            </w:tcBorders>
            <w:shd w:val="clear" w:color="auto" w:fill="auto"/>
            <w:vAlign w:val="center"/>
          </w:tcPr>
          <w:p w14:paraId="0EF86DCF" w14:textId="1D273766" w:rsidR="008C36BD" w:rsidRDefault="008C36BD" w:rsidP="008C36BD">
            <w:pPr>
              <w:tabs>
                <w:tab w:val="left" w:pos="432"/>
                <w:tab w:val="left" w:pos="2952"/>
                <w:tab w:val="left" w:pos="5832"/>
              </w:tabs>
            </w:pPr>
            <w:r>
              <w:t>17</w:t>
            </w:r>
          </w:p>
        </w:tc>
        <w:tc>
          <w:tcPr>
            <w:tcW w:w="4799" w:type="dxa"/>
            <w:tcBorders>
              <w:top w:val="single" w:sz="6" w:space="0" w:color="auto"/>
              <w:left w:val="single" w:sz="6" w:space="0" w:color="auto"/>
              <w:bottom w:val="single" w:sz="6" w:space="0" w:color="auto"/>
              <w:right w:val="single" w:sz="6" w:space="0" w:color="auto"/>
            </w:tcBorders>
            <w:shd w:val="clear" w:color="auto" w:fill="auto"/>
            <w:vAlign w:val="center"/>
          </w:tcPr>
          <w:p w14:paraId="6B995412" w14:textId="1F318B33" w:rsidR="008C36BD" w:rsidRPr="001F3798" w:rsidRDefault="008C36BD" w:rsidP="008C36BD">
            <w:pPr>
              <w:tabs>
                <w:tab w:val="left" w:pos="432"/>
                <w:tab w:val="left" w:pos="2952"/>
                <w:tab w:val="left" w:pos="5832"/>
              </w:tabs>
              <w:rPr>
                <w:rFonts w:cs="Arial"/>
                <w:iCs/>
                <w:color w:val="000000"/>
                <w:lang w:eastAsia="ja-JP"/>
              </w:rPr>
            </w:pPr>
            <w:r w:rsidRPr="5B42E971">
              <w:rPr>
                <w:rFonts w:eastAsia="Calibri"/>
                <w:color w:val="000000" w:themeColor="text1"/>
                <w:lang w:eastAsia="ja-JP"/>
              </w:rPr>
              <w:t xml:space="preserve">Ambulance/ </w:t>
            </w:r>
            <w:r w:rsidRPr="1A82E219">
              <w:rPr>
                <w:rFonts w:eastAsia="Calibri"/>
                <w:color w:val="000000" w:themeColor="text1"/>
                <w:lang w:eastAsia="ja-JP"/>
              </w:rPr>
              <w:t>emergency vehicle</w:t>
            </w:r>
          </w:p>
        </w:tc>
        <w:tc>
          <w:tcPr>
            <w:tcW w:w="1842" w:type="dxa"/>
            <w:tcBorders>
              <w:top w:val="single" w:sz="6" w:space="0" w:color="auto"/>
              <w:left w:val="single" w:sz="6" w:space="0" w:color="auto"/>
              <w:bottom w:val="single" w:sz="6" w:space="0" w:color="auto"/>
              <w:right w:val="single" w:sz="12" w:space="0" w:color="auto"/>
            </w:tcBorders>
            <w:shd w:val="clear" w:color="auto" w:fill="auto"/>
            <w:vAlign w:val="center"/>
          </w:tcPr>
          <w:p w14:paraId="743B2761" w14:textId="4AB5E0E5" w:rsidR="008C36BD" w:rsidRPr="001F3798" w:rsidRDefault="008C36BD" w:rsidP="008C36BD">
            <w:pPr>
              <w:tabs>
                <w:tab w:val="left" w:pos="432"/>
                <w:tab w:val="left" w:pos="2952"/>
                <w:tab w:val="left" w:pos="5832"/>
              </w:tabs>
              <w:jc w:val="center"/>
              <w:rPr>
                <w:rFonts w:cs="Arial"/>
                <w:iCs/>
                <w:color w:val="000000"/>
                <w:lang w:eastAsia="ja-JP"/>
              </w:rPr>
            </w:pPr>
            <w:r w:rsidRPr="1A82E219">
              <w:rPr>
                <w:rFonts w:eastAsia="Calibri"/>
                <w:lang w:eastAsia="ja-JP"/>
              </w:rPr>
              <w:t>1</w:t>
            </w:r>
          </w:p>
        </w:tc>
      </w:tr>
      <w:tr w:rsidR="1960E710" w14:paraId="31B65C15" w14:textId="77777777" w:rsidTr="4C977AFE">
        <w:trPr>
          <w:trHeight w:val="270"/>
        </w:trPr>
        <w:tc>
          <w:tcPr>
            <w:tcW w:w="553" w:type="dxa"/>
            <w:tcBorders>
              <w:top w:val="single" w:sz="6" w:space="0" w:color="auto"/>
              <w:left w:val="single" w:sz="12" w:space="0" w:color="auto"/>
              <w:bottom w:val="single" w:sz="6" w:space="0" w:color="auto"/>
              <w:right w:val="single" w:sz="6" w:space="0" w:color="auto"/>
            </w:tcBorders>
            <w:shd w:val="clear" w:color="auto" w:fill="auto"/>
            <w:vAlign w:val="center"/>
          </w:tcPr>
          <w:p w14:paraId="267E9CE3" w14:textId="0CD826E4" w:rsidR="04CF34CE" w:rsidRDefault="50083A0D" w:rsidP="1960E710">
            <w:r>
              <w:t>18.</w:t>
            </w:r>
          </w:p>
        </w:tc>
        <w:tc>
          <w:tcPr>
            <w:tcW w:w="4799" w:type="dxa"/>
            <w:tcBorders>
              <w:top w:val="single" w:sz="6" w:space="0" w:color="auto"/>
              <w:left w:val="single" w:sz="6" w:space="0" w:color="auto"/>
              <w:bottom w:val="single" w:sz="6" w:space="0" w:color="auto"/>
              <w:right w:val="single" w:sz="6" w:space="0" w:color="auto"/>
            </w:tcBorders>
            <w:shd w:val="clear" w:color="auto" w:fill="auto"/>
            <w:vAlign w:val="center"/>
          </w:tcPr>
          <w:p w14:paraId="74F9DBDA" w14:textId="3C284024" w:rsidR="04CF34CE" w:rsidRDefault="50083A0D" w:rsidP="1960E710">
            <w:pPr>
              <w:rPr>
                <w:rFonts w:ascii="Calibri" w:eastAsia="Calibri" w:hAnsi="Calibri" w:cs="Calibri"/>
              </w:rPr>
            </w:pPr>
            <w:r w:rsidRPr="4C977AFE">
              <w:rPr>
                <w:rFonts w:ascii="Segoe UI" w:eastAsia="Segoe UI" w:hAnsi="Segoe UI" w:cs="Segoe UI"/>
                <w:color w:val="000000" w:themeColor="text1"/>
                <w:sz w:val="18"/>
                <w:szCs w:val="18"/>
              </w:rPr>
              <w:t>Transformer oil circulation and flushing machine</w:t>
            </w:r>
          </w:p>
        </w:tc>
        <w:tc>
          <w:tcPr>
            <w:tcW w:w="1842" w:type="dxa"/>
            <w:tcBorders>
              <w:top w:val="single" w:sz="6" w:space="0" w:color="auto"/>
              <w:left w:val="single" w:sz="6" w:space="0" w:color="auto"/>
              <w:bottom w:val="single" w:sz="6" w:space="0" w:color="auto"/>
              <w:right w:val="single" w:sz="12" w:space="0" w:color="auto"/>
            </w:tcBorders>
            <w:shd w:val="clear" w:color="auto" w:fill="auto"/>
            <w:vAlign w:val="center"/>
          </w:tcPr>
          <w:p w14:paraId="62A7471B" w14:textId="25D1D23F" w:rsidR="04CF34CE" w:rsidRDefault="50083A0D" w:rsidP="1960E710">
            <w:pPr>
              <w:jc w:val="center"/>
              <w:rPr>
                <w:rFonts w:eastAsia="Calibri"/>
                <w:lang w:eastAsia="ja-JP"/>
              </w:rPr>
            </w:pPr>
            <w:r w:rsidRPr="4C977AFE">
              <w:rPr>
                <w:rFonts w:eastAsia="Calibri"/>
                <w:lang w:eastAsia="ja-JP"/>
              </w:rPr>
              <w:t>1</w:t>
            </w:r>
          </w:p>
        </w:tc>
      </w:tr>
      <w:tr w:rsidR="1960E710" w14:paraId="3D9A0CB3" w14:textId="77777777" w:rsidTr="4C977AFE">
        <w:trPr>
          <w:trHeight w:val="270"/>
        </w:trPr>
        <w:tc>
          <w:tcPr>
            <w:tcW w:w="553" w:type="dxa"/>
            <w:tcBorders>
              <w:top w:val="single" w:sz="6" w:space="0" w:color="auto"/>
              <w:left w:val="single" w:sz="12" w:space="0" w:color="auto"/>
              <w:bottom w:val="single" w:sz="6" w:space="0" w:color="auto"/>
              <w:right w:val="single" w:sz="6" w:space="0" w:color="auto"/>
            </w:tcBorders>
            <w:shd w:val="clear" w:color="auto" w:fill="auto"/>
            <w:vAlign w:val="center"/>
          </w:tcPr>
          <w:p w14:paraId="1665A79D" w14:textId="67D2EE03" w:rsidR="63A07516" w:rsidRDefault="00377FDC" w:rsidP="1960E710">
            <w:r>
              <w:t>19</w:t>
            </w:r>
          </w:p>
        </w:tc>
        <w:tc>
          <w:tcPr>
            <w:tcW w:w="4799" w:type="dxa"/>
            <w:tcBorders>
              <w:top w:val="single" w:sz="6" w:space="0" w:color="auto"/>
              <w:left w:val="single" w:sz="6" w:space="0" w:color="auto"/>
              <w:bottom w:val="single" w:sz="6" w:space="0" w:color="auto"/>
              <w:right w:val="single" w:sz="6" w:space="0" w:color="auto"/>
            </w:tcBorders>
            <w:shd w:val="clear" w:color="auto" w:fill="auto"/>
            <w:vAlign w:val="center"/>
          </w:tcPr>
          <w:p w14:paraId="4928FC1F" w14:textId="32537FE4" w:rsidR="641427A2" w:rsidRDefault="2ABFC522" w:rsidP="1960E710">
            <w:pPr>
              <w:rPr>
                <w:rFonts w:ascii="Segoe UI" w:eastAsia="Segoe UI" w:hAnsi="Segoe UI" w:cs="Segoe UI"/>
                <w:sz w:val="18"/>
                <w:szCs w:val="18"/>
              </w:rPr>
            </w:pPr>
            <w:r w:rsidRPr="4C977AFE">
              <w:rPr>
                <w:rFonts w:ascii="Segoe UI" w:eastAsia="Segoe UI" w:hAnsi="Segoe UI" w:cs="Segoe UI"/>
                <w:color w:val="000000" w:themeColor="text1"/>
                <w:sz w:val="18"/>
                <w:szCs w:val="18"/>
              </w:rPr>
              <w:t>Tan delta test set</w:t>
            </w:r>
          </w:p>
        </w:tc>
        <w:tc>
          <w:tcPr>
            <w:tcW w:w="1842" w:type="dxa"/>
            <w:tcBorders>
              <w:top w:val="single" w:sz="6" w:space="0" w:color="auto"/>
              <w:left w:val="single" w:sz="6" w:space="0" w:color="auto"/>
              <w:bottom w:val="single" w:sz="6" w:space="0" w:color="auto"/>
              <w:right w:val="single" w:sz="12" w:space="0" w:color="auto"/>
            </w:tcBorders>
            <w:shd w:val="clear" w:color="auto" w:fill="auto"/>
            <w:vAlign w:val="center"/>
          </w:tcPr>
          <w:p w14:paraId="73C71B57" w14:textId="48B82D00" w:rsidR="1960E710" w:rsidRDefault="46F11144" w:rsidP="1960E710">
            <w:pPr>
              <w:jc w:val="center"/>
              <w:rPr>
                <w:rFonts w:eastAsia="Calibri"/>
                <w:lang w:eastAsia="ja-JP"/>
              </w:rPr>
            </w:pPr>
            <w:r w:rsidRPr="4C977AFE">
              <w:rPr>
                <w:rFonts w:eastAsia="Calibri"/>
                <w:lang w:eastAsia="ja-JP"/>
              </w:rPr>
              <w:t>1</w:t>
            </w:r>
          </w:p>
        </w:tc>
      </w:tr>
      <w:tr w:rsidR="1960E710" w14:paraId="366258FE" w14:textId="77777777" w:rsidTr="00665F15">
        <w:trPr>
          <w:trHeight w:val="450"/>
        </w:trPr>
        <w:tc>
          <w:tcPr>
            <w:tcW w:w="553" w:type="dxa"/>
            <w:tcBorders>
              <w:top w:val="single" w:sz="6" w:space="0" w:color="auto"/>
              <w:left w:val="single" w:sz="12" w:space="0" w:color="auto"/>
              <w:bottom w:val="single" w:sz="6" w:space="0" w:color="auto"/>
              <w:right w:val="single" w:sz="6" w:space="0" w:color="auto"/>
            </w:tcBorders>
            <w:shd w:val="clear" w:color="auto" w:fill="auto"/>
            <w:vAlign w:val="center"/>
          </w:tcPr>
          <w:p w14:paraId="6AF60470" w14:textId="5B1B00B6" w:rsidR="31C58E66" w:rsidRDefault="28173B26" w:rsidP="1960E710">
            <w:r>
              <w:t>20</w:t>
            </w:r>
          </w:p>
        </w:tc>
        <w:tc>
          <w:tcPr>
            <w:tcW w:w="4799" w:type="dxa"/>
            <w:tcBorders>
              <w:top w:val="single" w:sz="6" w:space="0" w:color="auto"/>
              <w:left w:val="single" w:sz="6" w:space="0" w:color="auto"/>
              <w:bottom w:val="single" w:sz="6" w:space="0" w:color="auto"/>
              <w:right w:val="single" w:sz="6" w:space="0" w:color="auto"/>
            </w:tcBorders>
            <w:shd w:val="clear" w:color="auto" w:fill="auto"/>
            <w:vAlign w:val="center"/>
          </w:tcPr>
          <w:p w14:paraId="17A8AF18" w14:textId="49D7A1E1" w:rsidR="641427A2" w:rsidRDefault="2ABFC522" w:rsidP="1960E710">
            <w:pPr>
              <w:rPr>
                <w:rFonts w:ascii="Segoe UI" w:eastAsia="Segoe UI" w:hAnsi="Segoe UI" w:cs="Segoe UI"/>
                <w:color w:val="000000" w:themeColor="text1"/>
                <w:sz w:val="18"/>
                <w:szCs w:val="18"/>
              </w:rPr>
            </w:pPr>
            <w:r w:rsidRPr="4C977AFE">
              <w:rPr>
                <w:rFonts w:ascii="Segoe UI" w:eastAsia="Segoe UI" w:hAnsi="Segoe UI" w:cs="Segoe UI"/>
                <w:color w:val="000000" w:themeColor="text1"/>
                <w:sz w:val="18"/>
                <w:szCs w:val="18"/>
              </w:rPr>
              <w:t>CB timing test device</w:t>
            </w:r>
          </w:p>
          <w:p w14:paraId="74BF1B7B" w14:textId="59E573A9" w:rsidR="1960E710" w:rsidRDefault="1960E710" w:rsidP="004E4283">
            <w:pPr>
              <w:rPr>
                <w:rFonts w:ascii="Segoe UI" w:eastAsia="Segoe UI" w:hAnsi="Segoe UI" w:cs="Segoe UI"/>
                <w:color w:val="000000" w:themeColor="text1"/>
                <w:sz w:val="18"/>
                <w:szCs w:val="18"/>
              </w:rPr>
            </w:pPr>
          </w:p>
        </w:tc>
        <w:tc>
          <w:tcPr>
            <w:tcW w:w="1842" w:type="dxa"/>
            <w:tcBorders>
              <w:top w:val="single" w:sz="6" w:space="0" w:color="auto"/>
              <w:left w:val="single" w:sz="6" w:space="0" w:color="auto"/>
              <w:bottom w:val="single" w:sz="6" w:space="0" w:color="auto"/>
              <w:right w:val="single" w:sz="12" w:space="0" w:color="auto"/>
            </w:tcBorders>
            <w:shd w:val="clear" w:color="auto" w:fill="auto"/>
            <w:vAlign w:val="center"/>
          </w:tcPr>
          <w:p w14:paraId="6BA68F1F" w14:textId="6409AD78" w:rsidR="1960E710" w:rsidRDefault="55AD88B5" w:rsidP="1960E710">
            <w:pPr>
              <w:jc w:val="center"/>
              <w:rPr>
                <w:rFonts w:eastAsia="Calibri"/>
                <w:lang w:eastAsia="ja-JP"/>
              </w:rPr>
            </w:pPr>
            <w:r w:rsidRPr="4C977AFE">
              <w:rPr>
                <w:rFonts w:eastAsia="Calibri"/>
                <w:lang w:eastAsia="ja-JP"/>
              </w:rPr>
              <w:lastRenderedPageBreak/>
              <w:t>1</w:t>
            </w:r>
          </w:p>
        </w:tc>
      </w:tr>
      <w:tr w:rsidR="1960E710" w14:paraId="68CE22D0" w14:textId="77777777" w:rsidTr="4C977AFE">
        <w:trPr>
          <w:trHeight w:val="270"/>
        </w:trPr>
        <w:tc>
          <w:tcPr>
            <w:tcW w:w="553" w:type="dxa"/>
            <w:tcBorders>
              <w:top w:val="single" w:sz="6" w:space="0" w:color="auto"/>
              <w:left w:val="single" w:sz="12" w:space="0" w:color="auto"/>
              <w:bottom w:val="single" w:sz="6" w:space="0" w:color="auto"/>
              <w:right w:val="single" w:sz="6" w:space="0" w:color="auto"/>
            </w:tcBorders>
            <w:shd w:val="clear" w:color="auto" w:fill="auto"/>
            <w:vAlign w:val="center"/>
          </w:tcPr>
          <w:p w14:paraId="49846C57" w14:textId="0F67FA80" w:rsidR="7D558402" w:rsidRDefault="7259DD7C" w:rsidP="1960E710">
            <w:r>
              <w:t>21</w:t>
            </w:r>
          </w:p>
        </w:tc>
        <w:tc>
          <w:tcPr>
            <w:tcW w:w="4799" w:type="dxa"/>
            <w:tcBorders>
              <w:top w:val="single" w:sz="6" w:space="0" w:color="auto"/>
              <w:left w:val="single" w:sz="6" w:space="0" w:color="auto"/>
              <w:bottom w:val="single" w:sz="6" w:space="0" w:color="auto"/>
              <w:right w:val="single" w:sz="6" w:space="0" w:color="auto"/>
            </w:tcBorders>
            <w:shd w:val="clear" w:color="auto" w:fill="auto"/>
            <w:vAlign w:val="center"/>
          </w:tcPr>
          <w:p w14:paraId="333B0883" w14:textId="6E3ACEBA" w:rsidR="641427A2" w:rsidRDefault="2ABFC522" w:rsidP="1960E710">
            <w:pPr>
              <w:rPr>
                <w:rFonts w:ascii="Segoe UI" w:eastAsia="Segoe UI" w:hAnsi="Segoe UI" w:cs="Segoe UI"/>
                <w:color w:val="000000" w:themeColor="text1"/>
                <w:sz w:val="18"/>
                <w:szCs w:val="18"/>
              </w:rPr>
            </w:pPr>
            <w:r w:rsidRPr="4C977AFE">
              <w:rPr>
                <w:rFonts w:ascii="Segoe UI" w:eastAsia="Segoe UI" w:hAnsi="Segoe UI" w:cs="Segoe UI"/>
                <w:color w:val="000000" w:themeColor="text1"/>
                <w:sz w:val="18"/>
                <w:szCs w:val="18"/>
              </w:rPr>
              <w:t>IEC 61850 Simulator</w:t>
            </w:r>
          </w:p>
          <w:p w14:paraId="4912D7A6" w14:textId="687C3468" w:rsidR="1960E710" w:rsidRDefault="1960E710" w:rsidP="004E4283">
            <w:pPr>
              <w:rPr>
                <w:rFonts w:ascii="Segoe UI" w:eastAsia="Segoe UI" w:hAnsi="Segoe UI" w:cs="Segoe UI"/>
                <w:color w:val="000000" w:themeColor="text1"/>
                <w:sz w:val="18"/>
                <w:szCs w:val="18"/>
              </w:rPr>
            </w:pPr>
          </w:p>
        </w:tc>
        <w:tc>
          <w:tcPr>
            <w:tcW w:w="1842" w:type="dxa"/>
            <w:tcBorders>
              <w:top w:val="single" w:sz="6" w:space="0" w:color="auto"/>
              <w:left w:val="single" w:sz="6" w:space="0" w:color="auto"/>
              <w:bottom w:val="single" w:sz="6" w:space="0" w:color="auto"/>
              <w:right w:val="single" w:sz="12" w:space="0" w:color="auto"/>
            </w:tcBorders>
            <w:shd w:val="clear" w:color="auto" w:fill="auto"/>
            <w:vAlign w:val="center"/>
          </w:tcPr>
          <w:p w14:paraId="7EA20A3B" w14:textId="3DB363FE" w:rsidR="1960E710" w:rsidRDefault="07A11E32" w:rsidP="1960E710">
            <w:pPr>
              <w:jc w:val="center"/>
              <w:rPr>
                <w:rFonts w:eastAsia="Calibri"/>
                <w:lang w:eastAsia="ja-JP"/>
              </w:rPr>
            </w:pPr>
            <w:r w:rsidRPr="4C977AFE">
              <w:rPr>
                <w:rFonts w:eastAsia="Calibri"/>
                <w:lang w:eastAsia="ja-JP"/>
              </w:rPr>
              <w:t>1</w:t>
            </w:r>
          </w:p>
        </w:tc>
      </w:tr>
      <w:tr w:rsidR="1960E710" w14:paraId="0A3B93EC" w14:textId="77777777" w:rsidTr="4C977AFE">
        <w:trPr>
          <w:trHeight w:val="270"/>
        </w:trPr>
        <w:tc>
          <w:tcPr>
            <w:tcW w:w="553" w:type="dxa"/>
            <w:tcBorders>
              <w:top w:val="single" w:sz="6" w:space="0" w:color="auto"/>
              <w:left w:val="single" w:sz="12" w:space="0" w:color="auto"/>
              <w:bottom w:val="single" w:sz="6" w:space="0" w:color="auto"/>
              <w:right w:val="single" w:sz="6" w:space="0" w:color="auto"/>
            </w:tcBorders>
            <w:shd w:val="clear" w:color="auto" w:fill="auto"/>
            <w:vAlign w:val="center"/>
          </w:tcPr>
          <w:p w14:paraId="712B2A2A" w14:textId="2939FC26" w:rsidR="62E64AB7" w:rsidRDefault="02F3A0DD" w:rsidP="1960E710">
            <w:r>
              <w:t>22</w:t>
            </w:r>
          </w:p>
        </w:tc>
        <w:tc>
          <w:tcPr>
            <w:tcW w:w="4799" w:type="dxa"/>
            <w:tcBorders>
              <w:top w:val="single" w:sz="6" w:space="0" w:color="auto"/>
              <w:left w:val="single" w:sz="6" w:space="0" w:color="auto"/>
              <w:bottom w:val="single" w:sz="6" w:space="0" w:color="auto"/>
              <w:right w:val="single" w:sz="6" w:space="0" w:color="auto"/>
            </w:tcBorders>
            <w:shd w:val="clear" w:color="auto" w:fill="auto"/>
            <w:vAlign w:val="center"/>
          </w:tcPr>
          <w:p w14:paraId="6622EC1C" w14:textId="72CBCAB5" w:rsidR="641427A2" w:rsidRDefault="2ABFC522" w:rsidP="1960E710">
            <w:pPr>
              <w:rPr>
                <w:rFonts w:ascii="Segoe UI" w:eastAsia="Segoe UI" w:hAnsi="Segoe UI" w:cs="Segoe UI"/>
                <w:color w:val="000000" w:themeColor="text1"/>
                <w:sz w:val="18"/>
                <w:szCs w:val="18"/>
              </w:rPr>
            </w:pPr>
            <w:r w:rsidRPr="4C977AFE">
              <w:rPr>
                <w:rFonts w:ascii="Segoe UI" w:eastAsia="Segoe UI" w:hAnsi="Segoe UI" w:cs="Segoe UI"/>
                <w:color w:val="000000" w:themeColor="text1"/>
                <w:sz w:val="18"/>
                <w:szCs w:val="18"/>
              </w:rPr>
              <w:t>Digital high voltage phasing meter</w:t>
            </w:r>
          </w:p>
          <w:p w14:paraId="5860EF21" w14:textId="61316F45" w:rsidR="1960E710" w:rsidRDefault="1960E710" w:rsidP="1960E710">
            <w:pPr>
              <w:rPr>
                <w:rFonts w:ascii="Segoe UI" w:eastAsia="Segoe UI" w:hAnsi="Segoe UI" w:cs="Segoe UI"/>
                <w:color w:val="000000" w:themeColor="text1"/>
                <w:sz w:val="18"/>
                <w:szCs w:val="18"/>
              </w:rPr>
            </w:pPr>
          </w:p>
        </w:tc>
        <w:tc>
          <w:tcPr>
            <w:tcW w:w="1842" w:type="dxa"/>
            <w:tcBorders>
              <w:top w:val="single" w:sz="6" w:space="0" w:color="auto"/>
              <w:left w:val="single" w:sz="6" w:space="0" w:color="auto"/>
              <w:bottom w:val="single" w:sz="6" w:space="0" w:color="auto"/>
              <w:right w:val="single" w:sz="12" w:space="0" w:color="auto"/>
            </w:tcBorders>
            <w:shd w:val="clear" w:color="auto" w:fill="auto"/>
            <w:vAlign w:val="center"/>
          </w:tcPr>
          <w:p w14:paraId="097CE429" w14:textId="6864C8A4" w:rsidR="1960E710" w:rsidRDefault="07A11E32" w:rsidP="1960E710">
            <w:pPr>
              <w:jc w:val="center"/>
              <w:rPr>
                <w:rFonts w:eastAsia="Calibri"/>
                <w:lang w:eastAsia="ja-JP"/>
              </w:rPr>
            </w:pPr>
            <w:r w:rsidRPr="4C977AFE">
              <w:rPr>
                <w:rFonts w:eastAsia="Calibri"/>
                <w:lang w:eastAsia="ja-JP"/>
              </w:rPr>
              <w:t>1</w:t>
            </w:r>
          </w:p>
        </w:tc>
      </w:tr>
      <w:tr w:rsidR="1960E710" w14:paraId="37934B98" w14:textId="77777777" w:rsidTr="4C977AFE">
        <w:trPr>
          <w:trHeight w:val="270"/>
        </w:trPr>
        <w:tc>
          <w:tcPr>
            <w:tcW w:w="553" w:type="dxa"/>
            <w:tcBorders>
              <w:top w:val="single" w:sz="6" w:space="0" w:color="auto"/>
              <w:left w:val="single" w:sz="12" w:space="0" w:color="auto"/>
              <w:bottom w:val="single" w:sz="6" w:space="0" w:color="auto"/>
              <w:right w:val="single" w:sz="6" w:space="0" w:color="auto"/>
            </w:tcBorders>
            <w:shd w:val="clear" w:color="auto" w:fill="auto"/>
            <w:vAlign w:val="center"/>
          </w:tcPr>
          <w:p w14:paraId="2E69370C" w14:textId="7886DB32" w:rsidR="5DBAF381" w:rsidRDefault="666E53DC" w:rsidP="1960E710">
            <w:r>
              <w:t>23</w:t>
            </w:r>
          </w:p>
        </w:tc>
        <w:tc>
          <w:tcPr>
            <w:tcW w:w="4799" w:type="dxa"/>
            <w:tcBorders>
              <w:top w:val="single" w:sz="6" w:space="0" w:color="auto"/>
              <w:left w:val="single" w:sz="6" w:space="0" w:color="auto"/>
              <w:bottom w:val="single" w:sz="6" w:space="0" w:color="auto"/>
              <w:right w:val="single" w:sz="6" w:space="0" w:color="auto"/>
            </w:tcBorders>
            <w:shd w:val="clear" w:color="auto" w:fill="auto"/>
            <w:vAlign w:val="center"/>
          </w:tcPr>
          <w:p w14:paraId="65325810" w14:textId="28B3DC98" w:rsidR="641427A2" w:rsidRDefault="2ABFC522" w:rsidP="1960E710">
            <w:pPr>
              <w:shd w:val="clear" w:color="auto" w:fill="FFFFFF" w:themeFill="background1"/>
              <w:rPr>
                <w:rFonts w:ascii="Segoe UI" w:eastAsia="Segoe UI" w:hAnsi="Segoe UI" w:cs="Segoe UI"/>
                <w:color w:val="000000" w:themeColor="text1"/>
                <w:sz w:val="18"/>
                <w:szCs w:val="18"/>
              </w:rPr>
            </w:pPr>
            <w:r w:rsidRPr="4C977AFE">
              <w:rPr>
                <w:rFonts w:ascii="Segoe UI" w:eastAsia="Segoe UI" w:hAnsi="Segoe UI" w:cs="Segoe UI"/>
                <w:color w:val="000000" w:themeColor="text1"/>
                <w:sz w:val="18"/>
                <w:szCs w:val="18"/>
              </w:rPr>
              <w:t>Battery hydrometer tester</w:t>
            </w:r>
          </w:p>
          <w:p w14:paraId="0C97A541" w14:textId="5BF06EBC" w:rsidR="1960E710" w:rsidRDefault="1960E710" w:rsidP="1960E710">
            <w:pPr>
              <w:rPr>
                <w:rFonts w:ascii="Segoe UI" w:eastAsia="Segoe UI" w:hAnsi="Segoe UI" w:cs="Segoe UI"/>
                <w:color w:val="000000" w:themeColor="text1"/>
                <w:sz w:val="18"/>
                <w:szCs w:val="18"/>
              </w:rPr>
            </w:pPr>
          </w:p>
        </w:tc>
        <w:tc>
          <w:tcPr>
            <w:tcW w:w="1842" w:type="dxa"/>
            <w:tcBorders>
              <w:top w:val="single" w:sz="6" w:space="0" w:color="auto"/>
              <w:left w:val="single" w:sz="6" w:space="0" w:color="auto"/>
              <w:bottom w:val="single" w:sz="6" w:space="0" w:color="auto"/>
              <w:right w:val="single" w:sz="12" w:space="0" w:color="auto"/>
            </w:tcBorders>
            <w:shd w:val="clear" w:color="auto" w:fill="auto"/>
            <w:vAlign w:val="center"/>
          </w:tcPr>
          <w:p w14:paraId="0C75F3F8" w14:textId="6FD51BDC" w:rsidR="1960E710" w:rsidRDefault="0DDB94AC" w:rsidP="1960E710">
            <w:pPr>
              <w:jc w:val="center"/>
              <w:rPr>
                <w:rFonts w:eastAsia="Calibri"/>
                <w:lang w:eastAsia="ja-JP"/>
              </w:rPr>
            </w:pPr>
            <w:r w:rsidRPr="4C977AFE">
              <w:rPr>
                <w:rFonts w:eastAsia="Calibri"/>
                <w:lang w:eastAsia="ja-JP"/>
              </w:rPr>
              <w:t>1</w:t>
            </w:r>
          </w:p>
        </w:tc>
      </w:tr>
      <w:tr w:rsidR="1960E710" w14:paraId="1C40CD57" w14:textId="77777777" w:rsidTr="4C977AFE">
        <w:trPr>
          <w:trHeight w:val="270"/>
        </w:trPr>
        <w:tc>
          <w:tcPr>
            <w:tcW w:w="553" w:type="dxa"/>
            <w:tcBorders>
              <w:top w:val="single" w:sz="6" w:space="0" w:color="auto"/>
              <w:left w:val="single" w:sz="12" w:space="0" w:color="auto"/>
              <w:bottom w:val="single" w:sz="6" w:space="0" w:color="auto"/>
              <w:right w:val="single" w:sz="6" w:space="0" w:color="auto"/>
            </w:tcBorders>
            <w:shd w:val="clear" w:color="auto" w:fill="auto"/>
            <w:vAlign w:val="center"/>
          </w:tcPr>
          <w:p w14:paraId="7C315355" w14:textId="4B6D06A9" w:rsidR="24C26961" w:rsidRDefault="3234437F" w:rsidP="1960E710">
            <w:r>
              <w:t>24</w:t>
            </w:r>
          </w:p>
        </w:tc>
        <w:tc>
          <w:tcPr>
            <w:tcW w:w="4799" w:type="dxa"/>
            <w:tcBorders>
              <w:top w:val="single" w:sz="6" w:space="0" w:color="auto"/>
              <w:left w:val="single" w:sz="6" w:space="0" w:color="auto"/>
              <w:bottom w:val="single" w:sz="6" w:space="0" w:color="auto"/>
              <w:right w:val="single" w:sz="6" w:space="0" w:color="auto"/>
            </w:tcBorders>
            <w:shd w:val="clear" w:color="auto" w:fill="auto"/>
            <w:vAlign w:val="center"/>
          </w:tcPr>
          <w:p w14:paraId="72344A91" w14:textId="4BEE688E" w:rsidR="641427A2" w:rsidRDefault="2ABFC522" w:rsidP="1960E710">
            <w:pPr>
              <w:shd w:val="clear" w:color="auto" w:fill="FFFFFF" w:themeFill="background1"/>
              <w:rPr>
                <w:rFonts w:ascii="Segoe UI" w:eastAsia="Segoe UI" w:hAnsi="Segoe UI" w:cs="Segoe UI"/>
                <w:color w:val="000000" w:themeColor="text1"/>
                <w:sz w:val="18"/>
                <w:szCs w:val="18"/>
              </w:rPr>
            </w:pPr>
            <w:r w:rsidRPr="4C977AFE">
              <w:rPr>
                <w:rFonts w:ascii="Segoe UI" w:eastAsia="Segoe UI" w:hAnsi="Segoe UI" w:cs="Segoe UI"/>
                <w:color w:val="000000" w:themeColor="text1"/>
                <w:sz w:val="18"/>
                <w:szCs w:val="18"/>
              </w:rPr>
              <w:t>Battery tester and dummy load</w:t>
            </w:r>
          </w:p>
          <w:p w14:paraId="13C4C648" w14:textId="182EC515" w:rsidR="1960E710" w:rsidRDefault="1960E710" w:rsidP="1960E710">
            <w:pPr>
              <w:rPr>
                <w:rFonts w:ascii="Segoe UI" w:eastAsia="Segoe UI" w:hAnsi="Segoe UI" w:cs="Segoe UI"/>
                <w:color w:val="000000" w:themeColor="text1"/>
                <w:sz w:val="18"/>
                <w:szCs w:val="18"/>
              </w:rPr>
            </w:pPr>
          </w:p>
        </w:tc>
        <w:tc>
          <w:tcPr>
            <w:tcW w:w="1842" w:type="dxa"/>
            <w:tcBorders>
              <w:top w:val="single" w:sz="6" w:space="0" w:color="auto"/>
              <w:left w:val="single" w:sz="6" w:space="0" w:color="auto"/>
              <w:bottom w:val="single" w:sz="6" w:space="0" w:color="auto"/>
              <w:right w:val="single" w:sz="12" w:space="0" w:color="auto"/>
            </w:tcBorders>
            <w:shd w:val="clear" w:color="auto" w:fill="auto"/>
            <w:vAlign w:val="center"/>
          </w:tcPr>
          <w:p w14:paraId="57DB0022" w14:textId="09C0A7C4" w:rsidR="1960E710" w:rsidRDefault="0DDB94AC" w:rsidP="1960E710">
            <w:pPr>
              <w:jc w:val="center"/>
              <w:rPr>
                <w:rFonts w:eastAsia="Calibri"/>
                <w:lang w:eastAsia="ja-JP"/>
              </w:rPr>
            </w:pPr>
            <w:r w:rsidRPr="4C977AFE">
              <w:rPr>
                <w:rFonts w:eastAsia="Calibri"/>
                <w:lang w:eastAsia="ja-JP"/>
              </w:rPr>
              <w:t>1</w:t>
            </w:r>
          </w:p>
        </w:tc>
      </w:tr>
    </w:tbl>
    <w:p w14:paraId="3383CD9D" w14:textId="77777777" w:rsidR="00F1187C" w:rsidRPr="00E246B3" w:rsidRDefault="00F1187C" w:rsidP="00036386">
      <w:pPr>
        <w:pStyle w:val="Footer"/>
        <w:tabs>
          <w:tab w:val="clear" w:pos="9504"/>
        </w:tabs>
        <w:spacing w:before="0"/>
        <w:ind w:left="1440"/>
        <w:rPr>
          <w:iCs/>
          <w:sz w:val="28"/>
        </w:rPr>
      </w:pPr>
    </w:p>
    <w:p w14:paraId="5445C243" w14:textId="0B46E928" w:rsidR="00036386" w:rsidRPr="00E246B3" w:rsidRDefault="00036386" w:rsidP="00036386">
      <w:pPr>
        <w:spacing w:after="200"/>
        <w:ind w:left="1440" w:right="-72" w:hanging="720"/>
        <w:rPr>
          <w:b/>
        </w:rPr>
      </w:pPr>
      <w:r>
        <w:rPr>
          <w:b/>
        </w:rPr>
        <w:t>1</w:t>
      </w:r>
      <w:r w:rsidRPr="00E246B3">
        <w:rPr>
          <w:b/>
        </w:rPr>
        <w:t>.</w:t>
      </w:r>
      <w:r w:rsidR="007149FF">
        <w:rPr>
          <w:b/>
        </w:rPr>
        <w:t>4</w:t>
      </w:r>
      <w:r w:rsidRPr="00E246B3">
        <w:rPr>
          <w:b/>
        </w:rPr>
        <w:tab/>
        <w:t>Subcontractors/Manufacturers</w:t>
      </w:r>
    </w:p>
    <w:p w14:paraId="133A7928" w14:textId="77777777" w:rsidR="00036386" w:rsidRPr="00E246B3" w:rsidRDefault="00036386" w:rsidP="00036386">
      <w:pPr>
        <w:ind w:left="1440" w:right="-72"/>
      </w:pPr>
      <w:r w:rsidRPr="00E246B3">
        <w:t>Subcontractors/manufacturers for major items of supply or services identified in the Initial Selection document must meet or continue to meet the minimum criteria specified therein for each item.</w:t>
      </w:r>
    </w:p>
    <w:p w14:paraId="43875DA1" w14:textId="23830486" w:rsidR="00036386" w:rsidRDefault="00036386" w:rsidP="00036386">
      <w:pPr>
        <w:ind w:left="1440" w:right="-72"/>
      </w:pPr>
      <w:r w:rsidRPr="00E246B3">
        <w:t>Subcontractors for the following additional major items of supply or services must meet the following minimum criteria, herein listed</w:t>
      </w:r>
      <w:r w:rsidR="007E34D3">
        <w:t xml:space="preserve"> below</w:t>
      </w:r>
      <w:r w:rsidRPr="00E246B3">
        <w:t xml:space="preserve"> for that item</w:t>
      </w:r>
      <w:r w:rsidR="007E34D3">
        <w:t>.</w:t>
      </w:r>
    </w:p>
    <w:p w14:paraId="59BDABF7" w14:textId="77777777" w:rsidR="007E34D3" w:rsidRPr="00E246B3" w:rsidRDefault="007E34D3" w:rsidP="007E34D3">
      <w:pPr>
        <w:ind w:left="1440" w:right="-72"/>
      </w:pPr>
      <w:r w:rsidRPr="00E246B3">
        <w:t>Failure to comply with this requirement will result in rejection of the subcontractor.</w:t>
      </w:r>
    </w:p>
    <w:p w14:paraId="5C7B15E5" w14:textId="77777777" w:rsidR="007E34D3" w:rsidRPr="00631E94" w:rsidRDefault="007E34D3" w:rsidP="007E34D3">
      <w:pPr>
        <w:ind w:left="1440" w:right="-72"/>
      </w:pPr>
      <w:r w:rsidRPr="00E246B3">
        <w:t xml:space="preserve">In the case of a </w:t>
      </w:r>
      <w:r>
        <w:t>Bidder</w:t>
      </w:r>
      <w:r w:rsidRPr="00E246B3">
        <w:t xml:space="preserve"> who offers to supply and/or install </w:t>
      </w:r>
      <w:r>
        <w:t>P</w:t>
      </w:r>
      <w:r w:rsidRPr="00E246B3">
        <w:t xml:space="preserve">lant and equipment under the contract that the </w:t>
      </w:r>
      <w:r>
        <w:t>Bidder</w:t>
      </w:r>
      <w:r w:rsidRPr="00E246B3">
        <w:t xml:space="preserve"> did not manufacture or otherwise produce and/or install, the </w:t>
      </w:r>
      <w:r>
        <w:t>Bidder</w:t>
      </w:r>
      <w:r w:rsidRPr="00E246B3">
        <w:t xml:space="preserve"> shall provide the manufacturer’s authorization, using the form provided in Section IV, showing that the </w:t>
      </w:r>
      <w:r>
        <w:t>Bidder</w:t>
      </w:r>
      <w:r w:rsidRPr="00E246B3">
        <w:t xml:space="preserve"> has been duly authorized by the manufacturer or producer of the related </w:t>
      </w:r>
      <w:r>
        <w:t>P</w:t>
      </w:r>
      <w:r w:rsidRPr="00E246B3">
        <w:t xml:space="preserve">lant and equipment or component to supply and/or install that item in the Employer’s country. The </w:t>
      </w:r>
      <w:r>
        <w:t>Bidder</w:t>
      </w:r>
      <w:r w:rsidRPr="00E246B3">
        <w:t xml:space="preserve"> is responsible for ensuring that the manufacturer or producer complies with the requirements of </w:t>
      </w:r>
      <w:r w:rsidRPr="00B7187C">
        <w:rPr>
          <w:b/>
        </w:rPr>
        <w:t>IT</w:t>
      </w:r>
      <w:r>
        <w:rPr>
          <w:b/>
        </w:rPr>
        <w:t>B</w:t>
      </w:r>
      <w:r w:rsidRPr="00B7187C">
        <w:rPr>
          <w:b/>
        </w:rPr>
        <w:t xml:space="preserve"> 4</w:t>
      </w:r>
      <w:r w:rsidRPr="00E246B3">
        <w:t xml:space="preserve"> and </w:t>
      </w:r>
      <w:r w:rsidRPr="00B7187C">
        <w:rPr>
          <w:b/>
        </w:rPr>
        <w:t>ITB 5</w:t>
      </w:r>
      <w:r w:rsidRPr="00E246B3">
        <w:t xml:space="preserve"> and meets the minimum criteria listed above for that item.</w:t>
      </w:r>
    </w:p>
    <w:p w14:paraId="5A024173" w14:textId="77777777" w:rsidR="007E34D3" w:rsidRDefault="007E34D3" w:rsidP="00036386">
      <w:pPr>
        <w:ind w:left="1440" w:right="-72"/>
      </w:pPr>
    </w:p>
    <w:p w14:paraId="07213AAD" w14:textId="77777777" w:rsidR="00124B53" w:rsidRDefault="00124B53" w:rsidP="00036386">
      <w:pPr>
        <w:ind w:left="1440" w:right="-72"/>
        <w:sectPr w:rsidR="00124B53" w:rsidSect="00F179C2">
          <w:headerReference w:type="even" r:id="rId35"/>
          <w:headerReference w:type="default" r:id="rId36"/>
          <w:headerReference w:type="first" r:id="rId37"/>
          <w:type w:val="oddPage"/>
          <w:pgSz w:w="12240" w:h="15840" w:code="1"/>
          <w:pgMar w:top="1440" w:right="1440" w:bottom="1440" w:left="1800" w:header="720" w:footer="720" w:gutter="0"/>
          <w:cols w:space="720"/>
          <w:titlePg/>
        </w:sectPr>
      </w:pPr>
    </w:p>
    <w:tbl>
      <w:tblPr>
        <w:tblW w:w="50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695"/>
        <w:gridCol w:w="2694"/>
        <w:gridCol w:w="5788"/>
        <w:gridCol w:w="3877"/>
      </w:tblGrid>
      <w:tr w:rsidR="00C32276" w:rsidRPr="00762008" w14:paraId="55933C55" w14:textId="77777777" w:rsidTr="7280D742">
        <w:tc>
          <w:tcPr>
            <w:tcW w:w="266" w:type="pct"/>
            <w:tcBorders>
              <w:top w:val="single" w:sz="12" w:space="0" w:color="auto"/>
              <w:left w:val="single" w:sz="12" w:space="0" w:color="auto"/>
              <w:bottom w:val="single" w:sz="12" w:space="0" w:color="auto"/>
              <w:right w:val="single" w:sz="12" w:space="0" w:color="auto"/>
            </w:tcBorders>
            <w:vAlign w:val="center"/>
          </w:tcPr>
          <w:p w14:paraId="3E83FFC5" w14:textId="77777777" w:rsidR="00C32276" w:rsidRPr="00762008" w:rsidRDefault="00C32276" w:rsidP="00DB6B93">
            <w:pPr>
              <w:suppressAutoHyphens/>
              <w:ind w:right="-72"/>
              <w:jc w:val="center"/>
              <w:rPr>
                <w:b/>
              </w:rPr>
            </w:pPr>
            <w:r w:rsidRPr="00762008">
              <w:rPr>
                <w:b/>
              </w:rPr>
              <w:lastRenderedPageBreak/>
              <w:t>Item No.</w:t>
            </w:r>
          </w:p>
        </w:tc>
        <w:tc>
          <w:tcPr>
            <w:tcW w:w="1032" w:type="pct"/>
            <w:tcBorders>
              <w:top w:val="single" w:sz="12" w:space="0" w:color="auto"/>
              <w:left w:val="single" w:sz="12" w:space="0" w:color="auto"/>
              <w:bottom w:val="single" w:sz="12" w:space="0" w:color="auto"/>
              <w:right w:val="single" w:sz="12" w:space="0" w:color="auto"/>
            </w:tcBorders>
            <w:vAlign w:val="center"/>
          </w:tcPr>
          <w:p w14:paraId="68F80FF7" w14:textId="77777777" w:rsidR="00C32276" w:rsidRPr="00762008" w:rsidRDefault="00C32276" w:rsidP="00DB6B93">
            <w:pPr>
              <w:suppressAutoHyphens/>
              <w:ind w:right="-72"/>
              <w:rPr>
                <w:b/>
              </w:rPr>
            </w:pPr>
            <w:r w:rsidRPr="00762008">
              <w:rPr>
                <w:b/>
              </w:rPr>
              <w:t>Description of Item</w:t>
            </w:r>
          </w:p>
        </w:tc>
        <w:tc>
          <w:tcPr>
            <w:tcW w:w="2217" w:type="pct"/>
            <w:tcBorders>
              <w:top w:val="single" w:sz="12" w:space="0" w:color="auto"/>
              <w:left w:val="single" w:sz="12" w:space="0" w:color="auto"/>
              <w:bottom w:val="single" w:sz="12" w:space="0" w:color="auto"/>
              <w:right w:val="single" w:sz="12" w:space="0" w:color="auto"/>
            </w:tcBorders>
            <w:vAlign w:val="center"/>
          </w:tcPr>
          <w:p w14:paraId="0F896A0C" w14:textId="77777777" w:rsidR="00C32276" w:rsidRPr="00762008" w:rsidRDefault="00C32276" w:rsidP="00DB6B93">
            <w:pPr>
              <w:jc w:val="center"/>
              <w:rPr>
                <w:b/>
                <w:bCs/>
                <w:iCs/>
              </w:rPr>
            </w:pPr>
            <w:r w:rsidRPr="00762008">
              <w:rPr>
                <w:b/>
                <w:bCs/>
                <w:iCs/>
              </w:rPr>
              <w:t>Minimum Criteria to be met</w:t>
            </w:r>
            <w:r>
              <w:rPr>
                <w:b/>
                <w:bCs/>
                <w:iCs/>
              </w:rPr>
              <w:t xml:space="preserve"> by Manufacturer</w:t>
            </w:r>
          </w:p>
        </w:tc>
        <w:tc>
          <w:tcPr>
            <w:tcW w:w="1485" w:type="pct"/>
            <w:tcBorders>
              <w:top w:val="single" w:sz="12" w:space="0" w:color="auto"/>
              <w:left w:val="single" w:sz="12" w:space="0" w:color="auto"/>
              <w:bottom w:val="single" w:sz="12" w:space="0" w:color="auto"/>
              <w:right w:val="single" w:sz="12" w:space="0" w:color="auto"/>
            </w:tcBorders>
          </w:tcPr>
          <w:p w14:paraId="25B616BE" w14:textId="77777777" w:rsidR="00C32276" w:rsidRPr="00762008" w:rsidRDefault="00C32276" w:rsidP="00DB6B93">
            <w:pPr>
              <w:jc w:val="center"/>
              <w:rPr>
                <w:b/>
                <w:bCs/>
                <w:iCs/>
              </w:rPr>
            </w:pPr>
            <w:r w:rsidRPr="00762008">
              <w:rPr>
                <w:b/>
                <w:bCs/>
                <w:iCs/>
              </w:rPr>
              <w:t>Document Submission Requirement</w:t>
            </w:r>
          </w:p>
        </w:tc>
      </w:tr>
      <w:tr w:rsidR="00C32276" w:rsidRPr="00004863" w14:paraId="156FD97E" w14:textId="77777777" w:rsidTr="7280D742">
        <w:tc>
          <w:tcPr>
            <w:tcW w:w="266" w:type="pct"/>
            <w:tcBorders>
              <w:top w:val="single" w:sz="12" w:space="0" w:color="auto"/>
            </w:tcBorders>
          </w:tcPr>
          <w:p w14:paraId="0C7E6365" w14:textId="77777777" w:rsidR="00C32276" w:rsidRPr="00762008" w:rsidRDefault="00C32276" w:rsidP="00DB6B93">
            <w:pPr>
              <w:suppressAutoHyphens/>
              <w:ind w:right="-72"/>
              <w:jc w:val="center"/>
            </w:pPr>
            <w:r w:rsidRPr="00762008">
              <w:t>1</w:t>
            </w:r>
          </w:p>
        </w:tc>
        <w:tc>
          <w:tcPr>
            <w:tcW w:w="1032" w:type="pct"/>
            <w:tcBorders>
              <w:top w:val="single" w:sz="12" w:space="0" w:color="auto"/>
            </w:tcBorders>
          </w:tcPr>
          <w:p w14:paraId="67B7DD59" w14:textId="77777777" w:rsidR="00C32276" w:rsidRPr="00762008" w:rsidRDefault="00C32276" w:rsidP="00DB6B93">
            <w:pPr>
              <w:suppressAutoHyphens/>
              <w:ind w:right="-72"/>
            </w:pPr>
            <w:r w:rsidRPr="00762008">
              <w:t>400 kV switchyard equipment</w:t>
            </w:r>
          </w:p>
        </w:tc>
        <w:tc>
          <w:tcPr>
            <w:tcW w:w="2217" w:type="pct"/>
            <w:tcBorders>
              <w:top w:val="single" w:sz="12" w:space="0" w:color="auto"/>
            </w:tcBorders>
          </w:tcPr>
          <w:p w14:paraId="13B3A05D" w14:textId="501C930F" w:rsidR="00C32276" w:rsidRPr="00254F5C" w:rsidRDefault="22B2C441" w:rsidP="008445B0">
            <w:pPr>
              <w:pStyle w:val="ListParagraph"/>
              <w:numPr>
                <w:ilvl w:val="0"/>
                <w:numId w:val="116"/>
              </w:numPr>
              <w:spacing w:after="200"/>
              <w:ind w:right="-72"/>
              <w:jc w:val="both"/>
              <w:rPr>
                <w:color w:val="000000" w:themeColor="text1"/>
              </w:rPr>
            </w:pPr>
            <w:r>
              <w:t>15 years manufacturing experience of</w:t>
            </w:r>
            <w:r w:rsidR="07602884">
              <w:t xml:space="preserve"> </w:t>
            </w:r>
            <w:r w:rsidR="7C4ED13A">
              <w:t>38</w:t>
            </w:r>
            <w:r w:rsidR="543854DD">
              <w:t xml:space="preserve">0 </w:t>
            </w:r>
            <w:r>
              <w:t>kV or above of switchyard equipment.</w:t>
            </w:r>
          </w:p>
          <w:p w14:paraId="6D1BBB04" w14:textId="5ACD16B5" w:rsidR="00C32276" w:rsidRPr="00254F5C" w:rsidRDefault="1AF9853A" w:rsidP="008445B0">
            <w:pPr>
              <w:pStyle w:val="ListParagraph"/>
              <w:numPr>
                <w:ilvl w:val="0"/>
                <w:numId w:val="116"/>
              </w:numPr>
              <w:spacing w:after="200"/>
              <w:ind w:right="-72"/>
              <w:jc w:val="both"/>
              <w:rPr>
                <w:color w:val="000000" w:themeColor="text1"/>
              </w:rPr>
            </w:pPr>
            <w:r w:rsidRPr="00665F15">
              <w:t xml:space="preserve">400 </w:t>
            </w:r>
            <w:r w:rsidR="43CAB8DD" w:rsidRPr="00665F15">
              <w:t>kV</w:t>
            </w:r>
            <w:r w:rsidR="43CAB8DD">
              <w:t xml:space="preserve"> or above switchyard equipment being in successful operation for at least </w:t>
            </w:r>
            <w:r w:rsidR="00BD2643">
              <w:t>three</w:t>
            </w:r>
            <w:r w:rsidR="43CAB8DD" w:rsidRPr="00592971">
              <w:t xml:space="preserve"> (</w:t>
            </w:r>
            <w:r w:rsidR="00BD2643">
              <w:t>3</w:t>
            </w:r>
            <w:r w:rsidR="43CAB8DD" w:rsidRPr="00592971">
              <w:t>)</w:t>
            </w:r>
            <w:r w:rsidR="43CAB8DD">
              <w:t xml:space="preserve"> years as of the date of bid opening. The operational experience shall be supported by end-user certificates from at least three (3) utilities/clients</w:t>
            </w:r>
            <w:r w:rsidR="00A67AFA">
              <w:t>*</w:t>
            </w:r>
            <w:r w:rsidR="43CAB8DD">
              <w:t xml:space="preserve"> with comprehensive contact details.</w:t>
            </w:r>
          </w:p>
          <w:p w14:paraId="5BE2813C" w14:textId="4F7DCEA7" w:rsidR="00C32276" w:rsidRPr="008F7AFD" w:rsidRDefault="43CAB8DD" w:rsidP="008445B0">
            <w:pPr>
              <w:pStyle w:val="ListParagraph"/>
              <w:numPr>
                <w:ilvl w:val="0"/>
                <w:numId w:val="116"/>
              </w:numPr>
              <w:spacing w:after="200"/>
              <w:ind w:right="-72"/>
              <w:rPr>
                <w:color w:val="000000" w:themeColor="text1"/>
              </w:rPr>
            </w:pPr>
            <w:r w:rsidRPr="4C977AFE">
              <w:rPr>
                <w:color w:val="000000" w:themeColor="text1"/>
              </w:rPr>
              <w:t xml:space="preserve">Supplied at least one hundred (100) units per year with </w:t>
            </w:r>
            <w:r w:rsidR="1B445760" w:rsidRPr="4C977AFE">
              <w:rPr>
                <w:color w:val="000000" w:themeColor="text1"/>
              </w:rPr>
              <w:t>400</w:t>
            </w:r>
            <w:r w:rsidRPr="4C977AFE">
              <w:rPr>
                <w:color w:val="000000" w:themeColor="text1"/>
              </w:rPr>
              <w:t xml:space="preserve"> kV or above rating over the last ten (10) years, </w:t>
            </w:r>
            <w:r>
              <w:t>supported by end-user certificates/letters from the utilities/clients</w:t>
            </w:r>
            <w:r w:rsidR="00A67AFA">
              <w:t>*</w:t>
            </w:r>
            <w:r>
              <w:t xml:space="preserve"> with comprehensive contact details.</w:t>
            </w:r>
          </w:p>
          <w:p w14:paraId="1B84D382" w14:textId="49E2291E" w:rsidR="00C32276" w:rsidRPr="00254F5C" w:rsidRDefault="43CAB8DD" w:rsidP="008445B0">
            <w:pPr>
              <w:pStyle w:val="ListParagraph"/>
              <w:numPr>
                <w:ilvl w:val="0"/>
                <w:numId w:val="116"/>
              </w:numPr>
              <w:spacing w:after="200"/>
              <w:ind w:right="-72"/>
              <w:jc w:val="both"/>
              <w:rPr>
                <w:color w:val="000000" w:themeColor="text1"/>
              </w:rPr>
            </w:pPr>
            <w:r>
              <w:t xml:space="preserve">Supplied at </w:t>
            </w:r>
            <w:r w:rsidRPr="4C977AFE">
              <w:rPr>
                <w:color w:val="000000" w:themeColor="text1"/>
              </w:rPr>
              <w:t>least fifty (50) units</w:t>
            </w:r>
            <w:r>
              <w:t xml:space="preserve"> of </w:t>
            </w:r>
            <w:r w:rsidR="3917E756">
              <w:t xml:space="preserve">400 </w:t>
            </w:r>
            <w:r>
              <w:t>kV or above outside the manufacturer’s home country in the last five (5) years, supported by end-user certificates/letters from the utilities/clients</w:t>
            </w:r>
            <w:r w:rsidR="00A67AFA">
              <w:t>*</w:t>
            </w:r>
            <w:r>
              <w:t xml:space="preserve"> with comprehensive contact details.</w:t>
            </w:r>
          </w:p>
        </w:tc>
        <w:tc>
          <w:tcPr>
            <w:tcW w:w="1485" w:type="pct"/>
            <w:tcBorders>
              <w:top w:val="single" w:sz="12" w:space="0" w:color="auto"/>
            </w:tcBorders>
          </w:tcPr>
          <w:p w14:paraId="51B2ED9B" w14:textId="77777777" w:rsidR="00C32276" w:rsidRPr="00004863" w:rsidRDefault="00C32276" w:rsidP="008445B0">
            <w:pPr>
              <w:pStyle w:val="ListParagraph"/>
              <w:numPr>
                <w:ilvl w:val="0"/>
                <w:numId w:val="120"/>
              </w:numPr>
              <w:suppressAutoHyphens/>
              <w:spacing w:after="134"/>
              <w:ind w:right="-72"/>
            </w:pPr>
            <w:r w:rsidRPr="00004863">
              <w:t>Reference list</w:t>
            </w:r>
          </w:p>
          <w:p w14:paraId="585222CE" w14:textId="77777777" w:rsidR="00C32276" w:rsidRPr="00004863" w:rsidRDefault="00C32276" w:rsidP="008445B0">
            <w:pPr>
              <w:pStyle w:val="ListParagraph"/>
              <w:numPr>
                <w:ilvl w:val="0"/>
                <w:numId w:val="120"/>
              </w:numPr>
              <w:suppressAutoHyphens/>
              <w:spacing w:after="134"/>
              <w:ind w:right="-72"/>
            </w:pPr>
            <w:r w:rsidRPr="00004863">
              <w:t>End</w:t>
            </w:r>
            <w:r>
              <w:t>-u</w:t>
            </w:r>
            <w:r w:rsidRPr="00004863">
              <w:t>ser certificates/letter</w:t>
            </w:r>
          </w:p>
          <w:p w14:paraId="620E2E52" w14:textId="77777777" w:rsidR="00C32276" w:rsidRPr="00004863" w:rsidRDefault="00C32276" w:rsidP="008445B0">
            <w:pPr>
              <w:pStyle w:val="ListParagraph"/>
              <w:numPr>
                <w:ilvl w:val="0"/>
                <w:numId w:val="120"/>
              </w:numPr>
              <w:suppressAutoHyphens/>
              <w:spacing w:after="134"/>
              <w:ind w:right="-72"/>
            </w:pPr>
            <w:r w:rsidRPr="00004863">
              <w:t>Manufacturers' Authorization letter</w:t>
            </w:r>
          </w:p>
          <w:p w14:paraId="5513F8CC" w14:textId="77777777" w:rsidR="00C32276" w:rsidRPr="008F7AFD" w:rsidRDefault="00C32276" w:rsidP="008445B0">
            <w:pPr>
              <w:pStyle w:val="ListParagraph"/>
              <w:numPr>
                <w:ilvl w:val="0"/>
                <w:numId w:val="120"/>
              </w:numPr>
              <w:spacing w:after="200"/>
              <w:ind w:right="-72"/>
              <w:rPr>
                <w:color w:val="000000" w:themeColor="text1"/>
              </w:rPr>
            </w:pPr>
            <w:r w:rsidRPr="008F7AFD">
              <w:rPr>
                <w:color w:val="000000" w:themeColor="text1"/>
              </w:rPr>
              <w:t>Proof of implementation of ISO 9001</w:t>
            </w:r>
          </w:p>
          <w:p w14:paraId="7A3C915B" w14:textId="77777777" w:rsidR="00C32276" w:rsidRPr="008F7AFD" w:rsidRDefault="00C32276" w:rsidP="008445B0">
            <w:pPr>
              <w:pStyle w:val="ListParagraph"/>
              <w:numPr>
                <w:ilvl w:val="0"/>
                <w:numId w:val="120"/>
              </w:numPr>
              <w:spacing w:after="200"/>
              <w:ind w:right="-72"/>
              <w:rPr>
                <w:color w:val="000000" w:themeColor="text1"/>
              </w:rPr>
            </w:pPr>
            <w:r w:rsidRPr="008F7AFD">
              <w:rPr>
                <w:color w:val="000000" w:themeColor="text1"/>
              </w:rPr>
              <w:t>List of performed type tests and type tests reports as per the requirements</w:t>
            </w:r>
            <w:r>
              <w:rPr>
                <w:color w:val="000000" w:themeColor="text1"/>
              </w:rPr>
              <w:t xml:space="preserve"> in the Technical Specifications</w:t>
            </w:r>
          </w:p>
          <w:p w14:paraId="00A15BCE" w14:textId="77777777" w:rsidR="00C32276" w:rsidRPr="00004863" w:rsidRDefault="00C32276" w:rsidP="008445B0">
            <w:pPr>
              <w:pStyle w:val="ListParagraph"/>
              <w:numPr>
                <w:ilvl w:val="0"/>
                <w:numId w:val="120"/>
              </w:numPr>
              <w:suppressAutoHyphens/>
              <w:spacing w:after="134"/>
              <w:ind w:right="-72"/>
            </w:pPr>
            <w:r w:rsidRPr="00004863">
              <w:t>Technical data sheets</w:t>
            </w:r>
          </w:p>
          <w:p w14:paraId="494B982C" w14:textId="77777777" w:rsidR="00C32276" w:rsidRPr="00004863" w:rsidRDefault="00C32276" w:rsidP="008445B0">
            <w:pPr>
              <w:pStyle w:val="ListParagraph"/>
              <w:numPr>
                <w:ilvl w:val="0"/>
                <w:numId w:val="120"/>
              </w:numPr>
              <w:suppressAutoHyphens/>
              <w:spacing w:after="134"/>
              <w:ind w:right="-72"/>
            </w:pPr>
            <w:r w:rsidRPr="00004863">
              <w:t>Drawings</w:t>
            </w:r>
          </w:p>
          <w:p w14:paraId="0D7EBEC1" w14:textId="024865AC" w:rsidR="00C32276" w:rsidRPr="00004863" w:rsidRDefault="7E8AFB9E" w:rsidP="008445B0">
            <w:pPr>
              <w:pStyle w:val="ListParagraph"/>
              <w:numPr>
                <w:ilvl w:val="0"/>
                <w:numId w:val="120"/>
              </w:numPr>
              <w:suppressAutoHyphens/>
              <w:spacing w:after="134"/>
              <w:ind w:right="-72"/>
              <w:rPr>
                <w:color w:val="000000" w:themeColor="text1"/>
              </w:rPr>
            </w:pPr>
            <w:r>
              <w:t xml:space="preserve">Catalogue </w:t>
            </w:r>
            <w:r w:rsidRPr="4C977AFE">
              <w:rPr>
                <w:color w:val="000000" w:themeColor="text1"/>
              </w:rPr>
              <w:t>and other technical documents</w:t>
            </w:r>
          </w:p>
          <w:p w14:paraId="1937359C" w14:textId="77777777" w:rsidR="00C32276" w:rsidRDefault="17F37326" w:rsidP="4C977AFE">
            <w:pPr>
              <w:suppressAutoHyphens/>
              <w:spacing w:after="134"/>
              <w:ind w:right="-72"/>
              <w:rPr>
                <w:color w:val="000000" w:themeColor="text1"/>
              </w:rPr>
            </w:pPr>
            <w:r w:rsidRPr="4C977AFE">
              <w:rPr>
                <w:color w:val="000000" w:themeColor="text1"/>
              </w:rPr>
              <w:t>Note that all the above documents need to be in English or translated to English by an authorized and notarized agent.</w:t>
            </w:r>
          </w:p>
          <w:p w14:paraId="74199B83" w14:textId="477F0DC3" w:rsidR="0034486E" w:rsidRPr="00004863" w:rsidRDefault="00A67AFA" w:rsidP="4C977AFE">
            <w:pPr>
              <w:suppressAutoHyphens/>
              <w:spacing w:after="134"/>
              <w:ind w:right="-72"/>
              <w:rPr>
                <w:color w:val="000000" w:themeColor="text1"/>
              </w:rPr>
            </w:pPr>
            <w:r>
              <w:rPr>
                <w:color w:val="000000" w:themeColor="text1"/>
              </w:rPr>
              <w:t>*</w:t>
            </w:r>
            <w:r w:rsidR="0034486E">
              <w:rPr>
                <w:color w:val="000000" w:themeColor="text1"/>
              </w:rPr>
              <w:t xml:space="preserve">Clients </w:t>
            </w:r>
            <w:r w:rsidR="001F4645">
              <w:rPr>
                <w:color w:val="000000" w:themeColor="text1"/>
              </w:rPr>
              <w:t>shall include EPC contract</w:t>
            </w:r>
            <w:r w:rsidR="00E70101">
              <w:rPr>
                <w:color w:val="000000" w:themeColor="text1"/>
              </w:rPr>
              <w:t>or</w:t>
            </w:r>
            <w:r w:rsidR="001F4645">
              <w:rPr>
                <w:color w:val="000000" w:themeColor="text1"/>
              </w:rPr>
              <w:t>s</w:t>
            </w:r>
            <w:r w:rsidR="00E70101">
              <w:rPr>
                <w:color w:val="000000" w:themeColor="text1"/>
              </w:rPr>
              <w:t>.</w:t>
            </w:r>
          </w:p>
        </w:tc>
      </w:tr>
      <w:tr w:rsidR="00C32276" w:rsidRPr="004B09F9" w14:paraId="78551424" w14:textId="77777777" w:rsidTr="7280D742">
        <w:tc>
          <w:tcPr>
            <w:tcW w:w="266" w:type="pct"/>
          </w:tcPr>
          <w:p w14:paraId="7EF775A2" w14:textId="77777777" w:rsidR="00C32276" w:rsidRPr="00762008" w:rsidRDefault="00C32276" w:rsidP="00DB6B93">
            <w:pPr>
              <w:suppressAutoHyphens/>
              <w:ind w:right="-72"/>
              <w:jc w:val="center"/>
            </w:pPr>
            <w:r w:rsidRPr="00762008">
              <w:t>2</w:t>
            </w:r>
          </w:p>
        </w:tc>
        <w:tc>
          <w:tcPr>
            <w:tcW w:w="1032" w:type="pct"/>
          </w:tcPr>
          <w:p w14:paraId="7668D743" w14:textId="77777777" w:rsidR="00C32276" w:rsidRPr="00762008" w:rsidRDefault="0876D13E" w:rsidP="00DB6B93">
            <w:pPr>
              <w:suppressAutoHyphens/>
              <w:ind w:right="-72"/>
            </w:pPr>
            <w:r>
              <w:t>220kV Switchyard equipment</w:t>
            </w:r>
          </w:p>
        </w:tc>
        <w:tc>
          <w:tcPr>
            <w:tcW w:w="2217" w:type="pct"/>
          </w:tcPr>
          <w:p w14:paraId="2F1718A8" w14:textId="77777777" w:rsidR="00C32276" w:rsidRPr="00254F5C" w:rsidRDefault="7E8AFB9E" w:rsidP="4C977AFE">
            <w:pPr>
              <w:pStyle w:val="ListParagraph"/>
              <w:numPr>
                <w:ilvl w:val="0"/>
                <w:numId w:val="1"/>
              </w:numPr>
              <w:spacing w:after="200"/>
              <w:ind w:right="-72"/>
              <w:jc w:val="both"/>
              <w:rPr>
                <w:color w:val="000000" w:themeColor="text1"/>
              </w:rPr>
            </w:pPr>
            <w:r>
              <w:t>15 years manufacturing experience of 220kV or above of switchyard equipment.</w:t>
            </w:r>
          </w:p>
          <w:p w14:paraId="2419AD7D" w14:textId="06D4C908" w:rsidR="00C32276" w:rsidRPr="00254F5C" w:rsidRDefault="43CAB8DD" w:rsidP="4C977AFE">
            <w:pPr>
              <w:pStyle w:val="ListParagraph"/>
              <w:numPr>
                <w:ilvl w:val="0"/>
                <w:numId w:val="1"/>
              </w:numPr>
              <w:spacing w:after="200"/>
              <w:ind w:right="-72"/>
              <w:jc w:val="both"/>
              <w:rPr>
                <w:color w:val="000000" w:themeColor="text1"/>
              </w:rPr>
            </w:pPr>
            <w:r w:rsidRPr="00C92425">
              <w:t xml:space="preserve">220kV or above switchyard equipment being in </w:t>
            </w:r>
            <w:r w:rsidRPr="005557F0">
              <w:t xml:space="preserve">successful operation for at least </w:t>
            </w:r>
            <w:r w:rsidR="00752232" w:rsidRPr="005557F0">
              <w:t xml:space="preserve">three </w:t>
            </w:r>
            <w:r w:rsidRPr="005557F0">
              <w:t>(</w:t>
            </w:r>
            <w:r w:rsidR="004B2A3E" w:rsidRPr="005557F0">
              <w:t>3</w:t>
            </w:r>
            <w:r w:rsidRPr="005557F0">
              <w:t xml:space="preserve">) </w:t>
            </w:r>
            <w:r w:rsidRPr="00C92425">
              <w:t>years</w:t>
            </w:r>
            <w:r>
              <w:t xml:space="preserve"> as of the date of bid opening. The operational experience shall be supported by end-user certificates from at least three (3) utilities/clients</w:t>
            </w:r>
            <w:r w:rsidR="003D2EAF">
              <w:t>*</w:t>
            </w:r>
            <w:r>
              <w:t xml:space="preserve"> with comprehensive contact details.</w:t>
            </w:r>
          </w:p>
          <w:p w14:paraId="082160B1" w14:textId="4EB9D280" w:rsidR="00C32276" w:rsidRPr="00364BEE" w:rsidRDefault="7E8AFB9E" w:rsidP="4C977AFE">
            <w:pPr>
              <w:pStyle w:val="ListParagraph"/>
              <w:numPr>
                <w:ilvl w:val="0"/>
                <w:numId w:val="1"/>
              </w:numPr>
              <w:spacing w:after="200"/>
              <w:ind w:right="-72"/>
              <w:rPr>
                <w:color w:val="000000" w:themeColor="text1"/>
              </w:rPr>
            </w:pPr>
            <w:r w:rsidRPr="4C977AFE">
              <w:rPr>
                <w:color w:val="000000" w:themeColor="text1"/>
              </w:rPr>
              <w:lastRenderedPageBreak/>
              <w:t xml:space="preserve">Supplied at least one hundred (100) units per year with 220 kV or above rating over the </w:t>
            </w:r>
            <w:r w:rsidRPr="00665F15">
              <w:rPr>
                <w:color w:val="000000" w:themeColor="text1"/>
              </w:rPr>
              <w:t>last ten (10</w:t>
            </w:r>
            <w:r w:rsidRPr="4C977AFE">
              <w:rPr>
                <w:color w:val="000000" w:themeColor="text1"/>
              </w:rPr>
              <w:t xml:space="preserve">) years, </w:t>
            </w:r>
            <w:r>
              <w:t>supported by end-user certificates/letters from the utilities/clients</w:t>
            </w:r>
            <w:r w:rsidR="003D2EAF">
              <w:t>*</w:t>
            </w:r>
            <w:r>
              <w:t xml:space="preserve"> with comprehensive contact details.</w:t>
            </w:r>
          </w:p>
          <w:p w14:paraId="03871655" w14:textId="22DDEFB4" w:rsidR="00C32276" w:rsidRPr="00364BEE" w:rsidRDefault="7E8AFB9E" w:rsidP="4C977AFE">
            <w:pPr>
              <w:pStyle w:val="ListParagraph"/>
              <w:numPr>
                <w:ilvl w:val="0"/>
                <w:numId w:val="1"/>
              </w:numPr>
              <w:spacing w:after="200"/>
              <w:ind w:right="-72"/>
              <w:rPr>
                <w:color w:val="000000" w:themeColor="text1"/>
              </w:rPr>
            </w:pPr>
            <w:r>
              <w:t xml:space="preserve">Supplied at </w:t>
            </w:r>
            <w:r w:rsidRPr="4C977AFE">
              <w:rPr>
                <w:color w:val="000000" w:themeColor="text1"/>
              </w:rPr>
              <w:t>least fifty (50) units</w:t>
            </w:r>
            <w:r>
              <w:t xml:space="preserve"> of 220kV or above outside the manufacturer’s home country in the last five (5) years, supported by end-user certificates/letters from the utilities/clients</w:t>
            </w:r>
            <w:r w:rsidR="003D2EAF">
              <w:t>*</w:t>
            </w:r>
            <w:r>
              <w:t xml:space="preserve"> with comprehensive contact details.</w:t>
            </w:r>
          </w:p>
        </w:tc>
        <w:tc>
          <w:tcPr>
            <w:tcW w:w="1485" w:type="pct"/>
          </w:tcPr>
          <w:p w14:paraId="70707EE9" w14:textId="77777777" w:rsidR="00C32276" w:rsidRPr="00004863" w:rsidRDefault="1E6DE68C" w:rsidP="008445B0">
            <w:pPr>
              <w:pStyle w:val="ListParagraph"/>
              <w:numPr>
                <w:ilvl w:val="0"/>
                <w:numId w:val="120"/>
              </w:numPr>
              <w:suppressAutoHyphens/>
              <w:spacing w:after="134"/>
              <w:ind w:right="-72"/>
            </w:pPr>
            <w:r>
              <w:lastRenderedPageBreak/>
              <w:t>Reference list</w:t>
            </w:r>
          </w:p>
          <w:p w14:paraId="26C1AE27" w14:textId="77777777" w:rsidR="00C32276" w:rsidRPr="00004863" w:rsidRDefault="1E6DE68C" w:rsidP="008445B0">
            <w:pPr>
              <w:pStyle w:val="ListParagraph"/>
              <w:numPr>
                <w:ilvl w:val="0"/>
                <w:numId w:val="120"/>
              </w:numPr>
              <w:suppressAutoHyphens/>
              <w:spacing w:after="134"/>
              <w:ind w:right="-72"/>
            </w:pPr>
            <w:r>
              <w:t>End-user certificates/letter</w:t>
            </w:r>
          </w:p>
          <w:p w14:paraId="6F42CB3B" w14:textId="77777777" w:rsidR="00C32276" w:rsidRPr="00004863" w:rsidRDefault="1E6DE68C" w:rsidP="008445B0">
            <w:pPr>
              <w:pStyle w:val="ListParagraph"/>
              <w:numPr>
                <w:ilvl w:val="0"/>
                <w:numId w:val="120"/>
              </w:numPr>
              <w:suppressAutoHyphens/>
              <w:spacing w:after="134"/>
              <w:ind w:right="-72"/>
            </w:pPr>
            <w:r>
              <w:t>Manufacturers' Authorization letter</w:t>
            </w:r>
          </w:p>
          <w:p w14:paraId="707B980F" w14:textId="77777777" w:rsidR="00C32276" w:rsidRPr="008F7AFD" w:rsidRDefault="1E6DE68C" w:rsidP="008445B0">
            <w:pPr>
              <w:pStyle w:val="ListParagraph"/>
              <w:numPr>
                <w:ilvl w:val="0"/>
                <w:numId w:val="120"/>
              </w:numPr>
              <w:spacing w:after="200"/>
              <w:ind w:right="-72"/>
              <w:rPr>
                <w:color w:val="000000" w:themeColor="text1"/>
              </w:rPr>
            </w:pPr>
            <w:r w:rsidRPr="7280D742">
              <w:rPr>
                <w:color w:val="000000" w:themeColor="text1"/>
              </w:rPr>
              <w:t>Proof of implementation of ISO 9001</w:t>
            </w:r>
          </w:p>
          <w:p w14:paraId="50855A94" w14:textId="77777777" w:rsidR="00C32276" w:rsidRPr="008F7AFD" w:rsidRDefault="1E6DE68C" w:rsidP="008445B0">
            <w:pPr>
              <w:pStyle w:val="ListParagraph"/>
              <w:numPr>
                <w:ilvl w:val="0"/>
                <w:numId w:val="120"/>
              </w:numPr>
              <w:spacing w:after="200"/>
              <w:ind w:right="-72"/>
              <w:rPr>
                <w:color w:val="000000" w:themeColor="text1"/>
              </w:rPr>
            </w:pPr>
            <w:r w:rsidRPr="7280D742">
              <w:rPr>
                <w:color w:val="000000" w:themeColor="text1"/>
              </w:rPr>
              <w:t xml:space="preserve">List of performed type tests and type tests reports as per the </w:t>
            </w:r>
            <w:r w:rsidRPr="7280D742">
              <w:rPr>
                <w:color w:val="000000" w:themeColor="text1"/>
              </w:rPr>
              <w:lastRenderedPageBreak/>
              <w:t>requirements in the Technical Specifications</w:t>
            </w:r>
          </w:p>
          <w:p w14:paraId="26F0C598" w14:textId="77777777" w:rsidR="00C32276" w:rsidRPr="00004863" w:rsidRDefault="1E6DE68C" w:rsidP="008445B0">
            <w:pPr>
              <w:pStyle w:val="ListParagraph"/>
              <w:numPr>
                <w:ilvl w:val="0"/>
                <w:numId w:val="120"/>
              </w:numPr>
              <w:suppressAutoHyphens/>
              <w:spacing w:after="134"/>
              <w:ind w:right="-72"/>
            </w:pPr>
            <w:r>
              <w:t>Technical data sheets</w:t>
            </w:r>
          </w:p>
          <w:p w14:paraId="7DD92C49" w14:textId="77777777" w:rsidR="00C32276" w:rsidRDefault="1E6DE68C" w:rsidP="008445B0">
            <w:pPr>
              <w:pStyle w:val="ListParagraph"/>
              <w:numPr>
                <w:ilvl w:val="0"/>
                <w:numId w:val="120"/>
              </w:numPr>
              <w:suppressAutoHyphens/>
              <w:spacing w:after="134"/>
              <w:ind w:right="-72"/>
            </w:pPr>
            <w:r>
              <w:t>Drawings</w:t>
            </w:r>
          </w:p>
          <w:p w14:paraId="324A6CA8" w14:textId="2CF3853D" w:rsidR="00C32276" w:rsidRPr="004B09F9" w:rsidRDefault="7E8AFB9E" w:rsidP="008445B0">
            <w:pPr>
              <w:pStyle w:val="ListParagraph"/>
              <w:numPr>
                <w:ilvl w:val="0"/>
                <w:numId w:val="120"/>
              </w:numPr>
              <w:suppressAutoHyphens/>
              <w:spacing w:after="134"/>
              <w:ind w:right="-72"/>
              <w:rPr>
                <w:color w:val="000000" w:themeColor="text1"/>
              </w:rPr>
            </w:pPr>
            <w:r>
              <w:t xml:space="preserve">Catalogue </w:t>
            </w:r>
            <w:r w:rsidRPr="4C977AFE">
              <w:rPr>
                <w:color w:val="000000" w:themeColor="text1"/>
              </w:rPr>
              <w:t>and other technical documents</w:t>
            </w:r>
          </w:p>
          <w:p w14:paraId="6C874558" w14:textId="30ACB140" w:rsidR="00C32276" w:rsidRPr="004B09F9" w:rsidRDefault="26E46A4F" w:rsidP="4C977AFE">
            <w:pPr>
              <w:suppressAutoHyphens/>
              <w:spacing w:after="134"/>
              <w:ind w:right="-72"/>
              <w:rPr>
                <w:color w:val="000000" w:themeColor="text1"/>
              </w:rPr>
            </w:pPr>
            <w:r w:rsidRPr="4C977AFE">
              <w:rPr>
                <w:color w:val="000000" w:themeColor="text1"/>
              </w:rPr>
              <w:t>Note that all the above documents need to be in English or translated to English by an authorized and notarized agent.</w:t>
            </w:r>
          </w:p>
          <w:p w14:paraId="0F84E515" w14:textId="235E79B0" w:rsidR="00C32276" w:rsidRPr="004B09F9" w:rsidRDefault="003D2EAF" w:rsidP="4C977AFE">
            <w:pPr>
              <w:suppressAutoHyphens/>
              <w:spacing w:after="134"/>
              <w:ind w:right="-72"/>
              <w:rPr>
                <w:color w:val="000000" w:themeColor="text1"/>
              </w:rPr>
            </w:pPr>
            <w:r>
              <w:rPr>
                <w:color w:val="000000" w:themeColor="text1"/>
              </w:rPr>
              <w:t>*Clients shall include EPC contractors.</w:t>
            </w:r>
          </w:p>
        </w:tc>
      </w:tr>
      <w:tr w:rsidR="00C32276" w:rsidRPr="004B09F9" w14:paraId="4EDA9251" w14:textId="77777777" w:rsidTr="7280D742">
        <w:tc>
          <w:tcPr>
            <w:tcW w:w="266" w:type="pct"/>
          </w:tcPr>
          <w:p w14:paraId="72F2AE26" w14:textId="77777777" w:rsidR="00C32276" w:rsidRPr="00762008" w:rsidRDefault="00C32276" w:rsidP="00DB6B93">
            <w:pPr>
              <w:suppressAutoHyphens/>
              <w:ind w:right="-72"/>
              <w:jc w:val="center"/>
            </w:pPr>
            <w:r w:rsidRPr="00762008">
              <w:lastRenderedPageBreak/>
              <w:t>3</w:t>
            </w:r>
          </w:p>
        </w:tc>
        <w:tc>
          <w:tcPr>
            <w:tcW w:w="1032" w:type="pct"/>
          </w:tcPr>
          <w:p w14:paraId="630FD86C" w14:textId="77777777" w:rsidR="00C32276" w:rsidRPr="00762008" w:rsidRDefault="00C32276" w:rsidP="00DB6B93">
            <w:pPr>
              <w:suppressAutoHyphens/>
              <w:ind w:right="-72"/>
            </w:pPr>
            <w:r w:rsidRPr="00762008">
              <w:t>Power/Auto Transformers for 400/220 kV substations</w:t>
            </w:r>
          </w:p>
        </w:tc>
        <w:tc>
          <w:tcPr>
            <w:tcW w:w="2217" w:type="pct"/>
          </w:tcPr>
          <w:p w14:paraId="71EE815F" w14:textId="77777777" w:rsidR="00C32276" w:rsidRPr="00A45043" w:rsidRDefault="00C32276" w:rsidP="008445B0">
            <w:pPr>
              <w:pStyle w:val="ListParagraph"/>
              <w:numPr>
                <w:ilvl w:val="0"/>
                <w:numId w:val="117"/>
              </w:numPr>
              <w:spacing w:after="200"/>
              <w:ind w:right="-72"/>
              <w:jc w:val="both"/>
              <w:rPr>
                <w:color w:val="000000" w:themeColor="text1"/>
              </w:rPr>
            </w:pPr>
            <w:r w:rsidRPr="00A45043">
              <w:t>15 years of manufacturing experience of power transformers rated 400/220kV, 150MVA and above.</w:t>
            </w:r>
          </w:p>
          <w:p w14:paraId="65E6070E" w14:textId="6B8F2299" w:rsidR="00C32276" w:rsidRPr="00A45043" w:rsidRDefault="0876D13E" w:rsidP="008445B0">
            <w:pPr>
              <w:pStyle w:val="ListParagraph"/>
              <w:numPr>
                <w:ilvl w:val="0"/>
                <w:numId w:val="117"/>
              </w:numPr>
              <w:spacing w:after="200"/>
              <w:ind w:right="-72"/>
              <w:jc w:val="both"/>
              <w:rPr>
                <w:color w:val="000000" w:themeColor="text1"/>
              </w:rPr>
            </w:pPr>
            <w:r>
              <w:t xml:space="preserve">Power Transformers being in successful operation for at least </w:t>
            </w:r>
            <w:r w:rsidR="00726167">
              <w:t xml:space="preserve">three </w:t>
            </w:r>
            <w:r>
              <w:t>(</w:t>
            </w:r>
            <w:r w:rsidR="000A404C">
              <w:t>3</w:t>
            </w:r>
            <w:r>
              <w:t>) years. The operational experience shall be supported by end-user certificates from at least three (3) utilities/clients</w:t>
            </w:r>
            <w:r w:rsidR="003D2EAF">
              <w:t>*</w:t>
            </w:r>
            <w:r>
              <w:t xml:space="preserve"> with comprehensive contact details. </w:t>
            </w:r>
          </w:p>
          <w:p w14:paraId="44A99381" w14:textId="03D03F1A" w:rsidR="00C32276" w:rsidRPr="00A45043" w:rsidRDefault="00C32276" w:rsidP="008445B0">
            <w:pPr>
              <w:pStyle w:val="ListParagraph"/>
              <w:numPr>
                <w:ilvl w:val="0"/>
                <w:numId w:val="117"/>
              </w:numPr>
              <w:spacing w:after="200"/>
              <w:ind w:right="-72"/>
              <w:jc w:val="both"/>
              <w:rPr>
                <w:color w:val="000000" w:themeColor="text1"/>
              </w:rPr>
            </w:pPr>
            <w:r w:rsidRPr="00A45043">
              <w:t>Supply of 400/220 kV Power Transformers to at least three (3) project sites of which shall be outside the manufacturers home country</w:t>
            </w:r>
            <w:r>
              <w:t xml:space="preserve">, </w:t>
            </w:r>
            <w:r w:rsidRPr="00254F5C">
              <w:t>supported by end-user certificates/letters from the utilities/clients</w:t>
            </w:r>
            <w:r w:rsidR="003D2EAF">
              <w:t>*</w:t>
            </w:r>
            <w:r w:rsidRPr="00254F5C">
              <w:t xml:space="preserve"> with comprehensive contact details.</w:t>
            </w:r>
          </w:p>
        </w:tc>
        <w:tc>
          <w:tcPr>
            <w:tcW w:w="1485" w:type="pct"/>
          </w:tcPr>
          <w:p w14:paraId="388C9986" w14:textId="77777777" w:rsidR="00C32276" w:rsidRPr="00004863" w:rsidRDefault="1E6DE68C" w:rsidP="008445B0">
            <w:pPr>
              <w:pStyle w:val="ListParagraph"/>
              <w:numPr>
                <w:ilvl w:val="0"/>
                <w:numId w:val="120"/>
              </w:numPr>
              <w:suppressAutoHyphens/>
              <w:spacing w:after="134"/>
              <w:ind w:right="-72"/>
            </w:pPr>
            <w:r>
              <w:t>Reference list</w:t>
            </w:r>
          </w:p>
          <w:p w14:paraId="04EA8579" w14:textId="77777777" w:rsidR="00C32276" w:rsidRPr="00004863" w:rsidRDefault="1E6DE68C" w:rsidP="008445B0">
            <w:pPr>
              <w:pStyle w:val="ListParagraph"/>
              <w:numPr>
                <w:ilvl w:val="0"/>
                <w:numId w:val="120"/>
              </w:numPr>
              <w:suppressAutoHyphens/>
              <w:spacing w:after="134"/>
              <w:ind w:right="-72"/>
            </w:pPr>
            <w:r>
              <w:t>End-user certificates/letter</w:t>
            </w:r>
          </w:p>
          <w:p w14:paraId="340F13A0" w14:textId="77777777" w:rsidR="00C32276" w:rsidRPr="00004863" w:rsidRDefault="1E6DE68C" w:rsidP="008445B0">
            <w:pPr>
              <w:pStyle w:val="ListParagraph"/>
              <w:numPr>
                <w:ilvl w:val="0"/>
                <w:numId w:val="120"/>
              </w:numPr>
              <w:suppressAutoHyphens/>
              <w:spacing w:after="134"/>
              <w:ind w:right="-72"/>
            </w:pPr>
            <w:r>
              <w:t>Manufacturers' Authorization letter</w:t>
            </w:r>
          </w:p>
          <w:p w14:paraId="4170C275" w14:textId="77777777" w:rsidR="00C32276" w:rsidRPr="008F7AFD" w:rsidRDefault="1E6DE68C" w:rsidP="008445B0">
            <w:pPr>
              <w:pStyle w:val="ListParagraph"/>
              <w:numPr>
                <w:ilvl w:val="0"/>
                <w:numId w:val="120"/>
              </w:numPr>
              <w:spacing w:after="200"/>
              <w:ind w:right="-72"/>
              <w:rPr>
                <w:color w:val="000000" w:themeColor="text1"/>
              </w:rPr>
            </w:pPr>
            <w:r w:rsidRPr="7280D742">
              <w:rPr>
                <w:color w:val="000000" w:themeColor="text1"/>
              </w:rPr>
              <w:t>Proof of implementation of ISO 9001</w:t>
            </w:r>
          </w:p>
          <w:p w14:paraId="1DE0DA79" w14:textId="77777777" w:rsidR="00C32276" w:rsidRPr="008F7AFD" w:rsidRDefault="1E6DE68C" w:rsidP="008445B0">
            <w:pPr>
              <w:pStyle w:val="ListParagraph"/>
              <w:numPr>
                <w:ilvl w:val="0"/>
                <w:numId w:val="120"/>
              </w:numPr>
              <w:spacing w:after="200"/>
              <w:ind w:right="-72"/>
              <w:rPr>
                <w:color w:val="000000" w:themeColor="text1"/>
              </w:rPr>
            </w:pPr>
            <w:r w:rsidRPr="7280D742">
              <w:rPr>
                <w:color w:val="000000" w:themeColor="text1"/>
              </w:rPr>
              <w:t>List of performed type tests and type tests reports as per the requirements in the Technical Specifications</w:t>
            </w:r>
          </w:p>
          <w:p w14:paraId="562A10DF" w14:textId="77777777" w:rsidR="00C32276" w:rsidRPr="00004863" w:rsidRDefault="1E6DE68C" w:rsidP="008445B0">
            <w:pPr>
              <w:pStyle w:val="ListParagraph"/>
              <w:numPr>
                <w:ilvl w:val="0"/>
                <w:numId w:val="120"/>
              </w:numPr>
              <w:suppressAutoHyphens/>
              <w:spacing w:after="134"/>
              <w:ind w:right="-72"/>
            </w:pPr>
            <w:r>
              <w:t>Technical data sheets</w:t>
            </w:r>
          </w:p>
          <w:p w14:paraId="26D62EB4" w14:textId="77777777" w:rsidR="00C32276" w:rsidRDefault="1E6DE68C" w:rsidP="008445B0">
            <w:pPr>
              <w:pStyle w:val="ListParagraph"/>
              <w:numPr>
                <w:ilvl w:val="0"/>
                <w:numId w:val="120"/>
              </w:numPr>
              <w:suppressAutoHyphens/>
              <w:spacing w:after="134"/>
              <w:ind w:right="-72"/>
            </w:pPr>
            <w:r>
              <w:t>Drawings</w:t>
            </w:r>
          </w:p>
          <w:p w14:paraId="3DFFA1B1" w14:textId="33207ACF" w:rsidR="00C32276" w:rsidRPr="004B09F9" w:rsidRDefault="1E6DE68C" w:rsidP="008445B0">
            <w:pPr>
              <w:pStyle w:val="ListParagraph"/>
              <w:numPr>
                <w:ilvl w:val="0"/>
                <w:numId w:val="120"/>
              </w:numPr>
              <w:suppressAutoHyphens/>
              <w:spacing w:after="134"/>
              <w:ind w:right="-72"/>
              <w:rPr>
                <w:color w:val="000000" w:themeColor="text1"/>
              </w:rPr>
            </w:pPr>
            <w:r>
              <w:t xml:space="preserve">Catalogue </w:t>
            </w:r>
            <w:r w:rsidRPr="7280D742">
              <w:rPr>
                <w:color w:val="000000" w:themeColor="text1"/>
              </w:rPr>
              <w:t>and other technical documents</w:t>
            </w:r>
          </w:p>
          <w:p w14:paraId="15B25390" w14:textId="30ACB140" w:rsidR="00C32276" w:rsidRDefault="6171566D" w:rsidP="4C977AFE">
            <w:pPr>
              <w:suppressAutoHyphens/>
              <w:spacing w:after="134"/>
              <w:ind w:right="-72"/>
              <w:rPr>
                <w:color w:val="000000" w:themeColor="text1"/>
              </w:rPr>
            </w:pPr>
            <w:r w:rsidRPr="4C977AFE">
              <w:rPr>
                <w:color w:val="000000" w:themeColor="text1"/>
              </w:rPr>
              <w:t>Note that all the above documents need to be in English or translated to English by an authorized and notarized agent.</w:t>
            </w:r>
          </w:p>
          <w:p w14:paraId="01CA7441" w14:textId="38ECA303" w:rsidR="00C32276" w:rsidRPr="004B09F9" w:rsidRDefault="003D2EAF" w:rsidP="003D2EAF">
            <w:pPr>
              <w:suppressAutoHyphens/>
              <w:spacing w:after="134"/>
              <w:ind w:right="-72"/>
              <w:rPr>
                <w:color w:val="000000" w:themeColor="text1"/>
              </w:rPr>
            </w:pPr>
            <w:r>
              <w:rPr>
                <w:color w:val="000000" w:themeColor="text1"/>
              </w:rPr>
              <w:lastRenderedPageBreak/>
              <w:t>*Clients shall include EPC contractors.</w:t>
            </w:r>
          </w:p>
        </w:tc>
      </w:tr>
      <w:tr w:rsidR="00C32276" w:rsidRPr="00850086" w14:paraId="271A3E4F" w14:textId="77777777" w:rsidTr="7280D742">
        <w:tc>
          <w:tcPr>
            <w:tcW w:w="266" w:type="pct"/>
          </w:tcPr>
          <w:p w14:paraId="322C09D1" w14:textId="77777777" w:rsidR="00C32276" w:rsidRPr="00762008" w:rsidRDefault="00C32276" w:rsidP="00DB6B93">
            <w:pPr>
              <w:suppressAutoHyphens/>
              <w:ind w:right="-72"/>
              <w:jc w:val="center"/>
            </w:pPr>
            <w:r w:rsidRPr="00762008">
              <w:lastRenderedPageBreak/>
              <w:t>4</w:t>
            </w:r>
          </w:p>
        </w:tc>
        <w:tc>
          <w:tcPr>
            <w:tcW w:w="1032" w:type="pct"/>
          </w:tcPr>
          <w:p w14:paraId="5E815FFB" w14:textId="77777777" w:rsidR="00C32276" w:rsidRPr="00762008" w:rsidRDefault="0876D13E" w:rsidP="00DB6B93">
            <w:pPr>
              <w:suppressAutoHyphens/>
              <w:ind w:right="-72"/>
            </w:pPr>
            <w:r>
              <w:t xml:space="preserve">Control and protection system (CRP) </w:t>
            </w:r>
          </w:p>
        </w:tc>
        <w:tc>
          <w:tcPr>
            <w:tcW w:w="2217" w:type="pct"/>
          </w:tcPr>
          <w:p w14:paraId="244BFDD9" w14:textId="0BAB804C" w:rsidR="00C32276" w:rsidRPr="00762008" w:rsidRDefault="43CAB8DD" w:rsidP="008445B0">
            <w:pPr>
              <w:pStyle w:val="ListParagraph"/>
              <w:numPr>
                <w:ilvl w:val="0"/>
                <w:numId w:val="118"/>
              </w:numPr>
              <w:spacing w:after="200"/>
              <w:ind w:right="-72"/>
              <w:jc w:val="both"/>
            </w:pPr>
            <w:r>
              <w:t xml:space="preserve">15 years of manufacturing experience of </w:t>
            </w:r>
            <w:r w:rsidR="15052672">
              <w:t>high voltage substation and transmission line control and protection as per IEC 61850 standard.</w:t>
            </w:r>
          </w:p>
          <w:p w14:paraId="12562342" w14:textId="69366C2D" w:rsidR="00C32276" w:rsidRPr="004B0AD7" w:rsidRDefault="0876D13E" w:rsidP="008445B0">
            <w:pPr>
              <w:pStyle w:val="ListParagraph"/>
              <w:numPr>
                <w:ilvl w:val="0"/>
                <w:numId w:val="118"/>
              </w:numPr>
              <w:spacing w:after="200"/>
              <w:ind w:right="-72"/>
              <w:jc w:val="both"/>
              <w:rPr>
                <w:color w:val="000000" w:themeColor="text1"/>
              </w:rPr>
            </w:pPr>
            <w:r>
              <w:t xml:space="preserve">CRP being in successful operation for at least </w:t>
            </w:r>
            <w:r w:rsidR="003337AD">
              <w:t xml:space="preserve">3 </w:t>
            </w:r>
            <w:r>
              <w:t>years. The operational experience shall be supported by end-user certificates from at least three (3) utilities/clients</w:t>
            </w:r>
            <w:r w:rsidR="003D2EAF">
              <w:t>*</w:t>
            </w:r>
            <w:r>
              <w:t xml:space="preserve"> with comprehensive contact details.  </w:t>
            </w:r>
          </w:p>
          <w:p w14:paraId="3A55738E" w14:textId="7169D607" w:rsidR="00C32276" w:rsidRPr="004B0AD7" w:rsidRDefault="0876D13E" w:rsidP="008445B0">
            <w:pPr>
              <w:pStyle w:val="ListParagraph"/>
              <w:numPr>
                <w:ilvl w:val="0"/>
                <w:numId w:val="118"/>
              </w:numPr>
              <w:spacing w:after="200"/>
              <w:ind w:right="-72"/>
              <w:jc w:val="both"/>
              <w:rPr>
                <w:color w:val="000000" w:themeColor="text1"/>
              </w:rPr>
            </w:pPr>
            <w:r>
              <w:t>Supply of CRP to at least three (3) project sites of which shall be outside the manufacturers home country, supported by end-user certificates/letters from the utilities/clients</w:t>
            </w:r>
            <w:r w:rsidR="003D2EAF">
              <w:t>*</w:t>
            </w:r>
            <w:r>
              <w:t xml:space="preserve"> with comprehensive contact details.</w:t>
            </w:r>
          </w:p>
          <w:p w14:paraId="0D936203" w14:textId="580C2A4C" w:rsidR="00C32276" w:rsidRPr="004B0AD7" w:rsidRDefault="00C32276" w:rsidP="00665F15">
            <w:pPr>
              <w:spacing w:after="200"/>
              <w:ind w:right="-72"/>
              <w:jc w:val="both"/>
              <w:rPr>
                <w:color w:val="000000" w:themeColor="text1"/>
              </w:rPr>
            </w:pPr>
          </w:p>
        </w:tc>
        <w:tc>
          <w:tcPr>
            <w:tcW w:w="1485" w:type="pct"/>
          </w:tcPr>
          <w:p w14:paraId="6A23C80E" w14:textId="77777777" w:rsidR="00C32276" w:rsidRPr="00004863" w:rsidRDefault="1E6DE68C" w:rsidP="008445B0">
            <w:pPr>
              <w:pStyle w:val="ListParagraph"/>
              <w:numPr>
                <w:ilvl w:val="0"/>
                <w:numId w:val="120"/>
              </w:numPr>
              <w:suppressAutoHyphens/>
              <w:spacing w:after="134"/>
              <w:ind w:right="-72"/>
            </w:pPr>
            <w:r>
              <w:t>Reference list</w:t>
            </w:r>
          </w:p>
          <w:p w14:paraId="79BEBF69" w14:textId="77777777" w:rsidR="00C32276" w:rsidRPr="00004863" w:rsidRDefault="1E6DE68C" w:rsidP="008445B0">
            <w:pPr>
              <w:pStyle w:val="ListParagraph"/>
              <w:numPr>
                <w:ilvl w:val="0"/>
                <w:numId w:val="120"/>
              </w:numPr>
              <w:suppressAutoHyphens/>
              <w:spacing w:after="134"/>
              <w:ind w:right="-72"/>
            </w:pPr>
            <w:r>
              <w:t>End-user certificates/letter</w:t>
            </w:r>
          </w:p>
          <w:p w14:paraId="25C228CA" w14:textId="77777777" w:rsidR="00C32276" w:rsidRPr="00004863" w:rsidRDefault="1E6DE68C" w:rsidP="008445B0">
            <w:pPr>
              <w:pStyle w:val="ListParagraph"/>
              <w:numPr>
                <w:ilvl w:val="0"/>
                <w:numId w:val="120"/>
              </w:numPr>
              <w:suppressAutoHyphens/>
              <w:spacing w:after="134"/>
              <w:ind w:right="-72"/>
            </w:pPr>
            <w:r>
              <w:t>Manufacturers' Authorization letter</w:t>
            </w:r>
          </w:p>
          <w:p w14:paraId="24A39AC9" w14:textId="77777777" w:rsidR="00C32276" w:rsidRPr="008F7AFD" w:rsidRDefault="1E6DE68C" w:rsidP="008445B0">
            <w:pPr>
              <w:pStyle w:val="ListParagraph"/>
              <w:numPr>
                <w:ilvl w:val="0"/>
                <w:numId w:val="120"/>
              </w:numPr>
              <w:spacing w:after="200"/>
              <w:ind w:right="-72"/>
              <w:rPr>
                <w:color w:val="000000" w:themeColor="text1"/>
              </w:rPr>
            </w:pPr>
            <w:r w:rsidRPr="7280D742">
              <w:rPr>
                <w:color w:val="000000" w:themeColor="text1"/>
              </w:rPr>
              <w:t>Proof of implementation of ISO 9001</w:t>
            </w:r>
          </w:p>
          <w:p w14:paraId="3375DCD9" w14:textId="77777777" w:rsidR="00C32276" w:rsidRPr="008F7AFD" w:rsidRDefault="1E6DE68C" w:rsidP="008445B0">
            <w:pPr>
              <w:pStyle w:val="ListParagraph"/>
              <w:numPr>
                <w:ilvl w:val="0"/>
                <w:numId w:val="120"/>
              </w:numPr>
              <w:spacing w:after="200"/>
              <w:ind w:right="-72"/>
              <w:rPr>
                <w:color w:val="000000" w:themeColor="text1"/>
              </w:rPr>
            </w:pPr>
            <w:r w:rsidRPr="7280D742">
              <w:rPr>
                <w:color w:val="000000" w:themeColor="text1"/>
              </w:rPr>
              <w:t>List of performed type tests and type tests reports as per the requirements in the Technical Specifications</w:t>
            </w:r>
          </w:p>
          <w:p w14:paraId="4BA643C7" w14:textId="77777777" w:rsidR="00C32276" w:rsidRPr="00004863" w:rsidRDefault="1E6DE68C" w:rsidP="008445B0">
            <w:pPr>
              <w:pStyle w:val="ListParagraph"/>
              <w:numPr>
                <w:ilvl w:val="0"/>
                <w:numId w:val="120"/>
              </w:numPr>
              <w:suppressAutoHyphens/>
              <w:spacing w:after="134"/>
              <w:ind w:right="-72"/>
            </w:pPr>
            <w:r>
              <w:t>Technical data sheets</w:t>
            </w:r>
          </w:p>
          <w:p w14:paraId="4483060E" w14:textId="77777777" w:rsidR="00C32276" w:rsidRDefault="1E6DE68C" w:rsidP="008445B0">
            <w:pPr>
              <w:pStyle w:val="ListParagraph"/>
              <w:numPr>
                <w:ilvl w:val="0"/>
                <w:numId w:val="120"/>
              </w:numPr>
              <w:suppressAutoHyphens/>
              <w:spacing w:after="134"/>
              <w:ind w:right="-72"/>
            </w:pPr>
            <w:r>
              <w:t>Drawings</w:t>
            </w:r>
          </w:p>
          <w:p w14:paraId="3F844261" w14:textId="51242DA9" w:rsidR="00C32276" w:rsidRPr="00850086" w:rsidRDefault="7E8AFB9E" w:rsidP="008445B0">
            <w:pPr>
              <w:pStyle w:val="ListParagraph"/>
              <w:numPr>
                <w:ilvl w:val="0"/>
                <w:numId w:val="120"/>
              </w:numPr>
              <w:suppressAutoHyphens/>
              <w:spacing w:after="134"/>
              <w:ind w:right="-72"/>
              <w:rPr>
                <w:color w:val="000000" w:themeColor="text1"/>
              </w:rPr>
            </w:pPr>
            <w:r>
              <w:t xml:space="preserve">Catalogue </w:t>
            </w:r>
            <w:r w:rsidRPr="4C977AFE">
              <w:rPr>
                <w:color w:val="000000" w:themeColor="text1"/>
              </w:rPr>
              <w:t>and other technical documents</w:t>
            </w:r>
          </w:p>
          <w:p w14:paraId="69F874DE" w14:textId="30ACB140" w:rsidR="00C32276" w:rsidRPr="00850086" w:rsidRDefault="3CB2EBEC" w:rsidP="4C977AFE">
            <w:pPr>
              <w:suppressAutoHyphens/>
              <w:spacing w:after="134"/>
              <w:ind w:right="-72"/>
              <w:rPr>
                <w:color w:val="000000" w:themeColor="text1"/>
              </w:rPr>
            </w:pPr>
            <w:r w:rsidRPr="4C977AFE">
              <w:rPr>
                <w:color w:val="000000" w:themeColor="text1"/>
              </w:rPr>
              <w:t>Note that all the above documents need to be in English or translated to English by an authorized and notarized agent.</w:t>
            </w:r>
          </w:p>
          <w:p w14:paraId="718C1BFA" w14:textId="7568F2F5" w:rsidR="00C32276" w:rsidRPr="00850086" w:rsidRDefault="003D2EAF" w:rsidP="4C977AFE">
            <w:pPr>
              <w:suppressAutoHyphens/>
              <w:spacing w:after="134"/>
              <w:ind w:right="-72"/>
              <w:rPr>
                <w:color w:val="000000" w:themeColor="text1"/>
              </w:rPr>
            </w:pPr>
            <w:r>
              <w:rPr>
                <w:color w:val="000000" w:themeColor="text1"/>
              </w:rPr>
              <w:t>*Clients shall include EPC contractors.</w:t>
            </w:r>
          </w:p>
        </w:tc>
      </w:tr>
      <w:tr w:rsidR="00C32276" w:rsidRPr="00850086" w14:paraId="1C51035E" w14:textId="77777777" w:rsidTr="7280D742">
        <w:tc>
          <w:tcPr>
            <w:tcW w:w="266" w:type="pct"/>
          </w:tcPr>
          <w:p w14:paraId="34D5132C" w14:textId="77777777" w:rsidR="00C32276" w:rsidRPr="00762008" w:rsidRDefault="00C32276" w:rsidP="00DB6B93">
            <w:pPr>
              <w:suppressAutoHyphens/>
              <w:ind w:right="-72"/>
              <w:jc w:val="center"/>
            </w:pPr>
            <w:r w:rsidRPr="00762008">
              <w:t>5</w:t>
            </w:r>
          </w:p>
        </w:tc>
        <w:tc>
          <w:tcPr>
            <w:tcW w:w="1032" w:type="pct"/>
          </w:tcPr>
          <w:p w14:paraId="6D4D5AD8" w14:textId="77777777" w:rsidR="00C32276" w:rsidRPr="00762008" w:rsidRDefault="0876D13E" w:rsidP="00DB6B93">
            <w:pPr>
              <w:suppressAutoHyphens/>
              <w:ind w:right="-72"/>
            </w:pPr>
            <w:r>
              <w:t>Substation and Automation systems, and communication systems (SASCS)</w:t>
            </w:r>
          </w:p>
        </w:tc>
        <w:tc>
          <w:tcPr>
            <w:tcW w:w="2217" w:type="pct"/>
          </w:tcPr>
          <w:p w14:paraId="4BA304D5" w14:textId="77777777" w:rsidR="00C32276" w:rsidRPr="00762008" w:rsidRDefault="00C32276" w:rsidP="008445B0">
            <w:pPr>
              <w:pStyle w:val="ListParagraph"/>
              <w:numPr>
                <w:ilvl w:val="0"/>
                <w:numId w:val="121"/>
              </w:numPr>
              <w:spacing w:after="200"/>
              <w:ind w:right="-72"/>
              <w:jc w:val="both"/>
              <w:rPr>
                <w:color w:val="000000" w:themeColor="text1"/>
              </w:rPr>
            </w:pPr>
            <w:r w:rsidRPr="00762008">
              <w:t xml:space="preserve">15 years of manufacturing experience of Substation and transmission line SASCS   </w:t>
            </w:r>
          </w:p>
          <w:p w14:paraId="47FD3CAA" w14:textId="67E0DC21" w:rsidR="00C32276" w:rsidRPr="004B0AD7" w:rsidRDefault="00C32276" w:rsidP="008445B0">
            <w:pPr>
              <w:pStyle w:val="ListParagraph"/>
              <w:numPr>
                <w:ilvl w:val="0"/>
                <w:numId w:val="121"/>
              </w:numPr>
              <w:spacing w:after="200"/>
              <w:ind w:right="-72"/>
              <w:jc w:val="both"/>
              <w:rPr>
                <w:color w:val="000000" w:themeColor="text1"/>
              </w:rPr>
            </w:pPr>
            <w:r w:rsidRPr="00762008">
              <w:t xml:space="preserve">SASCS being in successful operation for </w:t>
            </w:r>
            <w:r w:rsidRPr="005557F0">
              <w:t xml:space="preserve">at least </w:t>
            </w:r>
            <w:r w:rsidR="003337AD" w:rsidRPr="005557F0">
              <w:t>3</w:t>
            </w:r>
            <w:r w:rsidRPr="00A61900">
              <w:t xml:space="preserve"> years</w:t>
            </w:r>
            <w:r w:rsidRPr="00762008">
              <w:t>. The operational experience shall be supported by end-user certificates from at least three (3) utilities/clients</w:t>
            </w:r>
            <w:r w:rsidR="003D2EAF">
              <w:t>*</w:t>
            </w:r>
            <w:r w:rsidRPr="00762008">
              <w:t xml:space="preserve"> with comprehensive contact details.  </w:t>
            </w:r>
          </w:p>
          <w:p w14:paraId="590D2511" w14:textId="33819B77" w:rsidR="00C32276" w:rsidRPr="004B0AD7" w:rsidRDefault="00C32276" w:rsidP="008445B0">
            <w:pPr>
              <w:pStyle w:val="ListParagraph"/>
              <w:numPr>
                <w:ilvl w:val="0"/>
                <w:numId w:val="121"/>
              </w:numPr>
              <w:spacing w:after="200"/>
              <w:ind w:right="-72"/>
              <w:jc w:val="both"/>
              <w:rPr>
                <w:color w:val="000000" w:themeColor="text1"/>
              </w:rPr>
            </w:pPr>
            <w:r w:rsidRPr="004B0AD7">
              <w:t>Supply of SASCS to at least three (3) project sites of which shall be outside the manufacturers home country</w:t>
            </w:r>
            <w:r>
              <w:t xml:space="preserve">, </w:t>
            </w:r>
            <w:r w:rsidRPr="00254F5C">
              <w:t xml:space="preserve">supported by end-user certificates/letters from </w:t>
            </w:r>
            <w:r w:rsidRPr="00254F5C">
              <w:lastRenderedPageBreak/>
              <w:t>the utilities/clients</w:t>
            </w:r>
            <w:r w:rsidR="003D2EAF">
              <w:t>*</w:t>
            </w:r>
            <w:r w:rsidRPr="00254F5C">
              <w:t xml:space="preserve"> with comprehensive contact details.</w:t>
            </w:r>
          </w:p>
        </w:tc>
        <w:tc>
          <w:tcPr>
            <w:tcW w:w="1485" w:type="pct"/>
          </w:tcPr>
          <w:p w14:paraId="6853D8D0" w14:textId="77777777" w:rsidR="00C32276" w:rsidRPr="00004863" w:rsidRDefault="1E6DE68C" w:rsidP="008445B0">
            <w:pPr>
              <w:pStyle w:val="ListParagraph"/>
              <w:numPr>
                <w:ilvl w:val="0"/>
                <w:numId w:val="120"/>
              </w:numPr>
              <w:suppressAutoHyphens/>
              <w:spacing w:after="134"/>
              <w:ind w:right="-72"/>
            </w:pPr>
            <w:r>
              <w:lastRenderedPageBreak/>
              <w:t>Reference list</w:t>
            </w:r>
          </w:p>
          <w:p w14:paraId="73B18305" w14:textId="77777777" w:rsidR="00C32276" w:rsidRPr="00004863" w:rsidRDefault="1E6DE68C" w:rsidP="008445B0">
            <w:pPr>
              <w:pStyle w:val="ListParagraph"/>
              <w:numPr>
                <w:ilvl w:val="0"/>
                <w:numId w:val="120"/>
              </w:numPr>
              <w:suppressAutoHyphens/>
              <w:spacing w:after="134"/>
              <w:ind w:right="-72"/>
            </w:pPr>
            <w:r>
              <w:t>End-user certificates/letter</w:t>
            </w:r>
          </w:p>
          <w:p w14:paraId="7BFC4063" w14:textId="77777777" w:rsidR="00C32276" w:rsidRPr="00004863" w:rsidRDefault="1E6DE68C" w:rsidP="008445B0">
            <w:pPr>
              <w:pStyle w:val="ListParagraph"/>
              <w:numPr>
                <w:ilvl w:val="0"/>
                <w:numId w:val="120"/>
              </w:numPr>
              <w:suppressAutoHyphens/>
              <w:spacing w:after="134"/>
              <w:ind w:right="-72"/>
            </w:pPr>
            <w:r>
              <w:t>Manufacturers' Authorization letter</w:t>
            </w:r>
          </w:p>
          <w:p w14:paraId="173F139F" w14:textId="77777777" w:rsidR="00C32276" w:rsidRPr="008F7AFD" w:rsidRDefault="1E6DE68C" w:rsidP="008445B0">
            <w:pPr>
              <w:pStyle w:val="ListParagraph"/>
              <w:numPr>
                <w:ilvl w:val="0"/>
                <w:numId w:val="120"/>
              </w:numPr>
              <w:spacing w:after="200"/>
              <w:ind w:right="-72"/>
              <w:rPr>
                <w:color w:val="000000" w:themeColor="text1"/>
              </w:rPr>
            </w:pPr>
            <w:r w:rsidRPr="7280D742">
              <w:rPr>
                <w:color w:val="000000" w:themeColor="text1"/>
              </w:rPr>
              <w:t>Proof of implementation of ISO 9001</w:t>
            </w:r>
          </w:p>
          <w:p w14:paraId="69E085C3" w14:textId="77777777" w:rsidR="00C32276" w:rsidRPr="008F7AFD" w:rsidRDefault="1E6DE68C" w:rsidP="008445B0">
            <w:pPr>
              <w:pStyle w:val="ListParagraph"/>
              <w:numPr>
                <w:ilvl w:val="0"/>
                <w:numId w:val="120"/>
              </w:numPr>
              <w:spacing w:after="200"/>
              <w:ind w:right="-72"/>
              <w:rPr>
                <w:color w:val="000000" w:themeColor="text1"/>
              </w:rPr>
            </w:pPr>
            <w:r w:rsidRPr="7280D742">
              <w:rPr>
                <w:color w:val="000000" w:themeColor="text1"/>
              </w:rPr>
              <w:t xml:space="preserve">List of performed type tests and type tests reports as per the </w:t>
            </w:r>
            <w:r w:rsidRPr="7280D742">
              <w:rPr>
                <w:color w:val="000000" w:themeColor="text1"/>
              </w:rPr>
              <w:lastRenderedPageBreak/>
              <w:t>requirements in the Technical Specifications</w:t>
            </w:r>
          </w:p>
          <w:p w14:paraId="65788339" w14:textId="77777777" w:rsidR="00C32276" w:rsidRPr="00004863" w:rsidRDefault="1E6DE68C" w:rsidP="008445B0">
            <w:pPr>
              <w:pStyle w:val="ListParagraph"/>
              <w:numPr>
                <w:ilvl w:val="0"/>
                <w:numId w:val="120"/>
              </w:numPr>
              <w:suppressAutoHyphens/>
              <w:spacing w:after="134"/>
              <w:ind w:right="-72"/>
            </w:pPr>
            <w:r>
              <w:t>Technical data sheets</w:t>
            </w:r>
          </w:p>
          <w:p w14:paraId="5B4F056F" w14:textId="77777777" w:rsidR="00C32276" w:rsidRDefault="1E6DE68C" w:rsidP="008445B0">
            <w:pPr>
              <w:pStyle w:val="ListParagraph"/>
              <w:numPr>
                <w:ilvl w:val="0"/>
                <w:numId w:val="120"/>
              </w:numPr>
              <w:suppressAutoHyphens/>
              <w:spacing w:after="134"/>
              <w:ind w:right="-72"/>
            </w:pPr>
            <w:r>
              <w:t>Drawings</w:t>
            </w:r>
          </w:p>
          <w:p w14:paraId="75A5674F" w14:textId="1B581875" w:rsidR="00C32276" w:rsidRPr="00850086" w:rsidRDefault="7E8AFB9E" w:rsidP="008445B0">
            <w:pPr>
              <w:pStyle w:val="ListParagraph"/>
              <w:numPr>
                <w:ilvl w:val="0"/>
                <w:numId w:val="120"/>
              </w:numPr>
              <w:suppressAutoHyphens/>
              <w:spacing w:after="134"/>
              <w:ind w:right="-72"/>
              <w:rPr>
                <w:color w:val="000000" w:themeColor="text1"/>
              </w:rPr>
            </w:pPr>
            <w:r>
              <w:t xml:space="preserve">Catalogue </w:t>
            </w:r>
            <w:r w:rsidRPr="4C977AFE">
              <w:rPr>
                <w:color w:val="000000" w:themeColor="text1"/>
              </w:rPr>
              <w:t>and other technical documents</w:t>
            </w:r>
          </w:p>
          <w:p w14:paraId="04962F49" w14:textId="30ACB140" w:rsidR="00C32276" w:rsidRPr="00850086" w:rsidRDefault="7CE1F9CF" w:rsidP="4C977AFE">
            <w:pPr>
              <w:suppressAutoHyphens/>
              <w:spacing w:after="134"/>
              <w:ind w:right="-72"/>
              <w:rPr>
                <w:color w:val="000000" w:themeColor="text1"/>
              </w:rPr>
            </w:pPr>
            <w:r w:rsidRPr="4C977AFE">
              <w:rPr>
                <w:color w:val="000000" w:themeColor="text1"/>
              </w:rPr>
              <w:t>Note that all the above documents need to be in English or translated to English by an authorized and notarized agent.</w:t>
            </w:r>
          </w:p>
          <w:p w14:paraId="01906A77" w14:textId="290869BB" w:rsidR="00C32276" w:rsidRPr="00850086" w:rsidRDefault="003D2EAF" w:rsidP="4C977AFE">
            <w:pPr>
              <w:suppressAutoHyphens/>
              <w:spacing w:after="134"/>
              <w:ind w:right="-72"/>
              <w:rPr>
                <w:color w:val="000000" w:themeColor="text1"/>
              </w:rPr>
            </w:pPr>
            <w:r>
              <w:rPr>
                <w:color w:val="000000" w:themeColor="text1"/>
              </w:rPr>
              <w:t>*Clients shall include EPC contractors.</w:t>
            </w:r>
          </w:p>
        </w:tc>
      </w:tr>
      <w:tr w:rsidR="00C32276" w:rsidRPr="00850086" w14:paraId="18870973" w14:textId="77777777" w:rsidTr="7280D742">
        <w:tc>
          <w:tcPr>
            <w:tcW w:w="266" w:type="pct"/>
          </w:tcPr>
          <w:p w14:paraId="6AFAE019" w14:textId="77777777" w:rsidR="00C32276" w:rsidRPr="00762008" w:rsidRDefault="00C32276" w:rsidP="00DB6B93">
            <w:pPr>
              <w:suppressAutoHyphens/>
              <w:ind w:right="-72"/>
              <w:jc w:val="center"/>
            </w:pPr>
            <w:r w:rsidRPr="00762008">
              <w:lastRenderedPageBreak/>
              <w:t>6</w:t>
            </w:r>
          </w:p>
        </w:tc>
        <w:tc>
          <w:tcPr>
            <w:tcW w:w="1032" w:type="pct"/>
          </w:tcPr>
          <w:p w14:paraId="35741834" w14:textId="77777777" w:rsidR="00C32276" w:rsidRPr="00762008" w:rsidRDefault="00C32276" w:rsidP="00DB6B93">
            <w:pPr>
              <w:suppressAutoHyphens/>
              <w:ind w:right="-72"/>
            </w:pPr>
            <w:r w:rsidRPr="00762008">
              <w:t>Diesel Generator, Low Voltage Systems (DGLVS)</w:t>
            </w:r>
          </w:p>
        </w:tc>
        <w:tc>
          <w:tcPr>
            <w:tcW w:w="2217" w:type="pct"/>
          </w:tcPr>
          <w:p w14:paraId="41D16186" w14:textId="77777777" w:rsidR="00C32276" w:rsidRPr="00A61900" w:rsidRDefault="00C32276" w:rsidP="008445B0">
            <w:pPr>
              <w:pStyle w:val="ListParagraph"/>
              <w:numPr>
                <w:ilvl w:val="0"/>
                <w:numId w:val="119"/>
              </w:numPr>
              <w:spacing w:after="200"/>
              <w:ind w:right="-72"/>
              <w:jc w:val="both"/>
              <w:rPr>
                <w:color w:val="000000" w:themeColor="text1"/>
              </w:rPr>
            </w:pPr>
            <w:r w:rsidRPr="00A61900">
              <w:t xml:space="preserve">15 years of manufacturing experience of Substation and transmission line DGLVS  </w:t>
            </w:r>
          </w:p>
          <w:p w14:paraId="18973B55" w14:textId="04801609" w:rsidR="00C32276" w:rsidRPr="00A61900" w:rsidRDefault="00C32276" w:rsidP="008445B0">
            <w:pPr>
              <w:pStyle w:val="ListParagraph"/>
              <w:numPr>
                <w:ilvl w:val="0"/>
                <w:numId w:val="119"/>
              </w:numPr>
              <w:spacing w:after="200"/>
              <w:ind w:right="-72"/>
              <w:jc w:val="both"/>
              <w:rPr>
                <w:color w:val="000000" w:themeColor="text1"/>
              </w:rPr>
            </w:pPr>
            <w:r w:rsidRPr="00A61900">
              <w:t xml:space="preserve">DGLVS being in </w:t>
            </w:r>
            <w:r w:rsidRPr="005557F0">
              <w:t>successful operation for</w:t>
            </w:r>
            <w:r w:rsidRPr="00A61900">
              <w:t xml:space="preserve"> </w:t>
            </w:r>
            <w:r w:rsidRPr="005557F0">
              <w:t>at least</w:t>
            </w:r>
            <w:r w:rsidRPr="00A61900">
              <w:t xml:space="preserve"> </w:t>
            </w:r>
            <w:r w:rsidR="003337AD" w:rsidRPr="00A61900">
              <w:t xml:space="preserve">1 </w:t>
            </w:r>
            <w:r w:rsidRPr="005557F0">
              <w:t>year</w:t>
            </w:r>
            <w:r w:rsidRPr="00A61900">
              <w:t>. The operational experience shall be supported by end-user certificates from at least three (3) utilities/clients</w:t>
            </w:r>
            <w:r w:rsidR="003D2EAF" w:rsidRPr="00A61900">
              <w:t>*</w:t>
            </w:r>
            <w:r w:rsidRPr="00A61900">
              <w:t xml:space="preserve"> with comprehensive contact details.  </w:t>
            </w:r>
          </w:p>
          <w:p w14:paraId="7CCBE3B2" w14:textId="2ED8BFF2" w:rsidR="00C32276" w:rsidRPr="00A61900" w:rsidRDefault="00C32276" w:rsidP="008445B0">
            <w:pPr>
              <w:pStyle w:val="ListParagraph"/>
              <w:numPr>
                <w:ilvl w:val="0"/>
                <w:numId w:val="119"/>
              </w:numPr>
              <w:spacing w:after="200"/>
              <w:ind w:right="-72"/>
              <w:jc w:val="both"/>
              <w:rPr>
                <w:color w:val="000000" w:themeColor="text1"/>
              </w:rPr>
            </w:pPr>
            <w:r w:rsidRPr="00A61900">
              <w:t>Supply of DGLVS to at least three (3) project sites of which shall be outside the manufacturer’s home country, supported by end-user certificates/letters from the utilities/clients</w:t>
            </w:r>
            <w:r w:rsidR="003D2EAF" w:rsidRPr="00A61900">
              <w:t>*</w:t>
            </w:r>
            <w:r w:rsidRPr="00A61900">
              <w:t xml:space="preserve"> with comprehensive contact details.</w:t>
            </w:r>
          </w:p>
        </w:tc>
        <w:tc>
          <w:tcPr>
            <w:tcW w:w="1485" w:type="pct"/>
          </w:tcPr>
          <w:p w14:paraId="34EB303B" w14:textId="77777777" w:rsidR="00C32276" w:rsidRPr="00004863" w:rsidRDefault="1E6DE68C" w:rsidP="008445B0">
            <w:pPr>
              <w:pStyle w:val="ListParagraph"/>
              <w:numPr>
                <w:ilvl w:val="0"/>
                <w:numId w:val="120"/>
              </w:numPr>
              <w:suppressAutoHyphens/>
              <w:spacing w:after="134"/>
              <w:ind w:right="-72"/>
            </w:pPr>
            <w:r>
              <w:t>Reference list</w:t>
            </w:r>
          </w:p>
          <w:p w14:paraId="3DA617FB" w14:textId="77777777" w:rsidR="00C32276" w:rsidRPr="00004863" w:rsidRDefault="1E6DE68C" w:rsidP="008445B0">
            <w:pPr>
              <w:pStyle w:val="ListParagraph"/>
              <w:numPr>
                <w:ilvl w:val="0"/>
                <w:numId w:val="120"/>
              </w:numPr>
              <w:suppressAutoHyphens/>
              <w:spacing w:after="134"/>
              <w:ind w:right="-72"/>
            </w:pPr>
            <w:r>
              <w:t>End-user certificates/letter</w:t>
            </w:r>
          </w:p>
          <w:p w14:paraId="27F2DC24" w14:textId="77777777" w:rsidR="00C32276" w:rsidRPr="00004863" w:rsidRDefault="1E6DE68C" w:rsidP="008445B0">
            <w:pPr>
              <w:pStyle w:val="ListParagraph"/>
              <w:numPr>
                <w:ilvl w:val="0"/>
                <w:numId w:val="120"/>
              </w:numPr>
              <w:suppressAutoHyphens/>
              <w:spacing w:after="134"/>
              <w:ind w:right="-72"/>
            </w:pPr>
            <w:r>
              <w:t>Manufacturers' Authorization letter</w:t>
            </w:r>
          </w:p>
          <w:p w14:paraId="2AF41065" w14:textId="77777777" w:rsidR="00C32276" w:rsidRPr="008F7AFD" w:rsidRDefault="1E6DE68C" w:rsidP="008445B0">
            <w:pPr>
              <w:pStyle w:val="ListParagraph"/>
              <w:numPr>
                <w:ilvl w:val="0"/>
                <w:numId w:val="120"/>
              </w:numPr>
              <w:spacing w:after="200"/>
              <w:ind w:right="-72"/>
              <w:rPr>
                <w:color w:val="000000" w:themeColor="text1"/>
              </w:rPr>
            </w:pPr>
            <w:r w:rsidRPr="7280D742">
              <w:rPr>
                <w:color w:val="000000" w:themeColor="text1"/>
              </w:rPr>
              <w:t>Proof of implementation of ISO 9001</w:t>
            </w:r>
          </w:p>
          <w:p w14:paraId="7025B8D2" w14:textId="77777777" w:rsidR="00C32276" w:rsidRPr="008F7AFD" w:rsidRDefault="1E6DE68C" w:rsidP="008445B0">
            <w:pPr>
              <w:pStyle w:val="ListParagraph"/>
              <w:numPr>
                <w:ilvl w:val="0"/>
                <w:numId w:val="120"/>
              </w:numPr>
              <w:spacing w:after="200"/>
              <w:ind w:right="-72"/>
              <w:rPr>
                <w:color w:val="000000" w:themeColor="text1"/>
              </w:rPr>
            </w:pPr>
            <w:r w:rsidRPr="7280D742">
              <w:rPr>
                <w:color w:val="000000" w:themeColor="text1"/>
              </w:rPr>
              <w:t>List of performed type tests and type tests reports as per the requirements in the Technical Specifications</w:t>
            </w:r>
          </w:p>
          <w:p w14:paraId="72305117" w14:textId="77777777" w:rsidR="00C32276" w:rsidRPr="00004863" w:rsidRDefault="1E6DE68C" w:rsidP="008445B0">
            <w:pPr>
              <w:pStyle w:val="ListParagraph"/>
              <w:numPr>
                <w:ilvl w:val="0"/>
                <w:numId w:val="120"/>
              </w:numPr>
              <w:suppressAutoHyphens/>
              <w:spacing w:after="134"/>
              <w:ind w:right="-72"/>
            </w:pPr>
            <w:r>
              <w:t>Technical data sheets</w:t>
            </w:r>
          </w:p>
          <w:p w14:paraId="42A3C27C" w14:textId="77777777" w:rsidR="00C32276" w:rsidRDefault="1E6DE68C" w:rsidP="008445B0">
            <w:pPr>
              <w:pStyle w:val="ListParagraph"/>
              <w:numPr>
                <w:ilvl w:val="0"/>
                <w:numId w:val="120"/>
              </w:numPr>
              <w:suppressAutoHyphens/>
              <w:spacing w:after="134"/>
              <w:ind w:right="-72"/>
            </w:pPr>
            <w:r>
              <w:t>Drawings</w:t>
            </w:r>
          </w:p>
          <w:p w14:paraId="18787A2C" w14:textId="22BAD78A" w:rsidR="00C32276" w:rsidRPr="00850086" w:rsidRDefault="7E8AFB9E" w:rsidP="008445B0">
            <w:pPr>
              <w:pStyle w:val="ListParagraph"/>
              <w:numPr>
                <w:ilvl w:val="0"/>
                <w:numId w:val="120"/>
              </w:numPr>
              <w:suppressAutoHyphens/>
              <w:spacing w:after="134"/>
              <w:ind w:right="-72"/>
              <w:rPr>
                <w:color w:val="000000" w:themeColor="text1"/>
              </w:rPr>
            </w:pPr>
            <w:r>
              <w:t xml:space="preserve">Catalogue </w:t>
            </w:r>
            <w:r w:rsidRPr="4C977AFE">
              <w:rPr>
                <w:color w:val="000000" w:themeColor="text1"/>
              </w:rPr>
              <w:t>and other technical documents</w:t>
            </w:r>
          </w:p>
          <w:p w14:paraId="1110E8A7" w14:textId="30ACB140" w:rsidR="00C32276" w:rsidRDefault="5E12A3FA" w:rsidP="4C977AFE">
            <w:pPr>
              <w:suppressAutoHyphens/>
              <w:spacing w:after="134"/>
              <w:ind w:right="-72"/>
              <w:rPr>
                <w:color w:val="000000" w:themeColor="text1"/>
              </w:rPr>
            </w:pPr>
            <w:r w:rsidRPr="4C977AFE">
              <w:rPr>
                <w:color w:val="000000" w:themeColor="text1"/>
              </w:rPr>
              <w:t>Note that all the above documents need to be in English or translated to English by an authorized and notarized agent.</w:t>
            </w:r>
          </w:p>
          <w:p w14:paraId="1F68F4E0" w14:textId="70B6514E" w:rsidR="00C32276" w:rsidRPr="00850086" w:rsidRDefault="003D2EAF" w:rsidP="003D2EAF">
            <w:pPr>
              <w:suppressAutoHyphens/>
              <w:spacing w:after="134"/>
              <w:ind w:right="-72"/>
              <w:rPr>
                <w:color w:val="000000" w:themeColor="text1"/>
              </w:rPr>
            </w:pPr>
            <w:r>
              <w:rPr>
                <w:color w:val="000000" w:themeColor="text1"/>
              </w:rPr>
              <w:lastRenderedPageBreak/>
              <w:t>*Clients shall include EPC contractors.</w:t>
            </w:r>
          </w:p>
        </w:tc>
      </w:tr>
      <w:tr w:rsidR="00C32276" w:rsidRPr="00850086" w14:paraId="687E59EA" w14:textId="77777777" w:rsidTr="7280D742">
        <w:tc>
          <w:tcPr>
            <w:tcW w:w="266" w:type="pct"/>
          </w:tcPr>
          <w:p w14:paraId="0F822C9D" w14:textId="77777777" w:rsidR="00C32276" w:rsidRPr="00762008" w:rsidRDefault="00C32276" w:rsidP="00DB6B93">
            <w:pPr>
              <w:suppressAutoHyphens/>
              <w:ind w:right="-72"/>
              <w:jc w:val="center"/>
            </w:pPr>
            <w:r w:rsidRPr="00762008">
              <w:lastRenderedPageBreak/>
              <w:t>7</w:t>
            </w:r>
          </w:p>
        </w:tc>
        <w:tc>
          <w:tcPr>
            <w:tcW w:w="1032" w:type="pct"/>
          </w:tcPr>
          <w:p w14:paraId="0FF6407B" w14:textId="77777777" w:rsidR="00C32276" w:rsidRPr="00762008" w:rsidRDefault="00C32276" w:rsidP="00DB6B93">
            <w:pPr>
              <w:suppressAutoHyphens/>
              <w:ind w:right="-72"/>
            </w:pPr>
            <w:r w:rsidRPr="00762008">
              <w:t xml:space="preserve">Auxiliary transformer </w:t>
            </w:r>
          </w:p>
        </w:tc>
        <w:tc>
          <w:tcPr>
            <w:tcW w:w="2217" w:type="pct"/>
          </w:tcPr>
          <w:p w14:paraId="7514600F" w14:textId="759D6326" w:rsidR="00C32276" w:rsidRPr="00762008" w:rsidRDefault="43CAB8DD" w:rsidP="008445B0">
            <w:pPr>
              <w:pStyle w:val="ListParagraph"/>
              <w:numPr>
                <w:ilvl w:val="0"/>
                <w:numId w:val="122"/>
              </w:numPr>
              <w:spacing w:after="200"/>
              <w:ind w:right="-72"/>
              <w:jc w:val="both"/>
              <w:rPr>
                <w:color w:val="000000" w:themeColor="text1"/>
              </w:rPr>
            </w:pPr>
            <w:r>
              <w:t xml:space="preserve">15 years of manufacturing experience of Substation Auxiliary transformers for </w:t>
            </w:r>
            <w:r w:rsidR="1BDA8580">
              <w:t xml:space="preserve">high </w:t>
            </w:r>
            <w:r w:rsidR="3439B064">
              <w:t>voltage substations</w:t>
            </w:r>
            <w:r>
              <w:t xml:space="preserve">  </w:t>
            </w:r>
          </w:p>
          <w:p w14:paraId="29B61430" w14:textId="459390F5" w:rsidR="00C32276" w:rsidRPr="00251FA6" w:rsidRDefault="43CAB8DD" w:rsidP="008445B0">
            <w:pPr>
              <w:pStyle w:val="ListParagraph"/>
              <w:numPr>
                <w:ilvl w:val="0"/>
                <w:numId w:val="122"/>
              </w:numPr>
              <w:spacing w:after="200"/>
              <w:ind w:right="-72"/>
              <w:jc w:val="both"/>
              <w:rPr>
                <w:color w:val="000000" w:themeColor="text1"/>
              </w:rPr>
            </w:pPr>
            <w:r>
              <w:t xml:space="preserve">Auxiliary transformer being in successful operation for at least </w:t>
            </w:r>
            <w:r w:rsidR="003337AD">
              <w:t>1</w:t>
            </w:r>
            <w:r>
              <w:t>year. The operational experience shall be supported by end-user certificates from at least three (3) utilities/clients</w:t>
            </w:r>
            <w:r w:rsidR="003D2EAF">
              <w:t>*</w:t>
            </w:r>
            <w:r>
              <w:t xml:space="preserve"> with comprehensive contact details.  </w:t>
            </w:r>
          </w:p>
          <w:p w14:paraId="49314F47" w14:textId="2794655C" w:rsidR="00C32276" w:rsidRPr="00251FA6" w:rsidRDefault="00C32276" w:rsidP="008445B0">
            <w:pPr>
              <w:pStyle w:val="ListParagraph"/>
              <w:numPr>
                <w:ilvl w:val="0"/>
                <w:numId w:val="122"/>
              </w:numPr>
              <w:spacing w:after="200"/>
              <w:ind w:right="-72"/>
              <w:jc w:val="both"/>
              <w:rPr>
                <w:color w:val="000000" w:themeColor="text1"/>
              </w:rPr>
            </w:pPr>
            <w:r w:rsidRPr="00251FA6">
              <w:t xml:space="preserve">Supply of Auxiliary transformer to at least three (3) project sites of which shall be outside the manufacturer’s home country, </w:t>
            </w:r>
            <w:r w:rsidRPr="00254F5C">
              <w:t>supported by end-user certificates/letters from the utilities/clients</w:t>
            </w:r>
            <w:r w:rsidR="003D2EAF">
              <w:t>*</w:t>
            </w:r>
            <w:r w:rsidRPr="00254F5C">
              <w:t xml:space="preserve"> with comprehensive contact details.</w:t>
            </w:r>
          </w:p>
        </w:tc>
        <w:tc>
          <w:tcPr>
            <w:tcW w:w="1485" w:type="pct"/>
          </w:tcPr>
          <w:p w14:paraId="03BB2878" w14:textId="77777777" w:rsidR="00C32276" w:rsidRPr="00004863" w:rsidRDefault="1E6DE68C" w:rsidP="008445B0">
            <w:pPr>
              <w:pStyle w:val="ListParagraph"/>
              <w:numPr>
                <w:ilvl w:val="0"/>
                <w:numId w:val="120"/>
              </w:numPr>
              <w:suppressAutoHyphens/>
              <w:spacing w:after="134"/>
              <w:ind w:right="-72"/>
            </w:pPr>
            <w:r>
              <w:t>Reference list</w:t>
            </w:r>
          </w:p>
          <w:p w14:paraId="3E0C369F" w14:textId="77777777" w:rsidR="00C32276" w:rsidRPr="00004863" w:rsidRDefault="1E6DE68C" w:rsidP="008445B0">
            <w:pPr>
              <w:pStyle w:val="ListParagraph"/>
              <w:numPr>
                <w:ilvl w:val="0"/>
                <w:numId w:val="120"/>
              </w:numPr>
              <w:suppressAutoHyphens/>
              <w:spacing w:after="134"/>
              <w:ind w:right="-72"/>
            </w:pPr>
            <w:r>
              <w:t>End-user certificates/letter</w:t>
            </w:r>
          </w:p>
          <w:p w14:paraId="75983FFC" w14:textId="77777777" w:rsidR="00C32276" w:rsidRPr="00004863" w:rsidRDefault="1E6DE68C" w:rsidP="008445B0">
            <w:pPr>
              <w:pStyle w:val="ListParagraph"/>
              <w:numPr>
                <w:ilvl w:val="0"/>
                <w:numId w:val="120"/>
              </w:numPr>
              <w:suppressAutoHyphens/>
              <w:spacing w:after="134"/>
              <w:ind w:right="-72"/>
            </w:pPr>
            <w:r>
              <w:t>Manufacturers' Authorization letter</w:t>
            </w:r>
          </w:p>
          <w:p w14:paraId="6CDB98A9" w14:textId="77777777" w:rsidR="00C32276" w:rsidRPr="008F7AFD" w:rsidRDefault="1E6DE68C" w:rsidP="008445B0">
            <w:pPr>
              <w:pStyle w:val="ListParagraph"/>
              <w:numPr>
                <w:ilvl w:val="0"/>
                <w:numId w:val="120"/>
              </w:numPr>
              <w:spacing w:after="200"/>
              <w:ind w:right="-72"/>
              <w:rPr>
                <w:color w:val="000000" w:themeColor="text1"/>
              </w:rPr>
            </w:pPr>
            <w:r w:rsidRPr="7280D742">
              <w:rPr>
                <w:color w:val="000000" w:themeColor="text1"/>
              </w:rPr>
              <w:t>Proof of implementation of ISO 9001</w:t>
            </w:r>
          </w:p>
          <w:p w14:paraId="3F7C7DCF" w14:textId="77777777" w:rsidR="00C32276" w:rsidRPr="008F7AFD" w:rsidRDefault="1E6DE68C" w:rsidP="008445B0">
            <w:pPr>
              <w:pStyle w:val="ListParagraph"/>
              <w:numPr>
                <w:ilvl w:val="0"/>
                <w:numId w:val="120"/>
              </w:numPr>
              <w:spacing w:after="200"/>
              <w:ind w:right="-72"/>
              <w:rPr>
                <w:color w:val="000000" w:themeColor="text1"/>
              </w:rPr>
            </w:pPr>
            <w:r w:rsidRPr="7280D742">
              <w:rPr>
                <w:color w:val="000000" w:themeColor="text1"/>
              </w:rPr>
              <w:t>List of performed type tests and type tests reports as per the requirements in the Technical Specifications</w:t>
            </w:r>
          </w:p>
          <w:p w14:paraId="25F35620" w14:textId="77777777" w:rsidR="00C32276" w:rsidRPr="00004863" w:rsidRDefault="1E6DE68C" w:rsidP="008445B0">
            <w:pPr>
              <w:pStyle w:val="ListParagraph"/>
              <w:numPr>
                <w:ilvl w:val="0"/>
                <w:numId w:val="120"/>
              </w:numPr>
              <w:suppressAutoHyphens/>
              <w:spacing w:after="134"/>
              <w:ind w:right="-72"/>
            </w:pPr>
            <w:r>
              <w:t>Technical data sheets</w:t>
            </w:r>
          </w:p>
          <w:p w14:paraId="033BE0FF" w14:textId="77777777" w:rsidR="00C32276" w:rsidRDefault="1E6DE68C" w:rsidP="008445B0">
            <w:pPr>
              <w:pStyle w:val="ListParagraph"/>
              <w:numPr>
                <w:ilvl w:val="0"/>
                <w:numId w:val="120"/>
              </w:numPr>
              <w:suppressAutoHyphens/>
              <w:spacing w:after="134"/>
              <w:ind w:right="-72"/>
            </w:pPr>
            <w:r>
              <w:t>Drawings</w:t>
            </w:r>
          </w:p>
          <w:p w14:paraId="79F81403" w14:textId="11C5B7AF" w:rsidR="00C32276" w:rsidRPr="00850086" w:rsidRDefault="7E8AFB9E" w:rsidP="008445B0">
            <w:pPr>
              <w:pStyle w:val="ListParagraph"/>
              <w:numPr>
                <w:ilvl w:val="0"/>
                <w:numId w:val="120"/>
              </w:numPr>
              <w:suppressAutoHyphens/>
              <w:spacing w:after="134"/>
              <w:ind w:right="-72"/>
              <w:rPr>
                <w:color w:val="000000" w:themeColor="text1"/>
              </w:rPr>
            </w:pPr>
            <w:r>
              <w:t xml:space="preserve">Catalogue </w:t>
            </w:r>
            <w:r w:rsidRPr="4C977AFE">
              <w:rPr>
                <w:color w:val="000000" w:themeColor="text1"/>
              </w:rPr>
              <w:t>and other technical documents</w:t>
            </w:r>
          </w:p>
          <w:p w14:paraId="3080DB20" w14:textId="30ACB140" w:rsidR="00C32276" w:rsidRPr="00850086" w:rsidRDefault="55F283C7" w:rsidP="4C977AFE">
            <w:pPr>
              <w:suppressAutoHyphens/>
              <w:spacing w:after="134"/>
              <w:ind w:right="-72"/>
              <w:rPr>
                <w:color w:val="000000" w:themeColor="text1"/>
              </w:rPr>
            </w:pPr>
            <w:r w:rsidRPr="4C977AFE">
              <w:rPr>
                <w:color w:val="000000" w:themeColor="text1"/>
              </w:rPr>
              <w:t>Note that all the above documents need to be in English or translated to English by an authorized and notarized agent.</w:t>
            </w:r>
          </w:p>
          <w:p w14:paraId="2B33422C" w14:textId="032D3E33" w:rsidR="00C32276" w:rsidRPr="00850086" w:rsidRDefault="003D2EAF" w:rsidP="4C977AFE">
            <w:pPr>
              <w:suppressAutoHyphens/>
              <w:spacing w:after="134"/>
              <w:ind w:right="-72"/>
              <w:rPr>
                <w:color w:val="000000" w:themeColor="text1"/>
              </w:rPr>
            </w:pPr>
            <w:r>
              <w:rPr>
                <w:color w:val="000000" w:themeColor="text1"/>
              </w:rPr>
              <w:t>*Clients shall include EPC contractors.</w:t>
            </w:r>
          </w:p>
        </w:tc>
      </w:tr>
      <w:tr w:rsidR="00637DB3" w:rsidRPr="00850086" w14:paraId="7E3AE811" w14:textId="77777777" w:rsidTr="7280D742">
        <w:tc>
          <w:tcPr>
            <w:tcW w:w="266" w:type="pct"/>
          </w:tcPr>
          <w:p w14:paraId="4788C024" w14:textId="02E21B5E" w:rsidR="00637DB3" w:rsidRPr="00762008" w:rsidRDefault="004C70B0" w:rsidP="00637DB3">
            <w:pPr>
              <w:suppressAutoHyphens/>
              <w:ind w:right="-72"/>
              <w:jc w:val="center"/>
            </w:pPr>
            <w:r>
              <w:t>8</w:t>
            </w:r>
          </w:p>
        </w:tc>
        <w:tc>
          <w:tcPr>
            <w:tcW w:w="1032" w:type="pct"/>
          </w:tcPr>
          <w:p w14:paraId="643FF0D4" w14:textId="66D03581" w:rsidR="00637DB3" w:rsidRPr="00762008" w:rsidRDefault="00637DB3" w:rsidP="00637DB3">
            <w:pPr>
              <w:suppressAutoHyphens/>
              <w:ind w:right="-72"/>
            </w:pPr>
            <w:r w:rsidRPr="742F5D74">
              <w:t xml:space="preserve">Civil </w:t>
            </w:r>
            <w:r>
              <w:t>w</w:t>
            </w:r>
            <w:r w:rsidRPr="742F5D74">
              <w:t>orks                           Sub</w:t>
            </w:r>
            <w:r>
              <w:t>c</w:t>
            </w:r>
            <w:r w:rsidRPr="742F5D74">
              <w:t xml:space="preserve">ontractor </w:t>
            </w:r>
          </w:p>
        </w:tc>
        <w:tc>
          <w:tcPr>
            <w:tcW w:w="2217" w:type="pct"/>
          </w:tcPr>
          <w:p w14:paraId="5CA194CA" w14:textId="57D90B36" w:rsidR="00637DB3" w:rsidRDefault="53767CB6" w:rsidP="008445B0">
            <w:pPr>
              <w:pStyle w:val="ListParagraph"/>
              <w:numPr>
                <w:ilvl w:val="0"/>
                <w:numId w:val="120"/>
              </w:numPr>
              <w:spacing w:after="200"/>
              <w:ind w:right="-72"/>
            </w:pPr>
            <w:r>
              <w:t xml:space="preserve">The civil works subcontractor must have proven experience in civil works contracts. The subcontractor </w:t>
            </w:r>
            <w:r w:rsidRPr="7280D742">
              <w:rPr>
                <w:u w:val="single"/>
              </w:rPr>
              <w:t>MUST</w:t>
            </w:r>
            <w:r>
              <w:t xml:space="preserve"> have carried out major foundation and structural works in at least two (2) new substations and transmission line projects of </w:t>
            </w:r>
            <w:r w:rsidR="2789A208">
              <w:t xml:space="preserve">220 </w:t>
            </w:r>
            <w:r>
              <w:t>kV and above in the last ten (10) years, evidenced by completion certificates and/or end-user testimonials/references.</w:t>
            </w:r>
          </w:p>
          <w:p w14:paraId="3DD5FE0C" w14:textId="77777777" w:rsidR="00637DB3" w:rsidRDefault="29C9C1EF" w:rsidP="008445B0">
            <w:pPr>
              <w:pStyle w:val="ListParagraph"/>
              <w:numPr>
                <w:ilvl w:val="0"/>
                <w:numId w:val="120"/>
              </w:numPr>
              <w:spacing w:after="200"/>
              <w:ind w:right="-72"/>
            </w:pPr>
            <w:r>
              <w:lastRenderedPageBreak/>
              <w:t>The contractor must have experience working in live conditions, evidenced by completion certificates and/or end-user testimonials/references.</w:t>
            </w:r>
          </w:p>
          <w:p w14:paraId="0406E75C" w14:textId="557FE514" w:rsidR="00637DB3" w:rsidRPr="009A2041" w:rsidRDefault="29C9C1EF" w:rsidP="008445B0">
            <w:pPr>
              <w:pStyle w:val="ListParagraph"/>
              <w:numPr>
                <w:ilvl w:val="0"/>
                <w:numId w:val="120"/>
              </w:numPr>
              <w:spacing w:after="200"/>
              <w:ind w:right="-72"/>
            </w:pPr>
            <w:r>
              <w:t>The subcontractor shall meet the minimum requirements and experience for registration with National Construction Authority (NCA) for class two (NCA 2) category under building engineering works. Evidence of this eligibility must be provided at the bidding stage. Proof of successful registration shall be provided by the successful bidder upon commencement of the contract.</w:t>
            </w:r>
          </w:p>
        </w:tc>
        <w:tc>
          <w:tcPr>
            <w:tcW w:w="1485" w:type="pct"/>
          </w:tcPr>
          <w:p w14:paraId="4C7559D5" w14:textId="77777777" w:rsidR="00637DB3" w:rsidRPr="00637DB3" w:rsidRDefault="5AF6FDF0" w:rsidP="008445B0">
            <w:pPr>
              <w:pStyle w:val="Footer"/>
              <w:numPr>
                <w:ilvl w:val="0"/>
                <w:numId w:val="123"/>
              </w:numPr>
              <w:tabs>
                <w:tab w:val="clear" w:pos="9504"/>
              </w:tabs>
              <w:spacing w:before="0"/>
              <w:rPr>
                <w:rFonts w:ascii="Times New Roman" w:eastAsia="MS Mincho" w:hAnsi="Times New Roman" w:cs="Times New Roman"/>
                <w:color w:val="000000"/>
                <w:sz w:val="20"/>
                <w:szCs w:val="20"/>
                <w:lang w:eastAsia="ja-JP"/>
              </w:rPr>
            </w:pPr>
            <w:r w:rsidRPr="4C977AFE">
              <w:rPr>
                <w:color w:val="000000" w:themeColor="text1"/>
                <w:lang w:eastAsia="ja-JP"/>
              </w:rPr>
              <w:lastRenderedPageBreak/>
              <w:t>Experience record</w:t>
            </w:r>
          </w:p>
          <w:p w14:paraId="4D042BE7" w14:textId="77777777" w:rsidR="00637DB3" w:rsidRPr="00637DB3" w:rsidRDefault="5AF6FDF0" w:rsidP="008445B0">
            <w:pPr>
              <w:pStyle w:val="Footer"/>
              <w:numPr>
                <w:ilvl w:val="0"/>
                <w:numId w:val="123"/>
              </w:numPr>
              <w:tabs>
                <w:tab w:val="clear" w:pos="9504"/>
              </w:tabs>
              <w:spacing w:before="0"/>
              <w:rPr>
                <w:color w:val="000000"/>
                <w:lang w:eastAsia="ja-JP"/>
              </w:rPr>
            </w:pPr>
            <w:r w:rsidRPr="4C977AFE">
              <w:rPr>
                <w:color w:val="000000" w:themeColor="text1"/>
                <w:lang w:eastAsia="ja-JP"/>
              </w:rPr>
              <w:t>ISO 9001 and 45001 certificates or equivalent</w:t>
            </w:r>
          </w:p>
          <w:p w14:paraId="72ADC70E" w14:textId="195BC393" w:rsidR="00637DB3" w:rsidRPr="00004863" w:rsidRDefault="63ED1A32" w:rsidP="008445B0">
            <w:pPr>
              <w:pStyle w:val="Footer"/>
              <w:numPr>
                <w:ilvl w:val="0"/>
                <w:numId w:val="123"/>
              </w:numPr>
              <w:tabs>
                <w:tab w:val="clear" w:pos="9504"/>
              </w:tabs>
              <w:spacing w:before="0"/>
              <w:rPr>
                <w:color w:val="000000" w:themeColor="text1"/>
                <w:lang w:eastAsia="ja-JP"/>
              </w:rPr>
            </w:pPr>
            <w:r w:rsidRPr="4C977AFE">
              <w:rPr>
                <w:color w:val="000000" w:themeColor="text1"/>
                <w:lang w:eastAsia="ja-JP"/>
              </w:rPr>
              <w:t>C</w:t>
            </w:r>
            <w:r w:rsidRPr="00665F15">
              <w:rPr>
                <w:color w:val="000000" w:themeColor="text1"/>
                <w:lang w:eastAsia="ja-JP"/>
              </w:rPr>
              <w:t>ompletion certificates and/or end-user testimonials/references</w:t>
            </w:r>
          </w:p>
          <w:p w14:paraId="248FBEC7" w14:textId="19A30E19" w:rsidR="00637DB3" w:rsidRPr="00004863" w:rsidRDefault="792B674D" w:rsidP="008445B0">
            <w:pPr>
              <w:pStyle w:val="Footer"/>
              <w:numPr>
                <w:ilvl w:val="0"/>
                <w:numId w:val="123"/>
              </w:numPr>
              <w:tabs>
                <w:tab w:val="clear" w:pos="9504"/>
              </w:tabs>
              <w:spacing w:before="0"/>
            </w:pPr>
            <w:r>
              <w:t>National Construction Authority (NCA) for class two (NCA 2) licence</w:t>
            </w:r>
          </w:p>
          <w:p w14:paraId="5F4D7876" w14:textId="22DA42F1" w:rsidR="00637DB3" w:rsidRPr="00004863" w:rsidRDefault="00637DB3" w:rsidP="00665F15">
            <w:pPr>
              <w:pStyle w:val="Footer"/>
              <w:tabs>
                <w:tab w:val="clear" w:pos="9504"/>
              </w:tabs>
              <w:spacing w:before="0"/>
            </w:pPr>
          </w:p>
          <w:p w14:paraId="65BF8F94" w14:textId="30ACB140" w:rsidR="00637DB3" w:rsidRPr="00004863" w:rsidRDefault="247A4FBD" w:rsidP="4C977AFE">
            <w:pPr>
              <w:spacing w:after="134"/>
              <w:ind w:right="-72"/>
              <w:rPr>
                <w:color w:val="000000" w:themeColor="text1"/>
              </w:rPr>
            </w:pPr>
            <w:r w:rsidRPr="4C977AFE">
              <w:rPr>
                <w:color w:val="000000" w:themeColor="text1"/>
              </w:rPr>
              <w:t>Note that all the above documents need to be in English or translated to English by an authorized and notarized agent.</w:t>
            </w:r>
          </w:p>
          <w:p w14:paraId="17E66EF2" w14:textId="506F2C02" w:rsidR="00637DB3" w:rsidRPr="00004863" w:rsidRDefault="00637DB3" w:rsidP="4C977AFE">
            <w:pPr>
              <w:pStyle w:val="Footer"/>
              <w:tabs>
                <w:tab w:val="clear" w:pos="9504"/>
              </w:tabs>
              <w:spacing w:before="0"/>
            </w:pPr>
          </w:p>
        </w:tc>
      </w:tr>
      <w:tr w:rsidR="00637DB3" w:rsidRPr="00850086" w14:paraId="3A0A1B7D" w14:textId="77777777" w:rsidTr="7280D742">
        <w:tc>
          <w:tcPr>
            <w:tcW w:w="266" w:type="pct"/>
          </w:tcPr>
          <w:p w14:paraId="2D2CAC2C" w14:textId="37409E05" w:rsidR="00637DB3" w:rsidRPr="00762008" w:rsidRDefault="004C70B0" w:rsidP="00637DB3">
            <w:pPr>
              <w:suppressAutoHyphens/>
              <w:ind w:right="-72"/>
              <w:jc w:val="center"/>
            </w:pPr>
            <w:r>
              <w:lastRenderedPageBreak/>
              <w:t>9</w:t>
            </w:r>
          </w:p>
        </w:tc>
        <w:tc>
          <w:tcPr>
            <w:tcW w:w="1032" w:type="pct"/>
          </w:tcPr>
          <w:p w14:paraId="25D5D732" w14:textId="2F819021" w:rsidR="00637DB3" w:rsidRPr="00762008" w:rsidRDefault="00637DB3" w:rsidP="00637DB3">
            <w:pPr>
              <w:suppressAutoHyphens/>
              <w:ind w:right="-72"/>
            </w:pPr>
            <w:r w:rsidRPr="742F5D74">
              <w:t>Electromechanical works subcontractor</w:t>
            </w:r>
          </w:p>
        </w:tc>
        <w:tc>
          <w:tcPr>
            <w:tcW w:w="2217" w:type="pct"/>
          </w:tcPr>
          <w:p w14:paraId="18830C05" w14:textId="77777777" w:rsidR="00637DB3" w:rsidRDefault="53767CB6" w:rsidP="008445B0">
            <w:pPr>
              <w:pStyle w:val="ListParagraph"/>
              <w:numPr>
                <w:ilvl w:val="0"/>
                <w:numId w:val="120"/>
              </w:numPr>
              <w:spacing w:after="200"/>
              <w:ind w:right="-72"/>
            </w:pPr>
            <w:r>
              <w:t>The subcontractor must have proven experience in electromechanical works in at least two (2) substations of 220kV and above in the last ten (10) years, evidenced by completion certificates and/or end-user testimonials/references.</w:t>
            </w:r>
          </w:p>
          <w:p w14:paraId="7670E0F9" w14:textId="77777777" w:rsidR="00637DB3" w:rsidRDefault="29C9C1EF" w:rsidP="008445B0">
            <w:pPr>
              <w:pStyle w:val="ListParagraph"/>
              <w:numPr>
                <w:ilvl w:val="0"/>
                <w:numId w:val="120"/>
              </w:numPr>
              <w:spacing w:after="200"/>
              <w:ind w:right="-72"/>
            </w:pPr>
            <w:r>
              <w:t>The contractor must have experience working in live conditions, evidenced by completion certificates and/or end-user testimonials/references.</w:t>
            </w:r>
          </w:p>
          <w:p w14:paraId="17AD7062" w14:textId="6373A365" w:rsidR="00637DB3" w:rsidRPr="007D760D" w:rsidRDefault="29C9C1EF" w:rsidP="008445B0">
            <w:pPr>
              <w:pStyle w:val="ListParagraph"/>
              <w:numPr>
                <w:ilvl w:val="0"/>
                <w:numId w:val="120"/>
              </w:numPr>
              <w:spacing w:after="200"/>
              <w:ind w:right="-72"/>
            </w:pPr>
            <w:r>
              <w:t>The subcontractor shall meet the minimum requirements and experience for registration with National Construction Authority (NCA) for class two (NCA 2) category under mechanical and electrical engineering works. Evidence of this eligibility must be provided at the bidding stage. Proof of successful registration shall be provided by the successful bidder upon commencement of the contract.</w:t>
            </w:r>
          </w:p>
        </w:tc>
        <w:tc>
          <w:tcPr>
            <w:tcW w:w="1485" w:type="pct"/>
          </w:tcPr>
          <w:p w14:paraId="261A190A" w14:textId="77777777" w:rsidR="00637DB3" w:rsidRPr="00637DB3" w:rsidRDefault="29C9C1EF" w:rsidP="008445B0">
            <w:pPr>
              <w:pStyle w:val="Footer"/>
              <w:numPr>
                <w:ilvl w:val="0"/>
                <w:numId w:val="123"/>
              </w:numPr>
              <w:tabs>
                <w:tab w:val="clear" w:pos="9504"/>
              </w:tabs>
              <w:spacing w:before="0"/>
              <w:rPr>
                <w:color w:val="000000"/>
                <w:lang w:eastAsia="ja-JP"/>
              </w:rPr>
            </w:pPr>
            <w:r w:rsidRPr="7280D742">
              <w:rPr>
                <w:color w:val="000000" w:themeColor="text1"/>
                <w:lang w:eastAsia="ja-JP"/>
              </w:rPr>
              <w:t>Experience record</w:t>
            </w:r>
          </w:p>
          <w:p w14:paraId="523F6E8C" w14:textId="77777777" w:rsidR="00637DB3" w:rsidRPr="00637DB3" w:rsidRDefault="29C9C1EF" w:rsidP="008445B0">
            <w:pPr>
              <w:pStyle w:val="Footer"/>
              <w:numPr>
                <w:ilvl w:val="0"/>
                <w:numId w:val="123"/>
              </w:numPr>
              <w:tabs>
                <w:tab w:val="clear" w:pos="9504"/>
              </w:tabs>
              <w:spacing w:before="0"/>
              <w:rPr>
                <w:color w:val="000000"/>
                <w:lang w:eastAsia="ja-JP"/>
              </w:rPr>
            </w:pPr>
            <w:r w:rsidRPr="7280D742">
              <w:rPr>
                <w:color w:val="000000" w:themeColor="text1"/>
                <w:lang w:eastAsia="ja-JP"/>
              </w:rPr>
              <w:t>ISO 9001 and 45001 certificates or equivalent</w:t>
            </w:r>
          </w:p>
          <w:p w14:paraId="60E4E93D" w14:textId="3218BEF3" w:rsidR="00637DB3" w:rsidRPr="00004863" w:rsidRDefault="63ED1A32" w:rsidP="008445B0">
            <w:pPr>
              <w:pStyle w:val="Footer"/>
              <w:numPr>
                <w:ilvl w:val="0"/>
                <w:numId w:val="123"/>
              </w:numPr>
              <w:tabs>
                <w:tab w:val="clear" w:pos="9504"/>
              </w:tabs>
              <w:spacing w:before="0"/>
              <w:rPr>
                <w:color w:val="000000" w:themeColor="text1"/>
                <w:lang w:eastAsia="ja-JP"/>
              </w:rPr>
            </w:pPr>
            <w:r w:rsidRPr="4C977AFE">
              <w:rPr>
                <w:color w:val="000000" w:themeColor="text1"/>
                <w:lang w:eastAsia="ja-JP"/>
              </w:rPr>
              <w:t>Completion certificates and/or end-user testimonials/references</w:t>
            </w:r>
          </w:p>
          <w:p w14:paraId="2EC0C635" w14:textId="389D01B5" w:rsidR="00637DB3" w:rsidRPr="00004863" w:rsidRDefault="565A094B" w:rsidP="008445B0">
            <w:pPr>
              <w:pStyle w:val="Footer"/>
              <w:numPr>
                <w:ilvl w:val="0"/>
                <w:numId w:val="123"/>
              </w:numPr>
              <w:tabs>
                <w:tab w:val="clear" w:pos="9504"/>
              </w:tabs>
              <w:spacing w:before="0"/>
            </w:pPr>
            <w:r>
              <w:t>National Construction Authority (NCA) for class two (NCA 2) licence</w:t>
            </w:r>
          </w:p>
          <w:p w14:paraId="6B01B7C4" w14:textId="30ACB140" w:rsidR="00637DB3" w:rsidRPr="00004863" w:rsidRDefault="1AEEBB12" w:rsidP="4C977AFE">
            <w:pPr>
              <w:spacing w:after="134"/>
              <w:ind w:right="-72"/>
              <w:rPr>
                <w:color w:val="000000" w:themeColor="text1"/>
              </w:rPr>
            </w:pPr>
            <w:r w:rsidRPr="4C977AFE">
              <w:rPr>
                <w:color w:val="000000" w:themeColor="text1"/>
              </w:rPr>
              <w:t>Note that all the above documents need to be in English or translated to English by an authorized and notarized agent.</w:t>
            </w:r>
          </w:p>
          <w:p w14:paraId="73BD238F" w14:textId="7D359010" w:rsidR="00637DB3" w:rsidRPr="00004863" w:rsidRDefault="00637DB3" w:rsidP="4C977AFE">
            <w:pPr>
              <w:pStyle w:val="Footer"/>
              <w:tabs>
                <w:tab w:val="clear" w:pos="9504"/>
              </w:tabs>
              <w:spacing w:before="0"/>
              <w:rPr>
                <w:color w:val="000000" w:themeColor="text1"/>
                <w:lang w:eastAsia="ja-JP"/>
              </w:rPr>
            </w:pPr>
          </w:p>
        </w:tc>
      </w:tr>
    </w:tbl>
    <w:p w14:paraId="7737738B" w14:textId="77777777" w:rsidR="00C32276" w:rsidRDefault="00C32276" w:rsidP="00C32276"/>
    <w:p w14:paraId="20D4BCBE" w14:textId="77777777" w:rsidR="00C32276" w:rsidRPr="00C32276" w:rsidRDefault="00C32276" w:rsidP="00C32276">
      <w:pPr>
        <w:sectPr w:rsidR="00C32276" w:rsidRPr="00C32276" w:rsidSect="00F179C2">
          <w:pgSz w:w="15840" w:h="12240" w:orient="landscape" w:code="1"/>
          <w:pgMar w:top="1800" w:right="1440" w:bottom="1440" w:left="1440" w:header="720" w:footer="720" w:gutter="0"/>
          <w:cols w:space="720"/>
          <w:titlePg/>
          <w:docGrid w:linePitch="299"/>
        </w:sectPr>
      </w:pPr>
    </w:p>
    <w:p w14:paraId="1F780B73" w14:textId="0F5C11AA" w:rsidR="00036386" w:rsidRPr="009439A8" w:rsidRDefault="00036386" w:rsidP="00E175B7">
      <w:pPr>
        <w:pStyle w:val="SEC3H22"/>
      </w:pPr>
      <w:bookmarkStart w:id="497" w:name="_Toc135149863"/>
      <w:r>
        <w:lastRenderedPageBreak/>
        <w:t>Evaluation of Technical Part</w:t>
      </w:r>
      <w:bookmarkEnd w:id="497"/>
      <w:r>
        <w:t xml:space="preserve"> </w:t>
      </w:r>
    </w:p>
    <w:p w14:paraId="705D0A75" w14:textId="275C1B0D" w:rsidR="00036386" w:rsidRPr="00E246B3" w:rsidRDefault="00036386" w:rsidP="0011004F">
      <w:pPr>
        <w:ind w:left="1440"/>
      </w:pPr>
      <w:r w:rsidRPr="00E246B3">
        <w:t xml:space="preserve">The total technical points assigned to each </w:t>
      </w:r>
      <w:r w:rsidR="00057584">
        <w:t xml:space="preserve">Bid </w:t>
      </w:r>
      <w:r w:rsidRPr="00E246B3">
        <w:t xml:space="preserve">in the Evaluated </w:t>
      </w:r>
      <w:r w:rsidR="00057584">
        <w:t xml:space="preserve">Bid </w:t>
      </w:r>
      <w:r w:rsidRPr="00E246B3">
        <w:t xml:space="preserve">Formula will be determined by adding and weighting the scores assigned by an evaluation committee to technical factors of the </w:t>
      </w:r>
      <w:r w:rsidR="00553F23">
        <w:t xml:space="preserve">Bid </w:t>
      </w:r>
      <w:r w:rsidR="00553F23" w:rsidRPr="00E246B3">
        <w:t>in</w:t>
      </w:r>
      <w:r w:rsidRPr="00E246B3">
        <w:t xml:space="preserve"> accordance with the criteria set forth below.</w:t>
      </w:r>
    </w:p>
    <w:p w14:paraId="3C670F48" w14:textId="1386889C" w:rsidR="00036386" w:rsidRPr="00E246B3" w:rsidRDefault="00036386" w:rsidP="0011004F">
      <w:pPr>
        <w:numPr>
          <w:ilvl w:val="12"/>
          <w:numId w:val="0"/>
        </w:numPr>
        <w:ind w:left="1440" w:right="171"/>
      </w:pPr>
      <w:r w:rsidRPr="00E246B3">
        <w:t xml:space="preserve">The technical factors to be evaluated are generally defined below and specifically identified </w:t>
      </w:r>
      <w:r w:rsidRPr="00E246B3">
        <w:rPr>
          <w:b/>
        </w:rPr>
        <w:t xml:space="preserve">in the </w:t>
      </w:r>
      <w:r w:rsidR="00057584">
        <w:rPr>
          <w:b/>
        </w:rPr>
        <w:t>B</w:t>
      </w:r>
      <w:r w:rsidRPr="00E246B3">
        <w:rPr>
          <w:b/>
        </w:rPr>
        <w:t>DS</w:t>
      </w:r>
      <w:r w:rsidR="008130BE">
        <w:rPr>
          <w:b/>
        </w:rPr>
        <w:t>:</w:t>
      </w:r>
      <w:r w:rsidR="002E3C43">
        <w:rPr>
          <w:b/>
        </w:rPr>
        <w:t xml:space="preserve"> </w:t>
      </w:r>
    </w:p>
    <w:p w14:paraId="41BEDA15" w14:textId="5190FCA2" w:rsidR="0073598B" w:rsidRDefault="00036386" w:rsidP="008445B0">
      <w:pPr>
        <w:pStyle w:val="ListParagraph"/>
        <w:numPr>
          <w:ilvl w:val="0"/>
          <w:numId w:val="103"/>
        </w:numPr>
        <w:suppressAutoHyphens/>
        <w:spacing w:after="60"/>
        <w:ind w:left="2073" w:right="173" w:hanging="547"/>
        <w:contextualSpacing w:val="0"/>
      </w:pPr>
      <w:r w:rsidRPr="00E246B3">
        <w:t>to what extent that the performance, capacity, or functionality features meet or exceed the levels specified in the performance / functional requirements and/or influence the life-cycle cost and effectiveness of the Plant</w:t>
      </w:r>
      <w:r w:rsidR="0073598B">
        <w:t>;</w:t>
      </w:r>
    </w:p>
    <w:p w14:paraId="58F8DAEA" w14:textId="58F60F33" w:rsidR="0073598B" w:rsidRPr="00E246B3" w:rsidRDefault="0073598B" w:rsidP="008445B0">
      <w:pPr>
        <w:pStyle w:val="ListParagraph"/>
        <w:numPr>
          <w:ilvl w:val="0"/>
          <w:numId w:val="103"/>
        </w:numPr>
        <w:suppressAutoHyphens/>
        <w:spacing w:after="60"/>
        <w:ind w:left="2073" w:right="173" w:hanging="547"/>
        <w:contextualSpacing w:val="0"/>
      </w:pPr>
      <w:r>
        <w:rPr>
          <w:spacing w:val="-4"/>
        </w:rPr>
        <w:t xml:space="preserve">degree of </w:t>
      </w:r>
      <w:r w:rsidRPr="0006280D">
        <w:rPr>
          <w:spacing w:val="-4"/>
        </w:rPr>
        <w:t xml:space="preserve">suitability of the Plant and Installation Services offered in relation to the environmental and climatic conditions prevailing at the site; and quality, function and operation of any process control concept included in the </w:t>
      </w:r>
      <w:r>
        <w:rPr>
          <w:spacing w:val="-4"/>
        </w:rPr>
        <w:t>Technical Part of the Bid;</w:t>
      </w:r>
    </w:p>
    <w:p w14:paraId="1AF23D2B" w14:textId="651B8155" w:rsidR="0073598B" w:rsidRDefault="00057584" w:rsidP="008445B0">
      <w:pPr>
        <w:pStyle w:val="ListParagraph"/>
        <w:numPr>
          <w:ilvl w:val="0"/>
          <w:numId w:val="103"/>
        </w:numPr>
        <w:suppressAutoHyphens/>
        <w:spacing w:after="60"/>
        <w:ind w:left="2073" w:right="173" w:hanging="547"/>
        <w:contextualSpacing w:val="0"/>
      </w:pPr>
      <w:r>
        <w:t xml:space="preserve"> </w:t>
      </w:r>
      <w:r w:rsidR="00036386" w:rsidRPr="00E246B3">
        <w:t xml:space="preserve">quality of Technical </w:t>
      </w:r>
      <w:r>
        <w:t>Part</w:t>
      </w:r>
      <w:r w:rsidR="00036386" w:rsidRPr="00E246B3">
        <w:t xml:space="preserve"> in terms of </w:t>
      </w:r>
      <w:r w:rsidR="008130BE">
        <w:t xml:space="preserve">risk assessment, </w:t>
      </w:r>
      <w:r w:rsidR="00036386" w:rsidRPr="00E246B3">
        <w:t xml:space="preserve">method statement, key personnel, access to key equipment, work program and organization, and any other activities as specified by the Employer and based on the </w:t>
      </w:r>
      <w:r w:rsidR="00A92CAD">
        <w:t>Bidder</w:t>
      </w:r>
      <w:r w:rsidR="00036386">
        <w:t>’</w:t>
      </w:r>
      <w:r w:rsidR="00036386" w:rsidRPr="00E246B3">
        <w:t>s experience</w:t>
      </w:r>
      <w:r w:rsidR="0073598B">
        <w:t>;</w:t>
      </w:r>
    </w:p>
    <w:p w14:paraId="25D120B1" w14:textId="37D99281" w:rsidR="00057584" w:rsidRDefault="00057584" w:rsidP="008445B0">
      <w:pPr>
        <w:pStyle w:val="ListParagraph"/>
        <w:numPr>
          <w:ilvl w:val="0"/>
          <w:numId w:val="103"/>
        </w:numPr>
        <w:suppressAutoHyphens/>
        <w:spacing w:after="60"/>
        <w:ind w:left="2073" w:right="173" w:hanging="547"/>
        <w:contextualSpacing w:val="0"/>
      </w:pPr>
      <w:r>
        <w:t xml:space="preserve"> suitability of proposed subcontractors/manufacturers and completeness of required manufacturer’s authorizations;</w:t>
      </w:r>
      <w:r w:rsidR="00951241">
        <w:t xml:space="preserve"> and</w:t>
      </w:r>
    </w:p>
    <w:p w14:paraId="0A8C6E08" w14:textId="267235BE" w:rsidR="00553F23" w:rsidRDefault="00036386" w:rsidP="008445B0">
      <w:pPr>
        <w:pStyle w:val="ListParagraph"/>
        <w:numPr>
          <w:ilvl w:val="0"/>
          <w:numId w:val="103"/>
        </w:numPr>
        <w:suppressAutoHyphens/>
        <w:spacing w:after="60"/>
        <w:ind w:left="2073" w:right="173" w:hanging="547"/>
        <w:contextualSpacing w:val="0"/>
      </w:pPr>
      <w:r w:rsidRPr="00E246B3">
        <w:t xml:space="preserve"> </w:t>
      </w:r>
      <w:r w:rsidR="0073598B" w:rsidRPr="0006280D">
        <w:t>long-term availability of mandatory and recommended spare parts and maintenance services</w:t>
      </w:r>
      <w:r w:rsidR="00951241">
        <w:t>.</w:t>
      </w:r>
      <w:r w:rsidR="00057584">
        <w:t xml:space="preserve"> </w:t>
      </w:r>
    </w:p>
    <w:p w14:paraId="0A09C117" w14:textId="77777777" w:rsidR="00A264DB" w:rsidRPr="00EC440C" w:rsidRDefault="00A264DB" w:rsidP="00A264DB">
      <w:pPr>
        <w:suppressAutoHyphens/>
        <w:spacing w:after="60"/>
        <w:ind w:right="173"/>
      </w:pPr>
      <w:r w:rsidRPr="00A264DB">
        <w:t xml:space="preserve">The </w:t>
      </w:r>
      <w:r w:rsidRPr="00EC440C">
        <w:t xml:space="preserve">Technical Part is scored on the Factors listed in this section.  The Factors are: </w:t>
      </w:r>
    </w:p>
    <w:p w14:paraId="33413A24" w14:textId="77777777" w:rsidR="00A264DB" w:rsidRPr="00EC440C" w:rsidRDefault="00A264DB" w:rsidP="008445B0">
      <w:pPr>
        <w:numPr>
          <w:ilvl w:val="0"/>
          <w:numId w:val="132"/>
        </w:numPr>
        <w:suppressAutoHyphens/>
        <w:spacing w:after="60"/>
        <w:ind w:right="173"/>
      </w:pPr>
      <w:r w:rsidRPr="00EC440C">
        <w:t>Factor 1: Specific Experience of the Bidder</w:t>
      </w:r>
    </w:p>
    <w:p w14:paraId="11C9946C" w14:textId="4873A4B3" w:rsidR="00F40708" w:rsidRPr="00EC440C" w:rsidRDefault="00F40708" w:rsidP="008445B0">
      <w:pPr>
        <w:numPr>
          <w:ilvl w:val="0"/>
          <w:numId w:val="132"/>
        </w:numPr>
        <w:suppressAutoHyphens/>
        <w:spacing w:after="60"/>
        <w:ind w:right="173"/>
      </w:pPr>
      <w:r w:rsidRPr="00EC440C">
        <w:t>Factor 2: Efficiency of the transformer losses</w:t>
      </w:r>
      <w:r w:rsidR="004F6BF1" w:rsidRPr="00EC440C">
        <w:t xml:space="preserve"> guaranteed by the Bidder</w:t>
      </w:r>
    </w:p>
    <w:p w14:paraId="6860460D" w14:textId="0084C0D4" w:rsidR="00A264DB" w:rsidRPr="00EC440C" w:rsidRDefault="00A264DB" w:rsidP="008445B0">
      <w:pPr>
        <w:numPr>
          <w:ilvl w:val="0"/>
          <w:numId w:val="132"/>
        </w:numPr>
        <w:suppressAutoHyphens/>
        <w:spacing w:after="60"/>
        <w:ind w:right="173"/>
      </w:pPr>
      <w:r w:rsidRPr="00EC440C">
        <w:t xml:space="preserve">Factor </w:t>
      </w:r>
      <w:r w:rsidR="00FE3FDE" w:rsidRPr="00EC440C">
        <w:t>3</w:t>
      </w:r>
      <w:r w:rsidRPr="00EC440C">
        <w:t>: Adequacy and Quality of the Proposed Methodology and Work Plan in Responding to the Employer’s Requirements</w:t>
      </w:r>
    </w:p>
    <w:p w14:paraId="506C4BCB" w14:textId="7FE64141" w:rsidR="00A264DB" w:rsidRPr="00EC440C" w:rsidRDefault="00A264DB" w:rsidP="008445B0">
      <w:pPr>
        <w:numPr>
          <w:ilvl w:val="0"/>
          <w:numId w:val="132"/>
        </w:numPr>
        <w:suppressAutoHyphens/>
        <w:spacing w:after="60"/>
        <w:ind w:right="173"/>
      </w:pPr>
      <w:r w:rsidRPr="00EC440C">
        <w:t xml:space="preserve">Factor </w:t>
      </w:r>
      <w:r w:rsidR="00FE3FDE" w:rsidRPr="00EC440C">
        <w:t>4</w:t>
      </w:r>
      <w:r w:rsidRPr="00EC440C">
        <w:t>: Environmental, Social, Health and Safety Strategy</w:t>
      </w:r>
    </w:p>
    <w:p w14:paraId="65A49A3D" w14:textId="77777777" w:rsidR="00A264DB" w:rsidRPr="00A264DB" w:rsidRDefault="00A264DB" w:rsidP="00A264DB">
      <w:pPr>
        <w:suppressAutoHyphens/>
        <w:spacing w:after="60"/>
        <w:ind w:right="173"/>
      </w:pPr>
      <w:r w:rsidRPr="00A264DB">
        <w:t xml:space="preserve">These Factors are evaluated based on information and supporting documentation provided by the Bidder in the Technical Part Forms listed in Section IV- Bidding Forms. The available points for each Factor is as follows: </w:t>
      </w:r>
    </w:p>
    <w:p w14:paraId="76BDFAC9" w14:textId="77777777" w:rsidR="00A264DB" w:rsidRPr="00A264DB" w:rsidRDefault="00A264DB" w:rsidP="00A264DB">
      <w:pPr>
        <w:suppressAutoHyphens/>
        <w:spacing w:after="60"/>
        <w:ind w:right="173"/>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944"/>
        <w:gridCol w:w="6410"/>
        <w:gridCol w:w="1616"/>
      </w:tblGrid>
      <w:tr w:rsidR="00A264DB" w:rsidRPr="00EC440C" w14:paraId="15D7D1D5" w14:textId="77777777" w:rsidTr="005557F0">
        <w:trPr>
          <w:trHeight w:val="308"/>
          <w:jc w:val="center"/>
        </w:trPr>
        <w:tc>
          <w:tcPr>
            <w:tcW w:w="944" w:type="dxa"/>
            <w:tcBorders>
              <w:top w:val="double" w:sz="4" w:space="0" w:color="auto"/>
              <w:left w:val="double" w:sz="4" w:space="0" w:color="auto"/>
              <w:bottom w:val="double" w:sz="4" w:space="0" w:color="auto"/>
            </w:tcBorders>
            <w:shd w:val="clear" w:color="auto" w:fill="auto"/>
            <w:tcMar>
              <w:top w:w="72" w:type="dxa"/>
              <w:left w:w="144" w:type="dxa"/>
              <w:bottom w:w="72" w:type="dxa"/>
              <w:right w:w="144" w:type="dxa"/>
            </w:tcMar>
          </w:tcPr>
          <w:p w14:paraId="714AEF0C" w14:textId="77777777" w:rsidR="00A264DB" w:rsidRPr="00EC440C" w:rsidRDefault="00A264DB" w:rsidP="005557F0">
            <w:pPr>
              <w:suppressAutoHyphens/>
              <w:spacing w:after="0"/>
              <w:ind w:right="15"/>
              <w:rPr>
                <w:b/>
                <w:bCs/>
              </w:rPr>
            </w:pPr>
            <w:r w:rsidRPr="00EC440C">
              <w:rPr>
                <w:b/>
                <w:bCs/>
              </w:rPr>
              <w:t>Factor #</w:t>
            </w:r>
          </w:p>
        </w:tc>
        <w:tc>
          <w:tcPr>
            <w:tcW w:w="6410" w:type="dxa"/>
            <w:tcBorders>
              <w:top w:val="double" w:sz="4" w:space="0" w:color="auto"/>
              <w:bottom w:val="double" w:sz="4" w:space="0" w:color="auto"/>
            </w:tcBorders>
            <w:shd w:val="clear" w:color="auto" w:fill="auto"/>
            <w:tcMar>
              <w:top w:w="72" w:type="dxa"/>
              <w:left w:w="144" w:type="dxa"/>
              <w:bottom w:w="72" w:type="dxa"/>
              <w:right w:w="144" w:type="dxa"/>
            </w:tcMar>
          </w:tcPr>
          <w:p w14:paraId="62C18D47" w14:textId="77777777" w:rsidR="00A264DB" w:rsidRPr="00EC440C" w:rsidRDefault="00A264DB" w:rsidP="005557F0">
            <w:pPr>
              <w:suppressAutoHyphens/>
              <w:spacing w:after="0"/>
              <w:ind w:right="173"/>
            </w:pPr>
            <w:r w:rsidRPr="00EC440C">
              <w:rPr>
                <w:b/>
                <w:bCs/>
              </w:rPr>
              <w:t>Description of criteria</w:t>
            </w:r>
          </w:p>
        </w:tc>
        <w:tc>
          <w:tcPr>
            <w:tcW w:w="1616" w:type="dxa"/>
            <w:tcBorders>
              <w:top w:val="double" w:sz="4" w:space="0" w:color="auto"/>
              <w:bottom w:val="double" w:sz="4" w:space="0" w:color="auto"/>
              <w:right w:val="double" w:sz="4" w:space="0" w:color="auto"/>
            </w:tcBorders>
            <w:shd w:val="clear" w:color="auto" w:fill="auto"/>
            <w:tcMar>
              <w:top w:w="72" w:type="dxa"/>
              <w:left w:w="144" w:type="dxa"/>
              <w:bottom w:w="72" w:type="dxa"/>
              <w:right w:w="144" w:type="dxa"/>
            </w:tcMar>
          </w:tcPr>
          <w:p w14:paraId="13FE177D" w14:textId="2D46F9BE" w:rsidR="00A264DB" w:rsidRPr="00EC440C" w:rsidRDefault="00A264DB" w:rsidP="005557F0">
            <w:pPr>
              <w:suppressAutoHyphens/>
              <w:spacing w:after="0"/>
              <w:ind w:right="173"/>
            </w:pPr>
            <w:r w:rsidRPr="00EC440C">
              <w:rPr>
                <w:b/>
                <w:bCs/>
              </w:rPr>
              <w:t>Maximum Points</w:t>
            </w:r>
          </w:p>
        </w:tc>
      </w:tr>
      <w:tr w:rsidR="00A61900" w:rsidRPr="00EC440C" w14:paraId="7C33A322" w14:textId="77777777" w:rsidTr="005557F0">
        <w:trPr>
          <w:trHeight w:val="227"/>
          <w:jc w:val="center"/>
        </w:trPr>
        <w:tc>
          <w:tcPr>
            <w:tcW w:w="944" w:type="dxa"/>
            <w:tcBorders>
              <w:top w:val="double" w:sz="4" w:space="0" w:color="auto"/>
            </w:tcBorders>
            <w:shd w:val="clear" w:color="auto" w:fill="auto"/>
            <w:tcMar>
              <w:top w:w="72" w:type="dxa"/>
              <w:left w:w="144" w:type="dxa"/>
              <w:bottom w:w="72" w:type="dxa"/>
              <w:right w:w="144" w:type="dxa"/>
            </w:tcMar>
          </w:tcPr>
          <w:p w14:paraId="13998D6E" w14:textId="77777777" w:rsidR="00A264DB" w:rsidRPr="005557F0" w:rsidRDefault="00A264DB" w:rsidP="005557F0">
            <w:pPr>
              <w:suppressAutoHyphens/>
              <w:spacing w:after="0"/>
              <w:ind w:right="173"/>
              <w:rPr>
                <w:b/>
                <w:bCs/>
              </w:rPr>
            </w:pPr>
            <w:r w:rsidRPr="005557F0">
              <w:rPr>
                <w:b/>
                <w:bCs/>
              </w:rPr>
              <w:t>1</w:t>
            </w:r>
          </w:p>
        </w:tc>
        <w:tc>
          <w:tcPr>
            <w:tcW w:w="6410" w:type="dxa"/>
            <w:tcBorders>
              <w:top w:val="double" w:sz="4" w:space="0" w:color="auto"/>
            </w:tcBorders>
            <w:shd w:val="clear" w:color="auto" w:fill="auto"/>
            <w:tcMar>
              <w:top w:w="72" w:type="dxa"/>
              <w:left w:w="144" w:type="dxa"/>
              <w:bottom w:w="72" w:type="dxa"/>
              <w:right w:w="144" w:type="dxa"/>
            </w:tcMar>
          </w:tcPr>
          <w:p w14:paraId="04D37F85" w14:textId="77777777" w:rsidR="00A264DB" w:rsidRPr="00EC440C" w:rsidRDefault="00A264DB" w:rsidP="005557F0">
            <w:pPr>
              <w:suppressAutoHyphens/>
              <w:spacing w:after="0"/>
              <w:ind w:right="173"/>
              <w:rPr>
                <w:b/>
                <w:bCs/>
              </w:rPr>
            </w:pPr>
            <w:r w:rsidRPr="00EC440C">
              <w:rPr>
                <w:b/>
                <w:bCs/>
              </w:rPr>
              <w:t>Specific Experience of the Bidder</w:t>
            </w:r>
          </w:p>
        </w:tc>
        <w:tc>
          <w:tcPr>
            <w:tcW w:w="1616" w:type="dxa"/>
            <w:tcBorders>
              <w:top w:val="double" w:sz="4" w:space="0" w:color="auto"/>
            </w:tcBorders>
            <w:shd w:val="clear" w:color="auto" w:fill="auto"/>
            <w:tcMar>
              <w:top w:w="72" w:type="dxa"/>
              <w:left w:w="144" w:type="dxa"/>
              <w:bottom w:w="72" w:type="dxa"/>
              <w:right w:w="144" w:type="dxa"/>
            </w:tcMar>
          </w:tcPr>
          <w:p w14:paraId="40CFBA87" w14:textId="77777777" w:rsidR="00A264DB" w:rsidRPr="00EC440C" w:rsidRDefault="00A264DB" w:rsidP="005557F0">
            <w:pPr>
              <w:suppressAutoHyphens/>
              <w:spacing w:after="0"/>
              <w:ind w:right="173"/>
              <w:rPr>
                <w:b/>
                <w:bCs/>
              </w:rPr>
            </w:pPr>
            <w:r w:rsidRPr="00EC440C">
              <w:rPr>
                <w:b/>
                <w:bCs/>
              </w:rPr>
              <w:t>20</w:t>
            </w:r>
          </w:p>
        </w:tc>
      </w:tr>
      <w:tr w:rsidR="00A264DB" w:rsidRPr="00EC440C" w14:paraId="007A6AC3" w14:textId="77777777" w:rsidTr="005557F0">
        <w:trPr>
          <w:trHeight w:val="20"/>
          <w:jc w:val="center"/>
        </w:trPr>
        <w:tc>
          <w:tcPr>
            <w:tcW w:w="944" w:type="dxa"/>
            <w:tcBorders>
              <w:top w:val="double" w:sz="4" w:space="0" w:color="auto"/>
            </w:tcBorders>
            <w:shd w:val="clear" w:color="auto" w:fill="auto"/>
            <w:tcMar>
              <w:top w:w="72" w:type="dxa"/>
              <w:left w:w="144" w:type="dxa"/>
              <w:bottom w:w="72" w:type="dxa"/>
              <w:right w:w="144" w:type="dxa"/>
            </w:tcMar>
          </w:tcPr>
          <w:p w14:paraId="6406443D" w14:textId="77777777" w:rsidR="00A264DB" w:rsidRPr="00EC440C" w:rsidRDefault="00A264DB" w:rsidP="005557F0">
            <w:pPr>
              <w:suppressAutoHyphens/>
              <w:spacing w:after="0"/>
              <w:ind w:right="173"/>
            </w:pPr>
            <w:r w:rsidRPr="00EC440C">
              <w:lastRenderedPageBreak/>
              <w:t>1a</w:t>
            </w:r>
          </w:p>
        </w:tc>
        <w:tc>
          <w:tcPr>
            <w:tcW w:w="6410" w:type="dxa"/>
            <w:tcBorders>
              <w:top w:val="double" w:sz="4" w:space="0" w:color="auto"/>
            </w:tcBorders>
            <w:shd w:val="clear" w:color="auto" w:fill="auto"/>
            <w:tcMar>
              <w:top w:w="72" w:type="dxa"/>
              <w:left w:w="144" w:type="dxa"/>
              <w:bottom w:w="72" w:type="dxa"/>
              <w:right w:w="144" w:type="dxa"/>
            </w:tcMar>
          </w:tcPr>
          <w:p w14:paraId="5F74BFC9" w14:textId="77777777" w:rsidR="00A264DB" w:rsidRPr="00EC440C" w:rsidRDefault="00A264DB" w:rsidP="005557F0">
            <w:pPr>
              <w:suppressAutoHyphens/>
              <w:spacing w:after="0"/>
              <w:ind w:right="173"/>
            </w:pPr>
            <w:r w:rsidRPr="00EC440C">
              <w:t xml:space="preserve">Specific Experience of the bidder: the Employer will assess whether the bidder (or subcontractor) has relevant design experience </w:t>
            </w:r>
          </w:p>
        </w:tc>
        <w:tc>
          <w:tcPr>
            <w:tcW w:w="1616" w:type="dxa"/>
            <w:tcBorders>
              <w:top w:val="double" w:sz="4" w:space="0" w:color="auto"/>
            </w:tcBorders>
            <w:shd w:val="clear" w:color="auto" w:fill="auto"/>
            <w:tcMar>
              <w:top w:w="72" w:type="dxa"/>
              <w:left w:w="144" w:type="dxa"/>
              <w:bottom w:w="72" w:type="dxa"/>
              <w:right w:w="144" w:type="dxa"/>
            </w:tcMar>
          </w:tcPr>
          <w:p w14:paraId="1CEE63E1" w14:textId="77777777" w:rsidR="00A264DB" w:rsidRPr="00EC440C" w:rsidRDefault="00A264DB" w:rsidP="005557F0">
            <w:pPr>
              <w:suppressAutoHyphens/>
              <w:spacing w:after="0"/>
              <w:ind w:right="173"/>
            </w:pPr>
            <w:r w:rsidRPr="00EC440C">
              <w:t>10</w:t>
            </w:r>
          </w:p>
        </w:tc>
      </w:tr>
      <w:tr w:rsidR="00A264DB" w:rsidRPr="00EC440C" w14:paraId="4180129F" w14:textId="77777777" w:rsidTr="005557F0">
        <w:trPr>
          <w:trHeight w:val="20"/>
          <w:jc w:val="center"/>
        </w:trPr>
        <w:tc>
          <w:tcPr>
            <w:tcW w:w="944" w:type="dxa"/>
            <w:tcBorders>
              <w:bottom w:val="double" w:sz="4" w:space="0" w:color="auto"/>
            </w:tcBorders>
            <w:shd w:val="clear" w:color="auto" w:fill="auto"/>
            <w:tcMar>
              <w:top w:w="72" w:type="dxa"/>
              <w:left w:w="144" w:type="dxa"/>
              <w:bottom w:w="72" w:type="dxa"/>
              <w:right w:w="144" w:type="dxa"/>
            </w:tcMar>
          </w:tcPr>
          <w:p w14:paraId="735E5AE8" w14:textId="77777777" w:rsidR="00A264DB" w:rsidRPr="00EC440C" w:rsidRDefault="00A264DB" w:rsidP="005557F0">
            <w:pPr>
              <w:suppressAutoHyphens/>
              <w:spacing w:after="0"/>
              <w:ind w:right="173"/>
            </w:pPr>
            <w:r w:rsidRPr="00EC440C">
              <w:t>1b</w:t>
            </w:r>
          </w:p>
        </w:tc>
        <w:tc>
          <w:tcPr>
            <w:tcW w:w="6410" w:type="dxa"/>
            <w:tcBorders>
              <w:bottom w:val="double" w:sz="4" w:space="0" w:color="auto"/>
            </w:tcBorders>
            <w:shd w:val="clear" w:color="auto" w:fill="auto"/>
            <w:tcMar>
              <w:top w:w="72" w:type="dxa"/>
              <w:left w:w="144" w:type="dxa"/>
              <w:bottom w:w="72" w:type="dxa"/>
              <w:right w:w="144" w:type="dxa"/>
            </w:tcMar>
          </w:tcPr>
          <w:p w14:paraId="05D26C99" w14:textId="77777777" w:rsidR="00A264DB" w:rsidRPr="00EC440C" w:rsidRDefault="00A264DB" w:rsidP="005557F0">
            <w:pPr>
              <w:suppressAutoHyphens/>
              <w:spacing w:after="0"/>
              <w:ind w:right="173"/>
            </w:pPr>
            <w:r w:rsidRPr="00EC440C">
              <w:t xml:space="preserve">Specific Experience of the bidder: the Employer will assess whether the bidder (or subcontractor) has relevant construction and quality assurance experience </w:t>
            </w:r>
          </w:p>
        </w:tc>
        <w:tc>
          <w:tcPr>
            <w:tcW w:w="1616" w:type="dxa"/>
            <w:tcBorders>
              <w:bottom w:val="double" w:sz="4" w:space="0" w:color="auto"/>
            </w:tcBorders>
            <w:shd w:val="clear" w:color="auto" w:fill="auto"/>
            <w:tcMar>
              <w:top w:w="72" w:type="dxa"/>
              <w:left w:w="144" w:type="dxa"/>
              <w:bottom w:w="72" w:type="dxa"/>
              <w:right w:w="144" w:type="dxa"/>
            </w:tcMar>
          </w:tcPr>
          <w:p w14:paraId="749CE167" w14:textId="77777777" w:rsidR="00A264DB" w:rsidRPr="00EC440C" w:rsidRDefault="00A264DB" w:rsidP="005557F0">
            <w:pPr>
              <w:suppressAutoHyphens/>
              <w:spacing w:after="0"/>
              <w:ind w:right="173"/>
            </w:pPr>
            <w:r w:rsidRPr="00EC440C">
              <w:t>10</w:t>
            </w:r>
          </w:p>
        </w:tc>
      </w:tr>
      <w:tr w:rsidR="004F6BF1" w:rsidRPr="00EC440C" w14:paraId="67C74BF4" w14:textId="77777777" w:rsidTr="005557F0">
        <w:trPr>
          <w:trHeight w:val="215"/>
          <w:jc w:val="center"/>
        </w:trPr>
        <w:tc>
          <w:tcPr>
            <w:tcW w:w="944" w:type="dxa"/>
            <w:tcBorders>
              <w:top w:val="double" w:sz="4" w:space="0" w:color="auto"/>
              <w:bottom w:val="single" w:sz="4" w:space="0" w:color="auto"/>
            </w:tcBorders>
            <w:shd w:val="clear" w:color="auto" w:fill="auto"/>
            <w:tcMar>
              <w:top w:w="72" w:type="dxa"/>
              <w:left w:w="144" w:type="dxa"/>
              <w:bottom w:w="72" w:type="dxa"/>
              <w:right w:w="144" w:type="dxa"/>
            </w:tcMar>
          </w:tcPr>
          <w:p w14:paraId="631A4C32" w14:textId="3CEF81FE" w:rsidR="004F6BF1" w:rsidRPr="005557F0" w:rsidRDefault="00FE3FDE" w:rsidP="005557F0">
            <w:pPr>
              <w:suppressAutoHyphens/>
              <w:spacing w:after="0"/>
              <w:ind w:right="173"/>
              <w:rPr>
                <w:b/>
                <w:bCs/>
              </w:rPr>
            </w:pPr>
            <w:r w:rsidRPr="005557F0">
              <w:rPr>
                <w:b/>
                <w:bCs/>
              </w:rPr>
              <w:t>2</w:t>
            </w:r>
          </w:p>
        </w:tc>
        <w:tc>
          <w:tcPr>
            <w:tcW w:w="6410" w:type="dxa"/>
            <w:tcBorders>
              <w:top w:val="double" w:sz="4" w:space="0" w:color="auto"/>
              <w:bottom w:val="single" w:sz="4" w:space="0" w:color="auto"/>
            </w:tcBorders>
            <w:shd w:val="clear" w:color="auto" w:fill="auto"/>
            <w:tcMar>
              <w:top w:w="72" w:type="dxa"/>
              <w:left w:w="144" w:type="dxa"/>
              <w:bottom w:w="72" w:type="dxa"/>
              <w:right w:w="144" w:type="dxa"/>
            </w:tcMar>
          </w:tcPr>
          <w:p w14:paraId="02EA0E88" w14:textId="76672532" w:rsidR="004F6BF1" w:rsidRPr="005557F0" w:rsidRDefault="001E2126" w:rsidP="005557F0">
            <w:pPr>
              <w:suppressAutoHyphens/>
              <w:spacing w:after="0"/>
              <w:ind w:right="173"/>
              <w:rPr>
                <w:b/>
                <w:bCs/>
              </w:rPr>
            </w:pPr>
            <w:bookmarkStart w:id="498" w:name="_Hlk181802138"/>
            <w:r w:rsidRPr="005557F0">
              <w:rPr>
                <w:b/>
                <w:bCs/>
              </w:rPr>
              <w:t>Efficiency of the transformer losses guaranteed by the Bidder</w:t>
            </w:r>
            <w:bookmarkEnd w:id="498"/>
          </w:p>
        </w:tc>
        <w:tc>
          <w:tcPr>
            <w:tcW w:w="1616" w:type="dxa"/>
            <w:tcBorders>
              <w:top w:val="double" w:sz="4" w:space="0" w:color="auto"/>
              <w:bottom w:val="single" w:sz="4" w:space="0" w:color="auto"/>
            </w:tcBorders>
            <w:shd w:val="clear" w:color="auto" w:fill="auto"/>
            <w:tcMar>
              <w:top w:w="72" w:type="dxa"/>
              <w:left w:w="144" w:type="dxa"/>
              <w:bottom w:w="72" w:type="dxa"/>
              <w:right w:w="144" w:type="dxa"/>
            </w:tcMar>
          </w:tcPr>
          <w:p w14:paraId="683C2E40" w14:textId="2D6E11EB" w:rsidR="004F6BF1" w:rsidRPr="005557F0" w:rsidRDefault="009939B2" w:rsidP="005557F0">
            <w:pPr>
              <w:suppressAutoHyphens/>
              <w:spacing w:after="0"/>
              <w:ind w:right="173"/>
              <w:rPr>
                <w:b/>
                <w:bCs/>
              </w:rPr>
            </w:pPr>
            <w:r w:rsidRPr="005557F0">
              <w:rPr>
                <w:b/>
                <w:bCs/>
              </w:rPr>
              <w:t>30</w:t>
            </w:r>
          </w:p>
        </w:tc>
      </w:tr>
      <w:tr w:rsidR="00FE3FDE" w:rsidRPr="00EC440C" w14:paraId="01A59C36" w14:textId="77777777" w:rsidTr="005557F0">
        <w:trPr>
          <w:trHeight w:val="197"/>
          <w:jc w:val="center"/>
        </w:trPr>
        <w:tc>
          <w:tcPr>
            <w:tcW w:w="944" w:type="dxa"/>
            <w:tcBorders>
              <w:bottom w:val="single" w:sz="4" w:space="0" w:color="auto"/>
            </w:tcBorders>
            <w:shd w:val="clear" w:color="auto" w:fill="auto"/>
            <w:tcMar>
              <w:top w:w="72" w:type="dxa"/>
              <w:left w:w="144" w:type="dxa"/>
              <w:bottom w:w="72" w:type="dxa"/>
              <w:right w:w="144" w:type="dxa"/>
            </w:tcMar>
          </w:tcPr>
          <w:p w14:paraId="4BE94FAA" w14:textId="3545BEBD" w:rsidR="00FE3FDE" w:rsidRPr="00EC440C" w:rsidRDefault="001E2126" w:rsidP="005557F0">
            <w:pPr>
              <w:suppressAutoHyphens/>
              <w:spacing w:after="0"/>
              <w:ind w:right="173"/>
            </w:pPr>
            <w:r w:rsidRPr="00EC440C">
              <w:t>2a</w:t>
            </w:r>
          </w:p>
        </w:tc>
        <w:tc>
          <w:tcPr>
            <w:tcW w:w="6410" w:type="dxa"/>
            <w:tcBorders>
              <w:bottom w:val="single" w:sz="4" w:space="0" w:color="auto"/>
            </w:tcBorders>
            <w:shd w:val="clear" w:color="auto" w:fill="auto"/>
            <w:tcMar>
              <w:top w:w="72" w:type="dxa"/>
              <w:left w:w="144" w:type="dxa"/>
              <w:bottom w:w="72" w:type="dxa"/>
              <w:right w:w="144" w:type="dxa"/>
            </w:tcMar>
          </w:tcPr>
          <w:p w14:paraId="50A20A91" w14:textId="16DC932A" w:rsidR="00FE3FDE" w:rsidRPr="00EC440C" w:rsidRDefault="00F47690" w:rsidP="005557F0">
            <w:pPr>
              <w:suppressAutoHyphens/>
              <w:spacing w:after="0"/>
              <w:ind w:right="173"/>
            </w:pPr>
            <w:r w:rsidRPr="00EC440C">
              <w:t xml:space="preserve">Minimum </w:t>
            </w:r>
            <w:r w:rsidR="00336C3E" w:rsidRPr="00EC440C">
              <w:t>g</w:t>
            </w:r>
            <w:r w:rsidR="009939B2" w:rsidRPr="00EC440C">
              <w:t>uaranteed Load Loss value</w:t>
            </w:r>
          </w:p>
        </w:tc>
        <w:tc>
          <w:tcPr>
            <w:tcW w:w="1616" w:type="dxa"/>
            <w:tcBorders>
              <w:bottom w:val="single" w:sz="4" w:space="0" w:color="auto"/>
            </w:tcBorders>
            <w:shd w:val="clear" w:color="auto" w:fill="auto"/>
            <w:tcMar>
              <w:top w:w="72" w:type="dxa"/>
              <w:left w:w="144" w:type="dxa"/>
              <w:bottom w:w="72" w:type="dxa"/>
              <w:right w:w="144" w:type="dxa"/>
            </w:tcMar>
          </w:tcPr>
          <w:p w14:paraId="737C4666" w14:textId="01402CA4" w:rsidR="00FE3FDE" w:rsidRPr="00EC440C" w:rsidRDefault="009939B2" w:rsidP="005557F0">
            <w:pPr>
              <w:suppressAutoHyphens/>
              <w:spacing w:after="0"/>
              <w:ind w:right="173"/>
            </w:pPr>
            <w:r w:rsidRPr="00EC440C">
              <w:t>15</w:t>
            </w:r>
          </w:p>
        </w:tc>
      </w:tr>
      <w:tr w:rsidR="009939B2" w:rsidRPr="00EC440C" w14:paraId="58E643C8" w14:textId="77777777" w:rsidTr="005557F0">
        <w:trPr>
          <w:trHeight w:val="119"/>
          <w:jc w:val="center"/>
        </w:trPr>
        <w:tc>
          <w:tcPr>
            <w:tcW w:w="944" w:type="dxa"/>
            <w:tcBorders>
              <w:bottom w:val="double" w:sz="4" w:space="0" w:color="auto"/>
            </w:tcBorders>
            <w:shd w:val="clear" w:color="auto" w:fill="auto"/>
            <w:tcMar>
              <w:top w:w="72" w:type="dxa"/>
              <w:left w:w="144" w:type="dxa"/>
              <w:bottom w:w="72" w:type="dxa"/>
              <w:right w:w="144" w:type="dxa"/>
            </w:tcMar>
          </w:tcPr>
          <w:p w14:paraId="14AC4C74" w14:textId="16E3E185" w:rsidR="009939B2" w:rsidRPr="00EC440C" w:rsidRDefault="009939B2" w:rsidP="005557F0">
            <w:pPr>
              <w:suppressAutoHyphens/>
              <w:spacing w:after="0"/>
              <w:ind w:right="173"/>
            </w:pPr>
            <w:r w:rsidRPr="00EC440C">
              <w:t>2b</w:t>
            </w:r>
          </w:p>
        </w:tc>
        <w:tc>
          <w:tcPr>
            <w:tcW w:w="6410" w:type="dxa"/>
            <w:tcBorders>
              <w:bottom w:val="double" w:sz="4" w:space="0" w:color="auto"/>
            </w:tcBorders>
            <w:shd w:val="clear" w:color="auto" w:fill="auto"/>
            <w:tcMar>
              <w:top w:w="72" w:type="dxa"/>
              <w:left w:w="144" w:type="dxa"/>
              <w:bottom w:w="72" w:type="dxa"/>
              <w:right w:w="144" w:type="dxa"/>
            </w:tcMar>
          </w:tcPr>
          <w:p w14:paraId="30FDC7A6" w14:textId="34C08F7B" w:rsidR="009939B2" w:rsidRPr="00EC440C" w:rsidRDefault="00336C3E" w:rsidP="005557F0">
            <w:pPr>
              <w:suppressAutoHyphens/>
              <w:spacing w:after="0"/>
              <w:ind w:right="173"/>
            </w:pPr>
            <w:r w:rsidRPr="00EC440C">
              <w:t>Minimum guaranteed</w:t>
            </w:r>
            <w:r w:rsidR="009939B2" w:rsidRPr="00EC440C">
              <w:t xml:space="preserve"> No Load Loss value</w:t>
            </w:r>
          </w:p>
        </w:tc>
        <w:tc>
          <w:tcPr>
            <w:tcW w:w="1616" w:type="dxa"/>
            <w:tcBorders>
              <w:bottom w:val="double" w:sz="4" w:space="0" w:color="auto"/>
            </w:tcBorders>
            <w:shd w:val="clear" w:color="auto" w:fill="auto"/>
            <w:tcMar>
              <w:top w:w="72" w:type="dxa"/>
              <w:left w:w="144" w:type="dxa"/>
              <w:bottom w:w="72" w:type="dxa"/>
              <w:right w:w="144" w:type="dxa"/>
            </w:tcMar>
          </w:tcPr>
          <w:p w14:paraId="12E0E60D" w14:textId="6406055F" w:rsidR="009939B2" w:rsidRPr="00EC440C" w:rsidRDefault="009939B2" w:rsidP="005557F0">
            <w:pPr>
              <w:suppressAutoHyphens/>
              <w:spacing w:after="0"/>
              <w:ind w:right="173"/>
            </w:pPr>
            <w:r w:rsidRPr="00EC440C">
              <w:t>15</w:t>
            </w:r>
          </w:p>
        </w:tc>
      </w:tr>
      <w:tr w:rsidR="009939B2" w:rsidRPr="00EC440C" w14:paraId="7B48C876" w14:textId="77777777" w:rsidTr="005557F0">
        <w:trPr>
          <w:trHeight w:val="490"/>
          <w:jc w:val="center"/>
        </w:trPr>
        <w:tc>
          <w:tcPr>
            <w:tcW w:w="944" w:type="dxa"/>
            <w:tcBorders>
              <w:top w:val="double" w:sz="4" w:space="0" w:color="auto"/>
            </w:tcBorders>
            <w:shd w:val="clear" w:color="auto" w:fill="auto"/>
            <w:tcMar>
              <w:top w:w="72" w:type="dxa"/>
              <w:left w:w="144" w:type="dxa"/>
              <w:bottom w:w="72" w:type="dxa"/>
              <w:right w:w="144" w:type="dxa"/>
            </w:tcMar>
          </w:tcPr>
          <w:p w14:paraId="69572E4F" w14:textId="16E7AACB" w:rsidR="009939B2" w:rsidRPr="00EC440C" w:rsidRDefault="009939B2" w:rsidP="005557F0">
            <w:pPr>
              <w:suppressAutoHyphens/>
              <w:spacing w:after="0"/>
              <w:ind w:right="173"/>
              <w:rPr>
                <w:b/>
                <w:bCs/>
              </w:rPr>
            </w:pPr>
            <w:r w:rsidRPr="00EC440C">
              <w:rPr>
                <w:b/>
                <w:bCs/>
              </w:rPr>
              <w:t>3</w:t>
            </w:r>
          </w:p>
        </w:tc>
        <w:tc>
          <w:tcPr>
            <w:tcW w:w="6410" w:type="dxa"/>
            <w:tcBorders>
              <w:top w:val="double" w:sz="4" w:space="0" w:color="auto"/>
            </w:tcBorders>
            <w:shd w:val="clear" w:color="auto" w:fill="auto"/>
            <w:tcMar>
              <w:top w:w="15" w:type="dxa"/>
              <w:left w:w="108" w:type="dxa"/>
              <w:bottom w:w="0" w:type="dxa"/>
              <w:right w:w="108" w:type="dxa"/>
            </w:tcMar>
          </w:tcPr>
          <w:p w14:paraId="509870A7" w14:textId="77777777" w:rsidR="009939B2" w:rsidRPr="00EC440C" w:rsidRDefault="009939B2" w:rsidP="005557F0">
            <w:pPr>
              <w:suppressAutoHyphens/>
              <w:spacing w:after="0"/>
              <w:ind w:right="173"/>
              <w:rPr>
                <w:b/>
                <w:bCs/>
              </w:rPr>
            </w:pPr>
            <w:r w:rsidRPr="00EC440C">
              <w:rPr>
                <w:b/>
                <w:bCs/>
              </w:rPr>
              <w:t xml:space="preserve">Adequacy and quality of the proposed methodology, and work plan in responding to the Employer’s Requirements. </w:t>
            </w:r>
          </w:p>
        </w:tc>
        <w:tc>
          <w:tcPr>
            <w:tcW w:w="1616" w:type="dxa"/>
            <w:tcBorders>
              <w:top w:val="double" w:sz="4" w:space="0" w:color="auto"/>
            </w:tcBorders>
            <w:shd w:val="clear" w:color="auto" w:fill="auto"/>
            <w:tcMar>
              <w:top w:w="15" w:type="dxa"/>
              <w:left w:w="108" w:type="dxa"/>
              <w:bottom w:w="0" w:type="dxa"/>
              <w:right w:w="108" w:type="dxa"/>
            </w:tcMar>
          </w:tcPr>
          <w:p w14:paraId="03269C5A" w14:textId="508FED22" w:rsidR="009939B2" w:rsidRPr="00EC440C" w:rsidRDefault="009939B2" w:rsidP="005557F0">
            <w:pPr>
              <w:suppressAutoHyphens/>
              <w:spacing w:after="0"/>
              <w:ind w:right="173"/>
              <w:rPr>
                <w:b/>
                <w:bCs/>
              </w:rPr>
            </w:pPr>
            <w:r w:rsidRPr="00EC440C">
              <w:rPr>
                <w:b/>
                <w:bCs/>
              </w:rPr>
              <w:t xml:space="preserve"> </w:t>
            </w:r>
            <w:r w:rsidR="00165EFB" w:rsidRPr="00EC440C">
              <w:rPr>
                <w:b/>
                <w:bCs/>
              </w:rPr>
              <w:t>35</w:t>
            </w:r>
          </w:p>
        </w:tc>
      </w:tr>
      <w:tr w:rsidR="009939B2" w:rsidRPr="00EC440C" w14:paraId="42197D02" w14:textId="77777777" w:rsidTr="005557F0">
        <w:trPr>
          <w:trHeight w:val="401"/>
          <w:jc w:val="center"/>
        </w:trPr>
        <w:tc>
          <w:tcPr>
            <w:tcW w:w="944" w:type="dxa"/>
            <w:shd w:val="clear" w:color="auto" w:fill="auto"/>
            <w:tcMar>
              <w:top w:w="72" w:type="dxa"/>
              <w:left w:w="144" w:type="dxa"/>
              <w:bottom w:w="72" w:type="dxa"/>
              <w:right w:w="144" w:type="dxa"/>
            </w:tcMar>
          </w:tcPr>
          <w:p w14:paraId="323F57AC" w14:textId="3C8924D1" w:rsidR="009939B2" w:rsidRPr="00EC440C" w:rsidRDefault="009939B2" w:rsidP="005557F0">
            <w:pPr>
              <w:suppressAutoHyphens/>
              <w:spacing w:after="0"/>
              <w:ind w:right="173"/>
            </w:pPr>
            <w:r w:rsidRPr="00EC440C">
              <w:t>3a</w:t>
            </w:r>
          </w:p>
        </w:tc>
        <w:tc>
          <w:tcPr>
            <w:tcW w:w="6410" w:type="dxa"/>
            <w:shd w:val="clear" w:color="auto" w:fill="auto"/>
            <w:tcMar>
              <w:top w:w="15" w:type="dxa"/>
              <w:left w:w="108" w:type="dxa"/>
              <w:bottom w:w="0" w:type="dxa"/>
              <w:right w:w="108" w:type="dxa"/>
            </w:tcMar>
          </w:tcPr>
          <w:p w14:paraId="4313352E" w14:textId="77777777" w:rsidR="009939B2" w:rsidRPr="00EC440C" w:rsidRDefault="009939B2" w:rsidP="005557F0">
            <w:pPr>
              <w:suppressAutoHyphens/>
              <w:spacing w:after="0"/>
              <w:ind w:right="173"/>
            </w:pPr>
            <w:r w:rsidRPr="00EC440C">
              <w:t>Design Methodology for Detailed Design</w:t>
            </w:r>
          </w:p>
        </w:tc>
        <w:tc>
          <w:tcPr>
            <w:tcW w:w="1616" w:type="dxa"/>
            <w:shd w:val="clear" w:color="auto" w:fill="auto"/>
            <w:tcMar>
              <w:top w:w="15" w:type="dxa"/>
              <w:left w:w="108" w:type="dxa"/>
              <w:bottom w:w="0" w:type="dxa"/>
              <w:right w:w="108" w:type="dxa"/>
            </w:tcMar>
          </w:tcPr>
          <w:p w14:paraId="52EBFB6E" w14:textId="02EEE0FB" w:rsidR="009939B2" w:rsidRPr="00EC440C" w:rsidRDefault="00E719E2" w:rsidP="005557F0">
            <w:pPr>
              <w:suppressAutoHyphens/>
              <w:spacing w:after="0"/>
              <w:ind w:right="173"/>
            </w:pPr>
            <w:r w:rsidRPr="00EC440C">
              <w:t>7.</w:t>
            </w:r>
            <w:r w:rsidR="00165EFB" w:rsidRPr="00EC440C">
              <w:t>5</w:t>
            </w:r>
          </w:p>
        </w:tc>
      </w:tr>
      <w:tr w:rsidR="009939B2" w:rsidRPr="00EC440C" w14:paraId="6260B6AF" w14:textId="77777777" w:rsidTr="005557F0">
        <w:trPr>
          <w:trHeight w:val="398"/>
          <w:jc w:val="center"/>
        </w:trPr>
        <w:tc>
          <w:tcPr>
            <w:tcW w:w="944" w:type="dxa"/>
            <w:shd w:val="clear" w:color="auto" w:fill="auto"/>
            <w:tcMar>
              <w:top w:w="72" w:type="dxa"/>
              <w:left w:w="144" w:type="dxa"/>
              <w:bottom w:w="72" w:type="dxa"/>
              <w:right w:w="144" w:type="dxa"/>
            </w:tcMar>
          </w:tcPr>
          <w:p w14:paraId="66DD8B98" w14:textId="2139C0C5" w:rsidR="009939B2" w:rsidRPr="00EC440C" w:rsidRDefault="009939B2" w:rsidP="005557F0">
            <w:pPr>
              <w:suppressAutoHyphens/>
              <w:spacing w:after="0"/>
              <w:ind w:right="173"/>
            </w:pPr>
            <w:r w:rsidRPr="00EC440C">
              <w:t>3b</w:t>
            </w:r>
          </w:p>
        </w:tc>
        <w:tc>
          <w:tcPr>
            <w:tcW w:w="6410" w:type="dxa"/>
            <w:shd w:val="clear" w:color="auto" w:fill="auto"/>
            <w:tcMar>
              <w:top w:w="15" w:type="dxa"/>
              <w:left w:w="108" w:type="dxa"/>
              <w:bottom w:w="0" w:type="dxa"/>
              <w:right w:w="108" w:type="dxa"/>
            </w:tcMar>
          </w:tcPr>
          <w:p w14:paraId="5C412633" w14:textId="77777777" w:rsidR="009939B2" w:rsidRPr="00EC440C" w:rsidRDefault="009939B2" w:rsidP="005557F0">
            <w:pPr>
              <w:suppressAutoHyphens/>
              <w:spacing w:after="0"/>
              <w:ind w:right="173"/>
            </w:pPr>
            <w:r w:rsidRPr="00EC440C">
              <w:t>Construction Management Strategy</w:t>
            </w:r>
          </w:p>
        </w:tc>
        <w:tc>
          <w:tcPr>
            <w:tcW w:w="1616" w:type="dxa"/>
            <w:shd w:val="clear" w:color="auto" w:fill="auto"/>
            <w:tcMar>
              <w:top w:w="15" w:type="dxa"/>
              <w:left w:w="108" w:type="dxa"/>
              <w:bottom w:w="0" w:type="dxa"/>
              <w:right w:w="108" w:type="dxa"/>
            </w:tcMar>
          </w:tcPr>
          <w:p w14:paraId="4A636684" w14:textId="3FA51944" w:rsidR="009939B2" w:rsidRPr="00EC440C" w:rsidRDefault="00E719E2" w:rsidP="005557F0">
            <w:pPr>
              <w:suppressAutoHyphens/>
              <w:spacing w:after="0"/>
              <w:ind w:right="173"/>
            </w:pPr>
            <w:r w:rsidRPr="00EC440C">
              <w:t>7.</w:t>
            </w:r>
            <w:r w:rsidR="009939B2" w:rsidRPr="00EC440C">
              <w:t>5</w:t>
            </w:r>
          </w:p>
        </w:tc>
      </w:tr>
      <w:tr w:rsidR="009939B2" w:rsidRPr="00EC440C" w14:paraId="20ABE661" w14:textId="77777777" w:rsidTr="005557F0">
        <w:trPr>
          <w:trHeight w:val="318"/>
          <w:jc w:val="center"/>
        </w:trPr>
        <w:tc>
          <w:tcPr>
            <w:tcW w:w="944" w:type="dxa"/>
            <w:shd w:val="clear" w:color="auto" w:fill="auto"/>
            <w:tcMar>
              <w:top w:w="72" w:type="dxa"/>
              <w:left w:w="144" w:type="dxa"/>
              <w:bottom w:w="72" w:type="dxa"/>
              <w:right w:w="144" w:type="dxa"/>
            </w:tcMar>
          </w:tcPr>
          <w:p w14:paraId="334D4485" w14:textId="3BC70C10" w:rsidR="009939B2" w:rsidRPr="00EC440C" w:rsidRDefault="009939B2" w:rsidP="005557F0">
            <w:pPr>
              <w:suppressAutoHyphens/>
              <w:spacing w:after="0"/>
              <w:ind w:right="173"/>
            </w:pPr>
            <w:r w:rsidRPr="00EC440C">
              <w:t>3c</w:t>
            </w:r>
          </w:p>
        </w:tc>
        <w:tc>
          <w:tcPr>
            <w:tcW w:w="6410" w:type="dxa"/>
            <w:shd w:val="clear" w:color="auto" w:fill="auto"/>
            <w:tcMar>
              <w:top w:w="15" w:type="dxa"/>
              <w:left w:w="108" w:type="dxa"/>
              <w:bottom w:w="0" w:type="dxa"/>
              <w:right w:w="108" w:type="dxa"/>
            </w:tcMar>
          </w:tcPr>
          <w:p w14:paraId="364A8034" w14:textId="77777777" w:rsidR="009939B2" w:rsidRPr="00EC440C" w:rsidRDefault="009939B2" w:rsidP="005557F0">
            <w:pPr>
              <w:suppressAutoHyphens/>
              <w:spacing w:after="0"/>
              <w:ind w:right="173"/>
            </w:pPr>
            <w:r w:rsidRPr="00EC440C">
              <w:t>Work Program</w:t>
            </w:r>
          </w:p>
        </w:tc>
        <w:tc>
          <w:tcPr>
            <w:tcW w:w="1616" w:type="dxa"/>
            <w:shd w:val="clear" w:color="auto" w:fill="auto"/>
            <w:tcMar>
              <w:top w:w="15" w:type="dxa"/>
              <w:left w:w="108" w:type="dxa"/>
              <w:bottom w:w="0" w:type="dxa"/>
              <w:right w:w="108" w:type="dxa"/>
            </w:tcMar>
          </w:tcPr>
          <w:p w14:paraId="63251538" w14:textId="5E268ACB" w:rsidR="009939B2" w:rsidRPr="00EC440C" w:rsidRDefault="00405195" w:rsidP="005557F0">
            <w:pPr>
              <w:suppressAutoHyphens/>
              <w:spacing w:after="0"/>
              <w:ind w:right="173"/>
            </w:pPr>
            <w:r w:rsidRPr="00EC440C">
              <w:t>7.5</w:t>
            </w:r>
          </w:p>
        </w:tc>
      </w:tr>
      <w:tr w:rsidR="009939B2" w:rsidRPr="00EC440C" w14:paraId="5525105D" w14:textId="77777777" w:rsidTr="005557F0">
        <w:trPr>
          <w:trHeight w:val="384"/>
          <w:jc w:val="center"/>
        </w:trPr>
        <w:tc>
          <w:tcPr>
            <w:tcW w:w="944" w:type="dxa"/>
            <w:shd w:val="clear" w:color="auto" w:fill="auto"/>
            <w:tcMar>
              <w:top w:w="72" w:type="dxa"/>
              <w:left w:w="144" w:type="dxa"/>
              <w:bottom w:w="72" w:type="dxa"/>
              <w:right w:w="144" w:type="dxa"/>
            </w:tcMar>
          </w:tcPr>
          <w:p w14:paraId="7DB1D354" w14:textId="07A76471" w:rsidR="009939B2" w:rsidRPr="00EC440C" w:rsidRDefault="009939B2" w:rsidP="005557F0">
            <w:pPr>
              <w:suppressAutoHyphens/>
              <w:spacing w:after="0"/>
              <w:ind w:right="173"/>
            </w:pPr>
            <w:r w:rsidRPr="00EC440C">
              <w:t>3d</w:t>
            </w:r>
          </w:p>
        </w:tc>
        <w:tc>
          <w:tcPr>
            <w:tcW w:w="6410" w:type="dxa"/>
            <w:shd w:val="clear" w:color="auto" w:fill="auto"/>
            <w:tcMar>
              <w:top w:w="15" w:type="dxa"/>
              <w:left w:w="108" w:type="dxa"/>
              <w:bottom w:w="0" w:type="dxa"/>
              <w:right w:w="108" w:type="dxa"/>
            </w:tcMar>
          </w:tcPr>
          <w:p w14:paraId="2A053148" w14:textId="77777777" w:rsidR="009939B2" w:rsidRPr="00EC440C" w:rsidRDefault="009939B2" w:rsidP="005557F0">
            <w:pPr>
              <w:suppressAutoHyphens/>
              <w:spacing w:after="0"/>
              <w:ind w:right="173"/>
            </w:pPr>
            <w:r w:rsidRPr="00EC440C">
              <w:t>Adequacy of Resources (equipment and personnel) allocation for Design and Construction stage activities</w:t>
            </w:r>
          </w:p>
        </w:tc>
        <w:tc>
          <w:tcPr>
            <w:tcW w:w="1616" w:type="dxa"/>
            <w:shd w:val="clear" w:color="auto" w:fill="auto"/>
            <w:tcMar>
              <w:top w:w="15" w:type="dxa"/>
              <w:left w:w="108" w:type="dxa"/>
              <w:bottom w:w="0" w:type="dxa"/>
              <w:right w:w="108" w:type="dxa"/>
            </w:tcMar>
          </w:tcPr>
          <w:p w14:paraId="24406310" w14:textId="0F1B403E" w:rsidR="009939B2" w:rsidRPr="00EC440C" w:rsidRDefault="00405195" w:rsidP="005557F0">
            <w:pPr>
              <w:suppressAutoHyphens/>
              <w:spacing w:after="0"/>
              <w:ind w:right="173"/>
            </w:pPr>
            <w:r w:rsidRPr="00EC440C">
              <w:t>7.5</w:t>
            </w:r>
          </w:p>
        </w:tc>
      </w:tr>
      <w:tr w:rsidR="009939B2" w:rsidRPr="00EC440C" w14:paraId="3205387B" w14:textId="77777777" w:rsidTr="005557F0">
        <w:trPr>
          <w:trHeight w:val="192"/>
          <w:jc w:val="center"/>
        </w:trPr>
        <w:tc>
          <w:tcPr>
            <w:tcW w:w="944" w:type="dxa"/>
            <w:tcBorders>
              <w:bottom w:val="double" w:sz="4" w:space="0" w:color="auto"/>
            </w:tcBorders>
            <w:shd w:val="clear" w:color="auto" w:fill="auto"/>
            <w:tcMar>
              <w:top w:w="72" w:type="dxa"/>
              <w:left w:w="144" w:type="dxa"/>
              <w:bottom w:w="72" w:type="dxa"/>
              <w:right w:w="144" w:type="dxa"/>
            </w:tcMar>
          </w:tcPr>
          <w:p w14:paraId="09F1986E" w14:textId="237C4904" w:rsidR="009939B2" w:rsidRPr="00EC440C" w:rsidRDefault="009939B2" w:rsidP="005557F0">
            <w:pPr>
              <w:suppressAutoHyphens/>
              <w:spacing w:after="0"/>
              <w:ind w:right="173"/>
            </w:pPr>
            <w:r w:rsidRPr="00EC440C">
              <w:t>3e</w:t>
            </w:r>
          </w:p>
        </w:tc>
        <w:tc>
          <w:tcPr>
            <w:tcW w:w="6410" w:type="dxa"/>
            <w:tcBorders>
              <w:bottom w:val="double" w:sz="4" w:space="0" w:color="auto"/>
            </w:tcBorders>
            <w:shd w:val="clear" w:color="auto" w:fill="auto"/>
            <w:tcMar>
              <w:top w:w="15" w:type="dxa"/>
              <w:left w:w="108" w:type="dxa"/>
              <w:bottom w:w="0" w:type="dxa"/>
              <w:right w:w="108" w:type="dxa"/>
            </w:tcMar>
          </w:tcPr>
          <w:p w14:paraId="147162DE" w14:textId="77777777" w:rsidR="009939B2" w:rsidRPr="00EC440C" w:rsidRDefault="009939B2" w:rsidP="005557F0">
            <w:pPr>
              <w:suppressAutoHyphens/>
              <w:spacing w:after="0"/>
              <w:ind w:right="173"/>
            </w:pPr>
            <w:r w:rsidRPr="00EC440C">
              <w:t>Knowledge Transfer for Operations and Maintenance Strategy</w:t>
            </w:r>
          </w:p>
        </w:tc>
        <w:tc>
          <w:tcPr>
            <w:tcW w:w="1616" w:type="dxa"/>
            <w:tcBorders>
              <w:bottom w:val="double" w:sz="4" w:space="0" w:color="auto"/>
            </w:tcBorders>
            <w:shd w:val="clear" w:color="auto" w:fill="auto"/>
            <w:tcMar>
              <w:top w:w="15" w:type="dxa"/>
              <w:left w:w="108" w:type="dxa"/>
              <w:bottom w:w="0" w:type="dxa"/>
              <w:right w:w="108" w:type="dxa"/>
            </w:tcMar>
          </w:tcPr>
          <w:p w14:paraId="5CEAAD3F" w14:textId="7209E4A9" w:rsidR="009939B2" w:rsidRPr="00EC440C" w:rsidRDefault="00DF2939" w:rsidP="005557F0">
            <w:pPr>
              <w:suppressAutoHyphens/>
              <w:spacing w:after="0"/>
              <w:ind w:right="173"/>
            </w:pPr>
            <w:r w:rsidRPr="00EC440C">
              <w:t>5</w:t>
            </w:r>
            <w:r w:rsidR="009939B2" w:rsidRPr="00EC440C">
              <w:t xml:space="preserve"> </w:t>
            </w:r>
          </w:p>
        </w:tc>
      </w:tr>
      <w:tr w:rsidR="009939B2" w:rsidRPr="00EC440C" w14:paraId="782F58C3" w14:textId="77777777" w:rsidTr="005557F0">
        <w:trPr>
          <w:trHeight w:val="192"/>
          <w:jc w:val="center"/>
        </w:trPr>
        <w:tc>
          <w:tcPr>
            <w:tcW w:w="944" w:type="dxa"/>
            <w:tcBorders>
              <w:top w:val="double" w:sz="4" w:space="0" w:color="auto"/>
              <w:bottom w:val="double" w:sz="4" w:space="0" w:color="auto"/>
            </w:tcBorders>
            <w:shd w:val="clear" w:color="auto" w:fill="auto"/>
            <w:tcMar>
              <w:top w:w="72" w:type="dxa"/>
              <w:left w:w="144" w:type="dxa"/>
              <w:bottom w:w="72" w:type="dxa"/>
              <w:right w:w="144" w:type="dxa"/>
            </w:tcMar>
          </w:tcPr>
          <w:p w14:paraId="0D54A46C" w14:textId="009608CE" w:rsidR="009939B2" w:rsidRPr="00EC440C" w:rsidRDefault="009939B2" w:rsidP="005557F0">
            <w:pPr>
              <w:suppressAutoHyphens/>
              <w:spacing w:after="0"/>
              <w:ind w:right="173"/>
              <w:rPr>
                <w:b/>
                <w:bCs/>
              </w:rPr>
            </w:pPr>
            <w:r w:rsidRPr="00EC440C">
              <w:rPr>
                <w:b/>
                <w:bCs/>
              </w:rPr>
              <w:t>4</w:t>
            </w:r>
          </w:p>
        </w:tc>
        <w:tc>
          <w:tcPr>
            <w:tcW w:w="6410" w:type="dxa"/>
            <w:tcBorders>
              <w:top w:val="double" w:sz="4" w:space="0" w:color="auto"/>
              <w:bottom w:val="double" w:sz="4" w:space="0" w:color="auto"/>
            </w:tcBorders>
            <w:shd w:val="clear" w:color="auto" w:fill="auto"/>
            <w:tcMar>
              <w:top w:w="15" w:type="dxa"/>
              <w:left w:w="108" w:type="dxa"/>
              <w:bottom w:w="0" w:type="dxa"/>
              <w:right w:w="108" w:type="dxa"/>
            </w:tcMar>
          </w:tcPr>
          <w:p w14:paraId="03347FA1" w14:textId="77777777" w:rsidR="009939B2" w:rsidRPr="00EC440C" w:rsidRDefault="009939B2" w:rsidP="005557F0">
            <w:pPr>
              <w:suppressAutoHyphens/>
              <w:spacing w:after="0"/>
              <w:ind w:right="173"/>
            </w:pPr>
            <w:r w:rsidRPr="00EC440C">
              <w:rPr>
                <w:b/>
                <w:bCs/>
              </w:rPr>
              <w:t>Environmental, Social, Health and Safety Strategy</w:t>
            </w:r>
          </w:p>
        </w:tc>
        <w:tc>
          <w:tcPr>
            <w:tcW w:w="1616" w:type="dxa"/>
            <w:tcBorders>
              <w:top w:val="double" w:sz="4" w:space="0" w:color="auto"/>
              <w:bottom w:val="double" w:sz="4" w:space="0" w:color="auto"/>
            </w:tcBorders>
            <w:shd w:val="clear" w:color="auto" w:fill="auto"/>
            <w:tcMar>
              <w:top w:w="15" w:type="dxa"/>
              <w:left w:w="108" w:type="dxa"/>
              <w:bottom w:w="0" w:type="dxa"/>
              <w:right w:w="108" w:type="dxa"/>
            </w:tcMar>
          </w:tcPr>
          <w:p w14:paraId="10110667" w14:textId="16DC7F69" w:rsidR="009939B2" w:rsidRPr="00EC440C" w:rsidRDefault="00BC6415" w:rsidP="005557F0">
            <w:pPr>
              <w:suppressAutoHyphens/>
              <w:spacing w:after="0"/>
              <w:ind w:right="173"/>
            </w:pPr>
            <w:r w:rsidRPr="00EC440C">
              <w:rPr>
                <w:b/>
                <w:bCs/>
              </w:rPr>
              <w:t>15</w:t>
            </w:r>
          </w:p>
        </w:tc>
      </w:tr>
      <w:tr w:rsidR="009939B2" w:rsidRPr="00EC440C" w14:paraId="0ECBE328" w14:textId="77777777" w:rsidTr="005557F0">
        <w:trPr>
          <w:trHeight w:val="401"/>
          <w:jc w:val="center"/>
        </w:trPr>
        <w:tc>
          <w:tcPr>
            <w:tcW w:w="944" w:type="dxa"/>
            <w:shd w:val="clear" w:color="auto" w:fill="auto"/>
            <w:tcMar>
              <w:top w:w="72" w:type="dxa"/>
              <w:left w:w="144" w:type="dxa"/>
              <w:bottom w:w="72" w:type="dxa"/>
              <w:right w:w="144" w:type="dxa"/>
            </w:tcMar>
          </w:tcPr>
          <w:p w14:paraId="23B5CFCB" w14:textId="241097F2" w:rsidR="009939B2" w:rsidRPr="00EC440C" w:rsidRDefault="009939B2" w:rsidP="00DF556B">
            <w:pPr>
              <w:ind w:left="15"/>
            </w:pPr>
            <w:r w:rsidRPr="00EC440C">
              <w:t>4a</w:t>
            </w:r>
          </w:p>
        </w:tc>
        <w:tc>
          <w:tcPr>
            <w:tcW w:w="6410" w:type="dxa"/>
            <w:shd w:val="clear" w:color="auto" w:fill="auto"/>
            <w:tcMar>
              <w:top w:w="15" w:type="dxa"/>
              <w:left w:w="108" w:type="dxa"/>
              <w:bottom w:w="0" w:type="dxa"/>
              <w:right w:w="108" w:type="dxa"/>
            </w:tcMar>
          </w:tcPr>
          <w:p w14:paraId="09D2DE68" w14:textId="2BA1D1C1" w:rsidR="009939B2" w:rsidRPr="00EC440C" w:rsidRDefault="009939B2" w:rsidP="00DF556B">
            <w:pPr>
              <w:ind w:left="15"/>
            </w:pPr>
            <w:r w:rsidRPr="00EC440C">
              <w:t xml:space="preserve">Environmental </w:t>
            </w:r>
            <w:r w:rsidR="00BC6415" w:rsidRPr="00EC440C">
              <w:t>s</w:t>
            </w:r>
            <w:r w:rsidRPr="00EC440C">
              <w:t xml:space="preserve">trategy demonstrated by the Bidder </w:t>
            </w:r>
          </w:p>
        </w:tc>
        <w:tc>
          <w:tcPr>
            <w:tcW w:w="1616" w:type="dxa"/>
            <w:shd w:val="clear" w:color="auto" w:fill="auto"/>
            <w:tcMar>
              <w:top w:w="15" w:type="dxa"/>
              <w:left w:w="108" w:type="dxa"/>
              <w:bottom w:w="0" w:type="dxa"/>
              <w:right w:w="108" w:type="dxa"/>
            </w:tcMar>
          </w:tcPr>
          <w:p w14:paraId="5E7A7822" w14:textId="79F8A919" w:rsidR="009939B2" w:rsidRPr="00EC440C" w:rsidRDefault="009939B2" w:rsidP="00DF556B">
            <w:pPr>
              <w:ind w:left="15"/>
            </w:pPr>
            <w:r w:rsidRPr="00EC440C">
              <w:t>5</w:t>
            </w:r>
          </w:p>
        </w:tc>
      </w:tr>
      <w:tr w:rsidR="009939B2" w:rsidRPr="00EC440C" w14:paraId="12DCEC1D" w14:textId="77777777" w:rsidTr="005557F0">
        <w:trPr>
          <w:trHeight w:val="398"/>
          <w:jc w:val="center"/>
        </w:trPr>
        <w:tc>
          <w:tcPr>
            <w:tcW w:w="944" w:type="dxa"/>
            <w:shd w:val="clear" w:color="auto" w:fill="auto"/>
            <w:tcMar>
              <w:top w:w="72" w:type="dxa"/>
              <w:left w:w="144" w:type="dxa"/>
              <w:bottom w:w="72" w:type="dxa"/>
              <w:right w:w="144" w:type="dxa"/>
            </w:tcMar>
          </w:tcPr>
          <w:p w14:paraId="04E6D815" w14:textId="537C0D51" w:rsidR="009939B2" w:rsidRPr="00EC440C" w:rsidRDefault="009939B2" w:rsidP="00DF556B">
            <w:pPr>
              <w:ind w:left="15"/>
            </w:pPr>
            <w:r w:rsidRPr="00EC440C">
              <w:t>4b</w:t>
            </w:r>
          </w:p>
        </w:tc>
        <w:tc>
          <w:tcPr>
            <w:tcW w:w="6410" w:type="dxa"/>
            <w:shd w:val="clear" w:color="auto" w:fill="auto"/>
            <w:tcMar>
              <w:top w:w="15" w:type="dxa"/>
              <w:left w:w="108" w:type="dxa"/>
              <w:bottom w:w="0" w:type="dxa"/>
              <w:right w:w="108" w:type="dxa"/>
            </w:tcMar>
          </w:tcPr>
          <w:p w14:paraId="1E77ACA5" w14:textId="5917CDF1" w:rsidR="009939B2" w:rsidRPr="00EC440C" w:rsidRDefault="009939B2" w:rsidP="00DF556B">
            <w:pPr>
              <w:ind w:left="15"/>
            </w:pPr>
            <w:r w:rsidRPr="00EC440C">
              <w:t xml:space="preserve">Social </w:t>
            </w:r>
            <w:r w:rsidR="00BC6415" w:rsidRPr="00EC440C">
              <w:t>s</w:t>
            </w:r>
            <w:r w:rsidRPr="00EC440C">
              <w:t>trategy demonstrated by the Bidder</w:t>
            </w:r>
          </w:p>
        </w:tc>
        <w:tc>
          <w:tcPr>
            <w:tcW w:w="1616" w:type="dxa"/>
            <w:shd w:val="clear" w:color="auto" w:fill="auto"/>
            <w:tcMar>
              <w:top w:w="15" w:type="dxa"/>
              <w:left w:w="108" w:type="dxa"/>
              <w:bottom w:w="0" w:type="dxa"/>
              <w:right w:w="108" w:type="dxa"/>
            </w:tcMar>
          </w:tcPr>
          <w:p w14:paraId="470AA196" w14:textId="01447783" w:rsidR="009939B2" w:rsidRPr="00EC440C" w:rsidRDefault="009939B2" w:rsidP="00DF556B">
            <w:pPr>
              <w:ind w:left="15"/>
            </w:pPr>
            <w:r w:rsidRPr="00EC440C">
              <w:t>5</w:t>
            </w:r>
          </w:p>
        </w:tc>
      </w:tr>
      <w:tr w:rsidR="009939B2" w14:paraId="2F28489C" w14:textId="77777777" w:rsidTr="005557F0">
        <w:trPr>
          <w:trHeight w:val="398"/>
          <w:jc w:val="center"/>
        </w:trPr>
        <w:tc>
          <w:tcPr>
            <w:tcW w:w="944" w:type="dxa"/>
            <w:shd w:val="clear" w:color="auto" w:fill="auto"/>
            <w:tcMar>
              <w:top w:w="72" w:type="dxa"/>
              <w:left w:w="144" w:type="dxa"/>
              <w:bottom w:w="72" w:type="dxa"/>
              <w:right w:w="144" w:type="dxa"/>
            </w:tcMar>
          </w:tcPr>
          <w:p w14:paraId="07216F31" w14:textId="3AA991B7" w:rsidR="009939B2" w:rsidRPr="00EC440C" w:rsidRDefault="009939B2" w:rsidP="00DF556B">
            <w:pPr>
              <w:ind w:left="15"/>
            </w:pPr>
            <w:r w:rsidRPr="00EC440C">
              <w:t>4c</w:t>
            </w:r>
          </w:p>
        </w:tc>
        <w:tc>
          <w:tcPr>
            <w:tcW w:w="6410" w:type="dxa"/>
            <w:shd w:val="clear" w:color="auto" w:fill="auto"/>
            <w:tcMar>
              <w:top w:w="15" w:type="dxa"/>
              <w:left w:w="108" w:type="dxa"/>
              <w:bottom w:w="0" w:type="dxa"/>
              <w:right w:w="108" w:type="dxa"/>
            </w:tcMar>
          </w:tcPr>
          <w:p w14:paraId="028FB3F1" w14:textId="1647EB02" w:rsidR="009939B2" w:rsidRPr="00EC440C" w:rsidRDefault="009939B2" w:rsidP="00DF556B">
            <w:pPr>
              <w:ind w:left="15"/>
            </w:pPr>
            <w:r w:rsidRPr="00EC440C">
              <w:t xml:space="preserve">Health and </w:t>
            </w:r>
            <w:r w:rsidR="00BC6415" w:rsidRPr="00EC440C">
              <w:t>s</w:t>
            </w:r>
            <w:r w:rsidRPr="00EC440C">
              <w:t xml:space="preserve">afety </w:t>
            </w:r>
            <w:r w:rsidR="00BC6415" w:rsidRPr="00EC440C">
              <w:t>s</w:t>
            </w:r>
            <w:r w:rsidRPr="00EC440C">
              <w:t>trategy demonstrated by the Bidder</w:t>
            </w:r>
          </w:p>
        </w:tc>
        <w:tc>
          <w:tcPr>
            <w:tcW w:w="1616" w:type="dxa"/>
            <w:shd w:val="clear" w:color="auto" w:fill="auto"/>
            <w:tcMar>
              <w:top w:w="15" w:type="dxa"/>
              <w:left w:w="108" w:type="dxa"/>
              <w:bottom w:w="0" w:type="dxa"/>
              <w:right w:w="108" w:type="dxa"/>
            </w:tcMar>
          </w:tcPr>
          <w:p w14:paraId="6FFF3C77" w14:textId="27C5903C" w:rsidR="009939B2" w:rsidRDefault="009939B2" w:rsidP="00DF556B">
            <w:pPr>
              <w:ind w:left="15"/>
            </w:pPr>
            <w:r w:rsidRPr="00EC440C">
              <w:t>5</w:t>
            </w:r>
          </w:p>
        </w:tc>
      </w:tr>
    </w:tbl>
    <w:p w14:paraId="33E308A4" w14:textId="77777777" w:rsidR="00A264DB" w:rsidRPr="00A264DB" w:rsidRDefault="00A264DB" w:rsidP="00A264DB">
      <w:pPr>
        <w:suppressAutoHyphens/>
        <w:spacing w:after="60"/>
        <w:ind w:right="173"/>
        <w:rPr>
          <w:iCs/>
        </w:rPr>
      </w:pPr>
    </w:p>
    <w:p w14:paraId="27CF598A" w14:textId="600F5C47" w:rsidR="00A264DB" w:rsidRPr="00A264DB" w:rsidRDefault="00A264DB" w:rsidP="00A264DB">
      <w:pPr>
        <w:suppressAutoHyphens/>
        <w:spacing w:after="60"/>
        <w:ind w:right="173"/>
        <w:rPr>
          <w:b/>
          <w:bCs/>
        </w:rPr>
      </w:pPr>
      <w:r w:rsidRPr="00A264DB">
        <w:rPr>
          <w:b/>
          <w:bCs/>
        </w:rPr>
        <w:t>Factor 1</w:t>
      </w:r>
      <w:r w:rsidR="00ED7C6E">
        <w:rPr>
          <w:b/>
          <w:bCs/>
        </w:rPr>
        <w:t>:</w:t>
      </w:r>
      <w:r w:rsidRPr="00A264DB">
        <w:rPr>
          <w:b/>
          <w:bCs/>
        </w:rPr>
        <w:t xml:space="preserve"> Specific Experience of the Bidder </w:t>
      </w:r>
    </w:p>
    <w:p w14:paraId="58AAD46E" w14:textId="77777777" w:rsidR="00A264DB" w:rsidRPr="00A264DB" w:rsidRDefault="00A264DB" w:rsidP="00A264DB">
      <w:pPr>
        <w:suppressAutoHyphens/>
        <w:spacing w:after="60"/>
        <w:ind w:right="173"/>
        <w:rPr>
          <w:b/>
          <w:bCs/>
        </w:rPr>
      </w:pPr>
      <w:r w:rsidRPr="00A264DB">
        <w:rPr>
          <w:b/>
          <w:bCs/>
        </w:rPr>
        <w:t>Objective of Employer</w:t>
      </w:r>
    </w:p>
    <w:p w14:paraId="2CA45CE0" w14:textId="77777777" w:rsidR="00A264DB" w:rsidRPr="00A264DB" w:rsidRDefault="00A264DB" w:rsidP="00A264DB">
      <w:pPr>
        <w:suppressAutoHyphens/>
        <w:spacing w:after="60"/>
        <w:ind w:right="173"/>
      </w:pPr>
      <w:r w:rsidRPr="00A264DB">
        <w:t xml:space="preserve">The Employer seeks to minimize implementation risk by ensuring that the Bidder has sufficient experience with the design, supply, installation and quality assurance for transmission network projects of similar specification.  </w:t>
      </w:r>
    </w:p>
    <w:p w14:paraId="388BB9D8" w14:textId="77777777" w:rsidR="00A264DB" w:rsidRPr="00A264DB" w:rsidRDefault="00A264DB" w:rsidP="00A264DB">
      <w:pPr>
        <w:suppressAutoHyphens/>
        <w:spacing w:after="60"/>
        <w:ind w:right="173"/>
      </w:pPr>
    </w:p>
    <w:p w14:paraId="63655D59" w14:textId="77777777" w:rsidR="00A264DB" w:rsidRPr="00A264DB" w:rsidRDefault="00A264DB" w:rsidP="00A264DB">
      <w:pPr>
        <w:suppressAutoHyphens/>
        <w:spacing w:after="60"/>
        <w:ind w:right="173"/>
        <w:rPr>
          <w:b/>
          <w:bCs/>
        </w:rPr>
      </w:pPr>
      <w:r w:rsidRPr="00A264DB">
        <w:rPr>
          <w:b/>
          <w:bCs/>
        </w:rPr>
        <w:t xml:space="preserve">Evaluation </w:t>
      </w:r>
    </w:p>
    <w:p w14:paraId="42BAFCEB" w14:textId="77777777" w:rsidR="00A264DB" w:rsidRPr="00A264DB" w:rsidRDefault="00A264DB" w:rsidP="00A264DB">
      <w:pPr>
        <w:suppressAutoHyphens/>
        <w:spacing w:after="60"/>
        <w:ind w:right="173"/>
      </w:pPr>
      <w:r w:rsidRPr="00A264DB">
        <w:t xml:space="preserve">The approach with respect to Specific Experience in the Technical Part is evaluated on the basis of the following criteria: </w:t>
      </w:r>
    </w:p>
    <w:p w14:paraId="1A859831" w14:textId="20167FB6" w:rsidR="00A264DB" w:rsidRPr="00A264DB" w:rsidRDefault="00A264DB" w:rsidP="008445B0">
      <w:pPr>
        <w:numPr>
          <w:ilvl w:val="0"/>
          <w:numId w:val="131"/>
        </w:numPr>
        <w:suppressAutoHyphens/>
        <w:spacing w:after="60"/>
        <w:ind w:right="173"/>
      </w:pPr>
      <w:r w:rsidRPr="00A264DB">
        <w:lastRenderedPageBreak/>
        <w:t xml:space="preserve">Number of contracts involving </w:t>
      </w:r>
      <w:r w:rsidRPr="00A264DB">
        <w:rPr>
          <w:b/>
          <w:bCs/>
        </w:rPr>
        <w:t>design</w:t>
      </w:r>
      <w:r w:rsidRPr="00A264DB">
        <w:t xml:space="preserve"> of substations of voltage level of substation with 150 MVA and above, using technologies similar to those of this Bid, that have been successfully</w:t>
      </w:r>
      <w:r w:rsidRPr="000A44DB">
        <w:rPr>
          <w:highlight w:val="yellow"/>
        </w:rPr>
        <w:t xml:space="preserve"> </w:t>
      </w:r>
      <w:r w:rsidRPr="00A264DB">
        <w:t xml:space="preserve"> completed by the Bidder.</w:t>
      </w:r>
    </w:p>
    <w:p w14:paraId="122C5AF5" w14:textId="774516CB" w:rsidR="00A264DB" w:rsidRPr="00A264DB" w:rsidRDefault="00A264DB" w:rsidP="008445B0">
      <w:pPr>
        <w:numPr>
          <w:ilvl w:val="0"/>
          <w:numId w:val="131"/>
        </w:numPr>
        <w:suppressAutoHyphens/>
        <w:spacing w:after="60"/>
        <w:ind w:right="173"/>
      </w:pPr>
      <w:r w:rsidRPr="00A264DB">
        <w:t>Number of contracts involving</w:t>
      </w:r>
      <w:r w:rsidRPr="00A264DB">
        <w:rPr>
          <w:b/>
          <w:bCs/>
        </w:rPr>
        <w:t xml:space="preserve"> design </w:t>
      </w:r>
      <w:r w:rsidRPr="00A264DB">
        <w:t>of overhead transmission lines  /( LILO) of voltage level 400 kV and above, using technologies similar to those of this Bid, that have been successfully completed by the Bidder</w:t>
      </w:r>
    </w:p>
    <w:p w14:paraId="4AAA2399" w14:textId="7EFC41C0" w:rsidR="00A264DB" w:rsidRPr="00A264DB" w:rsidRDefault="00A264DB" w:rsidP="008445B0">
      <w:pPr>
        <w:numPr>
          <w:ilvl w:val="0"/>
          <w:numId w:val="131"/>
        </w:numPr>
        <w:suppressAutoHyphens/>
        <w:spacing w:after="60"/>
        <w:ind w:right="173"/>
      </w:pPr>
      <w:r w:rsidRPr="00A264DB">
        <w:t xml:space="preserve">Number of contracts for the </w:t>
      </w:r>
      <w:r w:rsidRPr="00A264DB">
        <w:rPr>
          <w:b/>
          <w:bCs/>
        </w:rPr>
        <w:t>supply and installation</w:t>
      </w:r>
      <w:r w:rsidRPr="00A264DB">
        <w:t xml:space="preserve"> of substations at voltage levels of 400 kV substation with150 MVA and above, using technologies similar to those of this Bid, that have been successfully completed by the Bidder</w:t>
      </w:r>
    </w:p>
    <w:p w14:paraId="7C248011" w14:textId="1AFB8426" w:rsidR="00A264DB" w:rsidRPr="00A264DB" w:rsidRDefault="00A264DB" w:rsidP="008445B0">
      <w:pPr>
        <w:numPr>
          <w:ilvl w:val="0"/>
          <w:numId w:val="131"/>
        </w:numPr>
        <w:suppressAutoHyphens/>
        <w:spacing w:after="60"/>
        <w:ind w:right="173"/>
      </w:pPr>
      <w:r w:rsidRPr="00A264DB">
        <w:t xml:space="preserve">Number of contracts for the </w:t>
      </w:r>
      <w:r w:rsidRPr="00A264DB">
        <w:rPr>
          <w:b/>
          <w:bCs/>
        </w:rPr>
        <w:t>supply and installation</w:t>
      </w:r>
      <w:r w:rsidRPr="00A264DB">
        <w:t xml:space="preserve"> of overhead transmission lines / LILO at voltage level of 400 kV, using technologies similar to those of this Bid, that have been successfully completed by the Bidder.</w:t>
      </w:r>
    </w:p>
    <w:p w14:paraId="1F520410" w14:textId="77777777" w:rsidR="00A264DB" w:rsidRPr="00A264DB" w:rsidRDefault="00A264DB" w:rsidP="00A264DB">
      <w:pPr>
        <w:suppressAutoHyphens/>
        <w:spacing w:after="60"/>
        <w:ind w:right="173"/>
      </w:pPr>
      <w:r w:rsidRPr="00A264DB">
        <w:t xml:space="preserve">The Percentage of Maximum Points awarded is determined using the following scale: </w:t>
      </w:r>
    </w:p>
    <w:p w14:paraId="2872A544" w14:textId="77777777" w:rsidR="00A264DB" w:rsidRPr="00A264DB" w:rsidRDefault="00A264DB" w:rsidP="00A264DB">
      <w:pPr>
        <w:suppressAutoHyphens/>
        <w:spacing w:after="60"/>
        <w:ind w:right="173"/>
      </w:pPr>
    </w:p>
    <w:p w14:paraId="513AF82B" w14:textId="77777777" w:rsidR="00A264DB" w:rsidRPr="00A264DB" w:rsidRDefault="00A264DB" w:rsidP="00A264DB">
      <w:pPr>
        <w:suppressAutoHyphens/>
        <w:spacing w:after="60"/>
        <w:ind w:right="173"/>
        <w:rPr>
          <w:b/>
          <w:bCs/>
          <w:u w:val="single"/>
        </w:rPr>
      </w:pPr>
      <w:r w:rsidRPr="00A264DB">
        <w:rPr>
          <w:b/>
          <w:bCs/>
          <w:u w:val="single"/>
        </w:rPr>
        <w:t>1a. Design Experience</w:t>
      </w:r>
    </w:p>
    <w:tbl>
      <w:tblPr>
        <w:tblStyle w:val="TableGrid"/>
        <w:tblW w:w="0" w:type="auto"/>
        <w:tblInd w:w="1327" w:type="dxa"/>
        <w:tblLook w:val="04A0" w:firstRow="1" w:lastRow="0" w:firstColumn="1" w:lastColumn="0" w:noHBand="0" w:noVBand="1"/>
      </w:tblPr>
      <w:tblGrid>
        <w:gridCol w:w="3528"/>
        <w:gridCol w:w="2198"/>
      </w:tblGrid>
      <w:tr w:rsidR="00A264DB" w:rsidRPr="00A264DB" w14:paraId="414ABC93" w14:textId="77777777" w:rsidTr="00DB6B93">
        <w:trPr>
          <w:trHeight w:val="257"/>
        </w:trPr>
        <w:tc>
          <w:tcPr>
            <w:tcW w:w="3528" w:type="dxa"/>
          </w:tcPr>
          <w:p w14:paraId="5E4F7AFC" w14:textId="77777777" w:rsidR="00A264DB" w:rsidRPr="00A264DB" w:rsidRDefault="00A264DB" w:rsidP="00A264DB">
            <w:pPr>
              <w:suppressAutoHyphens/>
              <w:spacing w:after="60"/>
              <w:ind w:right="173"/>
              <w:rPr>
                <w:b/>
                <w:bCs/>
              </w:rPr>
            </w:pPr>
            <w:r w:rsidRPr="00A264DB">
              <w:rPr>
                <w:b/>
                <w:bCs/>
              </w:rPr>
              <w:t xml:space="preserve">Evaluation Rating: </w:t>
            </w:r>
          </w:p>
          <w:p w14:paraId="2A2E0EEF" w14:textId="52838CCF" w:rsidR="00A264DB" w:rsidRPr="00A264DB" w:rsidRDefault="00A264DB" w:rsidP="00A264DB">
            <w:pPr>
              <w:suppressAutoHyphens/>
              <w:spacing w:after="60"/>
              <w:ind w:right="173"/>
              <w:rPr>
                <w:b/>
                <w:bCs/>
              </w:rPr>
            </w:pPr>
            <w:r w:rsidRPr="00A264DB">
              <w:rPr>
                <w:b/>
                <w:bCs/>
              </w:rPr>
              <w:t xml:space="preserve">Number of </w:t>
            </w:r>
            <w:r w:rsidRPr="009E066F">
              <w:rPr>
                <w:b/>
                <w:bCs/>
              </w:rPr>
              <w:t>Completed Contracts</w:t>
            </w:r>
          </w:p>
        </w:tc>
        <w:tc>
          <w:tcPr>
            <w:tcW w:w="2198" w:type="dxa"/>
          </w:tcPr>
          <w:p w14:paraId="43FFA431" w14:textId="77777777" w:rsidR="00A264DB" w:rsidRPr="00A264DB" w:rsidRDefault="00A264DB" w:rsidP="00A264DB">
            <w:pPr>
              <w:suppressAutoHyphens/>
              <w:spacing w:after="60"/>
              <w:ind w:right="173"/>
              <w:rPr>
                <w:b/>
                <w:bCs/>
              </w:rPr>
            </w:pPr>
            <w:r w:rsidRPr="00A264DB">
              <w:rPr>
                <w:b/>
                <w:bCs/>
              </w:rPr>
              <w:t xml:space="preserve">Percentage of Maximum Points </w:t>
            </w:r>
          </w:p>
        </w:tc>
      </w:tr>
      <w:tr w:rsidR="00A264DB" w:rsidRPr="00A264DB" w14:paraId="0E254F46" w14:textId="77777777" w:rsidTr="00DB6B93">
        <w:trPr>
          <w:trHeight w:val="257"/>
        </w:trPr>
        <w:tc>
          <w:tcPr>
            <w:tcW w:w="3528" w:type="dxa"/>
          </w:tcPr>
          <w:p w14:paraId="6B3125E5" w14:textId="77777777" w:rsidR="00A264DB" w:rsidRPr="00A264DB" w:rsidRDefault="00A264DB" w:rsidP="00A264DB">
            <w:pPr>
              <w:suppressAutoHyphens/>
              <w:spacing w:after="60"/>
              <w:ind w:right="173"/>
            </w:pPr>
            <w:r w:rsidRPr="00A264DB">
              <w:t>4  or greater</w:t>
            </w:r>
          </w:p>
        </w:tc>
        <w:tc>
          <w:tcPr>
            <w:tcW w:w="2198" w:type="dxa"/>
          </w:tcPr>
          <w:p w14:paraId="5787C1DE" w14:textId="77777777" w:rsidR="00A264DB" w:rsidRPr="00A264DB" w:rsidRDefault="00A264DB" w:rsidP="00A264DB">
            <w:pPr>
              <w:suppressAutoHyphens/>
              <w:spacing w:after="60"/>
              <w:ind w:right="173"/>
            </w:pPr>
            <w:r w:rsidRPr="00A264DB">
              <w:t>100%</w:t>
            </w:r>
          </w:p>
        </w:tc>
      </w:tr>
      <w:tr w:rsidR="00A264DB" w:rsidRPr="00A264DB" w14:paraId="7E1AC292" w14:textId="77777777" w:rsidTr="00DB6B93">
        <w:trPr>
          <w:trHeight w:val="269"/>
        </w:trPr>
        <w:tc>
          <w:tcPr>
            <w:tcW w:w="3528" w:type="dxa"/>
          </w:tcPr>
          <w:p w14:paraId="485ED9F1" w14:textId="77777777" w:rsidR="00A264DB" w:rsidRPr="00A264DB" w:rsidRDefault="00A264DB" w:rsidP="00A264DB">
            <w:pPr>
              <w:suppressAutoHyphens/>
              <w:spacing w:after="60"/>
              <w:ind w:right="173"/>
            </w:pPr>
            <w:r w:rsidRPr="00A264DB">
              <w:t>3</w:t>
            </w:r>
          </w:p>
        </w:tc>
        <w:tc>
          <w:tcPr>
            <w:tcW w:w="2198" w:type="dxa"/>
          </w:tcPr>
          <w:p w14:paraId="79DBBE26" w14:textId="77777777" w:rsidR="00A264DB" w:rsidRPr="00A264DB" w:rsidRDefault="00A264DB" w:rsidP="00A264DB">
            <w:pPr>
              <w:suppressAutoHyphens/>
              <w:spacing w:after="60"/>
              <w:ind w:right="173"/>
            </w:pPr>
            <w:r w:rsidRPr="00A264DB">
              <w:t>80%</w:t>
            </w:r>
          </w:p>
        </w:tc>
      </w:tr>
      <w:tr w:rsidR="00A264DB" w:rsidRPr="00A264DB" w14:paraId="3F25701A" w14:textId="77777777" w:rsidTr="00DB6B93">
        <w:trPr>
          <w:trHeight w:val="257"/>
        </w:trPr>
        <w:tc>
          <w:tcPr>
            <w:tcW w:w="3528" w:type="dxa"/>
          </w:tcPr>
          <w:p w14:paraId="63A74429" w14:textId="77777777" w:rsidR="00A264DB" w:rsidRPr="00A264DB" w:rsidRDefault="00A264DB" w:rsidP="00A264DB">
            <w:pPr>
              <w:suppressAutoHyphens/>
              <w:spacing w:after="60"/>
              <w:ind w:right="173"/>
            </w:pPr>
            <w:r w:rsidRPr="00A264DB">
              <w:t>2</w:t>
            </w:r>
          </w:p>
        </w:tc>
        <w:tc>
          <w:tcPr>
            <w:tcW w:w="2198" w:type="dxa"/>
          </w:tcPr>
          <w:p w14:paraId="22EED31B" w14:textId="77777777" w:rsidR="00A264DB" w:rsidRPr="00A264DB" w:rsidRDefault="00A264DB" w:rsidP="00A264DB">
            <w:pPr>
              <w:suppressAutoHyphens/>
              <w:spacing w:after="60"/>
              <w:ind w:right="173"/>
            </w:pPr>
            <w:r w:rsidRPr="00A264DB">
              <w:t>50%</w:t>
            </w:r>
          </w:p>
        </w:tc>
      </w:tr>
      <w:tr w:rsidR="00A264DB" w:rsidRPr="00A264DB" w14:paraId="34094D97" w14:textId="77777777" w:rsidTr="00DB6B93">
        <w:trPr>
          <w:trHeight w:val="257"/>
        </w:trPr>
        <w:tc>
          <w:tcPr>
            <w:tcW w:w="3528" w:type="dxa"/>
          </w:tcPr>
          <w:p w14:paraId="1A4A5F41" w14:textId="77777777" w:rsidR="00A264DB" w:rsidRPr="00A264DB" w:rsidRDefault="00A264DB" w:rsidP="00A264DB">
            <w:pPr>
              <w:suppressAutoHyphens/>
              <w:spacing w:after="60"/>
              <w:ind w:right="173"/>
            </w:pPr>
            <w:r w:rsidRPr="00A264DB">
              <w:t>Less than 2</w:t>
            </w:r>
          </w:p>
        </w:tc>
        <w:tc>
          <w:tcPr>
            <w:tcW w:w="2198" w:type="dxa"/>
          </w:tcPr>
          <w:p w14:paraId="3234F0DE" w14:textId="77777777" w:rsidR="00A264DB" w:rsidRPr="00A264DB" w:rsidRDefault="00A264DB" w:rsidP="00A264DB">
            <w:pPr>
              <w:suppressAutoHyphens/>
              <w:spacing w:after="60"/>
              <w:ind w:right="173"/>
            </w:pPr>
            <w:r w:rsidRPr="00A264DB">
              <w:t>0%</w:t>
            </w:r>
          </w:p>
        </w:tc>
      </w:tr>
    </w:tbl>
    <w:p w14:paraId="63F264A2" w14:textId="77777777" w:rsidR="00A264DB" w:rsidRPr="00A264DB" w:rsidRDefault="00A264DB" w:rsidP="00A264DB">
      <w:pPr>
        <w:suppressAutoHyphens/>
        <w:spacing w:after="60"/>
        <w:ind w:right="173"/>
      </w:pPr>
    </w:p>
    <w:p w14:paraId="650B7F54" w14:textId="77777777" w:rsidR="00A264DB" w:rsidRPr="00A264DB" w:rsidRDefault="00A264DB" w:rsidP="00A264DB">
      <w:pPr>
        <w:suppressAutoHyphens/>
        <w:spacing w:after="60"/>
        <w:ind w:right="173"/>
        <w:rPr>
          <w:b/>
          <w:bCs/>
          <w:u w:val="single"/>
        </w:rPr>
      </w:pPr>
      <w:r w:rsidRPr="00A264DB">
        <w:rPr>
          <w:b/>
          <w:bCs/>
          <w:u w:val="single"/>
        </w:rPr>
        <w:t xml:space="preserve">1b. Supply and Installation Experience </w:t>
      </w:r>
    </w:p>
    <w:tbl>
      <w:tblPr>
        <w:tblStyle w:val="TableGrid"/>
        <w:tblW w:w="0" w:type="auto"/>
        <w:tblInd w:w="1327" w:type="dxa"/>
        <w:tblLook w:val="04A0" w:firstRow="1" w:lastRow="0" w:firstColumn="1" w:lastColumn="0" w:noHBand="0" w:noVBand="1"/>
      </w:tblPr>
      <w:tblGrid>
        <w:gridCol w:w="3528"/>
        <w:gridCol w:w="2198"/>
      </w:tblGrid>
      <w:tr w:rsidR="00A264DB" w:rsidRPr="00A264DB" w14:paraId="6E794099" w14:textId="77777777" w:rsidTr="00DB6B93">
        <w:trPr>
          <w:trHeight w:val="257"/>
        </w:trPr>
        <w:tc>
          <w:tcPr>
            <w:tcW w:w="3528" w:type="dxa"/>
          </w:tcPr>
          <w:p w14:paraId="0520A99D" w14:textId="77777777" w:rsidR="00A264DB" w:rsidRPr="00A264DB" w:rsidRDefault="00A264DB" w:rsidP="00A264DB">
            <w:pPr>
              <w:suppressAutoHyphens/>
              <w:spacing w:after="60"/>
              <w:ind w:right="173"/>
              <w:rPr>
                <w:b/>
                <w:bCs/>
              </w:rPr>
            </w:pPr>
            <w:r w:rsidRPr="00A264DB">
              <w:rPr>
                <w:b/>
                <w:bCs/>
              </w:rPr>
              <w:t xml:space="preserve">Evaluation Rating: </w:t>
            </w:r>
          </w:p>
          <w:p w14:paraId="51179552" w14:textId="1BBDB2CC" w:rsidR="00A264DB" w:rsidRPr="00A264DB" w:rsidRDefault="00A264DB" w:rsidP="00A264DB">
            <w:pPr>
              <w:suppressAutoHyphens/>
              <w:spacing w:after="60"/>
              <w:ind w:right="173"/>
              <w:rPr>
                <w:b/>
                <w:bCs/>
              </w:rPr>
            </w:pPr>
            <w:r w:rsidRPr="00A264DB">
              <w:rPr>
                <w:b/>
                <w:bCs/>
              </w:rPr>
              <w:t>Number of Completed Contracts</w:t>
            </w:r>
          </w:p>
        </w:tc>
        <w:tc>
          <w:tcPr>
            <w:tcW w:w="2198" w:type="dxa"/>
          </w:tcPr>
          <w:p w14:paraId="10C847DA" w14:textId="77777777" w:rsidR="00A264DB" w:rsidRPr="00A264DB" w:rsidRDefault="00A264DB" w:rsidP="00A264DB">
            <w:pPr>
              <w:suppressAutoHyphens/>
              <w:spacing w:after="60"/>
              <w:ind w:right="173"/>
              <w:rPr>
                <w:b/>
                <w:bCs/>
              </w:rPr>
            </w:pPr>
            <w:r w:rsidRPr="00A264DB">
              <w:rPr>
                <w:b/>
                <w:bCs/>
              </w:rPr>
              <w:t>Percentage of Maximum Points</w:t>
            </w:r>
          </w:p>
        </w:tc>
      </w:tr>
      <w:tr w:rsidR="00A264DB" w:rsidRPr="00A264DB" w14:paraId="01154A03" w14:textId="77777777" w:rsidTr="00DB6B93">
        <w:trPr>
          <w:trHeight w:val="257"/>
        </w:trPr>
        <w:tc>
          <w:tcPr>
            <w:tcW w:w="3528" w:type="dxa"/>
          </w:tcPr>
          <w:p w14:paraId="3CB01595" w14:textId="77777777" w:rsidR="00A264DB" w:rsidRPr="00A264DB" w:rsidRDefault="00A264DB" w:rsidP="00A264DB">
            <w:pPr>
              <w:suppressAutoHyphens/>
              <w:spacing w:after="60"/>
              <w:ind w:right="173"/>
            </w:pPr>
            <w:r w:rsidRPr="00A264DB">
              <w:t>4 or greater</w:t>
            </w:r>
          </w:p>
        </w:tc>
        <w:tc>
          <w:tcPr>
            <w:tcW w:w="2198" w:type="dxa"/>
          </w:tcPr>
          <w:p w14:paraId="4A38D377" w14:textId="77777777" w:rsidR="00A264DB" w:rsidRPr="00A264DB" w:rsidRDefault="00A264DB" w:rsidP="00A264DB">
            <w:pPr>
              <w:suppressAutoHyphens/>
              <w:spacing w:after="60"/>
              <w:ind w:right="173"/>
            </w:pPr>
            <w:r w:rsidRPr="00A264DB">
              <w:t>100%</w:t>
            </w:r>
          </w:p>
        </w:tc>
      </w:tr>
      <w:tr w:rsidR="00A264DB" w:rsidRPr="00A264DB" w14:paraId="3CAD94CF" w14:textId="77777777" w:rsidTr="00DB6B93">
        <w:trPr>
          <w:trHeight w:val="269"/>
        </w:trPr>
        <w:tc>
          <w:tcPr>
            <w:tcW w:w="3528" w:type="dxa"/>
          </w:tcPr>
          <w:p w14:paraId="28C4F709" w14:textId="77777777" w:rsidR="00A264DB" w:rsidRPr="00A264DB" w:rsidRDefault="00A264DB" w:rsidP="00A264DB">
            <w:pPr>
              <w:suppressAutoHyphens/>
              <w:spacing w:after="60"/>
              <w:ind w:right="173"/>
            </w:pPr>
            <w:r w:rsidRPr="00A264DB">
              <w:t>3</w:t>
            </w:r>
          </w:p>
        </w:tc>
        <w:tc>
          <w:tcPr>
            <w:tcW w:w="2198" w:type="dxa"/>
          </w:tcPr>
          <w:p w14:paraId="2745D29D" w14:textId="77777777" w:rsidR="00A264DB" w:rsidRPr="00A264DB" w:rsidRDefault="00A264DB" w:rsidP="00A264DB">
            <w:pPr>
              <w:suppressAutoHyphens/>
              <w:spacing w:after="60"/>
              <w:ind w:right="173"/>
            </w:pPr>
            <w:r w:rsidRPr="00A264DB">
              <w:t>80%</w:t>
            </w:r>
          </w:p>
        </w:tc>
      </w:tr>
      <w:tr w:rsidR="00A264DB" w:rsidRPr="00A264DB" w14:paraId="7E64DE52" w14:textId="77777777" w:rsidTr="00DB6B93">
        <w:trPr>
          <w:trHeight w:val="257"/>
        </w:trPr>
        <w:tc>
          <w:tcPr>
            <w:tcW w:w="3528" w:type="dxa"/>
          </w:tcPr>
          <w:p w14:paraId="6A329B22" w14:textId="77777777" w:rsidR="00A264DB" w:rsidRPr="00A264DB" w:rsidRDefault="00A264DB" w:rsidP="00A264DB">
            <w:pPr>
              <w:suppressAutoHyphens/>
              <w:spacing w:after="60"/>
              <w:ind w:right="173"/>
            </w:pPr>
            <w:r w:rsidRPr="00A264DB">
              <w:t>2</w:t>
            </w:r>
          </w:p>
        </w:tc>
        <w:tc>
          <w:tcPr>
            <w:tcW w:w="2198" w:type="dxa"/>
          </w:tcPr>
          <w:p w14:paraId="327645EA" w14:textId="77777777" w:rsidR="00A264DB" w:rsidRPr="00A264DB" w:rsidRDefault="00A264DB" w:rsidP="00A264DB">
            <w:pPr>
              <w:suppressAutoHyphens/>
              <w:spacing w:after="60"/>
              <w:ind w:right="173"/>
            </w:pPr>
            <w:r w:rsidRPr="00A264DB">
              <w:t>50%</w:t>
            </w:r>
          </w:p>
        </w:tc>
      </w:tr>
      <w:tr w:rsidR="00A264DB" w:rsidRPr="00A264DB" w14:paraId="5F4F3F06" w14:textId="77777777" w:rsidTr="00DB6B93">
        <w:trPr>
          <w:trHeight w:val="257"/>
        </w:trPr>
        <w:tc>
          <w:tcPr>
            <w:tcW w:w="3528" w:type="dxa"/>
          </w:tcPr>
          <w:p w14:paraId="7EB1F874" w14:textId="77777777" w:rsidR="00A264DB" w:rsidRPr="00A264DB" w:rsidRDefault="00A264DB" w:rsidP="00A264DB">
            <w:pPr>
              <w:suppressAutoHyphens/>
              <w:spacing w:after="60"/>
              <w:ind w:right="173"/>
            </w:pPr>
            <w:r w:rsidRPr="00A264DB">
              <w:t>Less than 2</w:t>
            </w:r>
          </w:p>
        </w:tc>
        <w:tc>
          <w:tcPr>
            <w:tcW w:w="2198" w:type="dxa"/>
          </w:tcPr>
          <w:p w14:paraId="0C958656" w14:textId="77777777" w:rsidR="00A264DB" w:rsidRPr="00A264DB" w:rsidRDefault="00A264DB" w:rsidP="00A264DB">
            <w:pPr>
              <w:suppressAutoHyphens/>
              <w:spacing w:after="60"/>
              <w:ind w:right="173"/>
            </w:pPr>
            <w:r w:rsidRPr="00A264DB">
              <w:t>0%</w:t>
            </w:r>
          </w:p>
        </w:tc>
      </w:tr>
    </w:tbl>
    <w:p w14:paraId="7E31A257" w14:textId="77777777" w:rsidR="00A264DB" w:rsidRPr="00A264DB" w:rsidRDefault="00A264DB" w:rsidP="00A264DB">
      <w:pPr>
        <w:suppressAutoHyphens/>
        <w:spacing w:after="60"/>
        <w:ind w:right="173"/>
      </w:pPr>
    </w:p>
    <w:p w14:paraId="165A022F" w14:textId="1642406E" w:rsidR="00215206" w:rsidRPr="005E28C6" w:rsidRDefault="00D010BB" w:rsidP="00A264DB">
      <w:pPr>
        <w:suppressAutoHyphens/>
        <w:spacing w:after="60"/>
        <w:ind w:right="173"/>
        <w:rPr>
          <w:b/>
          <w:bCs/>
        </w:rPr>
      </w:pPr>
      <w:r w:rsidRPr="005E28C6">
        <w:rPr>
          <w:b/>
          <w:bCs/>
        </w:rPr>
        <w:t>Factor 2: Efficiency of the transformer losses guaranteed by the Bidder</w:t>
      </w:r>
    </w:p>
    <w:p w14:paraId="2FF5A6BD" w14:textId="7B708F7A" w:rsidR="005D522C" w:rsidRPr="005557F0" w:rsidRDefault="005D522C" w:rsidP="00984E0C">
      <w:pPr>
        <w:suppressAutoHyphens/>
        <w:spacing w:after="60"/>
        <w:ind w:right="173"/>
        <w:rPr>
          <w:b/>
          <w:bCs/>
        </w:rPr>
      </w:pPr>
      <w:r w:rsidRPr="005557F0">
        <w:rPr>
          <w:b/>
          <w:bCs/>
        </w:rPr>
        <w:t>Objective of Employer</w:t>
      </w:r>
    </w:p>
    <w:p w14:paraId="670EF76C" w14:textId="5BD9B793" w:rsidR="005D522C" w:rsidRPr="005E28C6" w:rsidRDefault="00D6696F" w:rsidP="00984E0C">
      <w:pPr>
        <w:suppressAutoHyphens/>
        <w:spacing w:after="60"/>
        <w:ind w:right="173"/>
      </w:pPr>
      <w:r w:rsidRPr="005E28C6">
        <w:t xml:space="preserve">The Employer seeks to minimize the losses associated with transformer under no load and load </w:t>
      </w:r>
      <w:r w:rsidR="00EE1D2C" w:rsidRPr="005E28C6">
        <w:t>c</w:t>
      </w:r>
      <w:r w:rsidRPr="005E28C6">
        <w:t>onditions.</w:t>
      </w:r>
    </w:p>
    <w:p w14:paraId="7C782B9F" w14:textId="77777777" w:rsidR="00D6696F" w:rsidRPr="005E28C6" w:rsidRDefault="00D6696F" w:rsidP="00984E0C">
      <w:pPr>
        <w:suppressAutoHyphens/>
        <w:spacing w:after="60"/>
        <w:ind w:right="173"/>
      </w:pPr>
    </w:p>
    <w:p w14:paraId="43809B88" w14:textId="13716D1B" w:rsidR="00EE1D2C" w:rsidRPr="005E28C6" w:rsidRDefault="00F102DB" w:rsidP="00EE1D2C">
      <w:pPr>
        <w:suppressAutoHyphens/>
        <w:spacing w:after="60"/>
        <w:ind w:right="173"/>
        <w:rPr>
          <w:b/>
          <w:bCs/>
        </w:rPr>
      </w:pPr>
      <w:r w:rsidRPr="005E28C6">
        <w:rPr>
          <w:b/>
          <w:bCs/>
        </w:rPr>
        <w:t xml:space="preserve">Load Loss </w:t>
      </w:r>
      <w:r w:rsidR="00EE1D2C" w:rsidRPr="005E28C6">
        <w:rPr>
          <w:b/>
          <w:bCs/>
        </w:rPr>
        <w:t xml:space="preserve">Evaluation </w:t>
      </w:r>
    </w:p>
    <w:p w14:paraId="49455C57" w14:textId="4F420EC1" w:rsidR="00215206" w:rsidRPr="005E28C6" w:rsidRDefault="00D010BB" w:rsidP="00984E0C">
      <w:pPr>
        <w:suppressAutoHyphens/>
        <w:spacing w:after="60"/>
        <w:ind w:right="173"/>
      </w:pPr>
      <w:r w:rsidRPr="005557F0">
        <w:lastRenderedPageBreak/>
        <w:t>The</w:t>
      </w:r>
      <w:r w:rsidRPr="005E28C6">
        <w:t xml:space="preserve"> </w:t>
      </w:r>
      <w:r w:rsidR="0064049C" w:rsidRPr="005E28C6">
        <w:t>B</w:t>
      </w:r>
      <w:r w:rsidR="00150CB0" w:rsidRPr="005E28C6">
        <w:t>idder with the</w:t>
      </w:r>
      <w:r w:rsidR="00F942EB" w:rsidRPr="005E28C6">
        <w:t xml:space="preserve"> lowest Load Loss value score</w:t>
      </w:r>
      <w:r w:rsidR="00AA4AE9" w:rsidRPr="005E28C6">
        <w:t xml:space="preserve"> fifteen (15) points whereas that with the</w:t>
      </w:r>
      <w:r w:rsidR="00150CB0" w:rsidRPr="005E28C6">
        <w:t xml:space="preserve"> </w:t>
      </w:r>
      <w:r w:rsidRPr="005E28C6">
        <w:t xml:space="preserve">highest </w:t>
      </w:r>
      <w:r w:rsidR="0064049C" w:rsidRPr="005E28C6">
        <w:t>scores zero (0) points. This is then used as a</w:t>
      </w:r>
      <w:r w:rsidR="00AA4AE9" w:rsidRPr="005E28C6">
        <w:t xml:space="preserve"> </w:t>
      </w:r>
      <w:r w:rsidR="0064049C" w:rsidRPr="005E28C6">
        <w:t xml:space="preserve">basis to calculate the score of the other </w:t>
      </w:r>
      <w:r w:rsidR="00D674BC" w:rsidRPr="005E28C6">
        <w:t>Bidders</w:t>
      </w:r>
      <w:r w:rsidR="00984E0C" w:rsidRPr="005E28C6">
        <w:t xml:space="preserve"> by prorating using the formula below.</w:t>
      </w:r>
      <w:r w:rsidR="0064049C" w:rsidRPr="005E28C6">
        <w:t xml:space="preserve"> </w:t>
      </w:r>
    </w:p>
    <w:p w14:paraId="09BCFD19" w14:textId="28BA106C" w:rsidR="00984E0C" w:rsidRPr="005557F0" w:rsidRDefault="00000000" w:rsidP="00984E0C">
      <w:pPr>
        <w:suppressAutoHyphens/>
        <w:spacing w:after="60"/>
        <w:ind w:right="173"/>
      </w:pPr>
      <m:oMathPara>
        <m:oMath>
          <m:sSub>
            <m:sSubPr>
              <m:ctrlPr>
                <w:rPr>
                  <w:rFonts w:ascii="Cambria Math" w:hAnsi="Cambria Math"/>
                  <w:i/>
                </w:rPr>
              </m:ctrlPr>
            </m:sSubPr>
            <m:e>
              <m:r>
                <w:rPr>
                  <w:rFonts w:ascii="Cambria Math" w:hAnsi="Cambria Math"/>
                </w:rPr>
                <m:t>Score</m:t>
              </m:r>
            </m:e>
            <m:sub>
              <m:r>
                <w:rPr>
                  <w:rFonts w:ascii="Cambria Math" w:hAnsi="Cambria Math"/>
                </w:rPr>
                <m:t>x</m:t>
              </m:r>
            </m:sub>
          </m:sSub>
          <m:r>
            <w:rPr>
              <w:rFonts w:ascii="Cambria Math" w:hAnsi="Cambria Math"/>
            </w:rPr>
            <m:t>=</m:t>
          </m:r>
          <m:f>
            <m:fPr>
              <m:ctrlPr>
                <w:rPr>
                  <w:rFonts w:ascii="Cambria Math" w:hAnsi="Cambria Math"/>
                  <w:i/>
                </w:rPr>
              </m:ctrlPr>
            </m:fPr>
            <m:num>
              <m:r>
                <w:rPr>
                  <w:rFonts w:ascii="Cambria Math" w:hAnsi="Cambria Math"/>
                </w:rPr>
                <m:t>Highest LL value-</m:t>
              </m:r>
              <m:sSub>
                <m:sSubPr>
                  <m:ctrlPr>
                    <w:rPr>
                      <w:rFonts w:ascii="Cambria Math" w:hAnsi="Cambria Math"/>
                      <w:i/>
                    </w:rPr>
                  </m:ctrlPr>
                </m:sSubPr>
                <m:e>
                  <m:r>
                    <w:rPr>
                      <w:rFonts w:ascii="Cambria Math" w:hAnsi="Cambria Math"/>
                    </w:rPr>
                    <m:t>Bidder</m:t>
                  </m:r>
                </m:e>
                <m:sub>
                  <m:r>
                    <w:rPr>
                      <w:rFonts w:ascii="Cambria Math" w:hAnsi="Cambria Math"/>
                    </w:rPr>
                    <m:t>x</m:t>
                  </m:r>
                </m:sub>
              </m:sSub>
              <m:r>
                <w:rPr>
                  <w:rFonts w:ascii="Cambria Math" w:hAnsi="Cambria Math"/>
                </w:rPr>
                <m:t xml:space="preserve"> LL value</m:t>
              </m:r>
            </m:num>
            <m:den>
              <m:r>
                <w:rPr>
                  <w:rFonts w:ascii="Cambria Math" w:hAnsi="Cambria Math"/>
                </w:rPr>
                <m:t>Highest LL value- Lowest LL value</m:t>
              </m:r>
            </m:den>
          </m:f>
          <m:r>
            <w:rPr>
              <w:rFonts w:ascii="Cambria Math" w:hAnsi="Cambria Math"/>
            </w:rPr>
            <m:t xml:space="preserve"> ×15</m:t>
          </m:r>
        </m:oMath>
      </m:oMathPara>
    </w:p>
    <w:p w14:paraId="153F76D8" w14:textId="77777777" w:rsidR="00215206" w:rsidRPr="005E28C6" w:rsidRDefault="00215206" w:rsidP="00A264DB">
      <w:pPr>
        <w:suppressAutoHyphens/>
        <w:spacing w:after="60"/>
        <w:ind w:right="173"/>
        <w:rPr>
          <w:b/>
          <w:bCs/>
        </w:rPr>
      </w:pPr>
    </w:p>
    <w:p w14:paraId="4A3F5BE0" w14:textId="158F433F" w:rsidR="00215206" w:rsidRPr="005E28C6" w:rsidRDefault="007F4742" w:rsidP="00A264DB">
      <w:pPr>
        <w:suppressAutoHyphens/>
        <w:spacing w:after="60"/>
        <w:ind w:right="173"/>
      </w:pPr>
      <w:r w:rsidRPr="005E28C6">
        <w:t>Where;</w:t>
      </w:r>
    </w:p>
    <w:p w14:paraId="76630836" w14:textId="4EF0B432" w:rsidR="007F4742" w:rsidRPr="005E28C6" w:rsidRDefault="007F4742" w:rsidP="005557F0">
      <w:pPr>
        <w:suppressAutoHyphens/>
        <w:spacing w:after="60"/>
        <w:ind w:left="720" w:right="173"/>
      </w:pPr>
      <w:r w:rsidRPr="005E28C6">
        <w:t>Highest LL value is the</w:t>
      </w:r>
      <w:r w:rsidR="00C7187F" w:rsidRPr="005E28C6">
        <w:t xml:space="preserve"> value obtained from the Bidder with the highest guaranteed</w:t>
      </w:r>
      <w:r w:rsidR="00811841" w:rsidRPr="005E28C6">
        <w:t>/offered</w:t>
      </w:r>
      <w:r w:rsidR="00C7187F" w:rsidRPr="005E28C6">
        <w:t xml:space="preserve"> Load Loss value</w:t>
      </w:r>
      <w:r w:rsidR="00E51927" w:rsidRPr="005E28C6">
        <w:t xml:space="preserve"> (in kW)</w:t>
      </w:r>
      <w:r w:rsidR="008643A4" w:rsidRPr="005E28C6">
        <w:t>.</w:t>
      </w:r>
    </w:p>
    <w:p w14:paraId="00D79ED0" w14:textId="65092201" w:rsidR="00A63725" w:rsidRPr="005E28C6" w:rsidRDefault="00A63725" w:rsidP="005557F0">
      <w:pPr>
        <w:suppressAutoHyphens/>
        <w:spacing w:after="60"/>
        <w:ind w:left="720" w:right="173"/>
      </w:pPr>
      <w:r w:rsidRPr="005E28C6">
        <w:t>Lowest LL value is the value obtained from the Bidder with the lowest guaranteed</w:t>
      </w:r>
      <w:r w:rsidR="00811841" w:rsidRPr="005E28C6">
        <w:t>/offered</w:t>
      </w:r>
      <w:r w:rsidRPr="005E28C6">
        <w:t xml:space="preserve"> Load Loss value</w:t>
      </w:r>
      <w:r w:rsidR="00E51927" w:rsidRPr="005E28C6">
        <w:t xml:space="preserve"> (in kW).</w:t>
      </w:r>
    </w:p>
    <w:p w14:paraId="45337B51" w14:textId="599296EE" w:rsidR="00A63725" w:rsidRPr="005E28C6" w:rsidRDefault="00A63725" w:rsidP="005557F0">
      <w:pPr>
        <w:suppressAutoHyphens/>
        <w:spacing w:after="60"/>
        <w:ind w:left="720" w:right="173"/>
      </w:pPr>
      <w:r w:rsidRPr="005E28C6">
        <w:t>Bidder</w:t>
      </w:r>
      <w:r w:rsidR="00340DD4" w:rsidRPr="005557F0">
        <w:rPr>
          <w:vertAlign w:val="subscript"/>
        </w:rPr>
        <w:t>x</w:t>
      </w:r>
      <w:r w:rsidRPr="005E28C6">
        <w:t xml:space="preserve"> LL value is the</w:t>
      </w:r>
      <w:r w:rsidR="001072EB" w:rsidRPr="005E28C6">
        <w:t xml:space="preserve"> guaranteed</w:t>
      </w:r>
      <w:r w:rsidR="00F860BD" w:rsidRPr="005E28C6">
        <w:t>/offered</w:t>
      </w:r>
      <w:r w:rsidRPr="005E28C6">
        <w:t xml:space="preserve"> Load Loss value</w:t>
      </w:r>
      <w:r w:rsidR="001072EB" w:rsidRPr="005E28C6">
        <w:t xml:space="preserve"> of the</w:t>
      </w:r>
      <w:r w:rsidR="008643A4" w:rsidRPr="005E28C6">
        <w:t xml:space="preserve"> </w:t>
      </w:r>
      <w:r w:rsidR="00BE4094" w:rsidRPr="005E28C6">
        <w:t xml:space="preserve">respective </w:t>
      </w:r>
      <w:r w:rsidR="001072EB" w:rsidRPr="005E28C6">
        <w:t xml:space="preserve">Bidder </w:t>
      </w:r>
      <w:r w:rsidR="00EB79C6" w:rsidRPr="005E28C6">
        <w:t xml:space="preserve">under </w:t>
      </w:r>
      <w:r w:rsidR="005D522C" w:rsidRPr="005E28C6">
        <w:t>consideration</w:t>
      </w:r>
      <w:r w:rsidR="00E51927" w:rsidRPr="005E28C6">
        <w:t xml:space="preserve"> (in kW).</w:t>
      </w:r>
    </w:p>
    <w:p w14:paraId="3D44FE2E" w14:textId="33DFD49A" w:rsidR="00C7187F" w:rsidRPr="005E28C6" w:rsidRDefault="00335C55" w:rsidP="006E4D3B">
      <w:pPr>
        <w:suppressAutoHyphens/>
        <w:spacing w:after="60"/>
        <w:ind w:left="720" w:right="173"/>
      </w:pPr>
      <w:r w:rsidRPr="005E28C6">
        <w:t>Score</w:t>
      </w:r>
      <w:r w:rsidRPr="005557F0">
        <w:rPr>
          <w:vertAlign w:val="subscript"/>
        </w:rPr>
        <w:t>x</w:t>
      </w:r>
      <w:r w:rsidRPr="005E28C6">
        <w:t xml:space="preserve"> is the score </w:t>
      </w:r>
      <w:r w:rsidR="00BE4094" w:rsidRPr="005E28C6">
        <w:t xml:space="preserve">assigned to the respective Bidder </w:t>
      </w:r>
      <w:r w:rsidR="005D522C" w:rsidRPr="005E28C6">
        <w:t>under consideration</w:t>
      </w:r>
      <w:r w:rsidR="00E51927" w:rsidRPr="005E28C6">
        <w:t>.</w:t>
      </w:r>
    </w:p>
    <w:p w14:paraId="09E0E175" w14:textId="5E5443FF" w:rsidR="00D3350C" w:rsidRPr="005E28C6" w:rsidRDefault="00D3350C" w:rsidP="00D3350C">
      <w:pPr>
        <w:suppressAutoHyphens/>
        <w:spacing w:after="60"/>
        <w:ind w:right="173"/>
        <w:rPr>
          <w:i/>
          <w:iCs/>
        </w:rPr>
      </w:pPr>
      <w:r w:rsidRPr="005E28C6">
        <w:rPr>
          <w:i/>
          <w:iCs/>
        </w:rPr>
        <w:t>Note:</w:t>
      </w:r>
      <w:r w:rsidR="007A747D" w:rsidRPr="005E28C6">
        <w:rPr>
          <w:i/>
          <w:iCs/>
        </w:rPr>
        <w:tab/>
      </w:r>
      <w:r w:rsidRPr="005E28C6">
        <w:rPr>
          <w:i/>
          <w:iCs/>
        </w:rPr>
        <w:t>All values will be obtained from the</w:t>
      </w:r>
      <w:r w:rsidR="00DE51BF" w:rsidRPr="005E28C6">
        <w:rPr>
          <w:i/>
          <w:iCs/>
        </w:rPr>
        <w:t xml:space="preserve"> filled</w:t>
      </w:r>
      <w:r w:rsidRPr="005E28C6">
        <w:rPr>
          <w:i/>
          <w:iCs/>
        </w:rPr>
        <w:t xml:space="preserve"> Schedule of Technical </w:t>
      </w:r>
      <w:r w:rsidR="00DE51BF" w:rsidRPr="005E28C6">
        <w:rPr>
          <w:i/>
          <w:iCs/>
        </w:rPr>
        <w:t>Information</w:t>
      </w:r>
      <w:r w:rsidR="00E922C6" w:rsidRPr="005E28C6">
        <w:rPr>
          <w:i/>
          <w:iCs/>
        </w:rPr>
        <w:t>.</w:t>
      </w:r>
    </w:p>
    <w:p w14:paraId="62E6459B" w14:textId="4B791B53" w:rsidR="000F4CA8" w:rsidRPr="005E28C6" w:rsidRDefault="000F4CA8" w:rsidP="005557F0">
      <w:pPr>
        <w:suppressAutoHyphens/>
        <w:spacing w:after="60"/>
        <w:ind w:left="720" w:right="173"/>
        <w:rPr>
          <w:i/>
          <w:iCs/>
        </w:rPr>
      </w:pPr>
      <w:r w:rsidRPr="005E28C6">
        <w:rPr>
          <w:i/>
          <w:iCs/>
        </w:rPr>
        <w:t xml:space="preserve">The Load Loss values used in this evaluation shall be </w:t>
      </w:r>
      <w:r w:rsidR="009660C1" w:rsidRPr="005E28C6">
        <w:rPr>
          <w:i/>
          <w:iCs/>
        </w:rPr>
        <w:t>the sum of the transformer copper loss plus auxiliary loss at rated power and principal tapping</w:t>
      </w:r>
      <w:r w:rsidRPr="005E28C6">
        <w:rPr>
          <w:i/>
          <w:iCs/>
        </w:rPr>
        <w:t>.</w:t>
      </w:r>
    </w:p>
    <w:p w14:paraId="1E630B34" w14:textId="77777777" w:rsidR="00F102DB" w:rsidRPr="005E28C6" w:rsidRDefault="00F102DB" w:rsidP="00F102DB">
      <w:pPr>
        <w:suppressAutoHyphens/>
        <w:spacing w:after="60"/>
        <w:ind w:right="173"/>
      </w:pPr>
    </w:p>
    <w:p w14:paraId="5A02ACCA" w14:textId="5B88FDF1" w:rsidR="00F102DB" w:rsidRPr="005E28C6" w:rsidRDefault="00F102DB" w:rsidP="00F102DB">
      <w:pPr>
        <w:suppressAutoHyphens/>
        <w:spacing w:after="60"/>
        <w:ind w:right="173"/>
        <w:rPr>
          <w:b/>
          <w:bCs/>
        </w:rPr>
      </w:pPr>
      <w:r w:rsidRPr="005E28C6">
        <w:rPr>
          <w:b/>
          <w:bCs/>
        </w:rPr>
        <w:t xml:space="preserve">No Load Loss Evaluation </w:t>
      </w:r>
    </w:p>
    <w:p w14:paraId="33AB996D" w14:textId="4EBAB3F7" w:rsidR="00F102DB" w:rsidRPr="005E28C6" w:rsidRDefault="00F102DB" w:rsidP="00F102DB">
      <w:pPr>
        <w:suppressAutoHyphens/>
        <w:spacing w:after="60"/>
        <w:ind w:right="173"/>
      </w:pPr>
      <w:r w:rsidRPr="005E28C6">
        <w:t xml:space="preserve">The Bidder with the lowest No Load Loss value score fifteen (15) points whereas that with the highest scores zero (0) points. This is then used as a basis to calculate the score of the other Bidders by prorating using the formula below. </w:t>
      </w:r>
    </w:p>
    <w:p w14:paraId="5929AE7B" w14:textId="362E1AA7" w:rsidR="00F102DB" w:rsidRPr="005E28C6" w:rsidRDefault="00000000" w:rsidP="00F102DB">
      <w:pPr>
        <w:suppressAutoHyphens/>
        <w:spacing w:after="60"/>
        <w:ind w:right="173"/>
      </w:pPr>
      <m:oMathPara>
        <m:oMath>
          <m:sSub>
            <m:sSubPr>
              <m:ctrlPr>
                <w:rPr>
                  <w:rFonts w:ascii="Cambria Math" w:hAnsi="Cambria Math"/>
                  <w:i/>
                </w:rPr>
              </m:ctrlPr>
            </m:sSubPr>
            <m:e>
              <m:r>
                <w:rPr>
                  <w:rFonts w:ascii="Cambria Math" w:hAnsi="Cambria Math"/>
                </w:rPr>
                <m:t>Score</m:t>
              </m:r>
            </m:e>
            <m:sub>
              <m:r>
                <w:rPr>
                  <w:rFonts w:ascii="Cambria Math" w:hAnsi="Cambria Math"/>
                </w:rPr>
                <m:t>x</m:t>
              </m:r>
            </m:sub>
          </m:sSub>
          <m:r>
            <w:rPr>
              <w:rFonts w:ascii="Cambria Math" w:hAnsi="Cambria Math"/>
            </w:rPr>
            <m:t>=</m:t>
          </m:r>
          <m:f>
            <m:fPr>
              <m:ctrlPr>
                <w:rPr>
                  <w:rFonts w:ascii="Cambria Math" w:hAnsi="Cambria Math"/>
                  <w:i/>
                </w:rPr>
              </m:ctrlPr>
            </m:fPr>
            <m:num>
              <m:r>
                <w:rPr>
                  <w:rFonts w:ascii="Cambria Math" w:hAnsi="Cambria Math"/>
                </w:rPr>
                <m:t>Highest NLL value-</m:t>
              </m:r>
              <m:sSub>
                <m:sSubPr>
                  <m:ctrlPr>
                    <w:rPr>
                      <w:rFonts w:ascii="Cambria Math" w:hAnsi="Cambria Math"/>
                      <w:i/>
                    </w:rPr>
                  </m:ctrlPr>
                </m:sSubPr>
                <m:e>
                  <m:r>
                    <w:rPr>
                      <w:rFonts w:ascii="Cambria Math" w:hAnsi="Cambria Math"/>
                    </w:rPr>
                    <m:t>Bidder</m:t>
                  </m:r>
                </m:e>
                <m:sub>
                  <m:r>
                    <w:rPr>
                      <w:rFonts w:ascii="Cambria Math" w:hAnsi="Cambria Math"/>
                    </w:rPr>
                    <m:t>x</m:t>
                  </m:r>
                </m:sub>
              </m:sSub>
              <m:r>
                <w:rPr>
                  <w:rFonts w:ascii="Cambria Math" w:hAnsi="Cambria Math"/>
                </w:rPr>
                <m:t xml:space="preserve"> NLL value</m:t>
              </m:r>
            </m:num>
            <m:den>
              <m:r>
                <w:rPr>
                  <w:rFonts w:ascii="Cambria Math" w:hAnsi="Cambria Math"/>
                </w:rPr>
                <m:t>Highest NLL value- Lowest NLL value</m:t>
              </m:r>
            </m:den>
          </m:f>
          <m:r>
            <w:rPr>
              <w:rFonts w:ascii="Cambria Math" w:hAnsi="Cambria Math"/>
            </w:rPr>
            <m:t xml:space="preserve"> ×15</m:t>
          </m:r>
        </m:oMath>
      </m:oMathPara>
    </w:p>
    <w:p w14:paraId="2F179441" w14:textId="77777777" w:rsidR="00F102DB" w:rsidRPr="005E28C6" w:rsidRDefault="00F102DB" w:rsidP="00F102DB">
      <w:pPr>
        <w:suppressAutoHyphens/>
        <w:spacing w:after="60"/>
        <w:ind w:right="173"/>
        <w:rPr>
          <w:b/>
          <w:bCs/>
        </w:rPr>
      </w:pPr>
    </w:p>
    <w:p w14:paraId="369F46D9" w14:textId="77777777" w:rsidR="00F102DB" w:rsidRPr="005E28C6" w:rsidRDefault="00F102DB" w:rsidP="00F102DB">
      <w:pPr>
        <w:suppressAutoHyphens/>
        <w:spacing w:after="60"/>
        <w:ind w:right="173"/>
      </w:pPr>
      <w:r w:rsidRPr="005E28C6">
        <w:t>Where;</w:t>
      </w:r>
    </w:p>
    <w:p w14:paraId="176DC661" w14:textId="202DCA59" w:rsidR="00F102DB" w:rsidRPr="005E28C6" w:rsidRDefault="00F102DB" w:rsidP="00F102DB">
      <w:pPr>
        <w:suppressAutoHyphens/>
        <w:spacing w:after="60"/>
        <w:ind w:left="720" w:right="173"/>
      </w:pPr>
      <w:r w:rsidRPr="005E28C6">
        <w:t>Highest NLL value</w:t>
      </w:r>
      <w:r w:rsidR="006C0F45" w:rsidRPr="005E28C6">
        <w:t xml:space="preserve"> </w:t>
      </w:r>
      <w:r w:rsidRPr="005E28C6">
        <w:t>is the value obtained from the Bidder with the highest guaranteed Load Loss value</w:t>
      </w:r>
      <w:r w:rsidR="00E51927" w:rsidRPr="005E28C6">
        <w:t xml:space="preserve"> (in kW)</w:t>
      </w:r>
      <w:r w:rsidRPr="005E28C6">
        <w:t>.</w:t>
      </w:r>
    </w:p>
    <w:p w14:paraId="69603F04" w14:textId="215D47AA" w:rsidR="00F102DB" w:rsidRPr="005E28C6" w:rsidRDefault="00F102DB" w:rsidP="00F102DB">
      <w:pPr>
        <w:suppressAutoHyphens/>
        <w:spacing w:after="60"/>
        <w:ind w:left="720" w:right="173"/>
      </w:pPr>
      <w:r w:rsidRPr="005E28C6">
        <w:t>Lowest NLL value is the value obtained from the Bidder with the lowest guaranteed Load Loss value</w:t>
      </w:r>
      <w:r w:rsidR="00E51927" w:rsidRPr="005E28C6">
        <w:t xml:space="preserve"> (in kW).</w:t>
      </w:r>
    </w:p>
    <w:p w14:paraId="2C5E7D1B" w14:textId="056C5DB8" w:rsidR="00F102DB" w:rsidRPr="005E28C6" w:rsidRDefault="00F102DB" w:rsidP="00F102DB">
      <w:pPr>
        <w:suppressAutoHyphens/>
        <w:spacing w:after="60"/>
        <w:ind w:left="720" w:right="173"/>
      </w:pPr>
      <w:r w:rsidRPr="005E28C6">
        <w:t>Bidder</w:t>
      </w:r>
      <w:r w:rsidRPr="005E28C6">
        <w:rPr>
          <w:vertAlign w:val="subscript"/>
        </w:rPr>
        <w:t>x</w:t>
      </w:r>
      <w:r w:rsidRPr="005E28C6">
        <w:t xml:space="preserve"> NLL value is the guaranteed Load Loss value of the respective Bidder under consideration</w:t>
      </w:r>
      <w:r w:rsidR="00E51927" w:rsidRPr="005E28C6">
        <w:t xml:space="preserve"> (in kW).</w:t>
      </w:r>
    </w:p>
    <w:p w14:paraId="3FF249ED" w14:textId="77777777" w:rsidR="00F102DB" w:rsidRPr="005E28C6" w:rsidRDefault="00F102DB" w:rsidP="00F102DB">
      <w:pPr>
        <w:suppressAutoHyphens/>
        <w:spacing w:after="60"/>
        <w:ind w:left="720" w:right="173"/>
      </w:pPr>
      <w:r w:rsidRPr="005E28C6">
        <w:t>Score</w:t>
      </w:r>
      <w:r w:rsidRPr="005E28C6">
        <w:rPr>
          <w:vertAlign w:val="subscript"/>
        </w:rPr>
        <w:t>x</w:t>
      </w:r>
      <w:r w:rsidRPr="005E28C6">
        <w:t xml:space="preserve"> is the score assigned to the respective Bidder under consideration.</w:t>
      </w:r>
    </w:p>
    <w:p w14:paraId="0AC3ABCF" w14:textId="612D878D" w:rsidR="00F102DB" w:rsidRPr="005557F0" w:rsidRDefault="00D3350C" w:rsidP="00F102DB">
      <w:pPr>
        <w:suppressAutoHyphens/>
        <w:spacing w:after="60"/>
        <w:ind w:right="173"/>
        <w:rPr>
          <w:i/>
          <w:iCs/>
        </w:rPr>
      </w:pPr>
      <w:r w:rsidRPr="005557F0">
        <w:rPr>
          <w:i/>
          <w:iCs/>
        </w:rPr>
        <w:t xml:space="preserve">Note: All values will be obtained from the </w:t>
      </w:r>
      <w:r w:rsidR="00DE51BF" w:rsidRPr="005E28C6">
        <w:rPr>
          <w:i/>
          <w:iCs/>
        </w:rPr>
        <w:t xml:space="preserve">filled </w:t>
      </w:r>
      <w:r w:rsidRPr="005557F0">
        <w:rPr>
          <w:i/>
          <w:iCs/>
        </w:rPr>
        <w:t xml:space="preserve">Schedule of Technical </w:t>
      </w:r>
      <w:r w:rsidR="0070630A" w:rsidRPr="005E28C6">
        <w:rPr>
          <w:i/>
          <w:iCs/>
        </w:rPr>
        <w:t>Information.</w:t>
      </w:r>
    </w:p>
    <w:p w14:paraId="7D7A26E3" w14:textId="77777777" w:rsidR="00D3350C" w:rsidRPr="005557F0" w:rsidRDefault="00D3350C" w:rsidP="00F102DB">
      <w:pPr>
        <w:suppressAutoHyphens/>
        <w:spacing w:after="60"/>
        <w:ind w:right="173"/>
      </w:pPr>
    </w:p>
    <w:p w14:paraId="512DE9A7" w14:textId="3E0970E2" w:rsidR="00A264DB" w:rsidRPr="00A264DB" w:rsidRDefault="00A264DB" w:rsidP="00A264DB">
      <w:pPr>
        <w:suppressAutoHyphens/>
        <w:spacing w:after="60"/>
        <w:ind w:right="173"/>
        <w:rPr>
          <w:b/>
          <w:bCs/>
        </w:rPr>
      </w:pPr>
      <w:r w:rsidRPr="00A264DB">
        <w:rPr>
          <w:b/>
          <w:bCs/>
        </w:rPr>
        <w:t xml:space="preserve">Factor </w:t>
      </w:r>
      <w:r w:rsidR="00ED7C6E">
        <w:rPr>
          <w:b/>
          <w:bCs/>
        </w:rPr>
        <w:t>3:</w:t>
      </w:r>
      <w:r w:rsidRPr="00A264DB">
        <w:rPr>
          <w:b/>
          <w:bCs/>
        </w:rPr>
        <w:t xml:space="preserve"> Adequacy and quality of the proposed methodology, and workplan in responding to the Employer’s Requirements</w:t>
      </w:r>
    </w:p>
    <w:p w14:paraId="696983DB" w14:textId="77777777" w:rsidR="00A264DB" w:rsidRPr="00A264DB" w:rsidRDefault="00A264DB" w:rsidP="00A264DB">
      <w:pPr>
        <w:suppressAutoHyphens/>
        <w:spacing w:after="60"/>
        <w:ind w:right="173"/>
        <w:rPr>
          <w:b/>
          <w:bCs/>
        </w:rPr>
      </w:pPr>
      <w:r w:rsidRPr="00A264DB">
        <w:rPr>
          <w:b/>
          <w:bCs/>
        </w:rPr>
        <w:t>Objective of Employer</w:t>
      </w:r>
    </w:p>
    <w:p w14:paraId="0FF460BF" w14:textId="77777777" w:rsidR="00A264DB" w:rsidRPr="00A264DB" w:rsidRDefault="00A264DB" w:rsidP="00A264DB">
      <w:pPr>
        <w:suppressAutoHyphens/>
        <w:spacing w:after="60"/>
        <w:ind w:right="173"/>
      </w:pPr>
      <w:r w:rsidRPr="00A264DB">
        <w:lastRenderedPageBreak/>
        <w:t xml:space="preserve">The successful implementation of the works requires the utilization of design and construction approaches that take into account specific project requirements and conditions and demonstrate a clear understanding of risks and risk mitigation strategies.  </w:t>
      </w:r>
    </w:p>
    <w:p w14:paraId="2D30405A" w14:textId="77777777" w:rsidR="00A264DB" w:rsidRPr="00A264DB" w:rsidRDefault="00A264DB" w:rsidP="00A264DB">
      <w:pPr>
        <w:suppressAutoHyphens/>
        <w:spacing w:after="60"/>
        <w:ind w:right="173"/>
      </w:pPr>
    </w:p>
    <w:p w14:paraId="2F2182AE" w14:textId="77777777" w:rsidR="00A264DB" w:rsidRPr="00A264DB" w:rsidRDefault="00A264DB" w:rsidP="00A264DB">
      <w:pPr>
        <w:suppressAutoHyphens/>
        <w:spacing w:after="60"/>
        <w:ind w:right="173"/>
        <w:rPr>
          <w:b/>
          <w:bCs/>
        </w:rPr>
      </w:pPr>
      <w:r w:rsidRPr="00A264DB">
        <w:rPr>
          <w:b/>
          <w:bCs/>
        </w:rPr>
        <w:t xml:space="preserve">Evaluation </w:t>
      </w:r>
    </w:p>
    <w:p w14:paraId="339F19B7" w14:textId="77777777" w:rsidR="00A264DB" w:rsidRPr="00A264DB" w:rsidRDefault="00A264DB" w:rsidP="00A264DB">
      <w:pPr>
        <w:suppressAutoHyphens/>
        <w:spacing w:after="60"/>
        <w:ind w:right="173"/>
      </w:pPr>
      <w:r w:rsidRPr="00A264DB">
        <w:t xml:space="preserve">The approach with respect to the Proposed Methodology and Work Plan in Responding to Employer’s Requirements is evaluated on the basis of the following criteria: </w:t>
      </w:r>
    </w:p>
    <w:p w14:paraId="79AA4669" w14:textId="57810E88" w:rsidR="00A264DB" w:rsidRPr="00A264DB" w:rsidRDefault="00A264DB" w:rsidP="008445B0">
      <w:pPr>
        <w:numPr>
          <w:ilvl w:val="0"/>
          <w:numId w:val="131"/>
        </w:numPr>
        <w:suppressAutoHyphens/>
        <w:spacing w:after="60"/>
        <w:ind w:right="173"/>
      </w:pPr>
      <w:r w:rsidRPr="00A264DB">
        <w:t>Detailed design methodology that recognizes key constraints and requirements for substations, overhead transmission lines, and other components of the system using best international practice.</w:t>
      </w:r>
    </w:p>
    <w:p w14:paraId="145C2E8C" w14:textId="77777777" w:rsidR="00A264DB" w:rsidRPr="00A264DB" w:rsidRDefault="00A264DB" w:rsidP="008445B0">
      <w:pPr>
        <w:numPr>
          <w:ilvl w:val="0"/>
          <w:numId w:val="131"/>
        </w:numPr>
        <w:suppressAutoHyphens/>
        <w:spacing w:after="60"/>
        <w:ind w:right="173"/>
      </w:pPr>
      <w:r w:rsidRPr="00A264DB">
        <w:t>Assessment of risks to the critical path and proposal of effective mitigation strategies</w:t>
      </w:r>
    </w:p>
    <w:p w14:paraId="2F7262D6" w14:textId="77777777" w:rsidR="00A264DB" w:rsidRPr="00A264DB" w:rsidRDefault="00A264DB" w:rsidP="008445B0">
      <w:pPr>
        <w:numPr>
          <w:ilvl w:val="0"/>
          <w:numId w:val="131"/>
        </w:numPr>
        <w:suppressAutoHyphens/>
        <w:spacing w:after="60"/>
        <w:ind w:right="173"/>
      </w:pPr>
      <w:r w:rsidRPr="00A264DB">
        <w:t>Construction management approach that is responsive to best practices and local conditions, and reflects critical Employer Requirements</w:t>
      </w:r>
    </w:p>
    <w:p w14:paraId="52468B80" w14:textId="77777777" w:rsidR="00A264DB" w:rsidRPr="00A264DB" w:rsidRDefault="00A264DB" w:rsidP="008445B0">
      <w:pPr>
        <w:numPr>
          <w:ilvl w:val="0"/>
          <w:numId w:val="131"/>
        </w:numPr>
        <w:suppressAutoHyphens/>
        <w:spacing w:after="60"/>
        <w:ind w:right="173"/>
      </w:pPr>
      <w:r w:rsidRPr="00A264DB">
        <w:t>A comprehensive work program, with consideration of contingencies</w:t>
      </w:r>
    </w:p>
    <w:p w14:paraId="77628C95" w14:textId="77777777" w:rsidR="00A264DB" w:rsidRPr="00A264DB" w:rsidRDefault="00A264DB" w:rsidP="008445B0">
      <w:pPr>
        <w:numPr>
          <w:ilvl w:val="0"/>
          <w:numId w:val="131"/>
        </w:numPr>
        <w:suppressAutoHyphens/>
        <w:spacing w:after="60"/>
        <w:ind w:right="173"/>
      </w:pPr>
      <w:r w:rsidRPr="00A264DB">
        <w:t xml:space="preserve">Adequate qualified personnel (based on the qualifications indicated under item 1.3 of Section III -EQC) under and locally available skills and labour, equipment, and other resources to de-risk delivery </w:t>
      </w:r>
    </w:p>
    <w:p w14:paraId="1AB81D3A" w14:textId="77777777" w:rsidR="00A264DB" w:rsidRPr="00A264DB" w:rsidRDefault="00A264DB" w:rsidP="008445B0">
      <w:pPr>
        <w:numPr>
          <w:ilvl w:val="0"/>
          <w:numId w:val="131"/>
        </w:numPr>
        <w:suppressAutoHyphens/>
        <w:spacing w:after="60"/>
        <w:ind w:right="173"/>
      </w:pPr>
      <w:r w:rsidRPr="00A264DB">
        <w:t>Training and knowledge transfer program to ensure relevant knowledge transfer and capacity building within Employer personnel and the future operators of the Transmission network.</w:t>
      </w:r>
    </w:p>
    <w:p w14:paraId="2445FF88" w14:textId="77777777" w:rsidR="00A264DB" w:rsidRPr="00A264DB" w:rsidRDefault="00A264DB" w:rsidP="00A264DB">
      <w:pPr>
        <w:suppressAutoHyphens/>
        <w:spacing w:after="60"/>
        <w:ind w:right="173"/>
      </w:pPr>
      <w:r w:rsidRPr="00A264DB">
        <w:t xml:space="preserve">The value of the score is determined by the assurance that the Bidder has thoroughly understood Employer Requirements and local conditions, and has a methodology, plans and resources in place to successfully deliver on the contract.  The Percentage of Maximum Points awarded is determined using the following scale: </w:t>
      </w:r>
    </w:p>
    <w:p w14:paraId="2C68C67F" w14:textId="77777777" w:rsidR="00A264DB" w:rsidRPr="00A264DB" w:rsidRDefault="00A264DB" w:rsidP="00A264DB">
      <w:pPr>
        <w:suppressAutoHyphens/>
        <w:spacing w:after="60"/>
        <w:ind w:right="173"/>
      </w:pPr>
    </w:p>
    <w:tbl>
      <w:tblPr>
        <w:tblStyle w:val="TableGrid"/>
        <w:tblW w:w="0" w:type="auto"/>
        <w:jc w:val="center"/>
        <w:tblLook w:val="04A0" w:firstRow="1" w:lastRow="0" w:firstColumn="1" w:lastColumn="0" w:noHBand="0" w:noVBand="1"/>
      </w:tblPr>
      <w:tblGrid>
        <w:gridCol w:w="5935"/>
        <w:gridCol w:w="2254"/>
      </w:tblGrid>
      <w:tr w:rsidR="00A264DB" w:rsidRPr="00A264DB" w14:paraId="2E487A8E" w14:textId="77777777" w:rsidTr="00DB6B93">
        <w:trPr>
          <w:trHeight w:val="252"/>
          <w:jc w:val="center"/>
        </w:trPr>
        <w:tc>
          <w:tcPr>
            <w:tcW w:w="5935" w:type="dxa"/>
          </w:tcPr>
          <w:p w14:paraId="4A93B18E" w14:textId="77777777" w:rsidR="00A264DB" w:rsidRPr="00A264DB" w:rsidRDefault="00A264DB" w:rsidP="00A264DB">
            <w:pPr>
              <w:suppressAutoHyphens/>
              <w:spacing w:after="60"/>
              <w:ind w:right="173"/>
              <w:rPr>
                <w:b/>
                <w:bCs/>
              </w:rPr>
            </w:pPr>
            <w:r w:rsidRPr="00A264DB">
              <w:rPr>
                <w:b/>
                <w:bCs/>
              </w:rPr>
              <w:t>Evaluation Rating</w:t>
            </w:r>
          </w:p>
        </w:tc>
        <w:tc>
          <w:tcPr>
            <w:tcW w:w="2254" w:type="dxa"/>
          </w:tcPr>
          <w:p w14:paraId="1F0F7000" w14:textId="77777777" w:rsidR="00A264DB" w:rsidRPr="00A264DB" w:rsidRDefault="00A264DB" w:rsidP="00A264DB">
            <w:pPr>
              <w:suppressAutoHyphens/>
              <w:spacing w:after="60"/>
              <w:ind w:right="173"/>
              <w:rPr>
                <w:b/>
                <w:bCs/>
              </w:rPr>
            </w:pPr>
            <w:r w:rsidRPr="00A264DB">
              <w:rPr>
                <w:b/>
                <w:bCs/>
              </w:rPr>
              <w:t>Percentage of Maximum Points</w:t>
            </w:r>
          </w:p>
        </w:tc>
      </w:tr>
      <w:tr w:rsidR="00A264DB" w:rsidRPr="00A264DB" w14:paraId="78ACFB6F" w14:textId="77777777" w:rsidTr="00DB6B93">
        <w:trPr>
          <w:trHeight w:val="264"/>
          <w:jc w:val="center"/>
        </w:trPr>
        <w:tc>
          <w:tcPr>
            <w:tcW w:w="5935" w:type="dxa"/>
          </w:tcPr>
          <w:p w14:paraId="2D926929" w14:textId="77777777" w:rsidR="00A264DB" w:rsidRPr="00A264DB" w:rsidRDefault="00A264DB" w:rsidP="00A264DB">
            <w:pPr>
              <w:suppressAutoHyphens/>
              <w:spacing w:after="60"/>
              <w:ind w:right="173"/>
            </w:pPr>
            <w:r w:rsidRPr="00A264DB">
              <w:t>Exceeds Employer Requirements</w:t>
            </w:r>
          </w:p>
        </w:tc>
        <w:tc>
          <w:tcPr>
            <w:tcW w:w="2254" w:type="dxa"/>
          </w:tcPr>
          <w:p w14:paraId="64D91FFC" w14:textId="77777777" w:rsidR="00A264DB" w:rsidRPr="00A264DB" w:rsidRDefault="00A264DB" w:rsidP="00A264DB">
            <w:pPr>
              <w:suppressAutoHyphens/>
              <w:spacing w:after="60"/>
              <w:ind w:right="173"/>
            </w:pPr>
            <w:r w:rsidRPr="00A264DB">
              <w:t>100%</w:t>
            </w:r>
          </w:p>
        </w:tc>
      </w:tr>
      <w:tr w:rsidR="00A264DB" w:rsidRPr="00A264DB" w14:paraId="7D13EE9A" w14:textId="77777777" w:rsidTr="00DB6B93">
        <w:trPr>
          <w:trHeight w:val="252"/>
          <w:jc w:val="center"/>
        </w:trPr>
        <w:tc>
          <w:tcPr>
            <w:tcW w:w="5935" w:type="dxa"/>
          </w:tcPr>
          <w:p w14:paraId="1F36B8F4" w14:textId="77777777" w:rsidR="00A264DB" w:rsidRPr="00A264DB" w:rsidRDefault="00A264DB" w:rsidP="00A264DB">
            <w:pPr>
              <w:suppressAutoHyphens/>
              <w:spacing w:after="60"/>
              <w:ind w:right="173"/>
            </w:pPr>
            <w:r w:rsidRPr="00A264DB">
              <w:t xml:space="preserve">Meets Employer Requirements </w:t>
            </w:r>
          </w:p>
        </w:tc>
        <w:tc>
          <w:tcPr>
            <w:tcW w:w="2254" w:type="dxa"/>
          </w:tcPr>
          <w:p w14:paraId="11622436" w14:textId="77777777" w:rsidR="00A264DB" w:rsidRPr="00A264DB" w:rsidRDefault="00A264DB" w:rsidP="00A264DB">
            <w:pPr>
              <w:suppressAutoHyphens/>
              <w:spacing w:after="60"/>
              <w:ind w:right="173"/>
            </w:pPr>
            <w:r w:rsidRPr="00A264DB">
              <w:t>80%</w:t>
            </w:r>
          </w:p>
        </w:tc>
      </w:tr>
      <w:tr w:rsidR="00A264DB" w:rsidRPr="00A264DB" w14:paraId="795B10E9" w14:textId="77777777" w:rsidTr="00DB6B93">
        <w:trPr>
          <w:trHeight w:val="252"/>
          <w:jc w:val="center"/>
        </w:trPr>
        <w:tc>
          <w:tcPr>
            <w:tcW w:w="5935" w:type="dxa"/>
          </w:tcPr>
          <w:p w14:paraId="00B572A0" w14:textId="77777777" w:rsidR="00A264DB" w:rsidRPr="00A264DB" w:rsidRDefault="00A264DB" w:rsidP="00A264DB">
            <w:pPr>
              <w:suppressAutoHyphens/>
              <w:spacing w:after="60"/>
              <w:ind w:right="173"/>
            </w:pPr>
            <w:r w:rsidRPr="00A264DB">
              <w:t xml:space="preserve">Meet most Employer Requirements </w:t>
            </w:r>
          </w:p>
        </w:tc>
        <w:tc>
          <w:tcPr>
            <w:tcW w:w="2254" w:type="dxa"/>
          </w:tcPr>
          <w:p w14:paraId="4BFB0E29" w14:textId="77777777" w:rsidR="00A264DB" w:rsidRPr="00A264DB" w:rsidRDefault="00A264DB" w:rsidP="00A264DB">
            <w:pPr>
              <w:suppressAutoHyphens/>
              <w:spacing w:after="60"/>
              <w:ind w:right="173"/>
            </w:pPr>
            <w:r w:rsidRPr="00A264DB">
              <w:t>60%</w:t>
            </w:r>
          </w:p>
        </w:tc>
      </w:tr>
      <w:tr w:rsidR="00A264DB" w:rsidRPr="00A264DB" w14:paraId="03FCD235" w14:textId="77777777" w:rsidTr="00DB6B93">
        <w:trPr>
          <w:trHeight w:val="252"/>
          <w:jc w:val="center"/>
        </w:trPr>
        <w:tc>
          <w:tcPr>
            <w:tcW w:w="5935" w:type="dxa"/>
          </w:tcPr>
          <w:p w14:paraId="35A4B408" w14:textId="77777777" w:rsidR="00A264DB" w:rsidRPr="00A264DB" w:rsidRDefault="00A264DB" w:rsidP="00A264DB">
            <w:pPr>
              <w:suppressAutoHyphens/>
              <w:spacing w:after="60"/>
              <w:ind w:right="173"/>
            </w:pPr>
            <w:r w:rsidRPr="00A264DB">
              <w:t xml:space="preserve">Meets some Employer Requirements </w:t>
            </w:r>
          </w:p>
        </w:tc>
        <w:tc>
          <w:tcPr>
            <w:tcW w:w="2254" w:type="dxa"/>
          </w:tcPr>
          <w:p w14:paraId="0A9B5447" w14:textId="77777777" w:rsidR="00A264DB" w:rsidRPr="00A264DB" w:rsidRDefault="00A264DB" w:rsidP="00A264DB">
            <w:pPr>
              <w:suppressAutoHyphens/>
              <w:spacing w:after="60"/>
              <w:ind w:right="173"/>
            </w:pPr>
            <w:r w:rsidRPr="00A264DB">
              <w:t>40%</w:t>
            </w:r>
          </w:p>
        </w:tc>
      </w:tr>
      <w:tr w:rsidR="00A264DB" w:rsidRPr="00A264DB" w14:paraId="5C388369" w14:textId="77777777" w:rsidTr="00DB6B93">
        <w:trPr>
          <w:trHeight w:val="252"/>
          <w:jc w:val="center"/>
        </w:trPr>
        <w:tc>
          <w:tcPr>
            <w:tcW w:w="5935" w:type="dxa"/>
          </w:tcPr>
          <w:p w14:paraId="1518E764" w14:textId="77777777" w:rsidR="00A264DB" w:rsidRPr="00A264DB" w:rsidRDefault="00A264DB" w:rsidP="00A264DB">
            <w:pPr>
              <w:suppressAutoHyphens/>
              <w:spacing w:after="60"/>
              <w:ind w:right="173"/>
            </w:pPr>
            <w:r w:rsidRPr="00A264DB">
              <w:t xml:space="preserve">Does not meet any Employer Requirements </w:t>
            </w:r>
          </w:p>
        </w:tc>
        <w:tc>
          <w:tcPr>
            <w:tcW w:w="2254" w:type="dxa"/>
          </w:tcPr>
          <w:p w14:paraId="77719A47" w14:textId="77777777" w:rsidR="00A264DB" w:rsidRPr="00A264DB" w:rsidRDefault="00A264DB" w:rsidP="00A264DB">
            <w:pPr>
              <w:suppressAutoHyphens/>
              <w:spacing w:after="60"/>
              <w:ind w:right="173"/>
            </w:pPr>
            <w:r w:rsidRPr="00A264DB">
              <w:t>0%</w:t>
            </w:r>
          </w:p>
        </w:tc>
      </w:tr>
    </w:tbl>
    <w:p w14:paraId="7F164974" w14:textId="77777777" w:rsidR="00A264DB" w:rsidRPr="00A264DB" w:rsidRDefault="00A264DB" w:rsidP="00A264DB">
      <w:pPr>
        <w:suppressAutoHyphens/>
        <w:spacing w:after="60"/>
        <w:ind w:right="173"/>
      </w:pPr>
    </w:p>
    <w:p w14:paraId="150CE014" w14:textId="0B3C6818" w:rsidR="00A264DB" w:rsidRPr="00A264DB" w:rsidRDefault="00A264DB" w:rsidP="00A264DB">
      <w:pPr>
        <w:suppressAutoHyphens/>
        <w:spacing w:after="60"/>
        <w:ind w:right="173"/>
        <w:rPr>
          <w:b/>
          <w:bCs/>
        </w:rPr>
      </w:pPr>
      <w:r w:rsidRPr="00A264DB">
        <w:rPr>
          <w:b/>
          <w:bCs/>
        </w:rPr>
        <w:t xml:space="preserve">Factor </w:t>
      </w:r>
      <w:r w:rsidR="00ED7C6E">
        <w:rPr>
          <w:b/>
          <w:bCs/>
        </w:rPr>
        <w:t>4:</w:t>
      </w:r>
      <w:r w:rsidRPr="00A264DB">
        <w:rPr>
          <w:b/>
          <w:bCs/>
        </w:rPr>
        <w:t xml:space="preserve"> Environmental, Social, Health and Safety Strategy </w:t>
      </w:r>
    </w:p>
    <w:p w14:paraId="29FD1956" w14:textId="77777777" w:rsidR="00A264DB" w:rsidRPr="00A264DB" w:rsidRDefault="00A264DB" w:rsidP="00A264DB">
      <w:pPr>
        <w:suppressAutoHyphens/>
        <w:spacing w:after="60"/>
        <w:ind w:right="173"/>
        <w:rPr>
          <w:b/>
          <w:bCs/>
        </w:rPr>
      </w:pPr>
      <w:r w:rsidRPr="00A264DB">
        <w:rPr>
          <w:b/>
          <w:bCs/>
        </w:rPr>
        <w:t>Objective of Employer</w:t>
      </w:r>
    </w:p>
    <w:p w14:paraId="6DC1C950" w14:textId="77777777" w:rsidR="00A264DB" w:rsidRPr="00A264DB" w:rsidRDefault="00A264DB" w:rsidP="00A264DB">
      <w:pPr>
        <w:suppressAutoHyphens/>
        <w:spacing w:after="60"/>
        <w:ind w:right="173"/>
      </w:pPr>
      <w:r w:rsidRPr="00A264DB">
        <w:t xml:space="preserve">Workers, the community, and the environment must be safeguarded during the implementation of this project.   This must be done through the rigorous application of environmental, social, health and safety principles and procedures.  </w:t>
      </w:r>
    </w:p>
    <w:p w14:paraId="3E54F06F" w14:textId="77777777" w:rsidR="00A264DB" w:rsidRPr="00A264DB" w:rsidRDefault="00A264DB" w:rsidP="00A264DB">
      <w:pPr>
        <w:suppressAutoHyphens/>
        <w:spacing w:after="60"/>
        <w:ind w:right="173"/>
      </w:pPr>
    </w:p>
    <w:p w14:paraId="5B989B3A" w14:textId="77777777" w:rsidR="00A264DB" w:rsidRPr="00A264DB" w:rsidRDefault="00A264DB" w:rsidP="00A264DB">
      <w:pPr>
        <w:suppressAutoHyphens/>
        <w:spacing w:after="60"/>
        <w:ind w:right="173"/>
        <w:rPr>
          <w:b/>
          <w:bCs/>
        </w:rPr>
      </w:pPr>
      <w:r w:rsidRPr="00A264DB">
        <w:rPr>
          <w:b/>
          <w:bCs/>
        </w:rPr>
        <w:lastRenderedPageBreak/>
        <w:t xml:space="preserve">Evaluation </w:t>
      </w:r>
    </w:p>
    <w:p w14:paraId="0887F629" w14:textId="77777777" w:rsidR="00A264DB" w:rsidRPr="00A264DB" w:rsidRDefault="00A264DB" w:rsidP="00A264DB">
      <w:pPr>
        <w:suppressAutoHyphens/>
        <w:spacing w:after="60"/>
        <w:ind w:right="173"/>
      </w:pPr>
      <w:r w:rsidRPr="00A264DB">
        <w:t xml:space="preserve">The approach with respect to Environmental, Social, Health and Safety Strategy is evaluated based on the following criteria: </w:t>
      </w:r>
    </w:p>
    <w:p w14:paraId="62FB408F" w14:textId="77777777" w:rsidR="00A264DB" w:rsidRPr="00A264DB" w:rsidRDefault="00A264DB" w:rsidP="008445B0">
      <w:pPr>
        <w:numPr>
          <w:ilvl w:val="0"/>
          <w:numId w:val="133"/>
        </w:numPr>
        <w:suppressAutoHyphens/>
        <w:spacing w:after="60"/>
        <w:ind w:right="173"/>
      </w:pPr>
      <w:r w:rsidRPr="00A264DB">
        <w:t>Identification of Environmental, Social, Health and Safety risks specific to proposed project and mitigation strategy.</w:t>
      </w:r>
    </w:p>
    <w:p w14:paraId="5BE89A98" w14:textId="77777777" w:rsidR="00A264DB" w:rsidRPr="00A264DB" w:rsidRDefault="00A264DB" w:rsidP="008445B0">
      <w:pPr>
        <w:numPr>
          <w:ilvl w:val="0"/>
          <w:numId w:val="131"/>
        </w:numPr>
        <w:suppressAutoHyphens/>
        <w:spacing w:after="60"/>
        <w:ind w:right="173"/>
      </w:pPr>
      <w:r w:rsidRPr="00A264DB">
        <w:t xml:space="preserve">A comprehensive and technically sufficient Health and Safety Management Plan </w:t>
      </w:r>
    </w:p>
    <w:p w14:paraId="057FA199" w14:textId="77777777" w:rsidR="00A264DB" w:rsidRPr="00A264DB" w:rsidRDefault="00A264DB" w:rsidP="008445B0">
      <w:pPr>
        <w:numPr>
          <w:ilvl w:val="0"/>
          <w:numId w:val="131"/>
        </w:numPr>
        <w:suppressAutoHyphens/>
        <w:spacing w:after="60"/>
        <w:ind w:right="173"/>
      </w:pPr>
      <w:r w:rsidRPr="00A264DB">
        <w:t xml:space="preserve">Compliance with the Environmental and Social Safeguards of the Employer Requirements </w:t>
      </w:r>
    </w:p>
    <w:p w14:paraId="0C671F09" w14:textId="77777777" w:rsidR="00A264DB" w:rsidRPr="00A264DB" w:rsidRDefault="00A264DB" w:rsidP="008445B0">
      <w:pPr>
        <w:numPr>
          <w:ilvl w:val="0"/>
          <w:numId w:val="131"/>
        </w:numPr>
        <w:suppressAutoHyphens/>
        <w:spacing w:after="60"/>
        <w:ind w:right="173"/>
      </w:pPr>
      <w:r w:rsidRPr="00A264DB">
        <w:t>Identified qualified personnel with the right experience and expertise to manage the project’s Environmental, Social health and safety risks.</w:t>
      </w:r>
    </w:p>
    <w:p w14:paraId="6B1E5570" w14:textId="77777777" w:rsidR="00A264DB" w:rsidRPr="00A264DB" w:rsidRDefault="00A264DB" w:rsidP="008445B0">
      <w:pPr>
        <w:numPr>
          <w:ilvl w:val="0"/>
          <w:numId w:val="131"/>
        </w:numPr>
        <w:suppressAutoHyphens/>
        <w:spacing w:after="60"/>
        <w:ind w:right="173"/>
      </w:pPr>
      <w:r w:rsidRPr="00A264DB">
        <w:t>Proven training, monitoring, and reporting mechanisms on the above.</w:t>
      </w:r>
    </w:p>
    <w:p w14:paraId="05C09A3C" w14:textId="77777777" w:rsidR="00A264DB" w:rsidRPr="00A264DB" w:rsidRDefault="00A264DB" w:rsidP="00A264DB">
      <w:pPr>
        <w:suppressAutoHyphens/>
        <w:spacing w:after="60"/>
        <w:ind w:right="173"/>
      </w:pPr>
      <w:r w:rsidRPr="00A264DB">
        <w:t xml:space="preserve">The value of the score is determined by the degree of assurance that proven environmental, social, health and safety protection procedures and systems will be employed in implementing this project.  The Percentage of Maximum Points awarded is determined using the following scale: </w:t>
      </w:r>
    </w:p>
    <w:tbl>
      <w:tblPr>
        <w:tblStyle w:val="TableGrid"/>
        <w:tblW w:w="0" w:type="auto"/>
        <w:jc w:val="center"/>
        <w:tblLook w:val="04A0" w:firstRow="1" w:lastRow="0" w:firstColumn="1" w:lastColumn="0" w:noHBand="0" w:noVBand="1"/>
      </w:tblPr>
      <w:tblGrid>
        <w:gridCol w:w="5935"/>
        <w:gridCol w:w="2254"/>
      </w:tblGrid>
      <w:tr w:rsidR="00A264DB" w:rsidRPr="00A264DB" w14:paraId="59D60675" w14:textId="77777777" w:rsidTr="00DB6B93">
        <w:trPr>
          <w:trHeight w:val="252"/>
          <w:jc w:val="center"/>
        </w:trPr>
        <w:tc>
          <w:tcPr>
            <w:tcW w:w="5935" w:type="dxa"/>
          </w:tcPr>
          <w:p w14:paraId="48E99CAE" w14:textId="77777777" w:rsidR="00A264DB" w:rsidRPr="00A264DB" w:rsidRDefault="00A264DB" w:rsidP="00A264DB">
            <w:pPr>
              <w:suppressAutoHyphens/>
              <w:spacing w:after="60"/>
              <w:ind w:right="173"/>
              <w:rPr>
                <w:b/>
                <w:bCs/>
              </w:rPr>
            </w:pPr>
            <w:r w:rsidRPr="00A264DB">
              <w:rPr>
                <w:b/>
                <w:bCs/>
              </w:rPr>
              <w:t>Evaluation Rating</w:t>
            </w:r>
          </w:p>
        </w:tc>
        <w:tc>
          <w:tcPr>
            <w:tcW w:w="2254" w:type="dxa"/>
          </w:tcPr>
          <w:p w14:paraId="452C917B" w14:textId="77777777" w:rsidR="00A264DB" w:rsidRPr="00A264DB" w:rsidRDefault="00A264DB" w:rsidP="00A264DB">
            <w:pPr>
              <w:suppressAutoHyphens/>
              <w:spacing w:after="60"/>
              <w:ind w:right="173"/>
              <w:rPr>
                <w:b/>
                <w:bCs/>
              </w:rPr>
            </w:pPr>
            <w:r w:rsidRPr="00A264DB">
              <w:rPr>
                <w:b/>
                <w:bCs/>
              </w:rPr>
              <w:t>Percentage of Maximum Points</w:t>
            </w:r>
          </w:p>
        </w:tc>
      </w:tr>
      <w:tr w:rsidR="00A264DB" w:rsidRPr="00A264DB" w14:paraId="4DFC850B" w14:textId="77777777" w:rsidTr="00DB6B93">
        <w:trPr>
          <w:trHeight w:val="264"/>
          <w:jc w:val="center"/>
        </w:trPr>
        <w:tc>
          <w:tcPr>
            <w:tcW w:w="5935" w:type="dxa"/>
          </w:tcPr>
          <w:p w14:paraId="02C28A21" w14:textId="77777777" w:rsidR="00A264DB" w:rsidRPr="00A264DB" w:rsidRDefault="00A264DB" w:rsidP="00A264DB">
            <w:pPr>
              <w:suppressAutoHyphens/>
              <w:spacing w:after="60"/>
              <w:ind w:right="173"/>
            </w:pPr>
            <w:r w:rsidRPr="00A264DB">
              <w:t>Exceeds Employer Requirements</w:t>
            </w:r>
          </w:p>
        </w:tc>
        <w:tc>
          <w:tcPr>
            <w:tcW w:w="2254" w:type="dxa"/>
          </w:tcPr>
          <w:p w14:paraId="7C39BC5F" w14:textId="77777777" w:rsidR="00A264DB" w:rsidRPr="00A264DB" w:rsidRDefault="00A264DB" w:rsidP="00A264DB">
            <w:pPr>
              <w:suppressAutoHyphens/>
              <w:spacing w:after="60"/>
              <w:ind w:right="173"/>
            </w:pPr>
            <w:r w:rsidRPr="00A264DB">
              <w:t>100%</w:t>
            </w:r>
          </w:p>
        </w:tc>
      </w:tr>
      <w:tr w:rsidR="00A264DB" w:rsidRPr="00A264DB" w14:paraId="74DBEB8F" w14:textId="77777777" w:rsidTr="00DB6B93">
        <w:trPr>
          <w:trHeight w:val="252"/>
          <w:jc w:val="center"/>
        </w:trPr>
        <w:tc>
          <w:tcPr>
            <w:tcW w:w="5935" w:type="dxa"/>
          </w:tcPr>
          <w:p w14:paraId="6B88E391" w14:textId="77777777" w:rsidR="00A264DB" w:rsidRPr="00A264DB" w:rsidRDefault="00A264DB" w:rsidP="00A264DB">
            <w:pPr>
              <w:suppressAutoHyphens/>
              <w:spacing w:after="60"/>
              <w:ind w:right="173"/>
            </w:pPr>
            <w:r w:rsidRPr="00A264DB">
              <w:t xml:space="preserve">Meets Employer Requirements </w:t>
            </w:r>
          </w:p>
        </w:tc>
        <w:tc>
          <w:tcPr>
            <w:tcW w:w="2254" w:type="dxa"/>
          </w:tcPr>
          <w:p w14:paraId="7D8F1314" w14:textId="77777777" w:rsidR="00A264DB" w:rsidRPr="00A264DB" w:rsidRDefault="00A264DB" w:rsidP="00A264DB">
            <w:pPr>
              <w:suppressAutoHyphens/>
              <w:spacing w:after="60"/>
              <w:ind w:right="173"/>
            </w:pPr>
            <w:r w:rsidRPr="00A264DB">
              <w:t>80%</w:t>
            </w:r>
          </w:p>
        </w:tc>
      </w:tr>
      <w:tr w:rsidR="00A264DB" w:rsidRPr="00A264DB" w14:paraId="4DFD137E" w14:textId="77777777" w:rsidTr="00DB6B93">
        <w:trPr>
          <w:trHeight w:val="252"/>
          <w:jc w:val="center"/>
        </w:trPr>
        <w:tc>
          <w:tcPr>
            <w:tcW w:w="5935" w:type="dxa"/>
          </w:tcPr>
          <w:p w14:paraId="33E8D28C" w14:textId="77777777" w:rsidR="00A264DB" w:rsidRPr="00A264DB" w:rsidRDefault="00A264DB" w:rsidP="00A264DB">
            <w:pPr>
              <w:suppressAutoHyphens/>
              <w:spacing w:after="60"/>
              <w:ind w:right="173"/>
            </w:pPr>
            <w:r w:rsidRPr="00A264DB">
              <w:t xml:space="preserve">Meet most Employer Requirements </w:t>
            </w:r>
          </w:p>
        </w:tc>
        <w:tc>
          <w:tcPr>
            <w:tcW w:w="2254" w:type="dxa"/>
          </w:tcPr>
          <w:p w14:paraId="05E2199B" w14:textId="77777777" w:rsidR="00A264DB" w:rsidRPr="00A264DB" w:rsidRDefault="00A264DB" w:rsidP="00A264DB">
            <w:pPr>
              <w:suppressAutoHyphens/>
              <w:spacing w:after="60"/>
              <w:ind w:right="173"/>
            </w:pPr>
            <w:r w:rsidRPr="00A264DB">
              <w:t>60%</w:t>
            </w:r>
          </w:p>
        </w:tc>
      </w:tr>
      <w:tr w:rsidR="00A264DB" w:rsidRPr="00A264DB" w14:paraId="1D702EBF" w14:textId="77777777" w:rsidTr="00DB6B93">
        <w:trPr>
          <w:trHeight w:val="252"/>
          <w:jc w:val="center"/>
        </w:trPr>
        <w:tc>
          <w:tcPr>
            <w:tcW w:w="5935" w:type="dxa"/>
          </w:tcPr>
          <w:p w14:paraId="00E1ADDB" w14:textId="77777777" w:rsidR="00A264DB" w:rsidRPr="00A264DB" w:rsidRDefault="00A264DB" w:rsidP="00A264DB">
            <w:pPr>
              <w:suppressAutoHyphens/>
              <w:spacing w:after="60"/>
              <w:ind w:right="173"/>
            </w:pPr>
            <w:r w:rsidRPr="00A264DB">
              <w:t xml:space="preserve">Meets some Employer Requirements </w:t>
            </w:r>
          </w:p>
        </w:tc>
        <w:tc>
          <w:tcPr>
            <w:tcW w:w="2254" w:type="dxa"/>
          </w:tcPr>
          <w:p w14:paraId="6CD75F4E" w14:textId="77777777" w:rsidR="00A264DB" w:rsidRPr="00A264DB" w:rsidRDefault="00A264DB" w:rsidP="00A264DB">
            <w:pPr>
              <w:suppressAutoHyphens/>
              <w:spacing w:after="60"/>
              <w:ind w:right="173"/>
            </w:pPr>
            <w:r w:rsidRPr="00A264DB">
              <w:t>40%</w:t>
            </w:r>
          </w:p>
        </w:tc>
      </w:tr>
      <w:tr w:rsidR="00A264DB" w:rsidRPr="00A264DB" w14:paraId="75EE1D5E" w14:textId="77777777" w:rsidTr="00DB6B93">
        <w:trPr>
          <w:trHeight w:val="252"/>
          <w:jc w:val="center"/>
        </w:trPr>
        <w:tc>
          <w:tcPr>
            <w:tcW w:w="5935" w:type="dxa"/>
          </w:tcPr>
          <w:p w14:paraId="73BE1AB1" w14:textId="77777777" w:rsidR="00A264DB" w:rsidRPr="00A264DB" w:rsidRDefault="00A264DB" w:rsidP="00A264DB">
            <w:pPr>
              <w:suppressAutoHyphens/>
              <w:spacing w:after="60"/>
              <w:ind w:right="173"/>
            </w:pPr>
            <w:r w:rsidRPr="00A264DB">
              <w:t xml:space="preserve">Does not meet any Employer Requirements </w:t>
            </w:r>
          </w:p>
        </w:tc>
        <w:tc>
          <w:tcPr>
            <w:tcW w:w="2254" w:type="dxa"/>
          </w:tcPr>
          <w:p w14:paraId="5F12F92D" w14:textId="77777777" w:rsidR="00A264DB" w:rsidRPr="00A264DB" w:rsidRDefault="00A264DB" w:rsidP="00A264DB">
            <w:pPr>
              <w:suppressAutoHyphens/>
              <w:spacing w:after="60"/>
              <w:ind w:right="173"/>
            </w:pPr>
            <w:r w:rsidRPr="00A264DB">
              <w:t>0%</w:t>
            </w:r>
          </w:p>
        </w:tc>
      </w:tr>
    </w:tbl>
    <w:p w14:paraId="3525BD87" w14:textId="77777777" w:rsidR="00A264DB" w:rsidRDefault="00A264DB" w:rsidP="00665F15">
      <w:pPr>
        <w:suppressAutoHyphens/>
        <w:spacing w:after="60"/>
        <w:ind w:right="173"/>
      </w:pPr>
    </w:p>
    <w:p w14:paraId="6A2166CA" w14:textId="77777777" w:rsidR="00A92CAD" w:rsidRDefault="00A92CAD" w:rsidP="00036386">
      <w:pPr>
        <w:pStyle w:val="ListParagraph"/>
        <w:tabs>
          <w:tab w:val="left" w:pos="1080"/>
        </w:tabs>
        <w:spacing w:after="200"/>
        <w:ind w:left="90" w:right="171"/>
        <w:rPr>
          <w:b/>
          <w:i/>
        </w:rPr>
      </w:pPr>
    </w:p>
    <w:p w14:paraId="0CAE9A30" w14:textId="1A771244" w:rsidR="00036386" w:rsidRPr="00E246B3" w:rsidRDefault="00036386" w:rsidP="00036386">
      <w:pPr>
        <w:pStyle w:val="ListParagraph"/>
        <w:tabs>
          <w:tab w:val="left" w:pos="1080"/>
        </w:tabs>
        <w:spacing w:after="200"/>
        <w:ind w:left="90" w:right="171"/>
        <w:rPr>
          <w:b/>
          <w:i/>
        </w:rPr>
      </w:pPr>
      <w:r w:rsidRPr="00E246B3">
        <w:rPr>
          <w:b/>
          <w:i/>
        </w:rPr>
        <w:t xml:space="preserve">TECHINICAL </w:t>
      </w:r>
      <w:r w:rsidR="00057584">
        <w:rPr>
          <w:b/>
          <w:i/>
        </w:rPr>
        <w:t>PART</w:t>
      </w:r>
      <w:r w:rsidRPr="00E246B3">
        <w:rPr>
          <w:b/>
          <w:i/>
        </w:rPr>
        <w:t xml:space="preserve"> SCORING METHOLOGY</w:t>
      </w:r>
    </w:p>
    <w:p w14:paraId="096BC3B1" w14:textId="3356BB07" w:rsidR="00036386" w:rsidRPr="00E246B3" w:rsidRDefault="00036386" w:rsidP="00036386">
      <w:pPr>
        <w:numPr>
          <w:ilvl w:val="12"/>
          <w:numId w:val="0"/>
        </w:numPr>
        <w:suppressAutoHyphens/>
        <w:spacing w:after="200"/>
        <w:ind w:left="180" w:right="171"/>
      </w:pPr>
      <w:r w:rsidRPr="00E246B3">
        <w:t xml:space="preserve">The score for each sub-factor (i) within a factor (j) will be combined with the scores of sub- factors in the same factor as a weighted sum to form the Factor Technical Score using the following formula: </w:t>
      </w:r>
    </w:p>
    <w:p w14:paraId="063F1B32" w14:textId="77777777" w:rsidR="00036386" w:rsidRPr="00E246B3" w:rsidRDefault="00903D3C" w:rsidP="00036386">
      <w:pPr>
        <w:numPr>
          <w:ilvl w:val="12"/>
          <w:numId w:val="0"/>
        </w:numPr>
        <w:tabs>
          <w:tab w:val="left" w:pos="1080"/>
        </w:tabs>
        <w:suppressAutoHyphens/>
        <w:spacing w:after="120"/>
        <w:ind w:left="180" w:right="171" w:hanging="540"/>
        <w:jc w:val="center"/>
      </w:pPr>
      <w:r w:rsidRPr="009434FF">
        <w:rPr>
          <w:noProof/>
          <w:position w:val="-28"/>
          <w:sz w:val="20"/>
          <w14:ligatures w14:val="none"/>
        </w:rPr>
        <w:object w:dxaOrig="1520" w:dyaOrig="680" w14:anchorId="6E3B71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8pt;height:36pt;mso-width-percent:0;mso-height-percent:0;mso-width-percent:0;mso-height-percent:0" o:ole="" fillcolor="window">
            <v:imagedata r:id="rId38" o:title=""/>
          </v:shape>
          <o:OLEObject Type="Embed" ProgID="Equation.3" ShapeID="_x0000_i1025" DrawAspect="Content" ObjectID="_1803142211" r:id="rId39"/>
        </w:object>
      </w:r>
    </w:p>
    <w:p w14:paraId="3E0301FD" w14:textId="77777777" w:rsidR="00036386" w:rsidRPr="00E246B3" w:rsidRDefault="00036386" w:rsidP="00036386">
      <w:pPr>
        <w:numPr>
          <w:ilvl w:val="12"/>
          <w:numId w:val="0"/>
        </w:numPr>
        <w:tabs>
          <w:tab w:val="left" w:pos="1620"/>
        </w:tabs>
        <w:suppressAutoHyphens/>
        <w:spacing w:after="120"/>
        <w:ind w:left="720" w:right="171" w:hanging="540"/>
      </w:pPr>
      <w:r w:rsidRPr="00E246B3">
        <w:t>where:</w:t>
      </w:r>
    </w:p>
    <w:p w14:paraId="147022ED" w14:textId="77777777" w:rsidR="00036386" w:rsidRPr="00E246B3" w:rsidRDefault="00036386" w:rsidP="00036386">
      <w:pPr>
        <w:numPr>
          <w:ilvl w:val="12"/>
          <w:numId w:val="0"/>
        </w:numPr>
        <w:tabs>
          <w:tab w:val="left" w:pos="1620"/>
        </w:tabs>
        <w:suppressAutoHyphens/>
        <w:spacing w:after="120"/>
        <w:ind w:left="720" w:right="171" w:hanging="540"/>
      </w:pPr>
      <w:r w:rsidRPr="00E246B3">
        <w:rPr>
          <w:i/>
          <w:iCs/>
        </w:rPr>
        <w:t>t</w:t>
      </w:r>
      <w:r w:rsidRPr="00E246B3">
        <w:rPr>
          <w:i/>
          <w:iCs/>
          <w:vertAlign w:val="subscript"/>
        </w:rPr>
        <w:t>ji</w:t>
      </w:r>
      <w:r w:rsidRPr="00E246B3">
        <w:rPr>
          <w:i/>
          <w:iCs/>
          <w:vertAlign w:val="subscript"/>
        </w:rPr>
        <w:tab/>
      </w:r>
      <w:r w:rsidRPr="00E246B3">
        <w:t>= the technical score for sub- factor “i” in factor “j”</w:t>
      </w:r>
    </w:p>
    <w:p w14:paraId="2CF893AC" w14:textId="77777777" w:rsidR="00036386" w:rsidRPr="00E246B3" w:rsidRDefault="00036386" w:rsidP="00036386">
      <w:pPr>
        <w:numPr>
          <w:ilvl w:val="12"/>
          <w:numId w:val="0"/>
        </w:numPr>
        <w:tabs>
          <w:tab w:val="left" w:pos="1620"/>
        </w:tabs>
        <w:suppressAutoHyphens/>
        <w:spacing w:after="120"/>
        <w:ind w:left="720" w:right="171" w:hanging="540"/>
      </w:pPr>
      <w:r w:rsidRPr="00E246B3">
        <w:rPr>
          <w:i/>
          <w:iCs/>
        </w:rPr>
        <w:t>w</w:t>
      </w:r>
      <w:r w:rsidRPr="00E246B3">
        <w:rPr>
          <w:i/>
          <w:iCs/>
          <w:vertAlign w:val="subscript"/>
        </w:rPr>
        <w:t>ji</w:t>
      </w:r>
      <w:r w:rsidRPr="00E246B3">
        <w:tab/>
        <w:t xml:space="preserve">=  the weight of sub- factor “i” in factor “j”, </w:t>
      </w:r>
    </w:p>
    <w:p w14:paraId="57460274" w14:textId="77777777" w:rsidR="00036386" w:rsidRPr="00E246B3" w:rsidRDefault="00036386" w:rsidP="00036386">
      <w:pPr>
        <w:numPr>
          <w:ilvl w:val="12"/>
          <w:numId w:val="0"/>
        </w:numPr>
        <w:tabs>
          <w:tab w:val="left" w:pos="1620"/>
        </w:tabs>
        <w:suppressAutoHyphens/>
        <w:spacing w:after="120"/>
        <w:ind w:left="720" w:right="171" w:hanging="540"/>
      </w:pPr>
      <w:r w:rsidRPr="00E246B3">
        <w:rPr>
          <w:i/>
          <w:iCs/>
        </w:rPr>
        <w:t>k</w:t>
      </w:r>
      <w:r w:rsidRPr="00E246B3">
        <w:tab/>
        <w:t>=  the number of scored sub-factors in factor “j”</w:t>
      </w:r>
    </w:p>
    <w:p w14:paraId="33D8F53B" w14:textId="77777777" w:rsidR="00036386" w:rsidRPr="00E246B3" w:rsidRDefault="00036386" w:rsidP="00036386">
      <w:pPr>
        <w:numPr>
          <w:ilvl w:val="12"/>
          <w:numId w:val="0"/>
        </w:numPr>
        <w:tabs>
          <w:tab w:val="left" w:pos="1620"/>
        </w:tabs>
        <w:suppressAutoHyphens/>
        <w:spacing w:after="120"/>
        <w:ind w:left="720" w:right="171" w:hanging="540"/>
      </w:pPr>
      <w:r w:rsidRPr="00E246B3">
        <w:t xml:space="preserve">and      </w:t>
      </w:r>
      <w:r w:rsidR="00903D3C" w:rsidRPr="009434FF">
        <w:rPr>
          <w:noProof/>
          <w:position w:val="-28"/>
          <w:sz w:val="20"/>
          <w14:ligatures w14:val="none"/>
        </w:rPr>
        <w:object w:dxaOrig="1020" w:dyaOrig="680" w14:anchorId="7ECABE4D">
          <v:shape id="_x0000_i1026" type="#_x0000_t75" alt="" style="width:49.8pt;height:36pt;mso-width-percent:0;mso-height-percent:0;mso-width-percent:0;mso-height-percent:0" o:ole="" fillcolor="window">
            <v:imagedata r:id="rId40" o:title=""/>
          </v:shape>
          <o:OLEObject Type="Embed" ProgID="Equation.3" ShapeID="_x0000_i1026" DrawAspect="Content" ObjectID="_1803142212" r:id="rId41"/>
        </w:object>
      </w:r>
      <w:r w:rsidRPr="00E246B3">
        <w:t xml:space="preserve"> </w:t>
      </w:r>
    </w:p>
    <w:p w14:paraId="2544B127" w14:textId="04847497" w:rsidR="00036386" w:rsidRPr="00E246B3" w:rsidRDefault="00036386" w:rsidP="00036386">
      <w:pPr>
        <w:numPr>
          <w:ilvl w:val="12"/>
          <w:numId w:val="0"/>
        </w:numPr>
        <w:suppressAutoHyphens/>
        <w:spacing w:after="200"/>
        <w:ind w:right="171"/>
      </w:pPr>
      <w:r w:rsidRPr="00E246B3">
        <w:t xml:space="preserve">The Factor Technical Scores will be combined in a weighted sum to form the total Technical </w:t>
      </w:r>
      <w:r w:rsidR="00057584">
        <w:t xml:space="preserve">Part </w:t>
      </w:r>
      <w:r w:rsidRPr="00E246B3">
        <w:t>Score using the following formula:</w:t>
      </w:r>
    </w:p>
    <w:p w14:paraId="574CDB0A" w14:textId="77777777" w:rsidR="00036386" w:rsidRPr="00E246B3" w:rsidRDefault="00903D3C" w:rsidP="00036386">
      <w:pPr>
        <w:numPr>
          <w:ilvl w:val="12"/>
          <w:numId w:val="0"/>
        </w:numPr>
        <w:tabs>
          <w:tab w:val="left" w:pos="1080"/>
        </w:tabs>
        <w:suppressAutoHyphens/>
        <w:spacing w:after="120"/>
        <w:ind w:right="171" w:hanging="540"/>
        <w:jc w:val="center"/>
      </w:pPr>
      <w:r w:rsidRPr="009434FF">
        <w:rPr>
          <w:noProof/>
          <w:position w:val="-30"/>
          <w:sz w:val="20"/>
          <w14:ligatures w14:val="none"/>
        </w:rPr>
        <w:object w:dxaOrig="1460" w:dyaOrig="700" w14:anchorId="71745951">
          <v:shape id="_x0000_i1027" type="#_x0000_t75" alt="" style="width:1in;height:36pt;mso-width-percent:0;mso-height-percent:0;mso-width-percent:0;mso-height-percent:0" o:ole="" fillcolor="window">
            <v:imagedata r:id="rId42" o:title=""/>
          </v:shape>
          <o:OLEObject Type="Embed" ProgID="Equation.3" ShapeID="_x0000_i1027" DrawAspect="Content" ObjectID="_1803142213" r:id="rId43"/>
        </w:object>
      </w:r>
    </w:p>
    <w:p w14:paraId="3A7BFF7A" w14:textId="77777777" w:rsidR="00036386" w:rsidRPr="00E246B3" w:rsidRDefault="00036386" w:rsidP="00036386">
      <w:pPr>
        <w:numPr>
          <w:ilvl w:val="12"/>
          <w:numId w:val="0"/>
        </w:numPr>
        <w:suppressAutoHyphens/>
        <w:spacing w:after="120"/>
        <w:ind w:left="720" w:right="171" w:hanging="540"/>
      </w:pPr>
      <w:r w:rsidRPr="00E246B3">
        <w:t>where:</w:t>
      </w:r>
    </w:p>
    <w:p w14:paraId="4204B3ED" w14:textId="77777777" w:rsidR="00036386" w:rsidRPr="00E246B3" w:rsidRDefault="00036386" w:rsidP="00036386">
      <w:pPr>
        <w:numPr>
          <w:ilvl w:val="12"/>
          <w:numId w:val="0"/>
        </w:numPr>
        <w:suppressAutoHyphens/>
        <w:spacing w:after="120"/>
        <w:ind w:left="720" w:right="171" w:hanging="540"/>
      </w:pPr>
      <w:r w:rsidRPr="00E246B3">
        <w:rPr>
          <w:i/>
          <w:iCs/>
        </w:rPr>
        <w:t>S</w:t>
      </w:r>
      <w:r w:rsidRPr="00E246B3">
        <w:rPr>
          <w:i/>
          <w:iCs/>
          <w:vertAlign w:val="subscript"/>
        </w:rPr>
        <w:t>j</w:t>
      </w:r>
      <w:r w:rsidRPr="00E246B3">
        <w:tab/>
        <w:t>=  the Factor Technical Score of factor “j”</w:t>
      </w:r>
    </w:p>
    <w:p w14:paraId="49776550" w14:textId="686F2A43" w:rsidR="00036386" w:rsidRPr="00E246B3" w:rsidRDefault="00036386" w:rsidP="00036386">
      <w:pPr>
        <w:numPr>
          <w:ilvl w:val="12"/>
          <w:numId w:val="0"/>
        </w:numPr>
        <w:suppressAutoHyphens/>
        <w:spacing w:after="120"/>
        <w:ind w:left="720" w:right="171" w:hanging="540"/>
      </w:pPr>
      <w:r w:rsidRPr="00E246B3">
        <w:rPr>
          <w:i/>
          <w:iCs/>
        </w:rPr>
        <w:t>W</w:t>
      </w:r>
      <w:r w:rsidRPr="00E246B3">
        <w:rPr>
          <w:i/>
          <w:iCs/>
          <w:vertAlign w:val="subscript"/>
        </w:rPr>
        <w:t>j</w:t>
      </w:r>
      <w:r w:rsidRPr="00E246B3">
        <w:tab/>
        <w:t xml:space="preserve">=  the weight of factor “j” as specified in the </w:t>
      </w:r>
      <w:r w:rsidR="00057584">
        <w:t>B</w:t>
      </w:r>
      <w:r w:rsidRPr="00E246B3">
        <w:t>DS</w:t>
      </w:r>
    </w:p>
    <w:p w14:paraId="04767C37" w14:textId="77777777" w:rsidR="00036386" w:rsidRPr="00E246B3" w:rsidRDefault="00036386" w:rsidP="00036386">
      <w:pPr>
        <w:numPr>
          <w:ilvl w:val="12"/>
          <w:numId w:val="0"/>
        </w:numPr>
        <w:suppressAutoHyphens/>
        <w:spacing w:after="120"/>
        <w:ind w:left="720" w:right="171" w:hanging="540"/>
      </w:pPr>
      <w:r w:rsidRPr="00E246B3">
        <w:rPr>
          <w:i/>
          <w:iCs/>
        </w:rPr>
        <w:t>n</w:t>
      </w:r>
      <w:r w:rsidRPr="00E246B3">
        <w:tab/>
        <w:t>=  the number of Factors</w:t>
      </w:r>
    </w:p>
    <w:p w14:paraId="50880EC4" w14:textId="77777777" w:rsidR="00036386" w:rsidRPr="00E246B3" w:rsidRDefault="00036386" w:rsidP="00036386">
      <w:pPr>
        <w:spacing w:after="200"/>
        <w:ind w:right="171"/>
        <w:jc w:val="center"/>
      </w:pPr>
      <w:r w:rsidRPr="00E246B3">
        <w:t xml:space="preserve">and     </w:t>
      </w:r>
      <w:r w:rsidR="00903D3C" w:rsidRPr="009434FF">
        <w:rPr>
          <w:noProof/>
          <w:position w:val="-30"/>
          <w:sz w:val="20"/>
          <w14:ligatures w14:val="none"/>
        </w:rPr>
        <w:object w:dxaOrig="960" w:dyaOrig="700" w14:anchorId="26AC3561">
          <v:shape id="_x0000_i1028" type="#_x0000_t75" alt="" style="width:51pt;height:36pt;mso-width-percent:0;mso-height-percent:0;mso-width-percent:0;mso-height-percent:0" o:ole="" fillcolor="window">
            <v:imagedata r:id="rId44" o:title=""/>
          </v:shape>
          <o:OLEObject Type="Embed" ProgID="Equation.3" ShapeID="_x0000_i1028" DrawAspect="Content" ObjectID="_1803142214" r:id="rId45"/>
        </w:object>
      </w:r>
    </w:p>
    <w:p w14:paraId="0EAB454E" w14:textId="3AD7F9B3" w:rsidR="00036386" w:rsidRPr="00166F92" w:rsidRDefault="00036386" w:rsidP="00E175B7">
      <w:pPr>
        <w:pStyle w:val="SEC3H22"/>
      </w:pPr>
      <w:bookmarkStart w:id="499" w:name="_Toc135149864"/>
      <w:r w:rsidRPr="00166F92">
        <w:t>Evaluation</w:t>
      </w:r>
      <w:r>
        <w:t xml:space="preserve"> of Financial Part</w:t>
      </w:r>
      <w:bookmarkEnd w:id="499"/>
    </w:p>
    <w:p w14:paraId="5B8E7B7B" w14:textId="400A5B0C" w:rsidR="00036386" w:rsidRPr="00166F92" w:rsidRDefault="00036386" w:rsidP="005557F0">
      <w:r>
        <w:t>The following factors and methods will apply:</w:t>
      </w:r>
      <w:r w:rsidR="51762BDA">
        <w:t xml:space="preserve"> </w:t>
      </w:r>
      <w:r w:rsidRPr="7280D742">
        <w:rPr>
          <w:b/>
          <w:bCs/>
          <w:i/>
          <w:iCs/>
        </w:rPr>
        <w:t xml:space="preserve">[use one or more of the following adjustment factors consistent with ITB </w:t>
      </w:r>
      <w:r w:rsidR="00830560" w:rsidRPr="7280D742">
        <w:rPr>
          <w:b/>
          <w:bCs/>
          <w:i/>
          <w:iCs/>
        </w:rPr>
        <w:t>36.1(f)</w:t>
      </w:r>
      <w:r w:rsidRPr="7280D742">
        <w:rPr>
          <w:b/>
          <w:bCs/>
          <w:i/>
          <w:iCs/>
        </w:rPr>
        <w:t xml:space="preserve"> of the BDS]</w:t>
      </w:r>
      <w:r w:rsidR="00046F44" w:rsidRPr="7280D742">
        <w:rPr>
          <w:b/>
          <w:bCs/>
          <w:i/>
          <w:iCs/>
        </w:rPr>
        <w:t>:</w:t>
      </w:r>
    </w:p>
    <w:p w14:paraId="0423F5BA" w14:textId="13B3D916" w:rsidR="00036386" w:rsidRPr="00166F92" w:rsidRDefault="00036386" w:rsidP="008445B0">
      <w:pPr>
        <w:pStyle w:val="ListParagraph"/>
        <w:numPr>
          <w:ilvl w:val="1"/>
          <w:numId w:val="101"/>
        </w:numPr>
        <w:ind w:left="1080"/>
      </w:pPr>
      <w:r w:rsidRPr="00166F92">
        <w:rPr>
          <w:b/>
        </w:rPr>
        <w:t>Time Schedule</w:t>
      </w:r>
    </w:p>
    <w:p w14:paraId="7296A474" w14:textId="17E5F770" w:rsidR="00036386" w:rsidRPr="00166F92" w:rsidRDefault="0429221D" w:rsidP="005557F0">
      <w:pPr>
        <w:spacing w:after="200"/>
        <w:ind w:right="-72"/>
        <w:rPr>
          <w:i/>
          <w:iCs/>
        </w:rPr>
      </w:pPr>
      <w:r>
        <w:t xml:space="preserve">Time to complete the Plant and Installation Services from the effective date specified in Article 3 of the Contract Agreement for determining time for completion of pre-commissioning and commissioning activities is: </w:t>
      </w:r>
      <w:r w:rsidRPr="0429221D">
        <w:rPr>
          <w:b/>
          <w:bCs/>
        </w:rPr>
        <w:t>Twenty-four (24) Months (of which three (3) months are for completion of commissioning activities</w:t>
      </w:r>
      <w:r w:rsidR="00065BA0">
        <w:rPr>
          <w:b/>
          <w:bCs/>
        </w:rPr>
        <w:t xml:space="preserve"> up to energization</w:t>
      </w:r>
      <w:r w:rsidRPr="0429221D">
        <w:rPr>
          <w:b/>
          <w:bCs/>
        </w:rPr>
        <w:t>)</w:t>
      </w:r>
      <w:r>
        <w:t xml:space="preserve">. No credit will be given for earlier completion. Proposals with schedules above </w:t>
      </w:r>
      <w:r w:rsidRPr="0429221D">
        <w:rPr>
          <w:b/>
          <w:bCs/>
        </w:rPr>
        <w:t>Twenty-four (24) months</w:t>
      </w:r>
      <w:r>
        <w:t xml:space="preserve"> will be rejected.</w:t>
      </w:r>
    </w:p>
    <w:p w14:paraId="0432A833" w14:textId="0549AEFB" w:rsidR="00036386" w:rsidRDefault="00036386" w:rsidP="008445B0">
      <w:pPr>
        <w:pStyle w:val="ListParagraph"/>
        <w:numPr>
          <w:ilvl w:val="1"/>
          <w:numId w:val="101"/>
        </w:numPr>
        <w:ind w:left="1080"/>
        <w:rPr>
          <w:b/>
        </w:rPr>
      </w:pPr>
      <w:r w:rsidRPr="00166F92">
        <w:rPr>
          <w:b/>
        </w:rPr>
        <w:t xml:space="preserve">Life Cycle Costs </w:t>
      </w:r>
      <w:r w:rsidR="00752BEA">
        <w:rPr>
          <w:b/>
        </w:rPr>
        <w:t>– Not Applicable</w:t>
      </w:r>
    </w:p>
    <w:p w14:paraId="65436460" w14:textId="77777777" w:rsidR="00733A62" w:rsidRDefault="00733A62" w:rsidP="00733A62">
      <w:pPr>
        <w:rPr>
          <w:b/>
        </w:rPr>
      </w:pPr>
    </w:p>
    <w:p w14:paraId="276853F9" w14:textId="77777777" w:rsidR="00036386" w:rsidRPr="005557F0" w:rsidRDefault="00036386" w:rsidP="008445B0">
      <w:pPr>
        <w:pStyle w:val="ListParagraph"/>
        <w:numPr>
          <w:ilvl w:val="1"/>
          <w:numId w:val="101"/>
        </w:numPr>
        <w:ind w:left="1080"/>
        <w:rPr>
          <w:b/>
        </w:rPr>
      </w:pPr>
      <w:r w:rsidRPr="00733A62">
        <w:rPr>
          <w:b/>
        </w:rPr>
        <w:t>Functional Guarantees of the Facilities</w:t>
      </w:r>
    </w:p>
    <w:p w14:paraId="5F0BAC23" w14:textId="77777777" w:rsidR="00087865" w:rsidRPr="005557F0" w:rsidRDefault="00087865" w:rsidP="008445B0">
      <w:pPr>
        <w:pStyle w:val="ListParagraph"/>
        <w:numPr>
          <w:ilvl w:val="3"/>
          <w:numId w:val="122"/>
        </w:numPr>
        <w:spacing w:after="0"/>
        <w:ind w:left="1560"/>
        <w:rPr>
          <w:b/>
          <w:bCs/>
        </w:rPr>
      </w:pPr>
      <w:r w:rsidRPr="005557F0">
        <w:rPr>
          <w:b/>
          <w:bCs/>
        </w:rPr>
        <w:t>During evaluation, transformer losses will be capitalized as follows:</w:t>
      </w:r>
    </w:p>
    <w:p w14:paraId="5DD7A76F" w14:textId="77777777" w:rsidR="00087865" w:rsidRPr="0040291C" w:rsidRDefault="00087865" w:rsidP="00AD489F">
      <w:pPr>
        <w:spacing w:after="200"/>
        <w:ind w:left="1560" w:right="288"/>
      </w:pPr>
      <w:r>
        <w:t>T</w:t>
      </w:r>
      <w:r w:rsidRPr="0040291C">
        <w:t xml:space="preserve">he cost of guaranteed power transformer no-load and load losses will be added to the </w:t>
      </w:r>
      <w:r>
        <w:t xml:space="preserve">cost of the </w:t>
      </w:r>
      <w:r w:rsidRPr="0040291C">
        <w:t xml:space="preserve">transformer, and the evaluated </w:t>
      </w:r>
      <w:r>
        <w:t xml:space="preserve">cost of the </w:t>
      </w:r>
      <w:r w:rsidRPr="0040291C">
        <w:t xml:space="preserve">transformer </w:t>
      </w:r>
      <w:r>
        <w:t>sha</w:t>
      </w:r>
      <w:r w:rsidRPr="0040291C">
        <w:t>ll be calculated as per the following formula:</w:t>
      </w:r>
    </w:p>
    <w:p w14:paraId="353F3CAB" w14:textId="77777777" w:rsidR="00087865" w:rsidRPr="0040291C" w:rsidRDefault="00087865" w:rsidP="005557F0">
      <w:pPr>
        <w:spacing w:after="200"/>
        <w:ind w:left="2127" w:right="288"/>
        <w:rPr>
          <w:b/>
          <w:vertAlign w:val="subscript"/>
        </w:rPr>
      </w:pPr>
      <w:r w:rsidRPr="0040291C">
        <w:rPr>
          <w:b/>
        </w:rPr>
        <w:t>C</w:t>
      </w:r>
      <w:r w:rsidRPr="0040291C">
        <w:rPr>
          <w:b/>
          <w:vertAlign w:val="subscript"/>
        </w:rPr>
        <w:t xml:space="preserve">Tev </w:t>
      </w:r>
      <w:r w:rsidRPr="0040291C">
        <w:rPr>
          <w:b/>
        </w:rPr>
        <w:t>= C</w:t>
      </w:r>
      <w:r w:rsidRPr="0040291C">
        <w:rPr>
          <w:b/>
          <w:vertAlign w:val="subscript"/>
        </w:rPr>
        <w:t>T</w:t>
      </w:r>
      <w:r w:rsidRPr="0040291C">
        <w:rPr>
          <w:b/>
        </w:rPr>
        <w:t xml:space="preserve"> + (L</w:t>
      </w:r>
      <w:r w:rsidRPr="0040291C">
        <w:rPr>
          <w:b/>
          <w:vertAlign w:val="subscript"/>
        </w:rPr>
        <w:t>n</w:t>
      </w:r>
      <w:r w:rsidRPr="0040291C">
        <w:rPr>
          <w:b/>
        </w:rPr>
        <w:t xml:space="preserve"> x C</w:t>
      </w:r>
      <w:r w:rsidRPr="0040291C">
        <w:rPr>
          <w:b/>
          <w:vertAlign w:val="subscript"/>
        </w:rPr>
        <w:t>Ln</w:t>
      </w:r>
      <w:r w:rsidRPr="0040291C">
        <w:rPr>
          <w:b/>
        </w:rPr>
        <w:t>) + (L</w:t>
      </w:r>
      <w:r w:rsidRPr="0040291C">
        <w:rPr>
          <w:b/>
          <w:vertAlign w:val="subscript"/>
        </w:rPr>
        <w:t>L</w:t>
      </w:r>
      <w:r w:rsidRPr="0040291C">
        <w:rPr>
          <w:b/>
        </w:rPr>
        <w:t xml:space="preserve"> x C</w:t>
      </w:r>
      <w:r w:rsidRPr="0040291C">
        <w:rPr>
          <w:b/>
          <w:vertAlign w:val="subscript"/>
        </w:rPr>
        <w:t>LL)</w:t>
      </w:r>
    </w:p>
    <w:p w14:paraId="560742D0" w14:textId="77777777" w:rsidR="00087865" w:rsidRPr="0040291C" w:rsidRDefault="00087865" w:rsidP="005557F0">
      <w:pPr>
        <w:spacing w:after="200"/>
        <w:ind w:left="2127" w:right="288"/>
      </w:pPr>
      <w:r w:rsidRPr="0040291C">
        <w:t>Where:</w:t>
      </w:r>
    </w:p>
    <w:p w14:paraId="6F9B0578" w14:textId="77777777" w:rsidR="00087865" w:rsidRPr="00902190" w:rsidRDefault="00087865" w:rsidP="008445B0">
      <w:pPr>
        <w:numPr>
          <w:ilvl w:val="0"/>
          <w:numId w:val="124"/>
        </w:numPr>
        <w:spacing w:after="200"/>
        <w:ind w:left="2552" w:right="288"/>
        <w:jc w:val="both"/>
      </w:pPr>
      <w:r w:rsidRPr="00902190">
        <w:rPr>
          <w:b/>
        </w:rPr>
        <w:t>C</w:t>
      </w:r>
      <w:r w:rsidRPr="00902190">
        <w:rPr>
          <w:b/>
          <w:vertAlign w:val="subscript"/>
        </w:rPr>
        <w:t>Tev</w:t>
      </w:r>
      <w:r w:rsidRPr="00902190">
        <w:t xml:space="preserve">  = The evaluated cost of the transformer;</w:t>
      </w:r>
    </w:p>
    <w:p w14:paraId="292DB99E" w14:textId="77777777" w:rsidR="00087865" w:rsidRPr="005557F0" w:rsidRDefault="00087865" w:rsidP="008445B0">
      <w:pPr>
        <w:numPr>
          <w:ilvl w:val="0"/>
          <w:numId w:val="124"/>
        </w:numPr>
        <w:spacing w:after="200"/>
        <w:ind w:left="2552" w:right="288"/>
        <w:jc w:val="both"/>
      </w:pPr>
      <w:r w:rsidRPr="00902190">
        <w:rPr>
          <w:b/>
        </w:rPr>
        <w:t>C</w:t>
      </w:r>
      <w:r w:rsidRPr="00902190">
        <w:rPr>
          <w:b/>
          <w:vertAlign w:val="subscript"/>
        </w:rPr>
        <w:t>T</w:t>
      </w:r>
      <w:r w:rsidRPr="00902190">
        <w:t xml:space="preserve">   </w:t>
      </w:r>
      <w:r w:rsidRPr="005557F0">
        <w:t xml:space="preserve">= </w:t>
      </w:r>
      <w:r w:rsidRPr="00902190">
        <w:t>The cost of the transf</w:t>
      </w:r>
      <w:r w:rsidRPr="005557F0">
        <w:t>ormer as indicated in the Schedule of Rates and Prices;</w:t>
      </w:r>
    </w:p>
    <w:p w14:paraId="5A36A0F6" w14:textId="1A36E14E" w:rsidR="00087865" w:rsidRPr="0040291C" w:rsidRDefault="00087865" w:rsidP="008445B0">
      <w:pPr>
        <w:numPr>
          <w:ilvl w:val="0"/>
          <w:numId w:val="124"/>
        </w:numPr>
        <w:spacing w:after="200"/>
        <w:ind w:left="2552" w:right="288"/>
        <w:jc w:val="both"/>
      </w:pPr>
      <w:r w:rsidRPr="0040291C">
        <w:rPr>
          <w:b/>
        </w:rPr>
        <w:t>Ln</w:t>
      </w:r>
      <w:r w:rsidRPr="0040291C">
        <w:t xml:space="preserve">  =  The no-load losses in kW, as indicated in the Schedule of Technical </w:t>
      </w:r>
      <w:r w:rsidR="00AB5D5D">
        <w:t>Information</w:t>
      </w:r>
      <w:r w:rsidRPr="0040291C">
        <w:t>;</w:t>
      </w:r>
    </w:p>
    <w:p w14:paraId="7CC9F0E7" w14:textId="54295CAF" w:rsidR="00087865" w:rsidRPr="0040291C" w:rsidRDefault="00087865" w:rsidP="008445B0">
      <w:pPr>
        <w:numPr>
          <w:ilvl w:val="0"/>
          <w:numId w:val="124"/>
        </w:numPr>
        <w:spacing w:after="200"/>
        <w:ind w:left="2552" w:right="288"/>
        <w:jc w:val="both"/>
      </w:pPr>
      <w:r w:rsidRPr="50F7F4EA">
        <w:rPr>
          <w:b/>
          <w:bCs/>
        </w:rPr>
        <w:lastRenderedPageBreak/>
        <w:t>L</w:t>
      </w:r>
      <w:r w:rsidRPr="50F7F4EA">
        <w:rPr>
          <w:b/>
          <w:bCs/>
          <w:vertAlign w:val="subscript"/>
        </w:rPr>
        <w:t>L</w:t>
      </w:r>
      <w:r>
        <w:t xml:space="preserve">  =  The load losses in kW</w:t>
      </w:r>
      <w:r w:rsidR="00766059">
        <w:t xml:space="preserve"> (</w:t>
      </w:r>
      <w:r w:rsidR="00E04D60" w:rsidRPr="00E04D60">
        <w:t>the sum of the transformer copper loss plus auxiliary loss at rated power and principal tapping</w:t>
      </w:r>
      <w:r w:rsidR="00766059">
        <w:t>)</w:t>
      </w:r>
      <w:r>
        <w:t xml:space="preserve"> as indicated in the Schedule of Technical </w:t>
      </w:r>
      <w:r w:rsidR="00AB5D5D">
        <w:t>Information</w:t>
      </w:r>
      <w:r>
        <w:t>;</w:t>
      </w:r>
    </w:p>
    <w:p w14:paraId="6A2BD191" w14:textId="51D58E79" w:rsidR="00087865" w:rsidRPr="0040291C" w:rsidRDefault="00087865" w:rsidP="008445B0">
      <w:pPr>
        <w:numPr>
          <w:ilvl w:val="0"/>
          <w:numId w:val="124"/>
        </w:numPr>
        <w:spacing w:after="200"/>
        <w:ind w:left="2552" w:right="288"/>
        <w:jc w:val="both"/>
      </w:pPr>
      <w:r w:rsidRPr="50F7F4EA">
        <w:rPr>
          <w:b/>
          <w:bCs/>
        </w:rPr>
        <w:t>C</w:t>
      </w:r>
      <w:r w:rsidRPr="50F7F4EA">
        <w:rPr>
          <w:b/>
          <w:bCs/>
          <w:vertAlign w:val="subscript"/>
        </w:rPr>
        <w:t>Ln</w:t>
      </w:r>
      <w:r>
        <w:t xml:space="preserve">  = The cost per kW of no-load losses, that is </w:t>
      </w:r>
      <w:r w:rsidR="006D0116">
        <w:t>12</w:t>
      </w:r>
      <w:r w:rsidR="0011107A">
        <w:t>,</w:t>
      </w:r>
      <w:r>
        <w:t>000 USD/kW;</w:t>
      </w:r>
    </w:p>
    <w:p w14:paraId="2E138710" w14:textId="45EE2A34" w:rsidR="00087865" w:rsidRDefault="00087865" w:rsidP="008445B0">
      <w:pPr>
        <w:numPr>
          <w:ilvl w:val="0"/>
          <w:numId w:val="124"/>
        </w:numPr>
        <w:spacing w:after="200"/>
        <w:ind w:left="2552" w:right="288"/>
        <w:jc w:val="both"/>
      </w:pPr>
      <w:r w:rsidRPr="50F7F4EA">
        <w:rPr>
          <w:b/>
          <w:bCs/>
        </w:rPr>
        <w:t>C</w:t>
      </w:r>
      <w:r w:rsidRPr="50F7F4EA">
        <w:rPr>
          <w:b/>
          <w:bCs/>
          <w:vertAlign w:val="subscript"/>
        </w:rPr>
        <w:t>LL</w:t>
      </w:r>
      <w:r>
        <w:t xml:space="preserve">  = The cost per kW of load losses</w:t>
      </w:r>
      <w:r w:rsidR="0011107A">
        <w:t>,</w:t>
      </w:r>
      <w:r>
        <w:t xml:space="preserve"> that is </w:t>
      </w:r>
      <w:r w:rsidR="0011107A">
        <w:t>7</w:t>
      </w:r>
      <w:r>
        <w:t>,000 USD/kW.</w:t>
      </w:r>
    </w:p>
    <w:p w14:paraId="7F9A4D6C" w14:textId="7A0C49E5" w:rsidR="00087865" w:rsidRPr="0054615F" w:rsidRDefault="00087865" w:rsidP="00AD489F">
      <w:pPr>
        <w:spacing w:after="200"/>
        <w:ind w:left="1560" w:right="288"/>
      </w:pPr>
      <w:r>
        <w:t xml:space="preserve">The evaluation shall be based on the losses indicated by the </w:t>
      </w:r>
      <w:r w:rsidR="00AB5D5D">
        <w:t xml:space="preserve">Bidder </w:t>
      </w:r>
      <w:r>
        <w:t xml:space="preserve">in the Guaranteed Technical </w:t>
      </w:r>
      <w:r w:rsidR="0070630A">
        <w:t>Particulars</w:t>
      </w:r>
      <w:r>
        <w:t>/</w:t>
      </w:r>
      <w:r w:rsidR="00AB5D5D">
        <w:t>Schedule of Technical Information</w:t>
      </w:r>
      <w:r>
        <w:t>.</w:t>
      </w:r>
      <w:r w:rsidR="7ECB24B3">
        <w:t xml:space="preserve"> Values of 0.5 kW and above will be rounded up to the next full kW.</w:t>
      </w:r>
    </w:p>
    <w:p w14:paraId="5D99122E" w14:textId="77777777" w:rsidR="00087865" w:rsidRDefault="00087865" w:rsidP="00AD489F">
      <w:pPr>
        <w:spacing w:after="200"/>
        <w:ind w:left="1560" w:right="288"/>
      </w:pPr>
      <w:r>
        <w:t>The evaluated cost of the transformer shall be multiplied by the total number of transformers to arrive at the total evaluated cost.</w:t>
      </w:r>
    </w:p>
    <w:p w14:paraId="545B68EB" w14:textId="77777777" w:rsidR="00087865" w:rsidRDefault="00087865" w:rsidP="00AD489F">
      <w:pPr>
        <w:spacing w:after="200"/>
        <w:ind w:left="1560" w:right="288"/>
      </w:pPr>
      <w:r w:rsidRPr="0054615F">
        <w:t>The total capitalized cost</w:t>
      </w:r>
      <w:r>
        <w:t xml:space="preserve"> of the losses</w:t>
      </w:r>
      <w:r w:rsidRPr="0054615F">
        <w:t xml:space="preserve"> will be added to the cost of transformers for comparing </w:t>
      </w:r>
      <w:r>
        <w:t>bids</w:t>
      </w:r>
      <w:r w:rsidRPr="0054615F">
        <w:t>.</w:t>
      </w:r>
      <w:r>
        <w:t xml:space="preserve"> </w:t>
      </w:r>
    </w:p>
    <w:p w14:paraId="51D4E306" w14:textId="77777777" w:rsidR="00087865" w:rsidRDefault="00087865" w:rsidP="005557F0">
      <w:pPr>
        <w:spacing w:after="200"/>
        <w:ind w:left="1560" w:right="288"/>
      </w:pPr>
      <w:r>
        <w:t>Any adjustment in cost that results from the procedure above shall be added to the bid price for the purpose of comparative evaluation only, to arrive at an "evaluated bid price". Bid prices quoted by Bidders shall remain unaltered.</w:t>
      </w:r>
    </w:p>
    <w:p w14:paraId="0A047EF0" w14:textId="4A2F52D2" w:rsidR="007A1A1F" w:rsidRDefault="008818FA" w:rsidP="008445B0">
      <w:pPr>
        <w:pStyle w:val="ListParagraph"/>
        <w:numPr>
          <w:ilvl w:val="3"/>
          <w:numId w:val="122"/>
        </w:numPr>
        <w:ind w:left="1560"/>
        <w:rPr>
          <w:b/>
          <w:bCs/>
        </w:rPr>
      </w:pPr>
      <w:r w:rsidRPr="005557F0">
        <w:rPr>
          <w:b/>
          <w:bCs/>
        </w:rPr>
        <w:t>During Factory Acceptance Test for Transformers (Power and Earthing/Auxiliary Transformers)</w:t>
      </w:r>
      <w:r w:rsidR="005D5A18">
        <w:rPr>
          <w:b/>
          <w:bCs/>
        </w:rPr>
        <w:t xml:space="preserve"> at project implementation,</w:t>
      </w:r>
      <w:r w:rsidRPr="005557F0">
        <w:rPr>
          <w:b/>
          <w:bCs/>
        </w:rPr>
        <w:t xml:space="preserve"> </w:t>
      </w:r>
      <w:r w:rsidR="007A1A1F" w:rsidRPr="005557F0">
        <w:rPr>
          <w:b/>
          <w:bCs/>
        </w:rPr>
        <w:t xml:space="preserve">losses will be capitalized as </w:t>
      </w:r>
      <w:r w:rsidRPr="005557F0">
        <w:rPr>
          <w:b/>
          <w:bCs/>
        </w:rPr>
        <w:t xml:space="preserve">indicated in </w:t>
      </w:r>
      <w:r w:rsidR="007A1A1F" w:rsidRPr="005557F0">
        <w:rPr>
          <w:b/>
          <w:bCs/>
        </w:rPr>
        <w:t xml:space="preserve">Appendix </w:t>
      </w:r>
      <w:r w:rsidR="00AA5E24" w:rsidRPr="005557F0">
        <w:rPr>
          <w:b/>
          <w:bCs/>
        </w:rPr>
        <w:t>8 of the Contract Agreement</w:t>
      </w:r>
      <w:r w:rsidR="00FC599C" w:rsidRPr="005557F0">
        <w:rPr>
          <w:b/>
          <w:bCs/>
        </w:rPr>
        <w:t>.</w:t>
      </w:r>
    </w:p>
    <w:p w14:paraId="1C8EE4E5" w14:textId="77777777" w:rsidR="005D5A18" w:rsidRDefault="005D5A18" w:rsidP="005D5A18">
      <w:pPr>
        <w:pStyle w:val="ListParagraph"/>
        <w:ind w:left="1560"/>
        <w:rPr>
          <w:b/>
          <w:bCs/>
        </w:rPr>
      </w:pPr>
    </w:p>
    <w:p w14:paraId="75B16419" w14:textId="77777777" w:rsidR="00772529" w:rsidRPr="005557F0" w:rsidRDefault="00772529" w:rsidP="005557F0">
      <w:pPr>
        <w:pStyle w:val="ListParagraph"/>
        <w:ind w:left="1560"/>
        <w:rPr>
          <w:b/>
          <w:bCs/>
        </w:rPr>
      </w:pPr>
    </w:p>
    <w:p w14:paraId="194A4CF1" w14:textId="53EB5655" w:rsidR="002E3C43" w:rsidRPr="0011004F" w:rsidRDefault="002E3C43" w:rsidP="008445B0">
      <w:pPr>
        <w:pStyle w:val="ListParagraph"/>
        <w:keepNext/>
        <w:numPr>
          <w:ilvl w:val="1"/>
          <w:numId w:val="101"/>
        </w:numPr>
        <w:rPr>
          <w:b/>
        </w:rPr>
      </w:pPr>
      <w:r>
        <w:rPr>
          <w:b/>
        </w:rPr>
        <w:t xml:space="preserve"> </w:t>
      </w:r>
      <w:r w:rsidRPr="0011004F">
        <w:rPr>
          <w:b/>
        </w:rPr>
        <w:t>Sustainable Procurement</w:t>
      </w:r>
      <w:r w:rsidR="007E1897">
        <w:rPr>
          <w:b/>
        </w:rPr>
        <w:t xml:space="preserve"> – Not applicable</w:t>
      </w:r>
    </w:p>
    <w:p w14:paraId="5AA19CC9" w14:textId="0D34C09D" w:rsidR="002E3C43" w:rsidRPr="0011004F" w:rsidRDefault="002E3C43" w:rsidP="0011004F">
      <w:pPr>
        <w:ind w:left="1530"/>
        <w:rPr>
          <w:i/>
          <w:iCs/>
          <w:noProof/>
        </w:rPr>
      </w:pPr>
      <w:r w:rsidRPr="0011004F">
        <w:rPr>
          <w:i/>
          <w:iCs/>
          <w:noProof/>
        </w:rPr>
        <w:t xml:space="preserve">[Specify adjustments, if any, to be made for financial </w:t>
      </w:r>
      <w:r w:rsidR="001F400C">
        <w:rPr>
          <w:i/>
          <w:iCs/>
          <w:noProof/>
        </w:rPr>
        <w:t xml:space="preserve">part </w:t>
      </w:r>
      <w:r w:rsidR="0007301D">
        <w:rPr>
          <w:i/>
          <w:iCs/>
          <w:noProof/>
        </w:rPr>
        <w:t xml:space="preserve"> </w:t>
      </w:r>
      <w:r w:rsidRPr="0011004F">
        <w:rPr>
          <w:i/>
          <w:iCs/>
          <w:noProof/>
        </w:rPr>
        <w:t xml:space="preserve">evaluation purposes for any additional quantifiable </w:t>
      </w:r>
      <w:r w:rsidRPr="002E3C43">
        <w:rPr>
          <w:color w:val="000000" w:themeColor="text1"/>
        </w:rPr>
        <w:t>sustainable</w:t>
      </w:r>
      <w:r w:rsidRPr="0011004F">
        <w:rPr>
          <w:i/>
          <w:iCs/>
          <w:noProof/>
        </w:rPr>
        <w:t xml:space="preserve"> procurement requirements, not covered by other evaluation criteria. Ensure that there is no duplication (double counting) with the point system technical factors/subfactors specified in BDS ITB 32.2.]</w:t>
      </w:r>
    </w:p>
    <w:p w14:paraId="518AF338" w14:textId="77777777" w:rsidR="002E3C43" w:rsidRPr="0011004F" w:rsidRDefault="002E3C43" w:rsidP="0011004F">
      <w:pPr>
        <w:pStyle w:val="ListParagraph"/>
        <w:ind w:left="1440"/>
      </w:pPr>
    </w:p>
    <w:p w14:paraId="0008FA23" w14:textId="77DE2507" w:rsidR="00036386" w:rsidRPr="00166F92" w:rsidRDefault="00036386" w:rsidP="008445B0">
      <w:pPr>
        <w:pStyle w:val="ListParagraph"/>
        <w:numPr>
          <w:ilvl w:val="1"/>
          <w:numId w:val="101"/>
        </w:numPr>
      </w:pPr>
      <w:r w:rsidRPr="00166F92">
        <w:rPr>
          <w:b/>
        </w:rPr>
        <w:t>Work, services, facilities, etc., to be provided by the Employer</w:t>
      </w:r>
      <w:r w:rsidR="007E1897">
        <w:rPr>
          <w:b/>
        </w:rPr>
        <w:t xml:space="preserve"> – Not applicable</w:t>
      </w:r>
    </w:p>
    <w:p w14:paraId="7370BDD2" w14:textId="77777777" w:rsidR="00036386" w:rsidRPr="00166F92" w:rsidRDefault="00036386" w:rsidP="0011004F">
      <w:pPr>
        <w:ind w:left="1530"/>
      </w:pPr>
      <w:r w:rsidRPr="00166F92">
        <w:t>Where Bids include the undertaking of work or the provision of services or facilities by the Employer in excess of the provisions allowed for in the Bidding document, the Employer shall assess the costs of such additional work, services and/or facilities during the duration of the contract.  Such costs shall be added to the Bid price for evaluation.</w:t>
      </w:r>
    </w:p>
    <w:p w14:paraId="472F0877" w14:textId="77777777" w:rsidR="00036386" w:rsidRPr="00166F92" w:rsidRDefault="00036386" w:rsidP="00036386">
      <w:pPr>
        <w:ind w:left="720"/>
      </w:pPr>
    </w:p>
    <w:p w14:paraId="7264A959" w14:textId="77777777" w:rsidR="00036386" w:rsidRPr="00631E94" w:rsidRDefault="00036386" w:rsidP="00E175B7">
      <w:pPr>
        <w:pStyle w:val="SEC3H22"/>
      </w:pPr>
      <w:bookmarkStart w:id="500" w:name="_Toc135149865"/>
      <w:r w:rsidRPr="00CE72F5">
        <w:t>Combined</w:t>
      </w:r>
      <w:r w:rsidRPr="00631E94">
        <w:t xml:space="preserve"> Evaluation</w:t>
      </w:r>
      <w:bookmarkEnd w:id="500"/>
      <w:r w:rsidRPr="00631E94">
        <w:t xml:space="preserve"> </w:t>
      </w:r>
    </w:p>
    <w:p w14:paraId="15E2617B" w14:textId="77777777" w:rsidR="00036386" w:rsidRPr="00306E0A" w:rsidRDefault="00036386" w:rsidP="0011004F">
      <w:pPr>
        <w:spacing w:after="120"/>
        <w:ind w:left="720"/>
        <w:rPr>
          <w:color w:val="000000" w:themeColor="text1"/>
          <w:spacing w:val="-2"/>
        </w:rPr>
      </w:pPr>
      <w:r w:rsidRPr="00306E0A">
        <w:rPr>
          <w:color w:val="000000" w:themeColor="text1"/>
          <w:spacing w:val="-2"/>
        </w:rPr>
        <w:t>The Employer will evaluate and compare the Bids that have been determined to be substantially responsive.</w:t>
      </w:r>
    </w:p>
    <w:p w14:paraId="28C2702B" w14:textId="77777777" w:rsidR="00036386" w:rsidRPr="00306E0A" w:rsidRDefault="00036386" w:rsidP="0011004F">
      <w:pPr>
        <w:spacing w:after="120"/>
        <w:ind w:left="720"/>
        <w:rPr>
          <w:color w:val="000000" w:themeColor="text1"/>
          <w:spacing w:val="-2"/>
        </w:rPr>
      </w:pPr>
      <w:r w:rsidRPr="00306E0A">
        <w:rPr>
          <w:color w:val="000000" w:themeColor="text1"/>
          <w:spacing w:val="-2"/>
        </w:rPr>
        <w:lastRenderedPageBreak/>
        <w:t>An Evaluated Bid Score (B) will be calculated for each responsive Bid using the following formula, which permits a comprehensive assessment of the evaluated cost and the technical merits of each Bid:</w:t>
      </w:r>
    </w:p>
    <w:p w14:paraId="4655FC36" w14:textId="77777777" w:rsidR="00036386" w:rsidRPr="00306E0A" w:rsidRDefault="00036386" w:rsidP="00036386">
      <w:pPr>
        <w:spacing w:after="120"/>
        <w:ind w:left="720"/>
        <w:jc w:val="center"/>
        <w:rPr>
          <w:noProof/>
          <w:sz w:val="20"/>
        </w:rPr>
      </w:pPr>
      <w:r w:rsidRPr="00306E0A">
        <w:rPr>
          <w:noProof/>
        </w:rPr>
        <w:drawing>
          <wp:inline distT="0" distB="0" distL="0" distR="0" wp14:anchorId="50CBE09C" wp14:editId="4B40C494">
            <wp:extent cx="3267075" cy="6381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6" r:link="rId47" cstate="print">
                      <a:extLst>
                        <a:ext uri="{28A0092B-C50C-407E-A947-70E740481C1C}">
                          <a14:useLocalDpi xmlns:a14="http://schemas.microsoft.com/office/drawing/2010/main" val="0"/>
                        </a:ext>
                      </a:extLst>
                    </a:blip>
                    <a:srcRect/>
                    <a:stretch>
                      <a:fillRect/>
                    </a:stretch>
                  </pic:blipFill>
                  <pic:spPr bwMode="auto">
                    <a:xfrm>
                      <a:off x="0" y="0"/>
                      <a:ext cx="3267075" cy="638175"/>
                    </a:xfrm>
                    <a:prstGeom prst="rect">
                      <a:avLst/>
                    </a:prstGeom>
                    <a:noFill/>
                    <a:ln>
                      <a:noFill/>
                    </a:ln>
                  </pic:spPr>
                </pic:pic>
              </a:graphicData>
            </a:graphic>
          </wp:inline>
        </w:drawing>
      </w:r>
    </w:p>
    <w:p w14:paraId="6BB96E3E" w14:textId="77777777" w:rsidR="00036386" w:rsidRPr="00306E0A" w:rsidRDefault="00036386" w:rsidP="00036386">
      <w:pPr>
        <w:numPr>
          <w:ilvl w:val="12"/>
          <w:numId w:val="0"/>
        </w:numPr>
        <w:spacing w:after="120"/>
        <w:ind w:left="540" w:right="171"/>
        <w:jc w:val="center"/>
        <w:rPr>
          <w:noProof/>
        </w:rPr>
      </w:pPr>
      <w:r w:rsidRPr="00306E0A">
        <w:rPr>
          <w:noProof/>
        </w:rPr>
        <w:t>where</w:t>
      </w:r>
    </w:p>
    <w:p w14:paraId="43C73D6E" w14:textId="77777777" w:rsidR="00036386" w:rsidRPr="00306E0A" w:rsidRDefault="00036386" w:rsidP="00036386">
      <w:pPr>
        <w:numPr>
          <w:ilvl w:val="12"/>
          <w:numId w:val="0"/>
        </w:numPr>
        <w:tabs>
          <w:tab w:val="left" w:pos="1080"/>
          <w:tab w:val="left" w:pos="1440"/>
        </w:tabs>
        <w:spacing w:after="120"/>
        <w:ind w:left="1454" w:right="171" w:hanging="464"/>
        <w:rPr>
          <w:noProof/>
        </w:rPr>
      </w:pPr>
      <w:r w:rsidRPr="00306E0A">
        <w:rPr>
          <w:i/>
          <w:noProof/>
        </w:rPr>
        <w:t>C</w:t>
      </w:r>
      <w:r w:rsidRPr="00306E0A">
        <w:rPr>
          <w:noProof/>
        </w:rPr>
        <w:tab/>
        <w:t>=</w:t>
      </w:r>
      <w:r w:rsidRPr="00306E0A">
        <w:rPr>
          <w:noProof/>
        </w:rPr>
        <w:tab/>
        <w:t>Evaluated Bid Cost</w:t>
      </w:r>
    </w:p>
    <w:p w14:paraId="4D8C7702" w14:textId="77777777" w:rsidR="00036386" w:rsidRPr="00306E0A" w:rsidRDefault="00036386" w:rsidP="00036386">
      <w:pPr>
        <w:numPr>
          <w:ilvl w:val="12"/>
          <w:numId w:val="0"/>
        </w:numPr>
        <w:tabs>
          <w:tab w:val="left" w:pos="1080"/>
          <w:tab w:val="left" w:pos="1440"/>
        </w:tabs>
        <w:spacing w:after="120"/>
        <w:ind w:left="1454" w:right="171" w:hanging="464"/>
        <w:rPr>
          <w:noProof/>
        </w:rPr>
      </w:pPr>
      <w:r w:rsidRPr="00306E0A">
        <w:rPr>
          <w:i/>
          <w:noProof/>
        </w:rPr>
        <w:t xml:space="preserve">C </w:t>
      </w:r>
      <w:r w:rsidRPr="00306E0A">
        <w:rPr>
          <w:i/>
          <w:noProof/>
          <w:vertAlign w:val="subscript"/>
        </w:rPr>
        <w:t>low</w:t>
      </w:r>
      <w:r w:rsidRPr="00306E0A">
        <w:rPr>
          <w:noProof/>
        </w:rPr>
        <w:tab/>
        <w:t>=</w:t>
      </w:r>
      <w:r w:rsidRPr="00306E0A">
        <w:rPr>
          <w:noProof/>
        </w:rPr>
        <w:tab/>
        <w:t>the lowest of all Evaluated Bid Costs among responsive Bids</w:t>
      </w:r>
    </w:p>
    <w:p w14:paraId="20BE5D99" w14:textId="77777777" w:rsidR="00036386" w:rsidRPr="00306E0A" w:rsidRDefault="00036386" w:rsidP="00036386">
      <w:pPr>
        <w:numPr>
          <w:ilvl w:val="12"/>
          <w:numId w:val="0"/>
        </w:numPr>
        <w:tabs>
          <w:tab w:val="left" w:pos="1080"/>
          <w:tab w:val="left" w:pos="1440"/>
        </w:tabs>
        <w:spacing w:after="120"/>
        <w:ind w:left="1454" w:right="171" w:hanging="464"/>
        <w:rPr>
          <w:noProof/>
        </w:rPr>
      </w:pPr>
      <w:r w:rsidRPr="00306E0A">
        <w:rPr>
          <w:i/>
          <w:noProof/>
        </w:rPr>
        <w:t>T</w:t>
      </w:r>
      <w:r w:rsidRPr="00306E0A">
        <w:rPr>
          <w:noProof/>
        </w:rPr>
        <w:tab/>
        <w:t>=</w:t>
      </w:r>
      <w:r w:rsidRPr="00306E0A">
        <w:rPr>
          <w:noProof/>
        </w:rPr>
        <w:tab/>
        <w:t>the total Technical Score awarded to the Bid</w:t>
      </w:r>
    </w:p>
    <w:p w14:paraId="42197034" w14:textId="77777777" w:rsidR="00036386" w:rsidRPr="00306E0A" w:rsidRDefault="00036386" w:rsidP="00036386">
      <w:pPr>
        <w:numPr>
          <w:ilvl w:val="12"/>
          <w:numId w:val="0"/>
        </w:numPr>
        <w:tabs>
          <w:tab w:val="left" w:pos="1442"/>
          <w:tab w:val="left" w:pos="2475"/>
        </w:tabs>
        <w:spacing w:before="120" w:after="120"/>
        <w:ind w:left="2170" w:right="171" w:hanging="1409"/>
        <w:rPr>
          <w:noProof/>
        </w:rPr>
      </w:pPr>
      <w:r w:rsidRPr="00306E0A">
        <w:rPr>
          <w:i/>
          <w:noProof/>
        </w:rPr>
        <w:t>T</w:t>
      </w:r>
      <w:r w:rsidRPr="00306E0A">
        <w:rPr>
          <w:i/>
          <w:noProof/>
          <w:vertAlign w:val="subscript"/>
        </w:rPr>
        <w:t>high</w:t>
      </w:r>
      <w:r w:rsidRPr="00306E0A">
        <w:rPr>
          <w:noProof/>
        </w:rPr>
        <w:tab/>
        <w:t>=</w:t>
      </w:r>
      <w:r w:rsidRPr="00306E0A">
        <w:rPr>
          <w:noProof/>
        </w:rPr>
        <w:tab/>
        <w:t>the Technical Score achieved by the Bid  that was scored best among all responsive Bids</w:t>
      </w:r>
    </w:p>
    <w:p w14:paraId="64F24884" w14:textId="77777777" w:rsidR="00036386" w:rsidRPr="00306E0A" w:rsidRDefault="00036386" w:rsidP="00036386">
      <w:pPr>
        <w:numPr>
          <w:ilvl w:val="12"/>
          <w:numId w:val="0"/>
        </w:numPr>
        <w:tabs>
          <w:tab w:val="left" w:pos="1080"/>
          <w:tab w:val="left" w:pos="1440"/>
        </w:tabs>
        <w:spacing w:after="120"/>
        <w:ind w:left="1440" w:right="171" w:hanging="464"/>
        <w:rPr>
          <w:b/>
          <w:i/>
          <w:noProof/>
        </w:rPr>
      </w:pPr>
      <w:r w:rsidRPr="00306E0A">
        <w:rPr>
          <w:i/>
          <w:noProof/>
        </w:rPr>
        <w:t>X</w:t>
      </w:r>
      <w:r w:rsidRPr="00306E0A">
        <w:rPr>
          <w:noProof/>
        </w:rPr>
        <w:tab/>
        <w:t>=</w:t>
      </w:r>
      <w:r w:rsidRPr="00306E0A">
        <w:rPr>
          <w:noProof/>
        </w:rPr>
        <w:tab/>
        <w:t xml:space="preserve">weight for Cost as </w:t>
      </w:r>
      <w:r w:rsidRPr="00306E0A">
        <w:rPr>
          <w:b/>
          <w:noProof/>
        </w:rPr>
        <w:t>specified in the BDS</w:t>
      </w:r>
    </w:p>
    <w:p w14:paraId="3DD4D0B0" w14:textId="77777777" w:rsidR="00036386" w:rsidRPr="00306E0A" w:rsidRDefault="00036386" w:rsidP="00036386">
      <w:pPr>
        <w:spacing w:after="120"/>
        <w:ind w:left="720"/>
        <w:rPr>
          <w:color w:val="000000" w:themeColor="text1"/>
          <w:spacing w:val="-2"/>
        </w:rPr>
      </w:pPr>
      <w:r w:rsidRPr="00306E0A">
        <w:rPr>
          <w:color w:val="000000" w:themeColor="text1"/>
          <w:spacing w:val="-2"/>
        </w:rPr>
        <w:t xml:space="preserve">The Bid with the best evaluated Bid Score (B) among responsive Bids shall be the Most Advantageous Bid provided the Bidder is qualified to perform the Contract. </w:t>
      </w:r>
    </w:p>
    <w:p w14:paraId="2856B686" w14:textId="4EAB1296" w:rsidR="00036386" w:rsidRPr="00306E0A" w:rsidRDefault="00036386" w:rsidP="00036386">
      <w:pPr>
        <w:spacing w:before="240" w:after="120"/>
        <w:ind w:left="810" w:hanging="360"/>
        <w:contextualSpacing/>
      </w:pPr>
      <w:r w:rsidRPr="00306E0A">
        <w:rPr>
          <w:color w:val="000000" w:themeColor="text1"/>
        </w:rPr>
        <w:t>……………………………………………………………………………………</w:t>
      </w:r>
    </w:p>
    <w:p w14:paraId="21A4EA34" w14:textId="48FA4CBA" w:rsidR="00036386" w:rsidRPr="00306E0A" w:rsidRDefault="00036386" w:rsidP="00E175B7">
      <w:pPr>
        <w:pStyle w:val="SEC3H22"/>
      </w:pPr>
      <w:bookmarkStart w:id="501" w:name="_Toc135149866"/>
      <w:r w:rsidRPr="00046F44">
        <w:t>Multiple</w:t>
      </w:r>
      <w:r w:rsidRPr="00306E0A">
        <w:t xml:space="preserve"> Contracts</w:t>
      </w:r>
      <w:bookmarkEnd w:id="501"/>
      <w:r w:rsidR="007E1897">
        <w:t xml:space="preserve"> – Not applicable</w:t>
      </w:r>
    </w:p>
    <w:p w14:paraId="4EB99738" w14:textId="77777777" w:rsidR="00036386" w:rsidRPr="001C0EDD" w:rsidRDefault="00036386" w:rsidP="00036386">
      <w:pPr>
        <w:tabs>
          <w:tab w:val="left" w:pos="2127"/>
        </w:tabs>
        <w:spacing w:before="240" w:after="120"/>
        <w:ind w:left="900"/>
        <w:rPr>
          <w:kern w:val="28"/>
        </w:rPr>
      </w:pPr>
      <w:r w:rsidRPr="00306E0A">
        <w:rPr>
          <w:bCs/>
          <w:color w:val="000000" w:themeColor="text1"/>
        </w:rPr>
        <w:t>If permitted under ITB 3</w:t>
      </w:r>
      <w:r>
        <w:rPr>
          <w:bCs/>
          <w:color w:val="000000" w:themeColor="text1"/>
        </w:rPr>
        <w:t>7</w:t>
      </w:r>
      <w:r w:rsidRPr="00306E0A">
        <w:rPr>
          <w:bCs/>
          <w:color w:val="000000" w:themeColor="text1"/>
        </w:rPr>
        <w:t>.</w:t>
      </w:r>
      <w:r>
        <w:rPr>
          <w:bCs/>
          <w:color w:val="000000" w:themeColor="text1"/>
        </w:rPr>
        <w:t>3</w:t>
      </w:r>
      <w:r w:rsidRPr="00306E0A">
        <w:rPr>
          <w:bCs/>
          <w:color w:val="000000" w:themeColor="text1"/>
        </w:rPr>
        <w:t xml:space="preserve">, will be </w:t>
      </w:r>
      <w:r w:rsidRPr="001C0EDD">
        <w:rPr>
          <w:kern w:val="28"/>
        </w:rPr>
        <w:t>evaluated as follows:</w:t>
      </w:r>
    </w:p>
    <w:p w14:paraId="40EB2060" w14:textId="77777777" w:rsidR="00036386" w:rsidRPr="001C0EDD" w:rsidRDefault="00036386" w:rsidP="00036386">
      <w:pPr>
        <w:tabs>
          <w:tab w:val="left" w:pos="2127"/>
        </w:tabs>
        <w:spacing w:before="240" w:after="120"/>
        <w:ind w:left="900"/>
        <w:rPr>
          <w:kern w:val="28"/>
        </w:rPr>
      </w:pPr>
      <w:r w:rsidRPr="001C0EDD">
        <w:rPr>
          <w:kern w:val="28"/>
        </w:rPr>
        <w:t>Award Criteria for Multiple Contracts [ITB 3</w:t>
      </w:r>
      <w:r>
        <w:rPr>
          <w:kern w:val="28"/>
        </w:rPr>
        <w:t>7</w:t>
      </w:r>
      <w:r w:rsidRPr="001C0EDD">
        <w:rPr>
          <w:kern w:val="28"/>
        </w:rPr>
        <w:t>.</w:t>
      </w:r>
      <w:r>
        <w:rPr>
          <w:kern w:val="28"/>
        </w:rPr>
        <w:t>3</w:t>
      </w:r>
      <w:r w:rsidRPr="001C0EDD">
        <w:rPr>
          <w:kern w:val="28"/>
        </w:rPr>
        <w:t>]:</w:t>
      </w:r>
    </w:p>
    <w:p w14:paraId="1745E555" w14:textId="77777777" w:rsidR="00036386" w:rsidRPr="00FA5DEE" w:rsidRDefault="00036386" w:rsidP="00036386">
      <w:pPr>
        <w:spacing w:after="200"/>
        <w:ind w:left="1080"/>
        <w:rPr>
          <w:bCs/>
          <w:i/>
          <w:iCs/>
          <w:noProof/>
        </w:rPr>
      </w:pPr>
      <w:r w:rsidRPr="00FA5DEE">
        <w:rPr>
          <w:i/>
          <w:iCs/>
          <w:kern w:val="28"/>
        </w:rPr>
        <w:t>[“</w:t>
      </w:r>
      <w:r w:rsidRPr="00FA5DEE">
        <w:rPr>
          <w:bCs/>
          <w:i/>
          <w:iCs/>
          <w:noProof/>
        </w:rPr>
        <w:t>If not applicable state ‘Not Applicable”.]</w:t>
      </w:r>
    </w:p>
    <w:p w14:paraId="6F7BBB47" w14:textId="77777777" w:rsidR="00036386" w:rsidRPr="00306E0A" w:rsidRDefault="00036386" w:rsidP="00036386">
      <w:pPr>
        <w:tabs>
          <w:tab w:val="left" w:pos="2127"/>
        </w:tabs>
        <w:spacing w:before="240" w:after="120"/>
        <w:ind w:left="900"/>
        <w:rPr>
          <w:kern w:val="28"/>
        </w:rPr>
      </w:pPr>
      <w:r w:rsidRPr="00306E0A">
        <w:rPr>
          <w:kern w:val="28"/>
        </w:rPr>
        <w:t>If in accordance with ITB 1.1 Bids are invited for more than one lot or package, the contract will be awarded to the Bidder or Bidders with the Most advantageous Bid for the individual lots.</w:t>
      </w:r>
    </w:p>
    <w:p w14:paraId="78CC84FB" w14:textId="77777777" w:rsidR="00036386" w:rsidRDefault="00036386" w:rsidP="00036386">
      <w:pPr>
        <w:tabs>
          <w:tab w:val="left" w:pos="2127"/>
        </w:tabs>
        <w:spacing w:before="240" w:after="120"/>
        <w:ind w:left="900"/>
        <w:rPr>
          <w:kern w:val="28"/>
        </w:rPr>
      </w:pPr>
      <w:r w:rsidRPr="00306E0A">
        <w:rPr>
          <w:kern w:val="28"/>
        </w:rPr>
        <w:t xml:space="preserve">However, if </w:t>
      </w:r>
      <w:r>
        <w:rPr>
          <w:kern w:val="28"/>
        </w:rPr>
        <w:t xml:space="preserve">a </w:t>
      </w:r>
      <w:r w:rsidRPr="00306E0A">
        <w:rPr>
          <w:kern w:val="28"/>
        </w:rPr>
        <w:t>Bidder</w:t>
      </w:r>
      <w:r>
        <w:rPr>
          <w:kern w:val="28"/>
        </w:rPr>
        <w:t xml:space="preserve">, </w:t>
      </w:r>
      <w:r w:rsidRPr="00306E0A">
        <w:rPr>
          <w:kern w:val="28"/>
        </w:rPr>
        <w:t xml:space="preserve">with </w:t>
      </w:r>
      <w:r>
        <w:rPr>
          <w:kern w:val="28"/>
        </w:rPr>
        <w:t xml:space="preserve">a </w:t>
      </w:r>
      <w:r w:rsidRPr="00306E0A">
        <w:rPr>
          <w:kern w:val="28"/>
        </w:rPr>
        <w:t>Bid</w:t>
      </w:r>
      <w:r>
        <w:rPr>
          <w:kern w:val="28"/>
        </w:rPr>
        <w:t xml:space="preserve"> </w:t>
      </w:r>
      <w:r w:rsidRPr="00306E0A">
        <w:rPr>
          <w:kern w:val="28"/>
        </w:rPr>
        <w:t xml:space="preserve">that </w:t>
      </w:r>
      <w:r>
        <w:rPr>
          <w:kern w:val="28"/>
        </w:rPr>
        <w:t xml:space="preserve">is </w:t>
      </w:r>
      <w:r w:rsidRPr="00306E0A">
        <w:rPr>
          <w:kern w:val="28"/>
        </w:rPr>
        <w:t>substantially responsive and with the highest evaluated score for individual lots, is not qualified for the combination of the lots, then the award will be made based on the highest total score for the combination of lots for which the Bidder</w:t>
      </w:r>
      <w:r>
        <w:rPr>
          <w:kern w:val="28"/>
        </w:rPr>
        <w:t>s</w:t>
      </w:r>
      <w:r w:rsidRPr="00306E0A">
        <w:rPr>
          <w:kern w:val="28"/>
        </w:rPr>
        <w:t xml:space="preserve"> </w:t>
      </w:r>
      <w:r>
        <w:rPr>
          <w:kern w:val="28"/>
        </w:rPr>
        <w:t>are</w:t>
      </w:r>
      <w:r w:rsidRPr="00306E0A">
        <w:rPr>
          <w:kern w:val="28"/>
        </w:rPr>
        <w:t xml:space="preserve"> qualified. </w:t>
      </w:r>
    </w:p>
    <w:p w14:paraId="59168A7E" w14:textId="77777777" w:rsidR="00036386" w:rsidRPr="00306E0A" w:rsidRDefault="00036386" w:rsidP="00962D14">
      <w:pPr>
        <w:spacing w:after="200"/>
        <w:ind w:left="900"/>
        <w:rPr>
          <w:b/>
          <w:bCs/>
          <w:noProof/>
        </w:rPr>
      </w:pPr>
      <w:r w:rsidRPr="00966E75">
        <w:rPr>
          <w:b/>
          <w:bCs/>
          <w:noProof/>
        </w:rPr>
        <w:t>Cross discounts for award of multiple lots will not be</w:t>
      </w:r>
      <w:r>
        <w:rPr>
          <w:b/>
          <w:bCs/>
          <w:noProof/>
        </w:rPr>
        <w:t xml:space="preserve"> </w:t>
      </w:r>
      <w:r w:rsidRPr="00966E75">
        <w:rPr>
          <w:b/>
          <w:bCs/>
          <w:noProof/>
        </w:rPr>
        <w:t>cons</w:t>
      </w:r>
      <w:r w:rsidRPr="00966E75">
        <w:rPr>
          <w:b/>
          <w:bCs/>
          <w:kern w:val="28"/>
        </w:rPr>
        <w:t>idered.</w:t>
      </w:r>
    </w:p>
    <w:p w14:paraId="2B84DAE9" w14:textId="77777777" w:rsidR="00036386" w:rsidRDefault="00036386" w:rsidP="001D5093">
      <w:pPr>
        <w:rPr>
          <w:b/>
          <w:sz w:val="28"/>
        </w:rPr>
      </w:pPr>
    </w:p>
    <w:p w14:paraId="39A98D9A" w14:textId="77777777" w:rsidR="00036386" w:rsidRDefault="00036386" w:rsidP="001D5093">
      <w:pPr>
        <w:rPr>
          <w:b/>
          <w:sz w:val="28"/>
        </w:rPr>
      </w:pPr>
    </w:p>
    <w:p w14:paraId="12D90C26" w14:textId="28D2CA59" w:rsidR="00036386" w:rsidRPr="00166F92" w:rsidRDefault="00036386" w:rsidP="001D5093">
      <w:pPr>
        <w:rPr>
          <w:b/>
          <w:sz w:val="28"/>
        </w:rPr>
        <w:sectPr w:rsidR="00036386" w:rsidRPr="00166F92" w:rsidSect="00F179C2">
          <w:pgSz w:w="12240" w:h="15840" w:code="1"/>
          <w:pgMar w:top="1440" w:right="1440" w:bottom="1440" w:left="1800" w:header="720" w:footer="720" w:gutter="0"/>
          <w:cols w:space="720"/>
          <w:titlePg/>
        </w:sectPr>
      </w:pPr>
    </w:p>
    <w:p w14:paraId="498261BB" w14:textId="02CA9932" w:rsidR="00135AB4" w:rsidRPr="00135AB4" w:rsidRDefault="00594BC5" w:rsidP="00135AB4">
      <w:pPr>
        <w:pStyle w:val="Section3Heading"/>
      </w:pPr>
      <w:bookmarkStart w:id="502" w:name="_2._Qualification"/>
      <w:bookmarkStart w:id="503" w:name="_Toc452916615"/>
      <w:bookmarkEnd w:id="502"/>
      <w:r w:rsidRPr="00166F92">
        <w:lastRenderedPageBreak/>
        <w:t>2.</w:t>
      </w:r>
      <w:r w:rsidR="007E703B" w:rsidRPr="00166F92">
        <w:t xml:space="preserve"> </w:t>
      </w:r>
      <w:r w:rsidR="005F33A7" w:rsidRPr="00166F92">
        <w:t>Qualification</w:t>
      </w:r>
      <w:bookmarkEnd w:id="503"/>
      <w:r w:rsidR="00135AB4" w:rsidRPr="00135AB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8"/>
        <w:gridCol w:w="36"/>
        <w:gridCol w:w="2790"/>
        <w:gridCol w:w="1370"/>
        <w:gridCol w:w="191"/>
        <w:gridCol w:w="1283"/>
        <w:gridCol w:w="36"/>
        <w:gridCol w:w="1325"/>
        <w:gridCol w:w="236"/>
        <w:gridCol w:w="1283"/>
        <w:gridCol w:w="126"/>
        <w:gridCol w:w="1674"/>
        <w:gridCol w:w="180"/>
      </w:tblGrid>
      <w:tr w:rsidR="00135AB4" w:rsidRPr="00135AB4" w14:paraId="1BFEBD58" w14:textId="77777777" w:rsidTr="009457A9">
        <w:trPr>
          <w:gridAfter w:val="1"/>
          <w:wAfter w:w="180" w:type="dxa"/>
          <w:cantSplit/>
        </w:trPr>
        <w:tc>
          <w:tcPr>
            <w:tcW w:w="2178" w:type="dxa"/>
            <w:shd w:val="clear" w:color="auto" w:fill="7F7F7F" w:themeFill="text1" w:themeFillTint="80"/>
          </w:tcPr>
          <w:p w14:paraId="29EC2B29" w14:textId="77777777" w:rsidR="00135AB4" w:rsidRPr="00135AB4" w:rsidRDefault="00135AB4" w:rsidP="00135AB4">
            <w:pPr>
              <w:spacing w:before="120" w:after="120"/>
              <w:jc w:val="center"/>
              <w:rPr>
                <w:b/>
                <w:color w:val="FFFFFF" w:themeColor="background1"/>
              </w:rPr>
            </w:pPr>
            <w:r w:rsidRPr="00135AB4">
              <w:rPr>
                <w:b/>
                <w:color w:val="FFFFFF" w:themeColor="background1"/>
              </w:rPr>
              <w:t>Factor</w:t>
            </w:r>
          </w:p>
        </w:tc>
        <w:tc>
          <w:tcPr>
            <w:tcW w:w="10350" w:type="dxa"/>
            <w:gridSpan w:val="11"/>
            <w:shd w:val="clear" w:color="auto" w:fill="7F7F7F" w:themeFill="text1" w:themeFillTint="80"/>
          </w:tcPr>
          <w:p w14:paraId="644090C5" w14:textId="77777777" w:rsidR="00135AB4" w:rsidRPr="00135AB4" w:rsidRDefault="00135AB4" w:rsidP="00135AB4">
            <w:pPr>
              <w:spacing w:before="120" w:after="120"/>
              <w:rPr>
                <w:b/>
                <w:color w:val="FFFFFF" w:themeColor="background1"/>
                <w:szCs w:val="28"/>
              </w:rPr>
            </w:pPr>
            <w:r w:rsidRPr="00135AB4">
              <w:rPr>
                <w:b/>
                <w:color w:val="FFFFFF" w:themeColor="background1"/>
                <w:szCs w:val="28"/>
              </w:rPr>
              <w:t>1 Eligibility</w:t>
            </w:r>
          </w:p>
        </w:tc>
      </w:tr>
      <w:tr w:rsidR="00135AB4" w:rsidRPr="00135AB4" w14:paraId="25B0D53D" w14:textId="77777777" w:rsidTr="009457A9">
        <w:trPr>
          <w:gridAfter w:val="1"/>
          <w:wAfter w:w="180" w:type="dxa"/>
          <w:cantSplit/>
        </w:trPr>
        <w:tc>
          <w:tcPr>
            <w:tcW w:w="2178" w:type="dxa"/>
            <w:vMerge w:val="restart"/>
            <w:shd w:val="clear" w:color="auto" w:fill="D9D9D9" w:themeFill="background1" w:themeFillShade="D9"/>
            <w:vAlign w:val="center"/>
          </w:tcPr>
          <w:p w14:paraId="16B2A267" w14:textId="77777777" w:rsidR="00135AB4" w:rsidRPr="00135AB4" w:rsidRDefault="00135AB4" w:rsidP="00135AB4">
            <w:pPr>
              <w:tabs>
                <w:tab w:val="left" w:pos="810"/>
              </w:tabs>
              <w:spacing w:before="120" w:after="120"/>
              <w:ind w:left="720" w:hanging="360"/>
              <w:outlineLvl w:val="4"/>
              <w:rPr>
                <w:rFonts w:ascii="Times New Roman Bold" w:hAnsi="Times New Roman Bold"/>
              </w:rPr>
            </w:pPr>
            <w:r w:rsidRPr="00135AB4">
              <w:rPr>
                <w:b/>
              </w:rPr>
              <w:t>Sub-Factor</w:t>
            </w:r>
          </w:p>
        </w:tc>
        <w:tc>
          <w:tcPr>
            <w:tcW w:w="8550" w:type="dxa"/>
            <w:gridSpan w:val="9"/>
            <w:shd w:val="clear" w:color="auto" w:fill="D9D9D9" w:themeFill="background1" w:themeFillShade="D9"/>
            <w:vAlign w:val="center"/>
          </w:tcPr>
          <w:p w14:paraId="5E0CFD31" w14:textId="77777777" w:rsidR="00135AB4" w:rsidRPr="00135AB4" w:rsidRDefault="00135AB4" w:rsidP="00135AB4">
            <w:pPr>
              <w:tabs>
                <w:tab w:val="left" w:pos="810"/>
              </w:tabs>
              <w:spacing w:before="80"/>
              <w:ind w:left="720" w:hanging="360"/>
              <w:jc w:val="center"/>
              <w:outlineLvl w:val="4"/>
              <w:rPr>
                <w:b/>
              </w:rPr>
            </w:pPr>
            <w:r w:rsidRPr="00135AB4">
              <w:rPr>
                <w:rFonts w:ascii="Times New Roman Bold" w:hAnsi="Times New Roman Bold"/>
                <w:b/>
              </w:rPr>
              <w:t>Criteria</w:t>
            </w:r>
          </w:p>
        </w:tc>
        <w:tc>
          <w:tcPr>
            <w:tcW w:w="1800" w:type="dxa"/>
            <w:gridSpan w:val="2"/>
            <w:vMerge w:val="restart"/>
            <w:shd w:val="clear" w:color="auto" w:fill="D9D9D9" w:themeFill="background1" w:themeFillShade="D9"/>
            <w:vAlign w:val="center"/>
          </w:tcPr>
          <w:p w14:paraId="335A2E59" w14:textId="77777777" w:rsidR="00135AB4" w:rsidRPr="00135AB4" w:rsidRDefault="00135AB4" w:rsidP="00135AB4">
            <w:pPr>
              <w:tabs>
                <w:tab w:val="left" w:pos="810"/>
              </w:tabs>
              <w:spacing w:before="120" w:after="120"/>
              <w:ind w:left="229" w:hanging="270"/>
              <w:jc w:val="center"/>
              <w:outlineLvl w:val="4"/>
              <w:rPr>
                <w:b/>
              </w:rPr>
            </w:pPr>
            <w:r w:rsidRPr="00135AB4">
              <w:rPr>
                <w:b/>
              </w:rPr>
              <w:t>Documentation Required</w:t>
            </w:r>
          </w:p>
        </w:tc>
      </w:tr>
      <w:tr w:rsidR="00135AB4" w:rsidRPr="00135AB4" w14:paraId="5ECA4AE2" w14:textId="77777777" w:rsidTr="009457A9">
        <w:trPr>
          <w:gridAfter w:val="1"/>
          <w:wAfter w:w="180" w:type="dxa"/>
          <w:cantSplit/>
        </w:trPr>
        <w:tc>
          <w:tcPr>
            <w:tcW w:w="2178" w:type="dxa"/>
            <w:vMerge/>
          </w:tcPr>
          <w:p w14:paraId="0BF154E3" w14:textId="77777777" w:rsidR="00135AB4" w:rsidRPr="00135AB4" w:rsidRDefault="00135AB4" w:rsidP="00135AB4">
            <w:pPr>
              <w:ind w:left="360" w:hanging="360"/>
              <w:jc w:val="center"/>
              <w:rPr>
                <w:b/>
              </w:rPr>
            </w:pPr>
          </w:p>
        </w:tc>
        <w:tc>
          <w:tcPr>
            <w:tcW w:w="2826" w:type="dxa"/>
            <w:gridSpan w:val="2"/>
            <w:vMerge w:val="restart"/>
            <w:tcBorders>
              <w:bottom w:val="nil"/>
            </w:tcBorders>
            <w:shd w:val="clear" w:color="auto" w:fill="D9D9D9" w:themeFill="background1" w:themeFillShade="D9"/>
            <w:vAlign w:val="center"/>
          </w:tcPr>
          <w:p w14:paraId="44524622" w14:textId="77777777" w:rsidR="00135AB4" w:rsidRPr="00135AB4" w:rsidRDefault="00135AB4" w:rsidP="00135AB4">
            <w:pPr>
              <w:tabs>
                <w:tab w:val="left" w:pos="810"/>
              </w:tabs>
              <w:spacing w:before="120" w:after="120"/>
              <w:ind w:left="720" w:hanging="360"/>
              <w:jc w:val="center"/>
              <w:outlineLvl w:val="4"/>
              <w:rPr>
                <w:rFonts w:ascii="Times New Roman Bold" w:hAnsi="Times New Roman Bold"/>
              </w:rPr>
            </w:pPr>
            <w:r w:rsidRPr="00135AB4">
              <w:rPr>
                <w:b/>
              </w:rPr>
              <w:t>Requirement</w:t>
            </w:r>
          </w:p>
        </w:tc>
        <w:tc>
          <w:tcPr>
            <w:tcW w:w="5724" w:type="dxa"/>
            <w:gridSpan w:val="7"/>
            <w:shd w:val="clear" w:color="auto" w:fill="D9D9D9" w:themeFill="background1" w:themeFillShade="D9"/>
            <w:vAlign w:val="center"/>
          </w:tcPr>
          <w:p w14:paraId="23594CA3" w14:textId="77777777" w:rsidR="00135AB4" w:rsidRPr="00135AB4" w:rsidRDefault="00135AB4" w:rsidP="00135AB4">
            <w:pPr>
              <w:tabs>
                <w:tab w:val="left" w:pos="810"/>
              </w:tabs>
              <w:spacing w:before="80"/>
              <w:ind w:left="720" w:hanging="360"/>
              <w:jc w:val="center"/>
              <w:outlineLvl w:val="4"/>
              <w:rPr>
                <w:b/>
              </w:rPr>
            </w:pPr>
            <w:r w:rsidRPr="00135AB4">
              <w:rPr>
                <w:b/>
              </w:rPr>
              <w:t>Bidder</w:t>
            </w:r>
          </w:p>
        </w:tc>
        <w:tc>
          <w:tcPr>
            <w:tcW w:w="1800" w:type="dxa"/>
            <w:gridSpan w:val="2"/>
            <w:vMerge/>
            <w:tcBorders>
              <w:bottom w:val="nil"/>
            </w:tcBorders>
          </w:tcPr>
          <w:p w14:paraId="33DDCB3A" w14:textId="77777777" w:rsidR="00135AB4" w:rsidRPr="00135AB4" w:rsidRDefault="00135AB4" w:rsidP="00135AB4">
            <w:pPr>
              <w:tabs>
                <w:tab w:val="left" w:pos="810"/>
              </w:tabs>
              <w:spacing w:before="80" w:after="240"/>
              <w:ind w:left="720" w:hanging="360"/>
              <w:outlineLvl w:val="4"/>
              <w:rPr>
                <w:rFonts w:ascii="Times New Roman Bold" w:hAnsi="Times New Roman Bold"/>
                <w:sz w:val="20"/>
                <w:szCs w:val="28"/>
              </w:rPr>
            </w:pPr>
          </w:p>
        </w:tc>
      </w:tr>
      <w:tr w:rsidR="00135AB4" w:rsidRPr="00135AB4" w14:paraId="1BBC5203" w14:textId="77777777" w:rsidTr="009457A9">
        <w:trPr>
          <w:gridAfter w:val="1"/>
          <w:wAfter w:w="180" w:type="dxa"/>
          <w:cantSplit/>
        </w:trPr>
        <w:tc>
          <w:tcPr>
            <w:tcW w:w="2178" w:type="dxa"/>
            <w:vMerge/>
          </w:tcPr>
          <w:p w14:paraId="11A79FA3" w14:textId="77777777" w:rsidR="00135AB4" w:rsidRPr="00135AB4" w:rsidRDefault="00135AB4" w:rsidP="00135AB4">
            <w:pPr>
              <w:ind w:left="360" w:hanging="360"/>
              <w:jc w:val="center"/>
              <w:rPr>
                <w:b/>
              </w:rPr>
            </w:pPr>
          </w:p>
        </w:tc>
        <w:tc>
          <w:tcPr>
            <w:tcW w:w="2826" w:type="dxa"/>
            <w:gridSpan w:val="2"/>
            <w:vMerge/>
            <w:tcBorders>
              <w:top w:val="nil"/>
              <w:bottom w:val="nil"/>
            </w:tcBorders>
            <w:shd w:val="clear" w:color="auto" w:fill="D9D9D9" w:themeFill="background1" w:themeFillShade="D9"/>
            <w:vAlign w:val="center"/>
          </w:tcPr>
          <w:p w14:paraId="66A3FA64" w14:textId="77777777" w:rsidR="00135AB4" w:rsidRPr="00135AB4" w:rsidRDefault="00135AB4" w:rsidP="00135AB4">
            <w:pPr>
              <w:ind w:left="360" w:hanging="360"/>
              <w:jc w:val="center"/>
              <w:rPr>
                <w:b/>
              </w:rPr>
            </w:pPr>
          </w:p>
        </w:tc>
        <w:tc>
          <w:tcPr>
            <w:tcW w:w="1370" w:type="dxa"/>
            <w:vMerge w:val="restart"/>
            <w:shd w:val="clear" w:color="auto" w:fill="D9D9D9" w:themeFill="background1" w:themeFillShade="D9"/>
            <w:vAlign w:val="center"/>
          </w:tcPr>
          <w:p w14:paraId="3BC9C7CA" w14:textId="77777777" w:rsidR="00135AB4" w:rsidRPr="00135AB4" w:rsidRDefault="00135AB4" w:rsidP="00135AB4">
            <w:pPr>
              <w:spacing w:before="80"/>
              <w:jc w:val="center"/>
              <w:rPr>
                <w:b/>
              </w:rPr>
            </w:pPr>
            <w:r w:rsidRPr="00135AB4">
              <w:rPr>
                <w:b/>
              </w:rPr>
              <w:t>Single Entity</w:t>
            </w:r>
          </w:p>
        </w:tc>
        <w:tc>
          <w:tcPr>
            <w:tcW w:w="4354" w:type="dxa"/>
            <w:gridSpan w:val="6"/>
            <w:shd w:val="clear" w:color="auto" w:fill="D9D9D9" w:themeFill="background1" w:themeFillShade="D9"/>
            <w:vAlign w:val="center"/>
          </w:tcPr>
          <w:p w14:paraId="470254B8" w14:textId="77777777" w:rsidR="00135AB4" w:rsidRPr="00135AB4" w:rsidRDefault="00135AB4" w:rsidP="00135AB4">
            <w:pPr>
              <w:tabs>
                <w:tab w:val="left" w:pos="810"/>
              </w:tabs>
              <w:spacing w:before="80"/>
              <w:ind w:left="720" w:hanging="360"/>
              <w:jc w:val="center"/>
              <w:outlineLvl w:val="4"/>
              <w:rPr>
                <w:b/>
              </w:rPr>
            </w:pPr>
            <w:r w:rsidRPr="00135AB4">
              <w:rPr>
                <w:b/>
              </w:rPr>
              <w:t>Joint Venture</w:t>
            </w:r>
            <w:r w:rsidRPr="00135AB4">
              <w:rPr>
                <w:rFonts w:ascii="Times New Roman Bold" w:hAnsi="Times New Roman Bold"/>
              </w:rPr>
              <w:t>(existing or intended)</w:t>
            </w:r>
          </w:p>
        </w:tc>
        <w:tc>
          <w:tcPr>
            <w:tcW w:w="1800" w:type="dxa"/>
            <w:gridSpan w:val="2"/>
            <w:vMerge/>
            <w:tcBorders>
              <w:bottom w:val="nil"/>
            </w:tcBorders>
          </w:tcPr>
          <w:p w14:paraId="3F78E37F" w14:textId="77777777" w:rsidR="00135AB4" w:rsidRPr="00135AB4" w:rsidRDefault="00135AB4" w:rsidP="00135AB4">
            <w:pPr>
              <w:tabs>
                <w:tab w:val="left" w:pos="810"/>
              </w:tabs>
              <w:spacing w:before="80"/>
              <w:ind w:left="720" w:hanging="360"/>
              <w:outlineLvl w:val="4"/>
              <w:rPr>
                <w:b/>
                <w:sz w:val="20"/>
                <w:szCs w:val="28"/>
              </w:rPr>
            </w:pPr>
          </w:p>
        </w:tc>
      </w:tr>
      <w:tr w:rsidR="00135AB4" w:rsidRPr="00135AB4" w14:paraId="25BC4575" w14:textId="77777777" w:rsidTr="009457A9">
        <w:trPr>
          <w:gridAfter w:val="1"/>
          <w:wAfter w:w="180" w:type="dxa"/>
          <w:cantSplit/>
          <w:trHeight w:val="458"/>
        </w:trPr>
        <w:tc>
          <w:tcPr>
            <w:tcW w:w="2178" w:type="dxa"/>
            <w:vMerge/>
          </w:tcPr>
          <w:p w14:paraId="22A2EC86" w14:textId="77777777" w:rsidR="00135AB4" w:rsidRPr="00135AB4" w:rsidRDefault="00135AB4" w:rsidP="00135AB4">
            <w:pPr>
              <w:ind w:left="360" w:hanging="360"/>
              <w:rPr>
                <w:b/>
              </w:rPr>
            </w:pPr>
          </w:p>
        </w:tc>
        <w:tc>
          <w:tcPr>
            <w:tcW w:w="2826" w:type="dxa"/>
            <w:gridSpan w:val="2"/>
            <w:vMerge/>
            <w:tcBorders>
              <w:top w:val="nil"/>
            </w:tcBorders>
            <w:shd w:val="clear" w:color="auto" w:fill="D9D9D9" w:themeFill="background1" w:themeFillShade="D9"/>
            <w:vAlign w:val="center"/>
          </w:tcPr>
          <w:p w14:paraId="5F588354" w14:textId="77777777" w:rsidR="00135AB4" w:rsidRPr="00135AB4" w:rsidRDefault="00135AB4" w:rsidP="00135AB4">
            <w:pPr>
              <w:ind w:left="360" w:hanging="360"/>
              <w:jc w:val="center"/>
              <w:rPr>
                <w:b/>
              </w:rPr>
            </w:pPr>
          </w:p>
        </w:tc>
        <w:tc>
          <w:tcPr>
            <w:tcW w:w="1370" w:type="dxa"/>
            <w:vMerge/>
            <w:shd w:val="clear" w:color="auto" w:fill="D9D9D9" w:themeFill="background1" w:themeFillShade="D9"/>
            <w:vAlign w:val="center"/>
          </w:tcPr>
          <w:p w14:paraId="61B325A0" w14:textId="77777777" w:rsidR="00135AB4" w:rsidRPr="00135AB4" w:rsidRDefault="00135AB4" w:rsidP="00135AB4">
            <w:pPr>
              <w:jc w:val="center"/>
              <w:rPr>
                <w:b/>
              </w:rPr>
            </w:pPr>
          </w:p>
        </w:tc>
        <w:tc>
          <w:tcPr>
            <w:tcW w:w="1474" w:type="dxa"/>
            <w:gridSpan w:val="2"/>
            <w:tcBorders>
              <w:top w:val="nil"/>
            </w:tcBorders>
            <w:shd w:val="clear" w:color="auto" w:fill="D9D9D9" w:themeFill="background1" w:themeFillShade="D9"/>
            <w:vAlign w:val="center"/>
          </w:tcPr>
          <w:p w14:paraId="30B74B7C" w14:textId="77777777" w:rsidR="00135AB4" w:rsidRPr="00135AB4" w:rsidRDefault="00135AB4" w:rsidP="00135AB4">
            <w:pPr>
              <w:jc w:val="center"/>
              <w:rPr>
                <w:b/>
              </w:rPr>
            </w:pPr>
            <w:r w:rsidRPr="00135AB4">
              <w:rPr>
                <w:b/>
              </w:rPr>
              <w:t>All members combined</w:t>
            </w:r>
          </w:p>
        </w:tc>
        <w:tc>
          <w:tcPr>
            <w:tcW w:w="1361" w:type="dxa"/>
            <w:gridSpan w:val="2"/>
            <w:tcBorders>
              <w:top w:val="nil"/>
            </w:tcBorders>
            <w:shd w:val="clear" w:color="auto" w:fill="D9D9D9" w:themeFill="background1" w:themeFillShade="D9"/>
            <w:vAlign w:val="center"/>
          </w:tcPr>
          <w:p w14:paraId="02D79E28" w14:textId="77777777" w:rsidR="00135AB4" w:rsidRPr="00135AB4" w:rsidRDefault="00135AB4" w:rsidP="00135AB4">
            <w:pPr>
              <w:jc w:val="center"/>
            </w:pPr>
            <w:r w:rsidRPr="00135AB4">
              <w:rPr>
                <w:b/>
              </w:rPr>
              <w:t>Each Partner</w:t>
            </w:r>
          </w:p>
        </w:tc>
        <w:tc>
          <w:tcPr>
            <w:tcW w:w="1519" w:type="dxa"/>
            <w:gridSpan w:val="2"/>
            <w:tcBorders>
              <w:top w:val="nil"/>
            </w:tcBorders>
            <w:shd w:val="clear" w:color="auto" w:fill="D9D9D9" w:themeFill="background1" w:themeFillShade="D9"/>
            <w:vAlign w:val="center"/>
          </w:tcPr>
          <w:p w14:paraId="24DB0A4C" w14:textId="77777777" w:rsidR="00135AB4" w:rsidRPr="00135AB4" w:rsidRDefault="00135AB4" w:rsidP="00135AB4">
            <w:pPr>
              <w:jc w:val="center"/>
              <w:rPr>
                <w:b/>
              </w:rPr>
            </w:pPr>
            <w:r w:rsidRPr="00135AB4">
              <w:rPr>
                <w:b/>
              </w:rPr>
              <w:t>At least one Partner</w:t>
            </w:r>
          </w:p>
        </w:tc>
        <w:tc>
          <w:tcPr>
            <w:tcW w:w="1800" w:type="dxa"/>
            <w:gridSpan w:val="2"/>
            <w:vMerge/>
            <w:tcBorders>
              <w:top w:val="nil"/>
            </w:tcBorders>
          </w:tcPr>
          <w:p w14:paraId="0226CE12" w14:textId="77777777" w:rsidR="00135AB4" w:rsidRPr="00135AB4" w:rsidRDefault="00135AB4" w:rsidP="00135AB4">
            <w:pPr>
              <w:rPr>
                <w:b/>
                <w:sz w:val="20"/>
              </w:rPr>
            </w:pPr>
          </w:p>
        </w:tc>
      </w:tr>
      <w:tr w:rsidR="00135AB4" w:rsidRPr="00135AB4" w14:paraId="6D152CA0" w14:textId="77777777" w:rsidTr="009457A9">
        <w:trPr>
          <w:gridAfter w:val="1"/>
          <w:wAfter w:w="180" w:type="dxa"/>
          <w:cantSplit/>
        </w:trPr>
        <w:tc>
          <w:tcPr>
            <w:tcW w:w="2178" w:type="dxa"/>
          </w:tcPr>
          <w:p w14:paraId="42C166D5" w14:textId="77777777" w:rsidR="00135AB4" w:rsidRPr="00135AB4" w:rsidRDefault="00135AB4" w:rsidP="00135AB4">
            <w:pPr>
              <w:spacing w:before="60" w:after="60"/>
              <w:outlineLvl w:val="1"/>
              <w:rPr>
                <w:rFonts w:ascii="Times New Roman Bold" w:hAnsi="Times New Roman Bold"/>
                <w:sz w:val="20"/>
              </w:rPr>
            </w:pPr>
            <w:r w:rsidRPr="00135AB4">
              <w:rPr>
                <w:rFonts w:ascii="Times New Roman Bold" w:hAnsi="Times New Roman Bold"/>
                <w:sz w:val="20"/>
              </w:rPr>
              <w:t>1.1 Nationality</w:t>
            </w:r>
          </w:p>
        </w:tc>
        <w:tc>
          <w:tcPr>
            <w:tcW w:w="2826" w:type="dxa"/>
            <w:gridSpan w:val="2"/>
          </w:tcPr>
          <w:p w14:paraId="1092D53F" w14:textId="77777777" w:rsidR="00135AB4" w:rsidRPr="00135AB4" w:rsidRDefault="00135AB4" w:rsidP="00135AB4">
            <w:pPr>
              <w:spacing w:before="60" w:after="60"/>
              <w:rPr>
                <w:sz w:val="20"/>
              </w:rPr>
            </w:pPr>
            <w:r w:rsidRPr="00135AB4">
              <w:rPr>
                <w:sz w:val="20"/>
              </w:rPr>
              <w:t>Nationality in accordance with ITB 4.4.</w:t>
            </w:r>
          </w:p>
        </w:tc>
        <w:tc>
          <w:tcPr>
            <w:tcW w:w="1370" w:type="dxa"/>
          </w:tcPr>
          <w:p w14:paraId="6C0B7985" w14:textId="77777777" w:rsidR="00135AB4" w:rsidRPr="00135AB4" w:rsidRDefault="00135AB4" w:rsidP="00135AB4">
            <w:pPr>
              <w:spacing w:before="60" w:after="60"/>
              <w:rPr>
                <w:sz w:val="20"/>
              </w:rPr>
            </w:pPr>
            <w:r w:rsidRPr="00135AB4">
              <w:rPr>
                <w:sz w:val="20"/>
              </w:rPr>
              <w:t>Must meet requirement</w:t>
            </w:r>
          </w:p>
        </w:tc>
        <w:tc>
          <w:tcPr>
            <w:tcW w:w="1474" w:type="dxa"/>
            <w:gridSpan w:val="2"/>
          </w:tcPr>
          <w:p w14:paraId="0F41E6E5" w14:textId="77777777" w:rsidR="00135AB4" w:rsidRPr="00135AB4" w:rsidRDefault="00135AB4" w:rsidP="00135AB4">
            <w:pPr>
              <w:spacing w:before="60" w:after="60"/>
              <w:rPr>
                <w:sz w:val="20"/>
              </w:rPr>
            </w:pPr>
            <w:r w:rsidRPr="00135AB4">
              <w:rPr>
                <w:sz w:val="20"/>
              </w:rPr>
              <w:t>must meet requirement</w:t>
            </w:r>
          </w:p>
        </w:tc>
        <w:tc>
          <w:tcPr>
            <w:tcW w:w="1361" w:type="dxa"/>
            <w:gridSpan w:val="2"/>
          </w:tcPr>
          <w:p w14:paraId="6E43912B" w14:textId="77777777" w:rsidR="00135AB4" w:rsidRPr="00135AB4" w:rsidRDefault="00135AB4" w:rsidP="00135AB4">
            <w:pPr>
              <w:spacing w:before="60" w:after="60"/>
              <w:rPr>
                <w:sz w:val="20"/>
              </w:rPr>
            </w:pPr>
            <w:r w:rsidRPr="00135AB4">
              <w:rPr>
                <w:sz w:val="20"/>
              </w:rPr>
              <w:t>Must meet requirement</w:t>
            </w:r>
          </w:p>
        </w:tc>
        <w:tc>
          <w:tcPr>
            <w:tcW w:w="1519" w:type="dxa"/>
            <w:gridSpan w:val="2"/>
          </w:tcPr>
          <w:p w14:paraId="3124FE61" w14:textId="77777777" w:rsidR="00135AB4" w:rsidRPr="00135AB4" w:rsidRDefault="00135AB4" w:rsidP="00135AB4">
            <w:pPr>
              <w:spacing w:before="60" w:after="60"/>
              <w:jc w:val="center"/>
              <w:rPr>
                <w:sz w:val="20"/>
              </w:rPr>
            </w:pPr>
            <w:r w:rsidRPr="00135AB4">
              <w:rPr>
                <w:sz w:val="20"/>
              </w:rPr>
              <w:t>N / A</w:t>
            </w:r>
          </w:p>
        </w:tc>
        <w:tc>
          <w:tcPr>
            <w:tcW w:w="1800" w:type="dxa"/>
            <w:gridSpan w:val="2"/>
          </w:tcPr>
          <w:p w14:paraId="733FAE78" w14:textId="77777777" w:rsidR="00135AB4" w:rsidRPr="00135AB4" w:rsidRDefault="00135AB4" w:rsidP="00135AB4">
            <w:pPr>
              <w:spacing w:before="60" w:after="60"/>
              <w:jc w:val="center"/>
              <w:rPr>
                <w:sz w:val="20"/>
              </w:rPr>
            </w:pPr>
            <w:r w:rsidRPr="00135AB4">
              <w:rPr>
                <w:sz w:val="20"/>
              </w:rPr>
              <w:t>Form ELI –1.1 and 1.2, with attachments</w:t>
            </w:r>
          </w:p>
        </w:tc>
      </w:tr>
      <w:tr w:rsidR="00135AB4" w:rsidRPr="00135AB4" w14:paraId="6E795FAB" w14:textId="77777777" w:rsidTr="009457A9">
        <w:trPr>
          <w:gridAfter w:val="1"/>
          <w:wAfter w:w="180" w:type="dxa"/>
          <w:cantSplit/>
        </w:trPr>
        <w:tc>
          <w:tcPr>
            <w:tcW w:w="2178" w:type="dxa"/>
          </w:tcPr>
          <w:p w14:paraId="605DD9DA" w14:textId="77777777" w:rsidR="00135AB4" w:rsidRPr="00135AB4" w:rsidRDefault="00135AB4" w:rsidP="00135AB4">
            <w:pPr>
              <w:tabs>
                <w:tab w:val="left" w:pos="576"/>
              </w:tabs>
              <w:spacing w:before="60" w:after="60"/>
              <w:outlineLvl w:val="1"/>
              <w:rPr>
                <w:rFonts w:ascii="Times New Roman Bold" w:hAnsi="Times New Roman Bold"/>
                <w:b/>
                <w:sz w:val="20"/>
              </w:rPr>
            </w:pPr>
            <w:r w:rsidRPr="00135AB4">
              <w:rPr>
                <w:rFonts w:ascii="Times New Roman Bold" w:hAnsi="Times New Roman Bold"/>
                <w:sz w:val="20"/>
              </w:rPr>
              <w:t>1.2 Conflict of Interest</w:t>
            </w:r>
          </w:p>
        </w:tc>
        <w:tc>
          <w:tcPr>
            <w:tcW w:w="2826" w:type="dxa"/>
            <w:gridSpan w:val="2"/>
          </w:tcPr>
          <w:p w14:paraId="0B7B7769" w14:textId="77777777" w:rsidR="00135AB4" w:rsidRPr="00135AB4" w:rsidRDefault="00135AB4" w:rsidP="00135AB4">
            <w:pPr>
              <w:spacing w:before="60" w:after="60"/>
              <w:rPr>
                <w:sz w:val="20"/>
              </w:rPr>
            </w:pPr>
            <w:r w:rsidRPr="00135AB4">
              <w:rPr>
                <w:sz w:val="20"/>
              </w:rPr>
              <w:t>No- conflicts of interests as described in ITB 4.2</w:t>
            </w:r>
          </w:p>
        </w:tc>
        <w:tc>
          <w:tcPr>
            <w:tcW w:w="1370" w:type="dxa"/>
          </w:tcPr>
          <w:p w14:paraId="1AA0AA40" w14:textId="77777777" w:rsidR="00135AB4" w:rsidRPr="00135AB4" w:rsidRDefault="00135AB4" w:rsidP="00135AB4">
            <w:pPr>
              <w:spacing w:before="60" w:after="60"/>
              <w:rPr>
                <w:sz w:val="20"/>
              </w:rPr>
            </w:pPr>
            <w:r w:rsidRPr="00135AB4">
              <w:rPr>
                <w:sz w:val="20"/>
              </w:rPr>
              <w:t>Must meet requirement</w:t>
            </w:r>
          </w:p>
        </w:tc>
        <w:tc>
          <w:tcPr>
            <w:tcW w:w="1474" w:type="dxa"/>
            <w:gridSpan w:val="2"/>
          </w:tcPr>
          <w:p w14:paraId="20B00815" w14:textId="77777777" w:rsidR="00135AB4" w:rsidRPr="00135AB4" w:rsidRDefault="00135AB4" w:rsidP="00135AB4">
            <w:pPr>
              <w:spacing w:before="60" w:after="60"/>
              <w:rPr>
                <w:sz w:val="20"/>
              </w:rPr>
            </w:pPr>
            <w:r w:rsidRPr="00135AB4">
              <w:rPr>
                <w:sz w:val="20"/>
              </w:rPr>
              <w:t>must meet requirement</w:t>
            </w:r>
          </w:p>
        </w:tc>
        <w:tc>
          <w:tcPr>
            <w:tcW w:w="1361" w:type="dxa"/>
            <w:gridSpan w:val="2"/>
          </w:tcPr>
          <w:p w14:paraId="1C32D543" w14:textId="77777777" w:rsidR="00135AB4" w:rsidRPr="00135AB4" w:rsidRDefault="00135AB4" w:rsidP="00135AB4">
            <w:pPr>
              <w:spacing w:before="60" w:after="60"/>
              <w:rPr>
                <w:sz w:val="20"/>
              </w:rPr>
            </w:pPr>
            <w:r w:rsidRPr="00135AB4">
              <w:rPr>
                <w:sz w:val="20"/>
              </w:rPr>
              <w:t>Must meet requirement</w:t>
            </w:r>
          </w:p>
        </w:tc>
        <w:tc>
          <w:tcPr>
            <w:tcW w:w="1519" w:type="dxa"/>
            <w:gridSpan w:val="2"/>
          </w:tcPr>
          <w:p w14:paraId="652C37B1" w14:textId="77777777" w:rsidR="00135AB4" w:rsidRPr="00135AB4" w:rsidRDefault="00135AB4" w:rsidP="00135AB4">
            <w:pPr>
              <w:spacing w:before="60" w:after="60"/>
              <w:jc w:val="center"/>
              <w:rPr>
                <w:sz w:val="20"/>
              </w:rPr>
            </w:pPr>
            <w:r w:rsidRPr="00135AB4">
              <w:rPr>
                <w:sz w:val="20"/>
              </w:rPr>
              <w:t>N / A</w:t>
            </w:r>
          </w:p>
        </w:tc>
        <w:tc>
          <w:tcPr>
            <w:tcW w:w="1800" w:type="dxa"/>
            <w:gridSpan w:val="2"/>
          </w:tcPr>
          <w:p w14:paraId="6C615EA9" w14:textId="77777777" w:rsidR="00135AB4" w:rsidRPr="00135AB4" w:rsidRDefault="00135AB4" w:rsidP="00135AB4">
            <w:pPr>
              <w:spacing w:before="60" w:after="60"/>
              <w:jc w:val="center"/>
              <w:rPr>
                <w:sz w:val="20"/>
              </w:rPr>
            </w:pPr>
            <w:r w:rsidRPr="00135AB4">
              <w:rPr>
                <w:sz w:val="20"/>
              </w:rPr>
              <w:t>Letter of Bid</w:t>
            </w:r>
          </w:p>
        </w:tc>
      </w:tr>
      <w:tr w:rsidR="00135AB4" w:rsidRPr="00135AB4" w14:paraId="0CD02CAE" w14:textId="77777777" w:rsidTr="009457A9">
        <w:trPr>
          <w:gridAfter w:val="1"/>
          <w:wAfter w:w="180" w:type="dxa"/>
          <w:cantSplit/>
        </w:trPr>
        <w:tc>
          <w:tcPr>
            <w:tcW w:w="2178" w:type="dxa"/>
          </w:tcPr>
          <w:p w14:paraId="41582113" w14:textId="77777777" w:rsidR="00135AB4" w:rsidRPr="00135AB4" w:rsidRDefault="00135AB4" w:rsidP="00135AB4">
            <w:pPr>
              <w:tabs>
                <w:tab w:val="left" w:pos="576"/>
              </w:tabs>
              <w:spacing w:before="60" w:after="60"/>
              <w:outlineLvl w:val="1"/>
              <w:rPr>
                <w:rFonts w:ascii="Times New Roman Bold" w:hAnsi="Times New Roman Bold"/>
                <w:b/>
                <w:sz w:val="20"/>
              </w:rPr>
            </w:pPr>
            <w:r w:rsidRPr="00135AB4">
              <w:rPr>
                <w:rFonts w:ascii="Times New Roman Bold" w:hAnsi="Times New Roman Bold"/>
                <w:sz w:val="20"/>
              </w:rPr>
              <w:t>1.3 Bank Ineligibility</w:t>
            </w:r>
          </w:p>
        </w:tc>
        <w:tc>
          <w:tcPr>
            <w:tcW w:w="2826" w:type="dxa"/>
            <w:gridSpan w:val="2"/>
          </w:tcPr>
          <w:p w14:paraId="6CF9BCC7" w14:textId="77777777" w:rsidR="00135AB4" w:rsidRPr="00135AB4" w:rsidRDefault="00135AB4" w:rsidP="00135AB4">
            <w:pPr>
              <w:spacing w:before="60" w:after="60"/>
              <w:rPr>
                <w:sz w:val="20"/>
              </w:rPr>
            </w:pPr>
            <w:r w:rsidRPr="00135AB4">
              <w:rPr>
                <w:sz w:val="20"/>
              </w:rPr>
              <w:t xml:space="preserve">Not having been declared ineligible by the Bank as described in </w:t>
            </w:r>
            <w:r w:rsidRPr="00135AB4">
              <w:rPr>
                <w:color w:val="000000" w:themeColor="text1"/>
                <w:sz w:val="20"/>
              </w:rPr>
              <w:t>4.5.</w:t>
            </w:r>
          </w:p>
        </w:tc>
        <w:tc>
          <w:tcPr>
            <w:tcW w:w="1370" w:type="dxa"/>
          </w:tcPr>
          <w:p w14:paraId="43CC0731" w14:textId="77777777" w:rsidR="00135AB4" w:rsidRPr="00135AB4" w:rsidRDefault="00135AB4" w:rsidP="00135AB4">
            <w:pPr>
              <w:spacing w:before="60" w:after="60"/>
              <w:rPr>
                <w:sz w:val="20"/>
              </w:rPr>
            </w:pPr>
            <w:r w:rsidRPr="00135AB4">
              <w:rPr>
                <w:sz w:val="20"/>
              </w:rPr>
              <w:t>Must meet requirement</w:t>
            </w:r>
          </w:p>
        </w:tc>
        <w:tc>
          <w:tcPr>
            <w:tcW w:w="1474" w:type="dxa"/>
            <w:gridSpan w:val="2"/>
          </w:tcPr>
          <w:p w14:paraId="053CC808" w14:textId="77777777" w:rsidR="00135AB4" w:rsidRPr="00135AB4" w:rsidRDefault="00135AB4" w:rsidP="00135AB4">
            <w:pPr>
              <w:spacing w:before="60" w:after="60"/>
              <w:rPr>
                <w:sz w:val="20"/>
              </w:rPr>
            </w:pPr>
            <w:r w:rsidRPr="00135AB4">
              <w:rPr>
                <w:sz w:val="20"/>
              </w:rPr>
              <w:t>must meet requirement</w:t>
            </w:r>
          </w:p>
        </w:tc>
        <w:tc>
          <w:tcPr>
            <w:tcW w:w="1361" w:type="dxa"/>
            <w:gridSpan w:val="2"/>
          </w:tcPr>
          <w:p w14:paraId="07D29D99" w14:textId="77777777" w:rsidR="00135AB4" w:rsidRPr="00135AB4" w:rsidRDefault="00135AB4" w:rsidP="00135AB4">
            <w:pPr>
              <w:spacing w:before="60" w:after="60"/>
              <w:rPr>
                <w:sz w:val="20"/>
              </w:rPr>
            </w:pPr>
            <w:r w:rsidRPr="00135AB4">
              <w:rPr>
                <w:sz w:val="20"/>
              </w:rPr>
              <w:t xml:space="preserve">Must meet requirement </w:t>
            </w:r>
          </w:p>
        </w:tc>
        <w:tc>
          <w:tcPr>
            <w:tcW w:w="1519" w:type="dxa"/>
            <w:gridSpan w:val="2"/>
          </w:tcPr>
          <w:p w14:paraId="35F49D05" w14:textId="77777777" w:rsidR="00135AB4" w:rsidRPr="00135AB4" w:rsidRDefault="00135AB4" w:rsidP="00135AB4">
            <w:pPr>
              <w:spacing w:before="60" w:after="60"/>
              <w:jc w:val="center"/>
              <w:rPr>
                <w:sz w:val="20"/>
              </w:rPr>
            </w:pPr>
            <w:r w:rsidRPr="00135AB4">
              <w:rPr>
                <w:sz w:val="20"/>
              </w:rPr>
              <w:t>N / A</w:t>
            </w:r>
          </w:p>
        </w:tc>
        <w:tc>
          <w:tcPr>
            <w:tcW w:w="1800" w:type="dxa"/>
            <w:gridSpan w:val="2"/>
          </w:tcPr>
          <w:p w14:paraId="0438A9A1" w14:textId="77777777" w:rsidR="00135AB4" w:rsidRPr="00135AB4" w:rsidRDefault="00135AB4" w:rsidP="00135AB4">
            <w:pPr>
              <w:spacing w:before="60" w:after="60"/>
              <w:jc w:val="center"/>
              <w:rPr>
                <w:sz w:val="20"/>
              </w:rPr>
            </w:pPr>
            <w:r w:rsidRPr="00135AB4">
              <w:rPr>
                <w:sz w:val="20"/>
              </w:rPr>
              <w:t>Letter of Bid</w:t>
            </w:r>
          </w:p>
        </w:tc>
      </w:tr>
      <w:tr w:rsidR="00135AB4" w:rsidRPr="00135AB4" w14:paraId="486AC8EC" w14:textId="77777777" w:rsidTr="009457A9">
        <w:trPr>
          <w:gridAfter w:val="1"/>
          <w:wAfter w:w="180" w:type="dxa"/>
          <w:cantSplit/>
        </w:trPr>
        <w:tc>
          <w:tcPr>
            <w:tcW w:w="2178" w:type="dxa"/>
          </w:tcPr>
          <w:p w14:paraId="294EC29D" w14:textId="77777777" w:rsidR="00135AB4" w:rsidRPr="00135AB4" w:rsidRDefault="00135AB4" w:rsidP="00135AB4">
            <w:pPr>
              <w:spacing w:before="60" w:after="60"/>
              <w:ind w:left="250" w:hanging="250"/>
              <w:outlineLvl w:val="1"/>
              <w:rPr>
                <w:rFonts w:ascii="Times New Roman Bold" w:hAnsi="Times New Roman Bold"/>
                <w:b/>
                <w:sz w:val="20"/>
              </w:rPr>
            </w:pPr>
            <w:r w:rsidRPr="00135AB4">
              <w:rPr>
                <w:rFonts w:ascii="Times New Roman Bold" w:hAnsi="Times New Roman Bold"/>
                <w:sz w:val="20"/>
              </w:rPr>
              <w:t>1.4 State Owned Enterprise or Institution</w:t>
            </w:r>
          </w:p>
        </w:tc>
        <w:tc>
          <w:tcPr>
            <w:tcW w:w="2826" w:type="dxa"/>
            <w:gridSpan w:val="2"/>
          </w:tcPr>
          <w:p w14:paraId="4D8CCBBD" w14:textId="77777777" w:rsidR="00135AB4" w:rsidRPr="00135AB4" w:rsidRDefault="00135AB4" w:rsidP="00135AB4">
            <w:pPr>
              <w:spacing w:before="60" w:after="60"/>
              <w:rPr>
                <w:sz w:val="20"/>
              </w:rPr>
            </w:pPr>
            <w:r w:rsidRPr="00135AB4">
              <w:rPr>
                <w:sz w:val="20"/>
              </w:rPr>
              <w:t>Compliance with conditions of ITB 4.6</w:t>
            </w:r>
          </w:p>
        </w:tc>
        <w:tc>
          <w:tcPr>
            <w:tcW w:w="1370" w:type="dxa"/>
            <w:vAlign w:val="center"/>
          </w:tcPr>
          <w:p w14:paraId="2D70EF2C" w14:textId="77777777" w:rsidR="00135AB4" w:rsidRPr="00135AB4" w:rsidRDefault="00135AB4" w:rsidP="00135AB4">
            <w:pPr>
              <w:spacing w:before="60" w:after="60"/>
              <w:rPr>
                <w:sz w:val="20"/>
              </w:rPr>
            </w:pPr>
            <w:r w:rsidRPr="00135AB4">
              <w:rPr>
                <w:sz w:val="20"/>
              </w:rPr>
              <w:t>Must meet requirement</w:t>
            </w:r>
          </w:p>
        </w:tc>
        <w:tc>
          <w:tcPr>
            <w:tcW w:w="1474" w:type="dxa"/>
            <w:gridSpan w:val="2"/>
            <w:vAlign w:val="center"/>
          </w:tcPr>
          <w:p w14:paraId="609438D5" w14:textId="77777777" w:rsidR="00135AB4" w:rsidRPr="00135AB4" w:rsidRDefault="00135AB4" w:rsidP="00135AB4">
            <w:pPr>
              <w:spacing w:before="60" w:after="60"/>
              <w:rPr>
                <w:sz w:val="20"/>
              </w:rPr>
            </w:pPr>
            <w:r w:rsidRPr="00135AB4">
              <w:rPr>
                <w:sz w:val="20"/>
              </w:rPr>
              <w:t>Must meet requirement</w:t>
            </w:r>
          </w:p>
        </w:tc>
        <w:tc>
          <w:tcPr>
            <w:tcW w:w="1361" w:type="dxa"/>
            <w:gridSpan w:val="2"/>
            <w:vAlign w:val="center"/>
          </w:tcPr>
          <w:p w14:paraId="31553904" w14:textId="77777777" w:rsidR="00135AB4" w:rsidRPr="00135AB4" w:rsidRDefault="00135AB4" w:rsidP="00135AB4">
            <w:pPr>
              <w:spacing w:before="60" w:after="60"/>
              <w:rPr>
                <w:sz w:val="20"/>
              </w:rPr>
            </w:pPr>
            <w:r w:rsidRPr="00135AB4">
              <w:rPr>
                <w:sz w:val="20"/>
              </w:rPr>
              <w:t>Must meet requirement</w:t>
            </w:r>
          </w:p>
        </w:tc>
        <w:tc>
          <w:tcPr>
            <w:tcW w:w="1519" w:type="dxa"/>
            <w:gridSpan w:val="2"/>
            <w:vAlign w:val="center"/>
          </w:tcPr>
          <w:p w14:paraId="2D792F0A" w14:textId="77777777" w:rsidR="00135AB4" w:rsidRPr="00135AB4" w:rsidRDefault="00135AB4" w:rsidP="00135AB4">
            <w:pPr>
              <w:spacing w:before="60" w:after="60"/>
              <w:jc w:val="center"/>
              <w:rPr>
                <w:sz w:val="20"/>
              </w:rPr>
            </w:pPr>
            <w:r w:rsidRPr="00135AB4">
              <w:rPr>
                <w:sz w:val="20"/>
              </w:rPr>
              <w:t>N / A</w:t>
            </w:r>
          </w:p>
        </w:tc>
        <w:tc>
          <w:tcPr>
            <w:tcW w:w="1800" w:type="dxa"/>
            <w:gridSpan w:val="2"/>
          </w:tcPr>
          <w:p w14:paraId="1D0E4B48" w14:textId="77777777" w:rsidR="00135AB4" w:rsidRPr="00135AB4" w:rsidRDefault="00135AB4" w:rsidP="00135AB4">
            <w:pPr>
              <w:spacing w:before="60" w:after="60"/>
              <w:jc w:val="center"/>
              <w:rPr>
                <w:sz w:val="20"/>
              </w:rPr>
            </w:pPr>
            <w:r w:rsidRPr="00135AB4">
              <w:rPr>
                <w:sz w:val="20"/>
              </w:rPr>
              <w:t>Form ELI  –1.1 and 1.2, with attachments</w:t>
            </w:r>
          </w:p>
        </w:tc>
      </w:tr>
      <w:tr w:rsidR="00135AB4" w:rsidRPr="00135AB4" w14:paraId="56294D26" w14:textId="77777777" w:rsidTr="009457A9">
        <w:trPr>
          <w:gridAfter w:val="1"/>
          <w:wAfter w:w="180" w:type="dxa"/>
          <w:cantSplit/>
        </w:trPr>
        <w:tc>
          <w:tcPr>
            <w:tcW w:w="2178" w:type="dxa"/>
          </w:tcPr>
          <w:p w14:paraId="43AACF50" w14:textId="77777777" w:rsidR="00135AB4" w:rsidRPr="00135AB4" w:rsidRDefault="00135AB4" w:rsidP="00135AB4">
            <w:pPr>
              <w:spacing w:before="60" w:after="60"/>
              <w:ind w:left="250" w:hanging="250"/>
              <w:outlineLvl w:val="1"/>
              <w:rPr>
                <w:rFonts w:ascii="Times New Roman Bold" w:hAnsi="Times New Roman Bold"/>
                <w:b/>
                <w:sz w:val="20"/>
              </w:rPr>
            </w:pPr>
            <w:r w:rsidRPr="00135AB4">
              <w:rPr>
                <w:rFonts w:ascii="Times New Roman Bold" w:hAnsi="Times New Roman Bold"/>
                <w:sz w:val="20"/>
              </w:rPr>
              <w:t xml:space="preserve">1.5 Ineligibility based on a United Nations resolution or Borrower’s country law </w:t>
            </w:r>
          </w:p>
        </w:tc>
        <w:tc>
          <w:tcPr>
            <w:tcW w:w="2826" w:type="dxa"/>
            <w:gridSpan w:val="2"/>
          </w:tcPr>
          <w:p w14:paraId="0AE01824" w14:textId="77777777" w:rsidR="00135AB4" w:rsidRPr="00135AB4" w:rsidRDefault="00135AB4" w:rsidP="00135AB4">
            <w:pPr>
              <w:spacing w:before="60" w:after="60"/>
              <w:rPr>
                <w:sz w:val="20"/>
              </w:rPr>
            </w:pPr>
            <w:r w:rsidRPr="00135AB4">
              <w:rPr>
                <w:sz w:val="20"/>
              </w:rPr>
              <w:t>Not having been excluded as a result of the Borrower’s country laws or official regulations, or by an act of compliance with UN Security Council resolution, in accordance with ITB 4.8and Section V.</w:t>
            </w:r>
          </w:p>
        </w:tc>
        <w:tc>
          <w:tcPr>
            <w:tcW w:w="1370" w:type="dxa"/>
          </w:tcPr>
          <w:p w14:paraId="520ADC04" w14:textId="77777777" w:rsidR="00135AB4" w:rsidRPr="00135AB4" w:rsidRDefault="00135AB4" w:rsidP="00135AB4">
            <w:pPr>
              <w:spacing w:before="60" w:after="60"/>
              <w:rPr>
                <w:sz w:val="20"/>
              </w:rPr>
            </w:pPr>
            <w:r w:rsidRPr="00135AB4">
              <w:rPr>
                <w:sz w:val="20"/>
              </w:rPr>
              <w:t>Must meet requirement</w:t>
            </w:r>
          </w:p>
        </w:tc>
        <w:tc>
          <w:tcPr>
            <w:tcW w:w="1474" w:type="dxa"/>
            <w:gridSpan w:val="2"/>
          </w:tcPr>
          <w:p w14:paraId="05A7757A" w14:textId="77777777" w:rsidR="00135AB4" w:rsidRPr="00135AB4" w:rsidRDefault="00135AB4" w:rsidP="00135AB4">
            <w:pPr>
              <w:spacing w:before="60" w:after="60"/>
              <w:rPr>
                <w:sz w:val="20"/>
              </w:rPr>
            </w:pPr>
            <w:r w:rsidRPr="00135AB4">
              <w:rPr>
                <w:sz w:val="20"/>
              </w:rPr>
              <w:t>must meet requirement</w:t>
            </w:r>
          </w:p>
        </w:tc>
        <w:tc>
          <w:tcPr>
            <w:tcW w:w="1361" w:type="dxa"/>
            <w:gridSpan w:val="2"/>
          </w:tcPr>
          <w:p w14:paraId="04526BA4" w14:textId="77777777" w:rsidR="00135AB4" w:rsidRPr="00135AB4" w:rsidRDefault="00135AB4" w:rsidP="00135AB4">
            <w:pPr>
              <w:spacing w:before="60" w:after="60"/>
              <w:rPr>
                <w:sz w:val="20"/>
              </w:rPr>
            </w:pPr>
            <w:r w:rsidRPr="00135AB4">
              <w:rPr>
                <w:sz w:val="20"/>
              </w:rPr>
              <w:t>Must meet requirement</w:t>
            </w:r>
          </w:p>
        </w:tc>
        <w:tc>
          <w:tcPr>
            <w:tcW w:w="1519" w:type="dxa"/>
            <w:gridSpan w:val="2"/>
          </w:tcPr>
          <w:p w14:paraId="68F82D65" w14:textId="77777777" w:rsidR="00135AB4" w:rsidRPr="00135AB4" w:rsidRDefault="00135AB4" w:rsidP="00135AB4">
            <w:pPr>
              <w:spacing w:before="60" w:after="60"/>
              <w:jc w:val="center"/>
              <w:rPr>
                <w:sz w:val="20"/>
              </w:rPr>
            </w:pPr>
            <w:r w:rsidRPr="00135AB4">
              <w:rPr>
                <w:sz w:val="20"/>
              </w:rPr>
              <w:t>N / A</w:t>
            </w:r>
          </w:p>
        </w:tc>
        <w:tc>
          <w:tcPr>
            <w:tcW w:w="1800" w:type="dxa"/>
            <w:gridSpan w:val="2"/>
          </w:tcPr>
          <w:p w14:paraId="13F26C16" w14:textId="77777777" w:rsidR="00135AB4" w:rsidRPr="00135AB4" w:rsidRDefault="00135AB4" w:rsidP="00135AB4">
            <w:pPr>
              <w:spacing w:before="60" w:after="60"/>
              <w:jc w:val="center"/>
              <w:rPr>
                <w:sz w:val="20"/>
              </w:rPr>
            </w:pPr>
            <w:r w:rsidRPr="00135AB4">
              <w:rPr>
                <w:sz w:val="20"/>
              </w:rPr>
              <w:t>Letter of Bid</w:t>
            </w:r>
          </w:p>
        </w:tc>
      </w:tr>
      <w:tr w:rsidR="00135AB4" w:rsidRPr="00135AB4" w14:paraId="12A47B6B" w14:textId="77777777" w:rsidTr="0011004F">
        <w:trPr>
          <w:cantSplit/>
        </w:trPr>
        <w:tc>
          <w:tcPr>
            <w:tcW w:w="2214" w:type="dxa"/>
            <w:gridSpan w:val="2"/>
            <w:shd w:val="clear" w:color="auto" w:fill="7F7F7F" w:themeFill="background1" w:themeFillShade="7F"/>
            <w:vAlign w:val="center"/>
          </w:tcPr>
          <w:p w14:paraId="1631AEC1" w14:textId="77777777" w:rsidR="00135AB4" w:rsidRPr="00135AB4" w:rsidRDefault="00135AB4" w:rsidP="00135AB4">
            <w:pPr>
              <w:tabs>
                <w:tab w:val="center" w:pos="1006"/>
                <w:tab w:val="right" w:pos="2012"/>
              </w:tabs>
              <w:spacing w:before="120" w:after="120"/>
              <w:jc w:val="center"/>
              <w:rPr>
                <w:b/>
                <w:color w:val="FFFFFF" w:themeColor="background1"/>
              </w:rPr>
            </w:pPr>
            <w:r w:rsidRPr="00135AB4">
              <w:rPr>
                <w:color w:val="FFFFFF" w:themeColor="background1"/>
              </w:rPr>
              <w:lastRenderedPageBreak/>
              <w:br w:type="page"/>
            </w:r>
            <w:r w:rsidRPr="00135AB4">
              <w:rPr>
                <w:color w:val="FFFFFF" w:themeColor="background1"/>
              </w:rPr>
              <w:br w:type="page"/>
            </w:r>
            <w:r w:rsidRPr="00135AB4">
              <w:rPr>
                <w:color w:val="FFFFFF" w:themeColor="background1"/>
              </w:rPr>
              <w:br w:type="page"/>
            </w:r>
            <w:r w:rsidRPr="00135AB4">
              <w:rPr>
                <w:b/>
                <w:color w:val="FFFFFF" w:themeColor="background1"/>
              </w:rPr>
              <w:t>Factor</w:t>
            </w:r>
          </w:p>
        </w:tc>
        <w:tc>
          <w:tcPr>
            <w:tcW w:w="10494" w:type="dxa"/>
            <w:gridSpan w:val="11"/>
            <w:shd w:val="clear" w:color="auto" w:fill="7F7F7F" w:themeFill="background1" w:themeFillShade="7F"/>
            <w:vAlign w:val="bottom"/>
          </w:tcPr>
          <w:p w14:paraId="0B09D106" w14:textId="77777777" w:rsidR="00135AB4" w:rsidRPr="00135AB4" w:rsidRDefault="00135AB4" w:rsidP="0011004F">
            <w:pPr>
              <w:spacing w:before="120" w:after="120"/>
              <w:rPr>
                <w:b/>
                <w:color w:val="FFFFFF" w:themeColor="background1"/>
                <w:szCs w:val="28"/>
              </w:rPr>
            </w:pPr>
            <w:r w:rsidRPr="00135AB4">
              <w:rPr>
                <w:b/>
                <w:color w:val="FFFFFF" w:themeColor="background1"/>
                <w:szCs w:val="28"/>
              </w:rPr>
              <w:t>2. Historical Contract Non-Performance</w:t>
            </w:r>
          </w:p>
        </w:tc>
      </w:tr>
      <w:tr w:rsidR="00135AB4" w:rsidRPr="00135AB4" w14:paraId="1195A482" w14:textId="77777777" w:rsidTr="0011004F">
        <w:trPr>
          <w:cantSplit/>
        </w:trPr>
        <w:tc>
          <w:tcPr>
            <w:tcW w:w="2214" w:type="dxa"/>
            <w:gridSpan w:val="2"/>
            <w:vMerge w:val="restart"/>
            <w:shd w:val="clear" w:color="auto" w:fill="D9D9D9" w:themeFill="background1" w:themeFillShade="D9"/>
            <w:vAlign w:val="center"/>
          </w:tcPr>
          <w:p w14:paraId="4B1F801A" w14:textId="77777777" w:rsidR="00135AB4" w:rsidRPr="00135AB4" w:rsidRDefault="00135AB4" w:rsidP="00135AB4">
            <w:pPr>
              <w:tabs>
                <w:tab w:val="left" w:pos="810"/>
              </w:tabs>
              <w:spacing w:after="240"/>
              <w:ind w:left="720" w:hanging="360"/>
              <w:outlineLvl w:val="4"/>
              <w:rPr>
                <w:rFonts w:ascii="Times New Roman Bold" w:hAnsi="Times New Roman Bold"/>
              </w:rPr>
            </w:pPr>
            <w:r w:rsidRPr="00135AB4">
              <w:rPr>
                <w:b/>
              </w:rPr>
              <w:t>Sub-Factor</w:t>
            </w:r>
          </w:p>
        </w:tc>
        <w:tc>
          <w:tcPr>
            <w:tcW w:w="8640" w:type="dxa"/>
            <w:gridSpan w:val="9"/>
            <w:shd w:val="clear" w:color="auto" w:fill="D9D9D9" w:themeFill="background1" w:themeFillShade="D9"/>
            <w:vAlign w:val="center"/>
          </w:tcPr>
          <w:p w14:paraId="1282432F" w14:textId="77777777" w:rsidR="00135AB4" w:rsidRPr="00135AB4" w:rsidRDefault="00135AB4" w:rsidP="00135AB4">
            <w:pPr>
              <w:tabs>
                <w:tab w:val="left" w:pos="810"/>
              </w:tabs>
              <w:spacing w:before="80" w:after="80"/>
              <w:ind w:left="720" w:hanging="360"/>
              <w:jc w:val="center"/>
              <w:outlineLvl w:val="4"/>
              <w:rPr>
                <w:b/>
              </w:rPr>
            </w:pPr>
            <w:r w:rsidRPr="00135AB4">
              <w:rPr>
                <w:rFonts w:ascii="Times New Roman Bold" w:hAnsi="Times New Roman Bold"/>
                <w:b/>
              </w:rPr>
              <w:t>Criteria</w:t>
            </w:r>
          </w:p>
        </w:tc>
        <w:tc>
          <w:tcPr>
            <w:tcW w:w="1854" w:type="dxa"/>
            <w:gridSpan w:val="2"/>
            <w:vMerge w:val="restart"/>
            <w:shd w:val="clear" w:color="auto" w:fill="D9D9D9" w:themeFill="background1" w:themeFillShade="D9"/>
            <w:vAlign w:val="center"/>
          </w:tcPr>
          <w:p w14:paraId="2A581E78" w14:textId="77777777" w:rsidR="00135AB4" w:rsidRPr="00135AB4" w:rsidRDefault="00135AB4" w:rsidP="00135AB4">
            <w:pPr>
              <w:spacing w:before="80" w:after="80"/>
              <w:ind w:left="36" w:hanging="36"/>
              <w:jc w:val="center"/>
              <w:rPr>
                <w:b/>
              </w:rPr>
            </w:pPr>
            <w:r w:rsidRPr="00135AB4">
              <w:rPr>
                <w:b/>
              </w:rPr>
              <w:t>Documentation  Required</w:t>
            </w:r>
          </w:p>
        </w:tc>
      </w:tr>
      <w:tr w:rsidR="00135AB4" w:rsidRPr="00135AB4" w14:paraId="24D60566" w14:textId="77777777" w:rsidTr="0011004F">
        <w:trPr>
          <w:cantSplit/>
        </w:trPr>
        <w:tc>
          <w:tcPr>
            <w:tcW w:w="2214" w:type="dxa"/>
            <w:gridSpan w:val="2"/>
            <w:vMerge/>
          </w:tcPr>
          <w:p w14:paraId="34D4CA92" w14:textId="77777777" w:rsidR="00135AB4" w:rsidRPr="00135AB4" w:rsidRDefault="00135AB4" w:rsidP="00135AB4">
            <w:pPr>
              <w:jc w:val="center"/>
              <w:rPr>
                <w:b/>
              </w:rPr>
            </w:pPr>
          </w:p>
        </w:tc>
        <w:tc>
          <w:tcPr>
            <w:tcW w:w="2790" w:type="dxa"/>
            <w:vMerge w:val="restart"/>
            <w:shd w:val="clear" w:color="auto" w:fill="D9D9D9" w:themeFill="background1" w:themeFillShade="D9"/>
            <w:vAlign w:val="center"/>
          </w:tcPr>
          <w:p w14:paraId="626C177B" w14:textId="77777777" w:rsidR="00135AB4" w:rsidRPr="00135AB4" w:rsidRDefault="00135AB4" w:rsidP="00135AB4">
            <w:pPr>
              <w:tabs>
                <w:tab w:val="left" w:pos="810"/>
              </w:tabs>
              <w:ind w:left="720" w:hanging="360"/>
              <w:outlineLvl w:val="4"/>
              <w:rPr>
                <w:b/>
              </w:rPr>
            </w:pPr>
            <w:r w:rsidRPr="00135AB4">
              <w:rPr>
                <w:b/>
              </w:rPr>
              <w:t>Requirement</w:t>
            </w:r>
          </w:p>
        </w:tc>
        <w:tc>
          <w:tcPr>
            <w:tcW w:w="5850" w:type="dxa"/>
            <w:gridSpan w:val="8"/>
            <w:shd w:val="clear" w:color="auto" w:fill="D9D9D9" w:themeFill="background1" w:themeFillShade="D9"/>
          </w:tcPr>
          <w:p w14:paraId="67CDBEB8" w14:textId="77777777" w:rsidR="00135AB4" w:rsidRPr="00135AB4" w:rsidRDefault="00135AB4" w:rsidP="00135AB4">
            <w:pPr>
              <w:tabs>
                <w:tab w:val="left" w:pos="810"/>
              </w:tabs>
              <w:spacing w:before="80" w:after="80"/>
              <w:ind w:left="720" w:hanging="360"/>
              <w:jc w:val="center"/>
              <w:outlineLvl w:val="4"/>
              <w:rPr>
                <w:b/>
              </w:rPr>
            </w:pPr>
            <w:r w:rsidRPr="00135AB4">
              <w:rPr>
                <w:b/>
              </w:rPr>
              <w:t>Bidder</w:t>
            </w:r>
          </w:p>
        </w:tc>
        <w:tc>
          <w:tcPr>
            <w:tcW w:w="1854" w:type="dxa"/>
            <w:gridSpan w:val="2"/>
            <w:vMerge/>
          </w:tcPr>
          <w:p w14:paraId="5B1A8E68" w14:textId="77777777" w:rsidR="00135AB4" w:rsidRPr="00135AB4" w:rsidRDefault="00135AB4" w:rsidP="00135AB4">
            <w:pPr>
              <w:spacing w:before="40"/>
              <w:ind w:left="36" w:hanging="36"/>
              <w:jc w:val="center"/>
              <w:rPr>
                <w:b/>
              </w:rPr>
            </w:pPr>
          </w:p>
        </w:tc>
      </w:tr>
      <w:tr w:rsidR="00135AB4" w:rsidRPr="00135AB4" w14:paraId="57A7844F" w14:textId="77777777" w:rsidTr="0011004F">
        <w:trPr>
          <w:cantSplit/>
        </w:trPr>
        <w:tc>
          <w:tcPr>
            <w:tcW w:w="2214" w:type="dxa"/>
            <w:gridSpan w:val="2"/>
            <w:vMerge/>
          </w:tcPr>
          <w:p w14:paraId="4199D6D2" w14:textId="77777777" w:rsidR="00135AB4" w:rsidRPr="00135AB4" w:rsidRDefault="00135AB4" w:rsidP="00135AB4">
            <w:pPr>
              <w:rPr>
                <w:b/>
              </w:rPr>
            </w:pPr>
          </w:p>
        </w:tc>
        <w:tc>
          <w:tcPr>
            <w:tcW w:w="2790" w:type="dxa"/>
            <w:vMerge/>
          </w:tcPr>
          <w:p w14:paraId="45D31C0B" w14:textId="77777777" w:rsidR="00135AB4" w:rsidRPr="00135AB4" w:rsidRDefault="00135AB4" w:rsidP="00135AB4">
            <w:pPr>
              <w:rPr>
                <w:b/>
              </w:rPr>
            </w:pPr>
          </w:p>
        </w:tc>
        <w:tc>
          <w:tcPr>
            <w:tcW w:w="1561" w:type="dxa"/>
            <w:gridSpan w:val="2"/>
            <w:vMerge w:val="restart"/>
            <w:shd w:val="clear" w:color="auto" w:fill="D9D9D9" w:themeFill="background1" w:themeFillShade="D9"/>
            <w:vAlign w:val="center"/>
          </w:tcPr>
          <w:p w14:paraId="4EE79F19" w14:textId="77777777" w:rsidR="00135AB4" w:rsidRPr="00135AB4" w:rsidRDefault="00135AB4" w:rsidP="00135AB4">
            <w:pPr>
              <w:spacing w:before="40"/>
              <w:jc w:val="center"/>
              <w:rPr>
                <w:b/>
              </w:rPr>
            </w:pPr>
            <w:r w:rsidRPr="00135AB4">
              <w:rPr>
                <w:b/>
              </w:rPr>
              <w:t>Single Entity</w:t>
            </w:r>
          </w:p>
        </w:tc>
        <w:tc>
          <w:tcPr>
            <w:tcW w:w="4289" w:type="dxa"/>
            <w:gridSpan w:val="6"/>
            <w:shd w:val="clear" w:color="auto" w:fill="D9D9D9" w:themeFill="background1" w:themeFillShade="D9"/>
          </w:tcPr>
          <w:p w14:paraId="26CF5867" w14:textId="77777777" w:rsidR="00135AB4" w:rsidRPr="00135AB4" w:rsidRDefault="00135AB4" w:rsidP="00135AB4">
            <w:pPr>
              <w:tabs>
                <w:tab w:val="left" w:pos="810"/>
              </w:tabs>
              <w:spacing w:before="40"/>
              <w:ind w:left="720" w:hanging="360"/>
              <w:jc w:val="center"/>
              <w:outlineLvl w:val="4"/>
              <w:rPr>
                <w:b/>
              </w:rPr>
            </w:pPr>
            <w:r w:rsidRPr="00135AB4">
              <w:rPr>
                <w:b/>
              </w:rPr>
              <w:t>Joint Venture (existing or intended)</w:t>
            </w:r>
          </w:p>
        </w:tc>
        <w:tc>
          <w:tcPr>
            <w:tcW w:w="1854" w:type="dxa"/>
            <w:gridSpan w:val="2"/>
            <w:vMerge/>
          </w:tcPr>
          <w:p w14:paraId="7B7F247B" w14:textId="77777777" w:rsidR="00135AB4" w:rsidRPr="00135AB4" w:rsidRDefault="00135AB4" w:rsidP="00135AB4">
            <w:pPr>
              <w:spacing w:before="40"/>
              <w:ind w:left="36" w:hanging="36"/>
              <w:jc w:val="center"/>
              <w:rPr>
                <w:b/>
              </w:rPr>
            </w:pPr>
          </w:p>
        </w:tc>
      </w:tr>
      <w:tr w:rsidR="00135AB4" w:rsidRPr="00135AB4" w14:paraId="47C30544" w14:textId="77777777" w:rsidTr="0011004F">
        <w:trPr>
          <w:cantSplit/>
          <w:trHeight w:val="600"/>
        </w:trPr>
        <w:tc>
          <w:tcPr>
            <w:tcW w:w="2214" w:type="dxa"/>
            <w:gridSpan w:val="2"/>
            <w:vMerge/>
          </w:tcPr>
          <w:p w14:paraId="508BADD4" w14:textId="77777777" w:rsidR="00135AB4" w:rsidRPr="00135AB4" w:rsidRDefault="00135AB4" w:rsidP="00135AB4">
            <w:pPr>
              <w:rPr>
                <w:b/>
              </w:rPr>
            </w:pPr>
          </w:p>
        </w:tc>
        <w:tc>
          <w:tcPr>
            <w:tcW w:w="2790" w:type="dxa"/>
            <w:vMerge/>
          </w:tcPr>
          <w:p w14:paraId="199883C5" w14:textId="77777777" w:rsidR="00135AB4" w:rsidRPr="00135AB4" w:rsidRDefault="00135AB4" w:rsidP="00135AB4">
            <w:pPr>
              <w:rPr>
                <w:b/>
              </w:rPr>
            </w:pPr>
          </w:p>
        </w:tc>
        <w:tc>
          <w:tcPr>
            <w:tcW w:w="1561" w:type="dxa"/>
            <w:gridSpan w:val="2"/>
            <w:vMerge/>
          </w:tcPr>
          <w:p w14:paraId="0B03E9AC" w14:textId="77777777" w:rsidR="00135AB4" w:rsidRPr="00135AB4" w:rsidRDefault="00135AB4" w:rsidP="00135AB4">
            <w:pPr>
              <w:spacing w:before="40"/>
              <w:ind w:left="36" w:hanging="36"/>
              <w:jc w:val="center"/>
              <w:rPr>
                <w:b/>
              </w:rPr>
            </w:pPr>
          </w:p>
        </w:tc>
        <w:tc>
          <w:tcPr>
            <w:tcW w:w="1319" w:type="dxa"/>
            <w:gridSpan w:val="2"/>
            <w:shd w:val="clear" w:color="auto" w:fill="D9D9D9" w:themeFill="background1" w:themeFillShade="D9"/>
          </w:tcPr>
          <w:p w14:paraId="30281B71" w14:textId="77777777" w:rsidR="00135AB4" w:rsidRPr="00135AB4" w:rsidRDefault="00135AB4" w:rsidP="00135AB4">
            <w:pPr>
              <w:jc w:val="center"/>
              <w:rPr>
                <w:b/>
              </w:rPr>
            </w:pPr>
            <w:r w:rsidRPr="00135AB4">
              <w:rPr>
                <w:b/>
              </w:rPr>
              <w:t>All members combined</w:t>
            </w:r>
          </w:p>
        </w:tc>
        <w:tc>
          <w:tcPr>
            <w:tcW w:w="1561" w:type="dxa"/>
            <w:gridSpan w:val="2"/>
            <w:shd w:val="clear" w:color="auto" w:fill="D9D9D9" w:themeFill="background1" w:themeFillShade="D9"/>
          </w:tcPr>
          <w:p w14:paraId="0DB17B1F" w14:textId="77777777" w:rsidR="00135AB4" w:rsidRPr="00135AB4" w:rsidRDefault="00135AB4" w:rsidP="00135AB4">
            <w:pPr>
              <w:jc w:val="center"/>
              <w:rPr>
                <w:b/>
              </w:rPr>
            </w:pPr>
            <w:r w:rsidRPr="00135AB4">
              <w:rPr>
                <w:b/>
              </w:rPr>
              <w:t>Each member</w:t>
            </w:r>
          </w:p>
        </w:tc>
        <w:tc>
          <w:tcPr>
            <w:tcW w:w="1409" w:type="dxa"/>
            <w:gridSpan w:val="2"/>
            <w:shd w:val="clear" w:color="auto" w:fill="D9D9D9" w:themeFill="background1" w:themeFillShade="D9"/>
          </w:tcPr>
          <w:p w14:paraId="6CCD0929" w14:textId="77777777" w:rsidR="00135AB4" w:rsidRPr="00135AB4" w:rsidRDefault="00135AB4" w:rsidP="00135AB4">
            <w:pPr>
              <w:jc w:val="center"/>
              <w:rPr>
                <w:b/>
              </w:rPr>
            </w:pPr>
            <w:r w:rsidRPr="00135AB4">
              <w:rPr>
                <w:b/>
              </w:rPr>
              <w:t>At least one member</w:t>
            </w:r>
          </w:p>
        </w:tc>
        <w:tc>
          <w:tcPr>
            <w:tcW w:w="1854" w:type="dxa"/>
            <w:gridSpan w:val="2"/>
            <w:vMerge/>
          </w:tcPr>
          <w:p w14:paraId="10E54CE1" w14:textId="77777777" w:rsidR="00135AB4" w:rsidRPr="00135AB4" w:rsidRDefault="00135AB4" w:rsidP="00135AB4">
            <w:pPr>
              <w:ind w:left="36" w:hanging="36"/>
              <w:jc w:val="center"/>
              <w:rPr>
                <w:b/>
              </w:rPr>
            </w:pPr>
          </w:p>
        </w:tc>
      </w:tr>
      <w:tr w:rsidR="00135AB4" w:rsidRPr="00135AB4" w14:paraId="5CBA0E02" w14:textId="77777777" w:rsidTr="0011004F">
        <w:trPr>
          <w:cantSplit/>
          <w:trHeight w:val="600"/>
        </w:trPr>
        <w:tc>
          <w:tcPr>
            <w:tcW w:w="2214" w:type="dxa"/>
            <w:gridSpan w:val="2"/>
          </w:tcPr>
          <w:p w14:paraId="1FADDE04" w14:textId="77777777" w:rsidR="00135AB4" w:rsidRPr="00135AB4" w:rsidRDefault="00135AB4" w:rsidP="00135AB4">
            <w:pPr>
              <w:spacing w:before="60" w:after="60"/>
              <w:outlineLvl w:val="1"/>
              <w:rPr>
                <w:rFonts w:ascii="Times New Roman Bold" w:hAnsi="Times New Roman Bold"/>
                <w:b/>
                <w:sz w:val="20"/>
              </w:rPr>
            </w:pPr>
            <w:r w:rsidRPr="00135AB4">
              <w:rPr>
                <w:rFonts w:ascii="Times New Roman Bold" w:hAnsi="Times New Roman Bold"/>
                <w:sz w:val="20"/>
              </w:rPr>
              <w:t>2.1 History of non-performing contracts</w:t>
            </w:r>
          </w:p>
        </w:tc>
        <w:tc>
          <w:tcPr>
            <w:tcW w:w="2790" w:type="dxa"/>
          </w:tcPr>
          <w:p w14:paraId="6C2B10E6" w14:textId="53845D99" w:rsidR="00135AB4" w:rsidRPr="00135AB4" w:rsidRDefault="00135AB4" w:rsidP="00135AB4">
            <w:pPr>
              <w:spacing w:before="60" w:after="60"/>
              <w:rPr>
                <w:sz w:val="20"/>
              </w:rPr>
            </w:pPr>
            <w:r w:rsidRPr="00135AB4">
              <w:rPr>
                <w:sz w:val="20"/>
              </w:rPr>
              <w:t>Non-performance</w:t>
            </w:r>
            <w:r w:rsidRPr="00135AB4">
              <w:rPr>
                <w:sz w:val="20"/>
                <w:vertAlign w:val="superscript"/>
              </w:rPr>
              <w:footnoteReference w:id="2"/>
            </w:r>
            <w:r w:rsidRPr="00135AB4">
              <w:rPr>
                <w:sz w:val="20"/>
              </w:rPr>
              <w:t xml:space="preserve">of a contract did not occur within the last </w:t>
            </w:r>
            <w:r w:rsidR="009D4426" w:rsidRPr="009D4426">
              <w:rPr>
                <w:b/>
                <w:bCs/>
                <w:sz w:val="20"/>
              </w:rPr>
              <w:t>five</w:t>
            </w:r>
            <w:r w:rsidRPr="009D4426">
              <w:rPr>
                <w:b/>
                <w:bCs/>
                <w:sz w:val="20"/>
              </w:rPr>
              <w:t xml:space="preserve"> (</w:t>
            </w:r>
            <w:r w:rsidR="009D4426" w:rsidRPr="009D4426">
              <w:rPr>
                <w:b/>
                <w:bCs/>
                <w:sz w:val="20"/>
              </w:rPr>
              <w:t>5</w:t>
            </w:r>
            <w:r w:rsidRPr="009D4426">
              <w:rPr>
                <w:b/>
                <w:bCs/>
                <w:sz w:val="20"/>
              </w:rPr>
              <w:t>)</w:t>
            </w:r>
            <w:r w:rsidRPr="00135AB4">
              <w:rPr>
                <w:sz w:val="20"/>
              </w:rPr>
              <w:t xml:space="preserve"> years prior to the deadline for application submission, based on all information on fully settled disputes or litigation.  A fully settled dispute or litigation is one that has been resolved in accordance with the Dispute Resolution Mechanism under the respective contract, and where all appeal instances available to the Bidder have been exhausted. </w:t>
            </w:r>
          </w:p>
        </w:tc>
        <w:tc>
          <w:tcPr>
            <w:tcW w:w="1561" w:type="dxa"/>
            <w:gridSpan w:val="2"/>
          </w:tcPr>
          <w:p w14:paraId="4B343267" w14:textId="77777777" w:rsidR="00135AB4" w:rsidRPr="00135AB4" w:rsidRDefault="00135AB4" w:rsidP="00135AB4">
            <w:pPr>
              <w:spacing w:before="60" w:after="60"/>
              <w:rPr>
                <w:sz w:val="20"/>
              </w:rPr>
            </w:pPr>
            <w:r w:rsidRPr="00135AB4">
              <w:rPr>
                <w:sz w:val="20"/>
              </w:rPr>
              <w:t>Must meet requirement by itself or as member to past or existing JV</w:t>
            </w:r>
          </w:p>
        </w:tc>
        <w:tc>
          <w:tcPr>
            <w:tcW w:w="1319" w:type="dxa"/>
            <w:gridSpan w:val="2"/>
          </w:tcPr>
          <w:p w14:paraId="2C7E7428" w14:textId="77777777" w:rsidR="00135AB4" w:rsidRPr="00135AB4" w:rsidRDefault="00135AB4" w:rsidP="00135AB4">
            <w:pPr>
              <w:spacing w:before="60" w:after="60"/>
              <w:rPr>
                <w:sz w:val="20"/>
              </w:rPr>
            </w:pPr>
            <w:r w:rsidRPr="00135AB4">
              <w:rPr>
                <w:sz w:val="20"/>
              </w:rPr>
              <w:t>N / A</w:t>
            </w:r>
          </w:p>
        </w:tc>
        <w:tc>
          <w:tcPr>
            <w:tcW w:w="1561" w:type="dxa"/>
            <w:gridSpan w:val="2"/>
          </w:tcPr>
          <w:p w14:paraId="0A3AFB1A" w14:textId="77777777" w:rsidR="00135AB4" w:rsidRPr="00135AB4" w:rsidRDefault="00135AB4" w:rsidP="00135AB4">
            <w:pPr>
              <w:spacing w:before="60" w:after="60"/>
              <w:rPr>
                <w:sz w:val="20"/>
              </w:rPr>
            </w:pPr>
            <w:r w:rsidRPr="00135AB4">
              <w:rPr>
                <w:sz w:val="20"/>
              </w:rPr>
              <w:t>Must meet requirement</w:t>
            </w:r>
            <w:r w:rsidRPr="00135AB4">
              <w:rPr>
                <w:sz w:val="20"/>
                <w:vertAlign w:val="superscript"/>
              </w:rPr>
              <w:footnoteReference w:id="3"/>
            </w:r>
          </w:p>
        </w:tc>
        <w:tc>
          <w:tcPr>
            <w:tcW w:w="1409" w:type="dxa"/>
            <w:gridSpan w:val="2"/>
          </w:tcPr>
          <w:p w14:paraId="13BFBC63" w14:textId="77777777" w:rsidR="00135AB4" w:rsidRPr="00135AB4" w:rsidRDefault="00135AB4" w:rsidP="00135AB4">
            <w:pPr>
              <w:spacing w:before="60" w:after="60"/>
              <w:rPr>
                <w:sz w:val="20"/>
              </w:rPr>
            </w:pPr>
            <w:r w:rsidRPr="00135AB4">
              <w:rPr>
                <w:sz w:val="20"/>
              </w:rPr>
              <w:t>N / A</w:t>
            </w:r>
          </w:p>
        </w:tc>
        <w:tc>
          <w:tcPr>
            <w:tcW w:w="1854" w:type="dxa"/>
            <w:gridSpan w:val="2"/>
          </w:tcPr>
          <w:p w14:paraId="3DAACE53" w14:textId="77777777" w:rsidR="00135AB4" w:rsidRPr="00135AB4" w:rsidRDefault="00135AB4" w:rsidP="00135AB4">
            <w:pPr>
              <w:spacing w:before="60" w:after="60"/>
              <w:rPr>
                <w:sz w:val="20"/>
              </w:rPr>
            </w:pPr>
            <w:r w:rsidRPr="00135AB4">
              <w:rPr>
                <w:sz w:val="20"/>
              </w:rPr>
              <w:t>Form CON - 2</w:t>
            </w:r>
          </w:p>
        </w:tc>
      </w:tr>
      <w:tr w:rsidR="00135AB4" w:rsidRPr="00135AB4" w14:paraId="2C8EC898" w14:textId="77777777" w:rsidTr="0011004F">
        <w:trPr>
          <w:cantSplit/>
          <w:trHeight w:val="600"/>
        </w:trPr>
        <w:tc>
          <w:tcPr>
            <w:tcW w:w="2214" w:type="dxa"/>
            <w:gridSpan w:val="2"/>
          </w:tcPr>
          <w:p w14:paraId="68B843FB" w14:textId="77777777" w:rsidR="00135AB4" w:rsidRPr="00135AB4" w:rsidRDefault="00135AB4" w:rsidP="00135AB4">
            <w:pPr>
              <w:spacing w:before="60" w:after="60"/>
              <w:outlineLvl w:val="1"/>
              <w:rPr>
                <w:rFonts w:ascii="Times New Roman Bold" w:hAnsi="Times New Roman Bold"/>
                <w:sz w:val="20"/>
              </w:rPr>
            </w:pPr>
            <w:r w:rsidRPr="00135AB4">
              <w:rPr>
                <w:rFonts w:ascii="Times New Roman Bold" w:hAnsi="Times New Roman Bold"/>
                <w:sz w:val="20"/>
              </w:rPr>
              <w:lastRenderedPageBreak/>
              <w:t xml:space="preserve">2.2 Suspension </w:t>
            </w:r>
          </w:p>
        </w:tc>
        <w:tc>
          <w:tcPr>
            <w:tcW w:w="2790" w:type="dxa"/>
          </w:tcPr>
          <w:p w14:paraId="0014EB8C" w14:textId="77777777" w:rsidR="00135AB4" w:rsidRPr="00135AB4" w:rsidRDefault="00135AB4" w:rsidP="00135AB4">
            <w:pPr>
              <w:spacing w:before="60" w:after="60"/>
              <w:rPr>
                <w:sz w:val="20"/>
              </w:rPr>
            </w:pPr>
            <w:r w:rsidRPr="00135AB4">
              <w:rPr>
                <w:color w:val="000000" w:themeColor="text1"/>
                <w:sz w:val="20"/>
              </w:rPr>
              <w:t xml:space="preserve"> Not under suspension based on execution of a Bid Securing Declaration or Proposal Securing Declaration pursuant to ITB 4.7 and ITB 20.9</w:t>
            </w:r>
          </w:p>
        </w:tc>
        <w:tc>
          <w:tcPr>
            <w:tcW w:w="1561" w:type="dxa"/>
            <w:gridSpan w:val="2"/>
          </w:tcPr>
          <w:p w14:paraId="3D9D1AE6" w14:textId="77777777" w:rsidR="00135AB4" w:rsidRPr="00135AB4" w:rsidRDefault="00135AB4" w:rsidP="00135AB4">
            <w:pPr>
              <w:spacing w:before="60" w:after="60"/>
              <w:rPr>
                <w:sz w:val="20"/>
              </w:rPr>
            </w:pPr>
            <w:r w:rsidRPr="00135AB4">
              <w:rPr>
                <w:color w:val="000000" w:themeColor="text1"/>
                <w:sz w:val="20"/>
              </w:rPr>
              <w:t>Must meet requirement</w:t>
            </w:r>
            <w:r w:rsidRPr="00135AB4" w:rsidDel="00DD7526">
              <w:rPr>
                <w:color w:val="000000" w:themeColor="text1"/>
                <w:sz w:val="20"/>
              </w:rPr>
              <w:t xml:space="preserve"> </w:t>
            </w:r>
          </w:p>
        </w:tc>
        <w:tc>
          <w:tcPr>
            <w:tcW w:w="1319" w:type="dxa"/>
            <w:gridSpan w:val="2"/>
          </w:tcPr>
          <w:p w14:paraId="4F1DB682" w14:textId="77777777" w:rsidR="00135AB4" w:rsidRPr="00135AB4" w:rsidRDefault="00135AB4" w:rsidP="00135AB4">
            <w:pPr>
              <w:spacing w:before="60" w:after="60"/>
              <w:rPr>
                <w:color w:val="000000" w:themeColor="text1"/>
                <w:sz w:val="20"/>
              </w:rPr>
            </w:pPr>
            <w:r w:rsidRPr="00135AB4">
              <w:rPr>
                <w:color w:val="000000" w:themeColor="text1"/>
                <w:sz w:val="20"/>
              </w:rPr>
              <w:t>Must meet requirement</w:t>
            </w:r>
          </w:p>
        </w:tc>
        <w:tc>
          <w:tcPr>
            <w:tcW w:w="1561" w:type="dxa"/>
            <w:gridSpan w:val="2"/>
          </w:tcPr>
          <w:p w14:paraId="41EF6F3F" w14:textId="77777777" w:rsidR="00135AB4" w:rsidRPr="00135AB4" w:rsidRDefault="00135AB4" w:rsidP="00135AB4">
            <w:pPr>
              <w:spacing w:before="60" w:after="60"/>
              <w:rPr>
                <w:color w:val="000000" w:themeColor="text1"/>
                <w:sz w:val="20"/>
              </w:rPr>
            </w:pPr>
            <w:r w:rsidRPr="00135AB4">
              <w:rPr>
                <w:color w:val="000000" w:themeColor="text1"/>
                <w:sz w:val="20"/>
              </w:rPr>
              <w:t>Must meet requirement</w:t>
            </w:r>
          </w:p>
        </w:tc>
        <w:tc>
          <w:tcPr>
            <w:tcW w:w="1409" w:type="dxa"/>
            <w:gridSpan w:val="2"/>
          </w:tcPr>
          <w:p w14:paraId="198B8B72" w14:textId="77777777" w:rsidR="00135AB4" w:rsidRPr="00135AB4" w:rsidRDefault="00135AB4" w:rsidP="00135AB4">
            <w:pPr>
              <w:spacing w:before="60" w:after="60"/>
              <w:jc w:val="center"/>
            </w:pPr>
            <w:r w:rsidRPr="00135AB4">
              <w:rPr>
                <w:color w:val="000000" w:themeColor="text1"/>
                <w:sz w:val="20"/>
              </w:rPr>
              <w:t>Must meet requirement</w:t>
            </w:r>
          </w:p>
        </w:tc>
        <w:tc>
          <w:tcPr>
            <w:tcW w:w="1854" w:type="dxa"/>
            <w:gridSpan w:val="2"/>
          </w:tcPr>
          <w:p w14:paraId="197159CD" w14:textId="77777777" w:rsidR="00135AB4" w:rsidRPr="00135AB4" w:rsidRDefault="00135AB4" w:rsidP="00135AB4">
            <w:pPr>
              <w:spacing w:before="60" w:after="60"/>
              <w:jc w:val="center"/>
              <w:rPr>
                <w:sz w:val="20"/>
              </w:rPr>
            </w:pPr>
            <w:r w:rsidRPr="00135AB4">
              <w:rPr>
                <w:sz w:val="20"/>
              </w:rPr>
              <w:t>Letter of Bid</w:t>
            </w:r>
          </w:p>
        </w:tc>
      </w:tr>
      <w:tr w:rsidR="00135AB4" w:rsidRPr="00135AB4" w14:paraId="234FCAA9" w14:textId="77777777" w:rsidTr="0011004F">
        <w:trPr>
          <w:cantSplit/>
          <w:trHeight w:val="600"/>
        </w:trPr>
        <w:tc>
          <w:tcPr>
            <w:tcW w:w="2214" w:type="dxa"/>
            <w:gridSpan w:val="2"/>
          </w:tcPr>
          <w:p w14:paraId="7CB22EC1" w14:textId="77777777" w:rsidR="00135AB4" w:rsidRPr="00135AB4" w:rsidRDefault="00135AB4" w:rsidP="00135AB4">
            <w:pPr>
              <w:spacing w:before="60" w:after="60"/>
              <w:outlineLvl w:val="1"/>
              <w:rPr>
                <w:b/>
                <w:sz w:val="20"/>
              </w:rPr>
            </w:pPr>
            <w:r w:rsidRPr="00135AB4">
              <w:rPr>
                <w:b/>
                <w:sz w:val="20"/>
              </w:rPr>
              <w:t>2.3 Pending Litigation</w:t>
            </w:r>
          </w:p>
        </w:tc>
        <w:tc>
          <w:tcPr>
            <w:tcW w:w="2790" w:type="dxa"/>
          </w:tcPr>
          <w:p w14:paraId="5AB8A383" w14:textId="77777777" w:rsidR="00135AB4" w:rsidRPr="00135AB4" w:rsidRDefault="00135AB4" w:rsidP="00135AB4">
            <w:pPr>
              <w:spacing w:before="60" w:after="60"/>
              <w:outlineLvl w:val="2"/>
              <w:rPr>
                <w:sz w:val="20"/>
              </w:rPr>
            </w:pPr>
            <w:r w:rsidRPr="00135AB4">
              <w:rPr>
                <w:sz w:val="20"/>
              </w:rPr>
              <w:t>Bid’s financial position and prospective long term profitability still sound according to criteria established in 3.1 below and assuming that all pending litigation will be resolved against the Bidder</w:t>
            </w:r>
          </w:p>
        </w:tc>
        <w:tc>
          <w:tcPr>
            <w:tcW w:w="1561" w:type="dxa"/>
            <w:gridSpan w:val="2"/>
          </w:tcPr>
          <w:p w14:paraId="7865CD1A" w14:textId="77777777" w:rsidR="00135AB4" w:rsidRPr="00135AB4" w:rsidRDefault="00135AB4" w:rsidP="00135AB4">
            <w:pPr>
              <w:spacing w:before="60" w:after="60"/>
              <w:rPr>
                <w:sz w:val="20"/>
              </w:rPr>
            </w:pPr>
            <w:r w:rsidRPr="00135AB4">
              <w:rPr>
                <w:sz w:val="20"/>
              </w:rPr>
              <w:t xml:space="preserve">Must meet requirement </w:t>
            </w:r>
          </w:p>
          <w:p w14:paraId="747A4997" w14:textId="77777777" w:rsidR="00135AB4" w:rsidRPr="00135AB4" w:rsidRDefault="00135AB4" w:rsidP="00135AB4">
            <w:pPr>
              <w:spacing w:before="60" w:after="60"/>
              <w:rPr>
                <w:sz w:val="20"/>
              </w:rPr>
            </w:pPr>
          </w:p>
        </w:tc>
        <w:tc>
          <w:tcPr>
            <w:tcW w:w="1319" w:type="dxa"/>
            <w:gridSpan w:val="2"/>
          </w:tcPr>
          <w:p w14:paraId="12661C78" w14:textId="77777777" w:rsidR="00135AB4" w:rsidRPr="00135AB4" w:rsidRDefault="00135AB4" w:rsidP="00135AB4">
            <w:pPr>
              <w:spacing w:before="60" w:after="60"/>
              <w:rPr>
                <w:sz w:val="20"/>
              </w:rPr>
            </w:pPr>
            <w:r w:rsidRPr="00135AB4">
              <w:rPr>
                <w:sz w:val="20"/>
              </w:rPr>
              <w:t>N / A</w:t>
            </w:r>
          </w:p>
        </w:tc>
        <w:tc>
          <w:tcPr>
            <w:tcW w:w="1561" w:type="dxa"/>
            <w:gridSpan w:val="2"/>
          </w:tcPr>
          <w:p w14:paraId="725EEFBF" w14:textId="77777777" w:rsidR="00135AB4" w:rsidRPr="00135AB4" w:rsidRDefault="00135AB4" w:rsidP="00135AB4">
            <w:pPr>
              <w:spacing w:before="60" w:after="60"/>
              <w:rPr>
                <w:sz w:val="20"/>
              </w:rPr>
            </w:pPr>
            <w:r w:rsidRPr="00135AB4">
              <w:rPr>
                <w:sz w:val="20"/>
              </w:rPr>
              <w:t xml:space="preserve">Must meet requirement </w:t>
            </w:r>
          </w:p>
        </w:tc>
        <w:tc>
          <w:tcPr>
            <w:tcW w:w="1409" w:type="dxa"/>
            <w:gridSpan w:val="2"/>
          </w:tcPr>
          <w:p w14:paraId="3F206F84" w14:textId="77777777" w:rsidR="00135AB4" w:rsidRPr="00135AB4" w:rsidRDefault="00135AB4" w:rsidP="00135AB4">
            <w:pPr>
              <w:spacing w:before="60" w:after="60"/>
              <w:rPr>
                <w:sz w:val="20"/>
              </w:rPr>
            </w:pPr>
            <w:r w:rsidRPr="00135AB4">
              <w:rPr>
                <w:sz w:val="20"/>
              </w:rPr>
              <w:t>N / A</w:t>
            </w:r>
          </w:p>
        </w:tc>
        <w:tc>
          <w:tcPr>
            <w:tcW w:w="1854" w:type="dxa"/>
            <w:gridSpan w:val="2"/>
          </w:tcPr>
          <w:p w14:paraId="5A6301FA" w14:textId="77777777" w:rsidR="00135AB4" w:rsidRPr="00135AB4" w:rsidRDefault="00135AB4" w:rsidP="00135AB4">
            <w:pPr>
              <w:spacing w:before="60" w:after="60"/>
              <w:rPr>
                <w:sz w:val="20"/>
              </w:rPr>
            </w:pPr>
            <w:r w:rsidRPr="00135AB4">
              <w:rPr>
                <w:sz w:val="20"/>
              </w:rPr>
              <w:t>Form CON – 2</w:t>
            </w:r>
          </w:p>
        </w:tc>
      </w:tr>
      <w:tr w:rsidR="00135AB4" w:rsidRPr="00135AB4" w14:paraId="7D1840F9" w14:textId="77777777" w:rsidTr="0011004F">
        <w:trPr>
          <w:cantSplit/>
          <w:trHeight w:val="600"/>
        </w:trPr>
        <w:tc>
          <w:tcPr>
            <w:tcW w:w="2214" w:type="dxa"/>
            <w:gridSpan w:val="2"/>
            <w:shd w:val="clear" w:color="auto" w:fill="auto"/>
          </w:tcPr>
          <w:p w14:paraId="471E6C04" w14:textId="77777777" w:rsidR="00135AB4" w:rsidRPr="00135AB4" w:rsidRDefault="00135AB4" w:rsidP="00135AB4">
            <w:pPr>
              <w:spacing w:before="60" w:after="60"/>
              <w:outlineLvl w:val="1"/>
              <w:rPr>
                <w:rFonts w:ascii="Times New Roman Bold" w:hAnsi="Times New Roman Bold"/>
                <w:sz w:val="20"/>
              </w:rPr>
            </w:pPr>
            <w:r w:rsidRPr="00135AB4">
              <w:rPr>
                <w:rFonts w:ascii="Times New Roman Bold" w:hAnsi="Times New Roman Bold"/>
                <w:sz w:val="20"/>
              </w:rPr>
              <w:t>2.4 Litigation History</w:t>
            </w:r>
          </w:p>
        </w:tc>
        <w:tc>
          <w:tcPr>
            <w:tcW w:w="2790" w:type="dxa"/>
            <w:shd w:val="clear" w:color="auto" w:fill="auto"/>
          </w:tcPr>
          <w:p w14:paraId="7522BF40" w14:textId="2F5DD72E" w:rsidR="00135AB4" w:rsidRPr="00135AB4" w:rsidRDefault="00135AB4" w:rsidP="00135AB4">
            <w:pPr>
              <w:rPr>
                <w:i/>
                <w:sz w:val="20"/>
              </w:rPr>
            </w:pPr>
            <w:r w:rsidRPr="00135AB4">
              <w:rPr>
                <w:sz w:val="20"/>
              </w:rPr>
              <w:t>No consistent history of court/arbitral award decisions against the Bidder</w:t>
            </w:r>
            <w:r w:rsidRPr="00135AB4">
              <w:rPr>
                <w:sz w:val="20"/>
                <w:vertAlign w:val="superscript"/>
              </w:rPr>
              <w:footnoteReference w:id="4"/>
            </w:r>
            <w:r w:rsidRPr="00135AB4">
              <w:rPr>
                <w:sz w:val="20"/>
              </w:rPr>
              <w:t>since 1</w:t>
            </w:r>
            <w:r w:rsidRPr="00135AB4">
              <w:rPr>
                <w:sz w:val="20"/>
                <w:vertAlign w:val="superscript"/>
              </w:rPr>
              <w:t>st</w:t>
            </w:r>
            <w:r w:rsidRPr="00135AB4">
              <w:rPr>
                <w:sz w:val="20"/>
              </w:rPr>
              <w:t xml:space="preserve"> January </w:t>
            </w:r>
            <w:r w:rsidR="00B1401C">
              <w:rPr>
                <w:i/>
                <w:sz w:val="20"/>
              </w:rPr>
              <w:t>2009.</w:t>
            </w:r>
          </w:p>
          <w:p w14:paraId="510FE65F" w14:textId="77777777" w:rsidR="00135AB4" w:rsidRPr="00135AB4" w:rsidRDefault="00135AB4" w:rsidP="00135AB4">
            <w:pPr>
              <w:spacing w:before="60" w:after="60"/>
              <w:outlineLvl w:val="2"/>
              <w:rPr>
                <w:sz w:val="20"/>
              </w:rPr>
            </w:pPr>
          </w:p>
        </w:tc>
        <w:tc>
          <w:tcPr>
            <w:tcW w:w="1561" w:type="dxa"/>
            <w:gridSpan w:val="2"/>
            <w:shd w:val="clear" w:color="auto" w:fill="auto"/>
          </w:tcPr>
          <w:p w14:paraId="6A05A88B" w14:textId="77777777" w:rsidR="00135AB4" w:rsidRPr="00135AB4" w:rsidRDefault="00135AB4" w:rsidP="00135AB4">
            <w:pPr>
              <w:spacing w:before="60" w:after="60"/>
              <w:rPr>
                <w:sz w:val="20"/>
              </w:rPr>
            </w:pPr>
            <w:r w:rsidRPr="00135AB4">
              <w:rPr>
                <w:sz w:val="20"/>
              </w:rPr>
              <w:t>Must meet requirement</w:t>
            </w:r>
          </w:p>
        </w:tc>
        <w:tc>
          <w:tcPr>
            <w:tcW w:w="1319" w:type="dxa"/>
            <w:gridSpan w:val="2"/>
            <w:shd w:val="clear" w:color="auto" w:fill="auto"/>
          </w:tcPr>
          <w:p w14:paraId="761FDB1F" w14:textId="77777777" w:rsidR="00135AB4" w:rsidRPr="00135AB4" w:rsidRDefault="00135AB4" w:rsidP="00135AB4">
            <w:pPr>
              <w:spacing w:before="60" w:after="60"/>
              <w:rPr>
                <w:sz w:val="20"/>
              </w:rPr>
            </w:pPr>
            <w:r w:rsidRPr="00135AB4">
              <w:rPr>
                <w:sz w:val="20"/>
              </w:rPr>
              <w:t>Must meet requirement</w:t>
            </w:r>
          </w:p>
        </w:tc>
        <w:tc>
          <w:tcPr>
            <w:tcW w:w="1561" w:type="dxa"/>
            <w:gridSpan w:val="2"/>
            <w:shd w:val="clear" w:color="auto" w:fill="auto"/>
          </w:tcPr>
          <w:p w14:paraId="3F26336A" w14:textId="77777777" w:rsidR="00135AB4" w:rsidRPr="00135AB4" w:rsidRDefault="00135AB4" w:rsidP="00135AB4">
            <w:pPr>
              <w:spacing w:before="60" w:after="60"/>
              <w:rPr>
                <w:sz w:val="20"/>
              </w:rPr>
            </w:pPr>
            <w:r w:rsidRPr="00135AB4">
              <w:rPr>
                <w:sz w:val="20"/>
              </w:rPr>
              <w:t>Must meet requirement</w:t>
            </w:r>
          </w:p>
        </w:tc>
        <w:tc>
          <w:tcPr>
            <w:tcW w:w="1409" w:type="dxa"/>
            <w:gridSpan w:val="2"/>
            <w:shd w:val="clear" w:color="auto" w:fill="auto"/>
          </w:tcPr>
          <w:p w14:paraId="378F4CCA" w14:textId="77777777" w:rsidR="00135AB4" w:rsidRPr="00135AB4" w:rsidRDefault="00135AB4" w:rsidP="00135AB4">
            <w:pPr>
              <w:spacing w:before="60" w:after="60"/>
              <w:rPr>
                <w:sz w:val="20"/>
              </w:rPr>
            </w:pPr>
            <w:r w:rsidRPr="00135AB4">
              <w:rPr>
                <w:sz w:val="20"/>
              </w:rPr>
              <w:t>N/A</w:t>
            </w:r>
          </w:p>
        </w:tc>
        <w:tc>
          <w:tcPr>
            <w:tcW w:w="1854" w:type="dxa"/>
            <w:gridSpan w:val="2"/>
            <w:shd w:val="clear" w:color="auto" w:fill="auto"/>
          </w:tcPr>
          <w:p w14:paraId="0F81AEB6" w14:textId="77777777" w:rsidR="00135AB4" w:rsidRPr="00135AB4" w:rsidRDefault="00135AB4" w:rsidP="00135AB4">
            <w:pPr>
              <w:spacing w:before="60" w:after="60"/>
              <w:rPr>
                <w:sz w:val="20"/>
              </w:rPr>
            </w:pPr>
            <w:r w:rsidRPr="00135AB4">
              <w:rPr>
                <w:sz w:val="20"/>
              </w:rPr>
              <w:t>Form CON – 2</w:t>
            </w:r>
          </w:p>
        </w:tc>
      </w:tr>
      <w:tr w:rsidR="00135AB4" w:rsidRPr="00135AB4" w14:paraId="232C712F" w14:textId="77777777" w:rsidTr="0011004F">
        <w:trPr>
          <w:cantSplit/>
          <w:trHeight w:val="600"/>
        </w:trPr>
        <w:tc>
          <w:tcPr>
            <w:tcW w:w="2214" w:type="dxa"/>
            <w:gridSpan w:val="2"/>
            <w:shd w:val="clear" w:color="auto" w:fill="auto"/>
          </w:tcPr>
          <w:p w14:paraId="26818DE4" w14:textId="77777777" w:rsidR="00135AB4" w:rsidRPr="00135AB4" w:rsidRDefault="00135AB4" w:rsidP="00135AB4">
            <w:pPr>
              <w:spacing w:before="60" w:after="60"/>
              <w:outlineLvl w:val="1"/>
              <w:rPr>
                <w:b/>
                <w:sz w:val="20"/>
              </w:rPr>
            </w:pPr>
            <w:r w:rsidRPr="00135AB4">
              <w:rPr>
                <w:b/>
                <w:sz w:val="20"/>
              </w:rPr>
              <w:lastRenderedPageBreak/>
              <w:t>2.5 Declaration: Environmental and Social (ES) past performance</w:t>
            </w:r>
          </w:p>
        </w:tc>
        <w:tc>
          <w:tcPr>
            <w:tcW w:w="2790" w:type="dxa"/>
            <w:shd w:val="clear" w:color="auto" w:fill="auto"/>
          </w:tcPr>
          <w:p w14:paraId="532D1A00" w14:textId="77777777" w:rsidR="00135AB4" w:rsidRPr="00135AB4" w:rsidRDefault="00135AB4" w:rsidP="00135AB4">
            <w:pPr>
              <w:rPr>
                <w:sz w:val="20"/>
              </w:rPr>
            </w:pPr>
            <w:r w:rsidRPr="00135AB4">
              <w:rPr>
                <w:sz w:val="20"/>
              </w:rPr>
              <w:t xml:space="preserve">Declare any contract that has been suspended or terminated and/or performance security called by an employer for reasons of breach of environmental, or social </w:t>
            </w:r>
            <w:r w:rsidRPr="00135AB4">
              <w:rPr>
                <w:color w:val="000000" w:themeColor="text1"/>
                <w:sz w:val="20"/>
              </w:rPr>
              <w:t>(including Sexual Exploitation, and Abuse)</w:t>
            </w:r>
            <w:r w:rsidRPr="00135AB4">
              <w:rPr>
                <w:sz w:val="20"/>
              </w:rPr>
              <w:t xml:space="preserve"> contractual obligations in the past five years.</w:t>
            </w:r>
            <w:r w:rsidRPr="00135AB4">
              <w:rPr>
                <w:sz w:val="20"/>
                <w:vertAlign w:val="superscript"/>
              </w:rPr>
              <w:footnoteReference w:id="5"/>
            </w:r>
          </w:p>
        </w:tc>
        <w:tc>
          <w:tcPr>
            <w:tcW w:w="1561" w:type="dxa"/>
            <w:gridSpan w:val="2"/>
            <w:shd w:val="clear" w:color="auto" w:fill="auto"/>
          </w:tcPr>
          <w:p w14:paraId="044B585B" w14:textId="77777777" w:rsidR="00135AB4" w:rsidRPr="00135AB4" w:rsidRDefault="00135AB4" w:rsidP="00135AB4">
            <w:pPr>
              <w:spacing w:before="60" w:after="60"/>
              <w:rPr>
                <w:sz w:val="20"/>
              </w:rPr>
            </w:pPr>
            <w:r w:rsidRPr="00135AB4">
              <w:rPr>
                <w:sz w:val="20"/>
              </w:rPr>
              <w:t>Must make the declaration. Where there are Specialized Subcontractor/s, the Specialized Subcontractor/s must also make the declaration.</w:t>
            </w:r>
          </w:p>
        </w:tc>
        <w:tc>
          <w:tcPr>
            <w:tcW w:w="1319" w:type="dxa"/>
            <w:gridSpan w:val="2"/>
            <w:shd w:val="clear" w:color="auto" w:fill="auto"/>
          </w:tcPr>
          <w:p w14:paraId="5989532E" w14:textId="77777777" w:rsidR="00135AB4" w:rsidRPr="00135AB4" w:rsidRDefault="00135AB4" w:rsidP="00135AB4">
            <w:pPr>
              <w:spacing w:before="60" w:after="60"/>
              <w:jc w:val="center"/>
              <w:rPr>
                <w:sz w:val="20"/>
              </w:rPr>
            </w:pPr>
          </w:p>
          <w:p w14:paraId="0448E76D" w14:textId="77777777" w:rsidR="00135AB4" w:rsidRPr="00135AB4" w:rsidRDefault="00135AB4" w:rsidP="00135AB4">
            <w:pPr>
              <w:spacing w:before="60" w:after="60"/>
              <w:jc w:val="center"/>
              <w:rPr>
                <w:sz w:val="20"/>
              </w:rPr>
            </w:pPr>
          </w:p>
          <w:p w14:paraId="7BE300A8" w14:textId="77777777" w:rsidR="00135AB4" w:rsidRPr="00135AB4" w:rsidRDefault="00135AB4" w:rsidP="00135AB4">
            <w:pPr>
              <w:spacing w:before="60" w:after="60"/>
              <w:jc w:val="center"/>
              <w:rPr>
                <w:sz w:val="20"/>
              </w:rPr>
            </w:pPr>
          </w:p>
          <w:p w14:paraId="4E9D38D9" w14:textId="77777777" w:rsidR="00135AB4" w:rsidRPr="00135AB4" w:rsidRDefault="00135AB4" w:rsidP="00135AB4">
            <w:pPr>
              <w:spacing w:before="60" w:after="60"/>
              <w:jc w:val="center"/>
              <w:rPr>
                <w:sz w:val="20"/>
              </w:rPr>
            </w:pPr>
          </w:p>
          <w:p w14:paraId="009AB494" w14:textId="77777777" w:rsidR="00135AB4" w:rsidRPr="00135AB4" w:rsidRDefault="00135AB4" w:rsidP="00135AB4">
            <w:pPr>
              <w:spacing w:before="60" w:after="60"/>
              <w:jc w:val="center"/>
              <w:rPr>
                <w:sz w:val="20"/>
              </w:rPr>
            </w:pPr>
          </w:p>
          <w:p w14:paraId="4A0E39C7" w14:textId="77777777" w:rsidR="00135AB4" w:rsidRPr="00135AB4" w:rsidRDefault="00135AB4" w:rsidP="00135AB4">
            <w:pPr>
              <w:spacing w:before="60" w:after="60"/>
              <w:jc w:val="center"/>
              <w:rPr>
                <w:sz w:val="20"/>
              </w:rPr>
            </w:pPr>
            <w:r w:rsidRPr="00135AB4">
              <w:rPr>
                <w:sz w:val="20"/>
              </w:rPr>
              <w:t>N/A</w:t>
            </w:r>
          </w:p>
        </w:tc>
        <w:tc>
          <w:tcPr>
            <w:tcW w:w="1561" w:type="dxa"/>
            <w:gridSpan w:val="2"/>
            <w:shd w:val="clear" w:color="auto" w:fill="auto"/>
          </w:tcPr>
          <w:p w14:paraId="1ECB60FC" w14:textId="77777777" w:rsidR="00135AB4" w:rsidRPr="00135AB4" w:rsidRDefault="00135AB4" w:rsidP="00135AB4">
            <w:pPr>
              <w:spacing w:before="60" w:after="60"/>
              <w:rPr>
                <w:sz w:val="20"/>
              </w:rPr>
            </w:pPr>
            <w:r w:rsidRPr="00135AB4">
              <w:rPr>
                <w:sz w:val="20"/>
              </w:rPr>
              <w:t>Each must make the declaration. Where there are Specialized Subcontractor/s, the Specialized Subcontractor/s must also make the declaration.</w:t>
            </w:r>
          </w:p>
        </w:tc>
        <w:tc>
          <w:tcPr>
            <w:tcW w:w="1409" w:type="dxa"/>
            <w:gridSpan w:val="2"/>
            <w:shd w:val="clear" w:color="auto" w:fill="auto"/>
          </w:tcPr>
          <w:p w14:paraId="7B5472BE" w14:textId="77777777" w:rsidR="00135AB4" w:rsidRPr="00135AB4" w:rsidRDefault="00135AB4" w:rsidP="00135AB4">
            <w:pPr>
              <w:spacing w:before="60" w:after="60"/>
              <w:rPr>
                <w:sz w:val="20"/>
              </w:rPr>
            </w:pPr>
          </w:p>
          <w:p w14:paraId="71C2E300" w14:textId="77777777" w:rsidR="00135AB4" w:rsidRPr="00135AB4" w:rsidRDefault="00135AB4" w:rsidP="00135AB4">
            <w:pPr>
              <w:rPr>
                <w:sz w:val="20"/>
              </w:rPr>
            </w:pPr>
          </w:p>
          <w:p w14:paraId="5C8B5A21" w14:textId="77777777" w:rsidR="00135AB4" w:rsidRPr="00135AB4" w:rsidRDefault="00135AB4" w:rsidP="00135AB4">
            <w:pPr>
              <w:jc w:val="center"/>
              <w:rPr>
                <w:sz w:val="20"/>
              </w:rPr>
            </w:pPr>
          </w:p>
          <w:p w14:paraId="690D89D0" w14:textId="77777777" w:rsidR="00135AB4" w:rsidRPr="00135AB4" w:rsidRDefault="00135AB4" w:rsidP="00135AB4">
            <w:pPr>
              <w:jc w:val="center"/>
              <w:rPr>
                <w:sz w:val="20"/>
              </w:rPr>
            </w:pPr>
          </w:p>
          <w:p w14:paraId="476CEAFF" w14:textId="77777777" w:rsidR="00135AB4" w:rsidRPr="00135AB4" w:rsidRDefault="00135AB4" w:rsidP="00135AB4">
            <w:pPr>
              <w:jc w:val="center"/>
              <w:rPr>
                <w:sz w:val="20"/>
              </w:rPr>
            </w:pPr>
            <w:r w:rsidRPr="00135AB4">
              <w:rPr>
                <w:sz w:val="20"/>
              </w:rPr>
              <w:t>N/A</w:t>
            </w:r>
          </w:p>
        </w:tc>
        <w:tc>
          <w:tcPr>
            <w:tcW w:w="1854" w:type="dxa"/>
            <w:gridSpan w:val="2"/>
            <w:shd w:val="clear" w:color="auto" w:fill="auto"/>
          </w:tcPr>
          <w:p w14:paraId="38800AD5" w14:textId="77777777" w:rsidR="00135AB4" w:rsidRPr="00135AB4" w:rsidRDefault="00135AB4" w:rsidP="00135AB4">
            <w:pPr>
              <w:spacing w:before="60" w:after="60"/>
              <w:rPr>
                <w:sz w:val="20"/>
              </w:rPr>
            </w:pPr>
            <w:r w:rsidRPr="00135AB4">
              <w:rPr>
                <w:sz w:val="20"/>
              </w:rPr>
              <w:t>Form CON-3 ES Performance Declaration</w:t>
            </w:r>
          </w:p>
        </w:tc>
      </w:tr>
      <w:tr w:rsidR="00546C66" w:rsidRPr="00135AB4" w14:paraId="0214BB0B" w14:textId="77777777" w:rsidTr="0011004F">
        <w:trPr>
          <w:cantSplit/>
          <w:trHeight w:val="600"/>
        </w:trPr>
        <w:tc>
          <w:tcPr>
            <w:tcW w:w="2214" w:type="dxa"/>
            <w:gridSpan w:val="2"/>
            <w:shd w:val="clear" w:color="auto" w:fill="auto"/>
          </w:tcPr>
          <w:p w14:paraId="6878CC2B" w14:textId="42B1858D" w:rsidR="00546C66" w:rsidRPr="005237A0" w:rsidRDefault="00546C66" w:rsidP="00135AB4">
            <w:pPr>
              <w:spacing w:before="60" w:after="60"/>
              <w:outlineLvl w:val="1"/>
              <w:rPr>
                <w:b/>
                <w:sz w:val="20"/>
              </w:rPr>
            </w:pPr>
            <w:r w:rsidRPr="005237A0">
              <w:rPr>
                <w:b/>
                <w:sz w:val="20"/>
              </w:rPr>
              <w:t>2.</w:t>
            </w:r>
            <w:r w:rsidR="00F66510">
              <w:rPr>
                <w:b/>
                <w:sz w:val="20"/>
              </w:rPr>
              <w:t>6</w:t>
            </w:r>
            <w:r w:rsidRPr="005237A0">
              <w:rPr>
                <w:b/>
                <w:sz w:val="20"/>
              </w:rPr>
              <w:t xml:space="preserve"> </w:t>
            </w:r>
            <w:r w:rsidRPr="00753005">
              <w:rPr>
                <w:b/>
                <w:sz w:val="20"/>
              </w:rPr>
              <w:t>Bank’s SEA and/or SH Disqualification</w:t>
            </w:r>
          </w:p>
        </w:tc>
        <w:tc>
          <w:tcPr>
            <w:tcW w:w="2790" w:type="dxa"/>
            <w:shd w:val="clear" w:color="auto" w:fill="auto"/>
          </w:tcPr>
          <w:p w14:paraId="7D3D776B" w14:textId="2F5D40AD" w:rsidR="00546C66" w:rsidRPr="00E6009F" w:rsidRDefault="00546C66" w:rsidP="00135AB4">
            <w:pPr>
              <w:rPr>
                <w:sz w:val="20"/>
              </w:rPr>
            </w:pPr>
            <w:r w:rsidRPr="00753005">
              <w:rPr>
                <w:sz w:val="20"/>
              </w:rPr>
              <w:t xml:space="preserve">At the time of Contract Award, not </w:t>
            </w:r>
            <w:bookmarkStart w:id="504" w:name="_Hlk51839767"/>
            <w:r w:rsidRPr="00753005">
              <w:rPr>
                <w:sz w:val="20"/>
              </w:rPr>
              <w:t>subject to disqualification by the Bank for non-compliance with SEA/ SH obligations</w:t>
            </w:r>
            <w:bookmarkEnd w:id="504"/>
          </w:p>
        </w:tc>
        <w:tc>
          <w:tcPr>
            <w:tcW w:w="1561" w:type="dxa"/>
            <w:gridSpan w:val="2"/>
            <w:shd w:val="clear" w:color="auto" w:fill="auto"/>
          </w:tcPr>
          <w:p w14:paraId="5F5E5825" w14:textId="77777777" w:rsidR="00546C66" w:rsidRPr="00753005" w:rsidRDefault="00546C66" w:rsidP="00753005">
            <w:pPr>
              <w:pStyle w:val="Style11"/>
              <w:tabs>
                <w:tab w:val="left" w:leader="dot" w:pos="4380"/>
              </w:tabs>
              <w:spacing w:before="41" w:after="41" w:line="240" w:lineRule="auto"/>
              <w:rPr>
                <w:sz w:val="20"/>
                <w:szCs w:val="20"/>
              </w:rPr>
            </w:pPr>
            <w:r w:rsidRPr="00753005">
              <w:rPr>
                <w:sz w:val="20"/>
                <w:szCs w:val="20"/>
              </w:rPr>
              <w:t>Must meet requirement</w:t>
            </w:r>
          </w:p>
          <w:p w14:paraId="3A1B2FFE" w14:textId="4168672C" w:rsidR="00546C66" w:rsidRPr="00135AB4" w:rsidRDefault="00546C66" w:rsidP="0065064F">
            <w:pPr>
              <w:spacing w:before="60" w:after="60"/>
              <w:rPr>
                <w:sz w:val="20"/>
              </w:rPr>
            </w:pPr>
            <w:r w:rsidRPr="00753005">
              <w:rPr>
                <w:sz w:val="20"/>
              </w:rPr>
              <w:t>(including each subcontractor proposed by the Bidder)</w:t>
            </w:r>
          </w:p>
        </w:tc>
        <w:tc>
          <w:tcPr>
            <w:tcW w:w="1319" w:type="dxa"/>
            <w:gridSpan w:val="2"/>
            <w:shd w:val="clear" w:color="auto" w:fill="auto"/>
          </w:tcPr>
          <w:p w14:paraId="400D014F" w14:textId="1325B050" w:rsidR="00546C66" w:rsidRPr="00135AB4" w:rsidRDefault="00546C66" w:rsidP="00135AB4">
            <w:pPr>
              <w:spacing w:before="60" w:after="60"/>
              <w:jc w:val="center"/>
              <w:rPr>
                <w:sz w:val="20"/>
              </w:rPr>
            </w:pPr>
            <w:r w:rsidRPr="006B26C8">
              <w:t>N/A</w:t>
            </w:r>
          </w:p>
        </w:tc>
        <w:tc>
          <w:tcPr>
            <w:tcW w:w="1561" w:type="dxa"/>
            <w:gridSpan w:val="2"/>
            <w:shd w:val="clear" w:color="auto" w:fill="auto"/>
          </w:tcPr>
          <w:p w14:paraId="4DF80BF7" w14:textId="5F7878EA" w:rsidR="00546C66" w:rsidRPr="00E6009F" w:rsidRDefault="00546C66" w:rsidP="00135AB4">
            <w:pPr>
              <w:spacing w:before="60" w:after="60"/>
              <w:rPr>
                <w:sz w:val="20"/>
              </w:rPr>
            </w:pPr>
            <w:r w:rsidRPr="00753005">
              <w:rPr>
                <w:sz w:val="20"/>
              </w:rPr>
              <w:t xml:space="preserve">Must meet requirement </w:t>
            </w:r>
            <w:bookmarkStart w:id="505" w:name="_Hlk31705826"/>
            <w:r w:rsidRPr="00753005">
              <w:rPr>
                <w:sz w:val="20"/>
              </w:rPr>
              <w:t>(including each subcontractor proposed by the Bidder)</w:t>
            </w:r>
            <w:bookmarkEnd w:id="505"/>
          </w:p>
        </w:tc>
        <w:tc>
          <w:tcPr>
            <w:tcW w:w="1409" w:type="dxa"/>
            <w:gridSpan w:val="2"/>
            <w:shd w:val="clear" w:color="auto" w:fill="auto"/>
          </w:tcPr>
          <w:p w14:paraId="3FEFDB85" w14:textId="4C207217" w:rsidR="00546C66" w:rsidRPr="00135AB4" w:rsidRDefault="00546C66" w:rsidP="00135AB4">
            <w:pPr>
              <w:spacing w:before="60" w:after="60"/>
              <w:rPr>
                <w:sz w:val="20"/>
              </w:rPr>
            </w:pPr>
            <w:r w:rsidRPr="006B26C8">
              <w:t>N/A</w:t>
            </w:r>
          </w:p>
        </w:tc>
        <w:tc>
          <w:tcPr>
            <w:tcW w:w="1854" w:type="dxa"/>
            <w:gridSpan w:val="2"/>
            <w:shd w:val="clear" w:color="auto" w:fill="auto"/>
          </w:tcPr>
          <w:p w14:paraId="6FC56085" w14:textId="4951D8A3" w:rsidR="00546C66" w:rsidRPr="00E6009F" w:rsidRDefault="00546C66" w:rsidP="00135AB4">
            <w:pPr>
              <w:spacing w:before="60" w:after="60"/>
              <w:rPr>
                <w:sz w:val="20"/>
              </w:rPr>
            </w:pPr>
            <w:r w:rsidRPr="00753005">
              <w:rPr>
                <w:sz w:val="20"/>
              </w:rPr>
              <w:t>Letter of Bid, Form CON-4</w:t>
            </w:r>
          </w:p>
        </w:tc>
      </w:tr>
    </w:tbl>
    <w:p w14:paraId="6A9E9527" w14:textId="77777777" w:rsidR="0033278A" w:rsidRDefault="003327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6"/>
        <w:gridCol w:w="2790"/>
        <w:gridCol w:w="1494"/>
        <w:gridCol w:w="1435"/>
        <w:gridCol w:w="1481"/>
        <w:gridCol w:w="1404"/>
        <w:gridCol w:w="1890"/>
      </w:tblGrid>
      <w:tr w:rsidR="00135AB4" w:rsidRPr="00135AB4" w14:paraId="69B1BF3B" w14:textId="77777777" w:rsidTr="08730ADA">
        <w:trPr>
          <w:tblHeader/>
        </w:trPr>
        <w:tc>
          <w:tcPr>
            <w:tcW w:w="2196" w:type="dxa"/>
            <w:gridSpan w:val="2"/>
            <w:shd w:val="clear" w:color="auto" w:fill="7F7F7F" w:themeFill="text1" w:themeFillTint="80"/>
            <w:vAlign w:val="center"/>
          </w:tcPr>
          <w:p w14:paraId="2142F34E" w14:textId="77777777" w:rsidR="00135AB4" w:rsidRPr="00135AB4" w:rsidRDefault="00135AB4" w:rsidP="00135AB4">
            <w:pPr>
              <w:spacing w:before="120" w:after="120"/>
              <w:jc w:val="center"/>
              <w:rPr>
                <w:b/>
                <w:color w:val="FFFFFF" w:themeColor="background1"/>
              </w:rPr>
            </w:pPr>
            <w:r w:rsidRPr="00135AB4">
              <w:rPr>
                <w:b/>
                <w:color w:val="FFFFFF" w:themeColor="background1"/>
              </w:rPr>
              <w:lastRenderedPageBreak/>
              <w:t>Factor</w:t>
            </w:r>
          </w:p>
        </w:tc>
        <w:tc>
          <w:tcPr>
            <w:tcW w:w="10494" w:type="dxa"/>
            <w:gridSpan w:val="6"/>
            <w:shd w:val="clear" w:color="auto" w:fill="7F7F7F" w:themeFill="text1" w:themeFillTint="80"/>
            <w:vAlign w:val="center"/>
          </w:tcPr>
          <w:p w14:paraId="207CAAD0" w14:textId="77777777" w:rsidR="00135AB4" w:rsidRPr="00135AB4" w:rsidRDefault="00135AB4" w:rsidP="0011004F">
            <w:pPr>
              <w:spacing w:before="120" w:after="120"/>
              <w:rPr>
                <w:b/>
                <w:color w:val="FFFFFF" w:themeColor="background1"/>
                <w:szCs w:val="28"/>
              </w:rPr>
            </w:pPr>
            <w:r w:rsidRPr="00135AB4">
              <w:rPr>
                <w:b/>
                <w:color w:val="FFFFFF" w:themeColor="background1"/>
                <w:szCs w:val="28"/>
              </w:rPr>
              <w:t>3 Financial Situation</w:t>
            </w:r>
          </w:p>
        </w:tc>
      </w:tr>
      <w:tr w:rsidR="00135AB4" w:rsidRPr="00135AB4" w14:paraId="6796D791" w14:textId="77777777" w:rsidTr="08730ADA">
        <w:trPr>
          <w:tblHeader/>
        </w:trPr>
        <w:tc>
          <w:tcPr>
            <w:tcW w:w="2196" w:type="dxa"/>
            <w:gridSpan w:val="2"/>
            <w:vMerge w:val="restart"/>
            <w:shd w:val="clear" w:color="auto" w:fill="D9D9D9" w:themeFill="background1" w:themeFillShade="D9"/>
            <w:vAlign w:val="center"/>
          </w:tcPr>
          <w:p w14:paraId="63023A2F" w14:textId="77777777" w:rsidR="00135AB4" w:rsidRPr="00135AB4" w:rsidRDefault="00135AB4" w:rsidP="00135AB4">
            <w:pPr>
              <w:spacing w:before="80" w:after="80"/>
              <w:jc w:val="center"/>
              <w:rPr>
                <w:b/>
              </w:rPr>
            </w:pPr>
            <w:r w:rsidRPr="00135AB4">
              <w:rPr>
                <w:b/>
              </w:rPr>
              <w:t>Sub-Factor</w:t>
            </w:r>
          </w:p>
        </w:tc>
        <w:tc>
          <w:tcPr>
            <w:tcW w:w="8604" w:type="dxa"/>
            <w:gridSpan w:val="5"/>
            <w:shd w:val="clear" w:color="auto" w:fill="D9D9D9" w:themeFill="background1" w:themeFillShade="D9"/>
          </w:tcPr>
          <w:p w14:paraId="677F11A9" w14:textId="77777777" w:rsidR="00135AB4" w:rsidRPr="00135AB4" w:rsidRDefault="00135AB4" w:rsidP="00135AB4">
            <w:pPr>
              <w:tabs>
                <w:tab w:val="left" w:pos="810"/>
              </w:tabs>
              <w:spacing w:before="80" w:after="80"/>
              <w:ind w:left="720" w:hanging="360"/>
              <w:jc w:val="center"/>
              <w:outlineLvl w:val="4"/>
              <w:rPr>
                <w:b/>
              </w:rPr>
            </w:pPr>
            <w:r w:rsidRPr="00135AB4">
              <w:rPr>
                <w:rFonts w:ascii="Times New Roman Bold" w:hAnsi="Times New Roman Bold"/>
                <w:b/>
              </w:rPr>
              <w:t>Criteria</w:t>
            </w:r>
          </w:p>
        </w:tc>
        <w:tc>
          <w:tcPr>
            <w:tcW w:w="1890" w:type="dxa"/>
            <w:vMerge w:val="restart"/>
            <w:shd w:val="clear" w:color="auto" w:fill="D9D9D9" w:themeFill="background1" w:themeFillShade="D9"/>
            <w:vAlign w:val="center"/>
          </w:tcPr>
          <w:p w14:paraId="10D57283" w14:textId="77777777" w:rsidR="00135AB4" w:rsidRPr="00135AB4" w:rsidRDefault="00135AB4" w:rsidP="00135AB4">
            <w:pPr>
              <w:tabs>
                <w:tab w:val="left" w:pos="810"/>
              </w:tabs>
              <w:spacing w:before="80" w:after="80"/>
              <w:ind w:left="319" w:hanging="270"/>
              <w:outlineLvl w:val="4"/>
              <w:rPr>
                <w:b/>
              </w:rPr>
            </w:pPr>
            <w:r w:rsidRPr="00135AB4">
              <w:rPr>
                <w:b/>
              </w:rPr>
              <w:t>Documentation Required</w:t>
            </w:r>
          </w:p>
        </w:tc>
      </w:tr>
      <w:tr w:rsidR="00135AB4" w:rsidRPr="00135AB4" w14:paraId="2168CA27" w14:textId="77777777" w:rsidTr="08730ADA">
        <w:trPr>
          <w:tblHeader/>
        </w:trPr>
        <w:tc>
          <w:tcPr>
            <w:tcW w:w="2196" w:type="dxa"/>
            <w:gridSpan w:val="2"/>
            <w:vMerge/>
          </w:tcPr>
          <w:p w14:paraId="20D8B68F" w14:textId="77777777" w:rsidR="00135AB4" w:rsidRPr="00135AB4" w:rsidRDefault="00135AB4" w:rsidP="00135AB4">
            <w:pPr>
              <w:spacing w:before="80" w:after="80"/>
              <w:jc w:val="center"/>
              <w:rPr>
                <w:b/>
              </w:rPr>
            </w:pPr>
          </w:p>
        </w:tc>
        <w:tc>
          <w:tcPr>
            <w:tcW w:w="2790" w:type="dxa"/>
            <w:vMerge w:val="restart"/>
            <w:shd w:val="clear" w:color="auto" w:fill="D9D9D9" w:themeFill="background1" w:themeFillShade="D9"/>
            <w:vAlign w:val="center"/>
          </w:tcPr>
          <w:p w14:paraId="34E06078" w14:textId="77777777" w:rsidR="00135AB4" w:rsidRPr="00135AB4" w:rsidRDefault="00135AB4" w:rsidP="00135AB4">
            <w:pPr>
              <w:tabs>
                <w:tab w:val="left" w:pos="810"/>
              </w:tabs>
              <w:spacing w:before="80" w:after="80"/>
              <w:ind w:left="720" w:hanging="360"/>
              <w:outlineLvl w:val="4"/>
              <w:rPr>
                <w:b/>
              </w:rPr>
            </w:pPr>
            <w:r w:rsidRPr="00135AB4">
              <w:rPr>
                <w:b/>
              </w:rPr>
              <w:t>Requirement</w:t>
            </w:r>
          </w:p>
        </w:tc>
        <w:tc>
          <w:tcPr>
            <w:tcW w:w="5814" w:type="dxa"/>
            <w:gridSpan w:val="4"/>
            <w:tcBorders>
              <w:bottom w:val="single" w:sz="4" w:space="0" w:color="auto"/>
            </w:tcBorders>
            <w:shd w:val="clear" w:color="auto" w:fill="D9D9D9" w:themeFill="background1" w:themeFillShade="D9"/>
          </w:tcPr>
          <w:p w14:paraId="1EE1B13D" w14:textId="77777777" w:rsidR="00135AB4" w:rsidRPr="00135AB4" w:rsidRDefault="00135AB4" w:rsidP="00135AB4">
            <w:pPr>
              <w:tabs>
                <w:tab w:val="left" w:pos="810"/>
              </w:tabs>
              <w:spacing w:before="80" w:after="80"/>
              <w:ind w:left="720" w:hanging="360"/>
              <w:jc w:val="center"/>
              <w:outlineLvl w:val="4"/>
              <w:rPr>
                <w:b/>
              </w:rPr>
            </w:pPr>
            <w:r w:rsidRPr="00135AB4">
              <w:rPr>
                <w:b/>
              </w:rPr>
              <w:t>Bidder</w:t>
            </w:r>
          </w:p>
        </w:tc>
        <w:tc>
          <w:tcPr>
            <w:tcW w:w="1890" w:type="dxa"/>
            <w:vMerge/>
          </w:tcPr>
          <w:p w14:paraId="53593C3D" w14:textId="77777777" w:rsidR="00135AB4" w:rsidRPr="00135AB4" w:rsidRDefault="00135AB4" w:rsidP="00135AB4">
            <w:pPr>
              <w:tabs>
                <w:tab w:val="left" w:pos="810"/>
              </w:tabs>
              <w:spacing w:before="40" w:after="240"/>
              <w:ind w:left="720" w:hanging="360"/>
              <w:outlineLvl w:val="4"/>
              <w:rPr>
                <w:rFonts w:ascii="Times New Roman Bold" w:hAnsi="Times New Roman Bold"/>
              </w:rPr>
            </w:pPr>
          </w:p>
        </w:tc>
      </w:tr>
      <w:tr w:rsidR="00135AB4" w:rsidRPr="00135AB4" w14:paraId="7D100EC4" w14:textId="77777777" w:rsidTr="08730ADA">
        <w:trPr>
          <w:tblHeader/>
        </w:trPr>
        <w:tc>
          <w:tcPr>
            <w:tcW w:w="2196" w:type="dxa"/>
            <w:gridSpan w:val="2"/>
            <w:vMerge/>
          </w:tcPr>
          <w:p w14:paraId="4C1FF36A" w14:textId="77777777" w:rsidR="00135AB4" w:rsidRPr="00135AB4" w:rsidRDefault="00135AB4" w:rsidP="00135AB4">
            <w:pPr>
              <w:spacing w:before="80" w:after="80"/>
              <w:ind w:hanging="360"/>
              <w:jc w:val="center"/>
              <w:rPr>
                <w:b/>
              </w:rPr>
            </w:pPr>
          </w:p>
        </w:tc>
        <w:tc>
          <w:tcPr>
            <w:tcW w:w="2790" w:type="dxa"/>
            <w:vMerge/>
          </w:tcPr>
          <w:p w14:paraId="00C9FAA9" w14:textId="77777777" w:rsidR="00135AB4" w:rsidRPr="00135AB4" w:rsidRDefault="00135AB4" w:rsidP="00135AB4">
            <w:pPr>
              <w:spacing w:before="80" w:after="80"/>
              <w:jc w:val="center"/>
              <w:rPr>
                <w:b/>
              </w:rPr>
            </w:pPr>
          </w:p>
        </w:tc>
        <w:tc>
          <w:tcPr>
            <w:tcW w:w="1494" w:type="dxa"/>
            <w:vMerge w:val="restart"/>
            <w:tcBorders>
              <w:bottom w:val="nil"/>
            </w:tcBorders>
            <w:shd w:val="clear" w:color="auto" w:fill="D9D9D9" w:themeFill="background1" w:themeFillShade="D9"/>
            <w:vAlign w:val="center"/>
          </w:tcPr>
          <w:p w14:paraId="5FA1CE01" w14:textId="77777777" w:rsidR="00135AB4" w:rsidRPr="00135AB4" w:rsidRDefault="00135AB4" w:rsidP="00135AB4">
            <w:pPr>
              <w:spacing w:before="40"/>
              <w:jc w:val="center"/>
              <w:rPr>
                <w:b/>
              </w:rPr>
            </w:pPr>
            <w:r w:rsidRPr="00135AB4">
              <w:rPr>
                <w:b/>
              </w:rPr>
              <w:t>Single Entity</w:t>
            </w:r>
          </w:p>
        </w:tc>
        <w:tc>
          <w:tcPr>
            <w:tcW w:w="4320" w:type="dxa"/>
            <w:gridSpan w:val="3"/>
            <w:shd w:val="clear" w:color="auto" w:fill="D9D9D9" w:themeFill="background1" w:themeFillShade="D9"/>
          </w:tcPr>
          <w:p w14:paraId="5D68E76F" w14:textId="77777777" w:rsidR="00135AB4" w:rsidRPr="00135AB4" w:rsidRDefault="00135AB4" w:rsidP="00135AB4">
            <w:pPr>
              <w:tabs>
                <w:tab w:val="left" w:pos="810"/>
              </w:tabs>
              <w:spacing w:before="40"/>
              <w:ind w:left="720" w:hanging="360"/>
              <w:outlineLvl w:val="4"/>
              <w:rPr>
                <w:rFonts w:ascii="Times New Roman Bold" w:hAnsi="Times New Roman Bold"/>
                <w:b/>
              </w:rPr>
            </w:pPr>
            <w:r w:rsidRPr="00135AB4">
              <w:rPr>
                <w:b/>
              </w:rPr>
              <w:t>Joint Venture (existing</w:t>
            </w:r>
            <w:r w:rsidRPr="00135AB4">
              <w:rPr>
                <w:b/>
                <w:shd w:val="clear" w:color="auto" w:fill="FBE4D5" w:themeFill="accent2" w:themeFillTint="33"/>
              </w:rPr>
              <w:t xml:space="preserve"> </w:t>
            </w:r>
            <w:r w:rsidRPr="00135AB4">
              <w:rPr>
                <w:b/>
              </w:rPr>
              <w:t>or intended)</w:t>
            </w:r>
          </w:p>
        </w:tc>
        <w:tc>
          <w:tcPr>
            <w:tcW w:w="1890" w:type="dxa"/>
            <w:vMerge/>
          </w:tcPr>
          <w:p w14:paraId="1C838849" w14:textId="77777777" w:rsidR="00135AB4" w:rsidRPr="00135AB4" w:rsidRDefault="00135AB4" w:rsidP="00135AB4">
            <w:pPr>
              <w:tabs>
                <w:tab w:val="left" w:pos="810"/>
              </w:tabs>
              <w:spacing w:before="40"/>
              <w:ind w:left="720" w:hanging="360"/>
              <w:outlineLvl w:val="4"/>
              <w:rPr>
                <w:b/>
              </w:rPr>
            </w:pPr>
          </w:p>
        </w:tc>
      </w:tr>
      <w:tr w:rsidR="00135AB4" w:rsidRPr="00135AB4" w14:paraId="63171B44" w14:textId="77777777" w:rsidTr="08730ADA">
        <w:trPr>
          <w:trHeight w:val="575"/>
          <w:tblHeader/>
        </w:trPr>
        <w:tc>
          <w:tcPr>
            <w:tcW w:w="2196" w:type="dxa"/>
            <w:gridSpan w:val="2"/>
            <w:vMerge/>
          </w:tcPr>
          <w:p w14:paraId="6C136285" w14:textId="77777777" w:rsidR="00135AB4" w:rsidRPr="00135AB4" w:rsidRDefault="00135AB4" w:rsidP="00135AB4">
            <w:pPr>
              <w:ind w:left="360" w:hanging="360"/>
              <w:rPr>
                <w:b/>
              </w:rPr>
            </w:pPr>
          </w:p>
        </w:tc>
        <w:tc>
          <w:tcPr>
            <w:tcW w:w="2790" w:type="dxa"/>
            <w:vMerge/>
          </w:tcPr>
          <w:p w14:paraId="3EB7891E" w14:textId="77777777" w:rsidR="00135AB4" w:rsidRPr="00135AB4" w:rsidRDefault="00135AB4" w:rsidP="00135AB4">
            <w:pPr>
              <w:ind w:left="360" w:hanging="360"/>
              <w:rPr>
                <w:b/>
              </w:rPr>
            </w:pPr>
          </w:p>
        </w:tc>
        <w:tc>
          <w:tcPr>
            <w:tcW w:w="1494" w:type="dxa"/>
            <w:vMerge/>
          </w:tcPr>
          <w:p w14:paraId="22142708" w14:textId="77777777" w:rsidR="00135AB4" w:rsidRPr="00135AB4" w:rsidRDefault="00135AB4" w:rsidP="00135AB4">
            <w:pPr>
              <w:keepNext/>
              <w:spacing w:before="40"/>
              <w:rPr>
                <w:b/>
              </w:rPr>
            </w:pPr>
          </w:p>
        </w:tc>
        <w:tc>
          <w:tcPr>
            <w:tcW w:w="1435" w:type="dxa"/>
            <w:tcBorders>
              <w:bottom w:val="single" w:sz="4" w:space="0" w:color="auto"/>
            </w:tcBorders>
            <w:shd w:val="clear" w:color="auto" w:fill="D9D9D9" w:themeFill="background1" w:themeFillShade="D9"/>
            <w:vAlign w:val="center"/>
          </w:tcPr>
          <w:p w14:paraId="7A2A1D4B" w14:textId="77777777" w:rsidR="00135AB4" w:rsidRPr="00135AB4" w:rsidRDefault="00135AB4" w:rsidP="00135AB4">
            <w:pPr>
              <w:spacing w:before="40"/>
              <w:jc w:val="center"/>
              <w:rPr>
                <w:b/>
              </w:rPr>
            </w:pPr>
            <w:r w:rsidRPr="00135AB4">
              <w:rPr>
                <w:b/>
              </w:rPr>
              <w:t>All members combined</w:t>
            </w:r>
          </w:p>
        </w:tc>
        <w:tc>
          <w:tcPr>
            <w:tcW w:w="1481" w:type="dxa"/>
            <w:tcBorders>
              <w:bottom w:val="single" w:sz="4" w:space="0" w:color="auto"/>
            </w:tcBorders>
            <w:shd w:val="clear" w:color="auto" w:fill="D9D9D9" w:themeFill="background1" w:themeFillShade="D9"/>
            <w:vAlign w:val="center"/>
          </w:tcPr>
          <w:p w14:paraId="3CB2B9B6" w14:textId="77777777" w:rsidR="00135AB4" w:rsidRPr="00135AB4" w:rsidRDefault="00135AB4" w:rsidP="00135AB4">
            <w:pPr>
              <w:spacing w:before="40"/>
              <w:jc w:val="center"/>
              <w:rPr>
                <w:b/>
              </w:rPr>
            </w:pPr>
            <w:r w:rsidRPr="00135AB4">
              <w:rPr>
                <w:b/>
              </w:rPr>
              <w:t>Each member</w:t>
            </w:r>
          </w:p>
        </w:tc>
        <w:tc>
          <w:tcPr>
            <w:tcW w:w="1404" w:type="dxa"/>
            <w:tcBorders>
              <w:bottom w:val="single" w:sz="4" w:space="0" w:color="auto"/>
            </w:tcBorders>
            <w:shd w:val="clear" w:color="auto" w:fill="D9D9D9" w:themeFill="background1" w:themeFillShade="D9"/>
            <w:vAlign w:val="center"/>
          </w:tcPr>
          <w:p w14:paraId="2F8B5183" w14:textId="77777777" w:rsidR="00135AB4" w:rsidRPr="00135AB4" w:rsidRDefault="00135AB4" w:rsidP="00135AB4">
            <w:pPr>
              <w:spacing w:before="40"/>
              <w:jc w:val="center"/>
              <w:rPr>
                <w:b/>
              </w:rPr>
            </w:pPr>
            <w:r w:rsidRPr="00135AB4">
              <w:rPr>
                <w:b/>
              </w:rPr>
              <w:t>At least one member</w:t>
            </w:r>
          </w:p>
        </w:tc>
        <w:tc>
          <w:tcPr>
            <w:tcW w:w="1890" w:type="dxa"/>
            <w:vMerge/>
          </w:tcPr>
          <w:p w14:paraId="0EC2D2A1" w14:textId="77777777" w:rsidR="00135AB4" w:rsidRPr="00135AB4" w:rsidRDefault="00135AB4" w:rsidP="00135AB4">
            <w:pPr>
              <w:spacing w:before="40"/>
              <w:rPr>
                <w:b/>
              </w:rPr>
            </w:pPr>
          </w:p>
        </w:tc>
      </w:tr>
      <w:tr w:rsidR="00135AB4" w:rsidRPr="00135AB4" w14:paraId="27AE93EA" w14:textId="77777777" w:rsidTr="08730ADA">
        <w:trPr>
          <w:trHeight w:val="2870"/>
        </w:trPr>
        <w:tc>
          <w:tcPr>
            <w:tcW w:w="2196" w:type="dxa"/>
            <w:gridSpan w:val="2"/>
            <w:tcBorders>
              <w:bottom w:val="single" w:sz="4" w:space="0" w:color="auto"/>
            </w:tcBorders>
          </w:tcPr>
          <w:p w14:paraId="087DE310" w14:textId="77777777" w:rsidR="00135AB4" w:rsidRPr="00135AB4" w:rsidRDefault="00135AB4" w:rsidP="00135AB4">
            <w:pPr>
              <w:tabs>
                <w:tab w:val="left" w:pos="619"/>
              </w:tabs>
              <w:spacing w:before="60" w:after="60"/>
              <w:outlineLvl w:val="1"/>
              <w:rPr>
                <w:rFonts w:ascii="Times New Roman Bold" w:hAnsi="Times New Roman Bold"/>
                <w:b/>
                <w:sz w:val="20"/>
              </w:rPr>
            </w:pPr>
            <w:r w:rsidRPr="00135AB4">
              <w:rPr>
                <w:rFonts w:ascii="Times New Roman Bold" w:hAnsi="Times New Roman Bold"/>
                <w:sz w:val="20"/>
              </w:rPr>
              <w:t>3.1 Financial Capabilities</w:t>
            </w:r>
          </w:p>
        </w:tc>
        <w:tc>
          <w:tcPr>
            <w:tcW w:w="2790" w:type="dxa"/>
            <w:tcBorders>
              <w:bottom w:val="single" w:sz="4" w:space="0" w:color="auto"/>
            </w:tcBorders>
          </w:tcPr>
          <w:p w14:paraId="607C8ABE" w14:textId="00E46B6F" w:rsidR="00135AB4" w:rsidRPr="00135AB4" w:rsidRDefault="00135AB4" w:rsidP="00135AB4">
            <w:pPr>
              <w:spacing w:before="60" w:after="60"/>
              <w:rPr>
                <w:sz w:val="20"/>
              </w:rPr>
            </w:pPr>
            <w:r w:rsidRPr="00135AB4">
              <w:rPr>
                <w:sz w:val="20"/>
              </w:rPr>
              <w:t xml:space="preserve">Submission of audited balance sheets or if not required by the law of the Bidder’s Country, other financial statements acceptable to the Employer, for the last </w:t>
            </w:r>
            <w:r w:rsidR="00EF5352" w:rsidRPr="00EF5352">
              <w:rPr>
                <w:b/>
                <w:bCs/>
                <w:sz w:val="20"/>
              </w:rPr>
              <w:t xml:space="preserve">five </w:t>
            </w:r>
            <w:r w:rsidR="0086467E">
              <w:rPr>
                <w:b/>
                <w:bCs/>
                <w:sz w:val="20"/>
              </w:rPr>
              <w:t>(</w:t>
            </w:r>
            <w:r w:rsidR="00EF5352" w:rsidRPr="00EF5352">
              <w:rPr>
                <w:b/>
                <w:bCs/>
                <w:sz w:val="20"/>
              </w:rPr>
              <w:t>5</w:t>
            </w:r>
            <w:r w:rsidR="0086467E">
              <w:rPr>
                <w:b/>
                <w:bCs/>
                <w:sz w:val="20"/>
              </w:rPr>
              <w:t>)</w:t>
            </w:r>
            <w:r w:rsidRPr="00135AB4">
              <w:rPr>
                <w:sz w:val="20"/>
              </w:rPr>
              <w:t xml:space="preserve"> years to demonstrate the current soundness of the Bidders financial position and its prospective long term profitability.</w:t>
            </w:r>
          </w:p>
        </w:tc>
        <w:tc>
          <w:tcPr>
            <w:tcW w:w="1494" w:type="dxa"/>
            <w:tcBorders>
              <w:bottom w:val="single" w:sz="4" w:space="0" w:color="auto"/>
            </w:tcBorders>
          </w:tcPr>
          <w:p w14:paraId="24E38220" w14:textId="77777777" w:rsidR="00135AB4" w:rsidRPr="00135AB4" w:rsidRDefault="00135AB4" w:rsidP="00135AB4">
            <w:pPr>
              <w:spacing w:before="60" w:after="60"/>
              <w:rPr>
                <w:sz w:val="20"/>
              </w:rPr>
            </w:pPr>
            <w:r w:rsidRPr="00135AB4">
              <w:rPr>
                <w:sz w:val="20"/>
              </w:rPr>
              <w:t>Must meet requirement</w:t>
            </w:r>
          </w:p>
        </w:tc>
        <w:tc>
          <w:tcPr>
            <w:tcW w:w="1435" w:type="dxa"/>
            <w:tcBorders>
              <w:bottom w:val="single" w:sz="4" w:space="0" w:color="auto"/>
            </w:tcBorders>
          </w:tcPr>
          <w:p w14:paraId="4703DD11" w14:textId="77777777" w:rsidR="00135AB4" w:rsidRPr="00135AB4" w:rsidRDefault="00135AB4" w:rsidP="00135AB4">
            <w:pPr>
              <w:spacing w:before="60" w:after="60"/>
              <w:rPr>
                <w:sz w:val="20"/>
              </w:rPr>
            </w:pPr>
            <w:r w:rsidRPr="00135AB4">
              <w:rPr>
                <w:sz w:val="20"/>
              </w:rPr>
              <w:t>N / A</w:t>
            </w:r>
          </w:p>
        </w:tc>
        <w:tc>
          <w:tcPr>
            <w:tcW w:w="1481" w:type="dxa"/>
            <w:tcBorders>
              <w:bottom w:val="single" w:sz="4" w:space="0" w:color="auto"/>
            </w:tcBorders>
          </w:tcPr>
          <w:p w14:paraId="7A44AE0A" w14:textId="77777777" w:rsidR="00135AB4" w:rsidRPr="00135AB4" w:rsidRDefault="00135AB4" w:rsidP="00135AB4">
            <w:pPr>
              <w:spacing w:before="60" w:after="60"/>
              <w:rPr>
                <w:sz w:val="20"/>
              </w:rPr>
            </w:pPr>
            <w:r w:rsidRPr="00135AB4">
              <w:rPr>
                <w:sz w:val="20"/>
              </w:rPr>
              <w:t>Must meet requirement</w:t>
            </w:r>
          </w:p>
        </w:tc>
        <w:tc>
          <w:tcPr>
            <w:tcW w:w="1404" w:type="dxa"/>
            <w:tcBorders>
              <w:bottom w:val="single" w:sz="4" w:space="0" w:color="auto"/>
            </w:tcBorders>
          </w:tcPr>
          <w:p w14:paraId="37D59FCF" w14:textId="77777777" w:rsidR="00135AB4" w:rsidRPr="00135AB4" w:rsidRDefault="00135AB4" w:rsidP="00135AB4">
            <w:pPr>
              <w:spacing w:before="60" w:after="60"/>
              <w:rPr>
                <w:sz w:val="20"/>
              </w:rPr>
            </w:pPr>
            <w:r w:rsidRPr="00135AB4">
              <w:rPr>
                <w:sz w:val="20"/>
              </w:rPr>
              <w:t>N / A</w:t>
            </w:r>
          </w:p>
        </w:tc>
        <w:tc>
          <w:tcPr>
            <w:tcW w:w="1890" w:type="dxa"/>
            <w:tcBorders>
              <w:bottom w:val="single" w:sz="4" w:space="0" w:color="auto"/>
            </w:tcBorders>
          </w:tcPr>
          <w:p w14:paraId="19608A83" w14:textId="77777777" w:rsidR="00135AB4" w:rsidRPr="00135AB4" w:rsidRDefault="00135AB4" w:rsidP="00135AB4">
            <w:pPr>
              <w:spacing w:before="60" w:after="60"/>
              <w:rPr>
                <w:sz w:val="20"/>
              </w:rPr>
            </w:pPr>
            <w:r w:rsidRPr="00135AB4">
              <w:rPr>
                <w:sz w:val="20"/>
              </w:rPr>
              <w:t>Form FIN – 3.1 with attachments</w:t>
            </w:r>
          </w:p>
        </w:tc>
      </w:tr>
      <w:tr w:rsidR="00135AB4" w:rsidRPr="00135AB4" w14:paraId="4C350DFA" w14:textId="77777777" w:rsidTr="08730ADA">
        <w:trPr>
          <w:trHeight w:val="826"/>
        </w:trPr>
        <w:tc>
          <w:tcPr>
            <w:tcW w:w="2196" w:type="dxa"/>
            <w:gridSpan w:val="2"/>
            <w:tcBorders>
              <w:bottom w:val="single" w:sz="6" w:space="0" w:color="000000" w:themeColor="text1"/>
            </w:tcBorders>
          </w:tcPr>
          <w:p w14:paraId="6F6D470E" w14:textId="77777777" w:rsidR="00135AB4" w:rsidRPr="00135AB4" w:rsidRDefault="00135AB4" w:rsidP="00135AB4">
            <w:pPr>
              <w:spacing w:before="60" w:after="60"/>
              <w:outlineLvl w:val="1"/>
              <w:rPr>
                <w:rFonts w:ascii="Times New Roman Bold" w:hAnsi="Times New Roman Bold"/>
                <w:sz w:val="20"/>
              </w:rPr>
            </w:pPr>
            <w:r w:rsidRPr="00135AB4">
              <w:rPr>
                <w:rFonts w:ascii="Times New Roman Bold" w:hAnsi="Times New Roman Bold"/>
                <w:sz w:val="20"/>
              </w:rPr>
              <w:t>3.2 Average Annual Turnover</w:t>
            </w:r>
          </w:p>
          <w:p w14:paraId="4E4BD620" w14:textId="77777777" w:rsidR="00135AB4" w:rsidRPr="00135AB4" w:rsidRDefault="00135AB4" w:rsidP="00135AB4">
            <w:pPr>
              <w:spacing w:before="60" w:after="60"/>
              <w:ind w:left="720"/>
              <w:rPr>
                <w:sz w:val="20"/>
              </w:rPr>
            </w:pPr>
          </w:p>
        </w:tc>
        <w:tc>
          <w:tcPr>
            <w:tcW w:w="2790" w:type="dxa"/>
            <w:tcBorders>
              <w:bottom w:val="single" w:sz="6" w:space="0" w:color="000000" w:themeColor="text1"/>
            </w:tcBorders>
          </w:tcPr>
          <w:p w14:paraId="4E627526" w14:textId="15C3A91F" w:rsidR="00135AB4" w:rsidRPr="00135AB4" w:rsidRDefault="08730ADA" w:rsidP="08730ADA">
            <w:pPr>
              <w:spacing w:before="60" w:after="60"/>
              <w:outlineLvl w:val="2"/>
              <w:rPr>
                <w:sz w:val="20"/>
                <w:szCs w:val="20"/>
              </w:rPr>
            </w:pPr>
            <w:r w:rsidRPr="08730ADA">
              <w:rPr>
                <w:sz w:val="20"/>
                <w:szCs w:val="20"/>
              </w:rPr>
              <w:t xml:space="preserve">Minimum average annual turnover of </w:t>
            </w:r>
            <w:r w:rsidRPr="08730ADA">
              <w:rPr>
                <w:b/>
                <w:bCs/>
                <w:sz w:val="20"/>
                <w:szCs w:val="20"/>
              </w:rPr>
              <w:t>Twenty-six Million United States Dollars (26 MUSD)</w:t>
            </w:r>
            <w:r w:rsidRPr="08730ADA">
              <w:rPr>
                <w:sz w:val="20"/>
                <w:szCs w:val="20"/>
              </w:rPr>
              <w:t>, calculated as total certified payments received for contracts in progress or completed, within the last five (5) years</w:t>
            </w:r>
          </w:p>
        </w:tc>
        <w:tc>
          <w:tcPr>
            <w:tcW w:w="1494" w:type="dxa"/>
            <w:tcBorders>
              <w:top w:val="nil"/>
              <w:bottom w:val="single" w:sz="6" w:space="0" w:color="000000" w:themeColor="text1"/>
            </w:tcBorders>
          </w:tcPr>
          <w:p w14:paraId="3234FF62" w14:textId="77777777" w:rsidR="00135AB4" w:rsidRPr="00135AB4" w:rsidRDefault="00135AB4" w:rsidP="00135AB4">
            <w:pPr>
              <w:spacing w:before="60" w:after="60"/>
              <w:rPr>
                <w:sz w:val="20"/>
              </w:rPr>
            </w:pPr>
            <w:r w:rsidRPr="00135AB4">
              <w:rPr>
                <w:sz w:val="20"/>
              </w:rPr>
              <w:t>Must meet requirement</w:t>
            </w:r>
          </w:p>
        </w:tc>
        <w:tc>
          <w:tcPr>
            <w:tcW w:w="1435" w:type="dxa"/>
            <w:tcBorders>
              <w:top w:val="nil"/>
              <w:bottom w:val="single" w:sz="6" w:space="0" w:color="000000" w:themeColor="text1"/>
            </w:tcBorders>
          </w:tcPr>
          <w:p w14:paraId="36361E81" w14:textId="77777777" w:rsidR="00135AB4" w:rsidRPr="00135AB4" w:rsidRDefault="00135AB4" w:rsidP="00135AB4">
            <w:pPr>
              <w:spacing w:before="60" w:after="60"/>
              <w:rPr>
                <w:sz w:val="20"/>
              </w:rPr>
            </w:pPr>
            <w:r w:rsidRPr="00135AB4">
              <w:rPr>
                <w:sz w:val="20"/>
              </w:rPr>
              <w:t>Must meet requirement</w:t>
            </w:r>
          </w:p>
        </w:tc>
        <w:tc>
          <w:tcPr>
            <w:tcW w:w="1481" w:type="dxa"/>
            <w:tcBorders>
              <w:top w:val="nil"/>
              <w:bottom w:val="single" w:sz="6" w:space="0" w:color="000000" w:themeColor="text1"/>
            </w:tcBorders>
          </w:tcPr>
          <w:p w14:paraId="2352EEEF" w14:textId="0DD39EAC" w:rsidR="00135AB4" w:rsidRPr="00135AB4" w:rsidRDefault="00306070" w:rsidP="00135AB4">
            <w:pPr>
              <w:spacing w:before="60" w:after="60"/>
              <w:rPr>
                <w:sz w:val="20"/>
              </w:rPr>
            </w:pPr>
            <w:r>
              <w:rPr>
                <w:sz w:val="20"/>
              </w:rPr>
              <w:t>N / A</w:t>
            </w:r>
          </w:p>
          <w:p w14:paraId="3FA51C18" w14:textId="77777777" w:rsidR="00135AB4" w:rsidRPr="00135AB4" w:rsidRDefault="00135AB4" w:rsidP="00135AB4">
            <w:pPr>
              <w:spacing w:before="60" w:after="60"/>
              <w:rPr>
                <w:sz w:val="20"/>
              </w:rPr>
            </w:pPr>
          </w:p>
        </w:tc>
        <w:tc>
          <w:tcPr>
            <w:tcW w:w="1404" w:type="dxa"/>
            <w:tcBorders>
              <w:top w:val="nil"/>
              <w:bottom w:val="single" w:sz="6" w:space="0" w:color="000000" w:themeColor="text1"/>
            </w:tcBorders>
          </w:tcPr>
          <w:p w14:paraId="3C339352" w14:textId="77777777" w:rsidR="00135AB4" w:rsidRPr="00135AB4" w:rsidRDefault="00135AB4" w:rsidP="00135AB4">
            <w:pPr>
              <w:spacing w:before="60" w:after="60"/>
              <w:rPr>
                <w:sz w:val="20"/>
              </w:rPr>
            </w:pPr>
            <w:r w:rsidRPr="00135AB4">
              <w:rPr>
                <w:sz w:val="20"/>
              </w:rPr>
              <w:t xml:space="preserve">Must meet </w:t>
            </w:r>
          </w:p>
          <w:p w14:paraId="21A77906" w14:textId="196AA59F" w:rsidR="00135AB4" w:rsidRPr="00135AB4" w:rsidRDefault="00306070" w:rsidP="00135AB4">
            <w:pPr>
              <w:spacing w:before="60" w:after="60"/>
              <w:rPr>
                <w:sz w:val="20"/>
              </w:rPr>
            </w:pPr>
            <w:r>
              <w:rPr>
                <w:sz w:val="20"/>
              </w:rPr>
              <w:t>eight</w:t>
            </w:r>
            <w:r w:rsidR="00572009">
              <w:rPr>
                <w:sz w:val="20"/>
              </w:rPr>
              <w:t>y</w:t>
            </w:r>
            <w:r w:rsidR="00135AB4" w:rsidRPr="00135AB4">
              <w:rPr>
                <w:sz w:val="20"/>
              </w:rPr>
              <w:t xml:space="preserve"> percent (</w:t>
            </w:r>
            <w:r>
              <w:rPr>
                <w:sz w:val="20"/>
              </w:rPr>
              <w:t>8</w:t>
            </w:r>
            <w:r w:rsidR="00572009">
              <w:rPr>
                <w:sz w:val="20"/>
              </w:rPr>
              <w:t>0</w:t>
            </w:r>
            <w:r w:rsidR="00135AB4" w:rsidRPr="00135AB4">
              <w:rPr>
                <w:sz w:val="20"/>
              </w:rPr>
              <w:t>%) of the requirement</w:t>
            </w:r>
          </w:p>
        </w:tc>
        <w:tc>
          <w:tcPr>
            <w:tcW w:w="1890" w:type="dxa"/>
            <w:tcBorders>
              <w:bottom w:val="single" w:sz="6" w:space="0" w:color="000000" w:themeColor="text1"/>
            </w:tcBorders>
          </w:tcPr>
          <w:p w14:paraId="30DA928E" w14:textId="77777777" w:rsidR="00135AB4" w:rsidRPr="00135AB4" w:rsidRDefault="00135AB4" w:rsidP="00135AB4">
            <w:pPr>
              <w:spacing w:before="60" w:after="60"/>
              <w:rPr>
                <w:sz w:val="20"/>
              </w:rPr>
            </w:pPr>
            <w:r w:rsidRPr="00135AB4">
              <w:rPr>
                <w:sz w:val="20"/>
              </w:rPr>
              <w:t>Form FIN –3.2</w:t>
            </w:r>
          </w:p>
        </w:tc>
      </w:tr>
      <w:tr w:rsidR="00135AB4" w:rsidRPr="00135AB4" w14:paraId="27095C96" w14:textId="77777777" w:rsidTr="08730ADA">
        <w:trPr>
          <w:trHeight w:val="3281"/>
        </w:trPr>
        <w:tc>
          <w:tcPr>
            <w:tcW w:w="2160" w:type="dxa"/>
          </w:tcPr>
          <w:p w14:paraId="2A661919" w14:textId="77777777" w:rsidR="00135AB4" w:rsidRPr="00135AB4" w:rsidRDefault="00135AB4" w:rsidP="00135AB4">
            <w:pPr>
              <w:tabs>
                <w:tab w:val="left" w:pos="576"/>
              </w:tabs>
              <w:spacing w:before="60" w:after="60"/>
              <w:outlineLvl w:val="1"/>
              <w:rPr>
                <w:rFonts w:ascii="Times New Roman Bold" w:hAnsi="Times New Roman Bold"/>
                <w:sz w:val="20"/>
              </w:rPr>
            </w:pPr>
            <w:r w:rsidRPr="00135AB4">
              <w:rPr>
                <w:rFonts w:ascii="Times New Roman Bold" w:hAnsi="Times New Roman Bold"/>
                <w:sz w:val="20"/>
              </w:rPr>
              <w:lastRenderedPageBreak/>
              <w:t>3.3 Financial Resources</w:t>
            </w:r>
          </w:p>
          <w:p w14:paraId="29DD8F6D" w14:textId="77777777" w:rsidR="00135AB4" w:rsidRPr="00135AB4" w:rsidRDefault="00135AB4" w:rsidP="00135AB4">
            <w:pPr>
              <w:tabs>
                <w:tab w:val="left" w:pos="619"/>
              </w:tabs>
              <w:spacing w:before="60" w:after="60"/>
              <w:outlineLvl w:val="1"/>
              <w:rPr>
                <w:rFonts w:ascii="Times New Roman Bold" w:hAnsi="Times New Roman Bold"/>
                <w:b/>
                <w:sz w:val="20"/>
              </w:rPr>
            </w:pPr>
          </w:p>
        </w:tc>
        <w:tc>
          <w:tcPr>
            <w:tcW w:w="2826" w:type="dxa"/>
            <w:gridSpan w:val="2"/>
          </w:tcPr>
          <w:p w14:paraId="33D41D0B" w14:textId="77777777" w:rsidR="00135AB4" w:rsidRPr="00135AB4" w:rsidRDefault="00135AB4" w:rsidP="00135AB4">
            <w:pPr>
              <w:spacing w:before="60" w:after="60"/>
              <w:rPr>
                <w:iCs/>
                <w:sz w:val="20"/>
              </w:rPr>
            </w:pPr>
            <w:r w:rsidRPr="00135AB4">
              <w:rPr>
                <w:iCs/>
                <w:sz w:val="20"/>
              </w:rPr>
              <w:t xml:space="preserve">The Bidder must demonstrate access to, or availability of, financial resources such as liquid assets, unencumbered real assets, lines of credit, and other financial means, other than any contractual advance payments to meet: </w:t>
            </w:r>
          </w:p>
          <w:p w14:paraId="02927EB0" w14:textId="04039D1E" w:rsidR="00135AB4" w:rsidRPr="00135AB4" w:rsidRDefault="08730ADA" w:rsidP="08730ADA">
            <w:pPr>
              <w:spacing w:before="60" w:after="60"/>
              <w:rPr>
                <w:sz w:val="21"/>
                <w:szCs w:val="21"/>
              </w:rPr>
            </w:pPr>
            <w:r w:rsidRPr="08730ADA">
              <w:rPr>
                <w:sz w:val="21"/>
                <w:szCs w:val="21"/>
              </w:rPr>
              <w:t>(i) the following cash-flow requirement:</w:t>
            </w:r>
            <w:r w:rsidRPr="08730ADA">
              <w:rPr>
                <w:sz w:val="20"/>
                <w:szCs w:val="20"/>
              </w:rPr>
              <w:t xml:space="preserve"> </w:t>
            </w:r>
            <w:r w:rsidR="002F11AF">
              <w:rPr>
                <w:b/>
                <w:bCs/>
                <w:sz w:val="20"/>
                <w:szCs w:val="20"/>
              </w:rPr>
              <w:t>S</w:t>
            </w:r>
            <w:r w:rsidR="00EA5620">
              <w:rPr>
                <w:b/>
                <w:bCs/>
                <w:sz w:val="20"/>
                <w:szCs w:val="20"/>
              </w:rPr>
              <w:t>ix</w:t>
            </w:r>
            <w:r w:rsidR="002F11AF">
              <w:rPr>
                <w:b/>
                <w:bCs/>
                <w:sz w:val="20"/>
                <w:szCs w:val="20"/>
              </w:rPr>
              <w:t xml:space="preserve"> </w:t>
            </w:r>
            <w:r w:rsidRPr="08730ADA">
              <w:rPr>
                <w:b/>
                <w:bCs/>
                <w:sz w:val="20"/>
                <w:szCs w:val="20"/>
              </w:rPr>
              <w:t xml:space="preserve">Million, </w:t>
            </w:r>
            <w:r w:rsidR="00EA5620">
              <w:rPr>
                <w:b/>
                <w:bCs/>
                <w:sz w:val="20"/>
                <w:szCs w:val="20"/>
              </w:rPr>
              <w:t>Three</w:t>
            </w:r>
            <w:r w:rsidR="006954F3">
              <w:rPr>
                <w:b/>
                <w:bCs/>
                <w:sz w:val="20"/>
                <w:szCs w:val="20"/>
              </w:rPr>
              <w:t xml:space="preserve"> Hundred and </w:t>
            </w:r>
            <w:r w:rsidR="00EA5620">
              <w:rPr>
                <w:b/>
                <w:bCs/>
                <w:sz w:val="20"/>
                <w:szCs w:val="20"/>
              </w:rPr>
              <w:t>Eigh</w:t>
            </w:r>
            <w:r w:rsidR="006954F3">
              <w:rPr>
                <w:b/>
                <w:bCs/>
                <w:sz w:val="20"/>
                <w:szCs w:val="20"/>
              </w:rPr>
              <w:t xml:space="preserve">ty Thousand </w:t>
            </w:r>
            <w:r w:rsidRPr="08730ADA">
              <w:rPr>
                <w:b/>
                <w:bCs/>
                <w:sz w:val="20"/>
                <w:szCs w:val="20"/>
              </w:rPr>
              <w:t>United States Dollars (</w:t>
            </w:r>
            <w:r w:rsidR="00EA5620">
              <w:rPr>
                <w:b/>
                <w:bCs/>
                <w:sz w:val="20"/>
                <w:szCs w:val="20"/>
              </w:rPr>
              <w:t xml:space="preserve">6.38 </w:t>
            </w:r>
            <w:r w:rsidR="008E4884">
              <w:rPr>
                <w:b/>
                <w:bCs/>
                <w:sz w:val="20"/>
                <w:szCs w:val="20"/>
              </w:rPr>
              <w:t>M</w:t>
            </w:r>
            <w:r w:rsidR="008E4884" w:rsidRPr="08730ADA">
              <w:rPr>
                <w:b/>
                <w:bCs/>
                <w:sz w:val="20"/>
                <w:szCs w:val="20"/>
              </w:rPr>
              <w:t>USD</w:t>
            </w:r>
            <w:r w:rsidRPr="08730ADA">
              <w:rPr>
                <w:b/>
                <w:bCs/>
                <w:sz w:val="20"/>
                <w:szCs w:val="20"/>
              </w:rPr>
              <w:t>)</w:t>
            </w:r>
          </w:p>
          <w:p w14:paraId="4912D943" w14:textId="77777777" w:rsidR="00135AB4" w:rsidRPr="00135AB4" w:rsidRDefault="00135AB4" w:rsidP="00135AB4">
            <w:pPr>
              <w:spacing w:before="60" w:after="60"/>
              <w:rPr>
                <w:iCs/>
                <w:sz w:val="21"/>
              </w:rPr>
            </w:pPr>
            <w:r w:rsidRPr="00135AB4">
              <w:rPr>
                <w:iCs/>
                <w:sz w:val="21"/>
              </w:rPr>
              <w:t xml:space="preserve">and </w:t>
            </w:r>
          </w:p>
          <w:p w14:paraId="7325C970" w14:textId="77777777" w:rsidR="00135AB4" w:rsidRPr="00135AB4" w:rsidRDefault="00135AB4" w:rsidP="00135AB4">
            <w:pPr>
              <w:spacing w:before="60" w:after="60"/>
              <w:rPr>
                <w:sz w:val="20"/>
              </w:rPr>
            </w:pPr>
            <w:r w:rsidRPr="00135AB4">
              <w:rPr>
                <w:iCs/>
                <w:sz w:val="21"/>
              </w:rPr>
              <w:t>(ii) the overall cash flow requirements for this contract and its current commitments.</w:t>
            </w:r>
          </w:p>
        </w:tc>
        <w:tc>
          <w:tcPr>
            <w:tcW w:w="1494" w:type="dxa"/>
            <w:tcBorders>
              <w:bottom w:val="single" w:sz="4" w:space="0" w:color="auto"/>
            </w:tcBorders>
          </w:tcPr>
          <w:p w14:paraId="0BADC653" w14:textId="77777777" w:rsidR="00135AB4" w:rsidRPr="00135AB4" w:rsidRDefault="00135AB4" w:rsidP="00135AB4">
            <w:pPr>
              <w:spacing w:before="60" w:after="60"/>
              <w:rPr>
                <w:sz w:val="20"/>
              </w:rPr>
            </w:pPr>
            <w:r w:rsidRPr="00135AB4">
              <w:rPr>
                <w:sz w:val="20"/>
              </w:rPr>
              <w:t>Must meet requirement</w:t>
            </w:r>
          </w:p>
        </w:tc>
        <w:tc>
          <w:tcPr>
            <w:tcW w:w="1435" w:type="dxa"/>
            <w:tcBorders>
              <w:bottom w:val="single" w:sz="4" w:space="0" w:color="auto"/>
            </w:tcBorders>
          </w:tcPr>
          <w:p w14:paraId="249E22B7" w14:textId="77777777" w:rsidR="00135AB4" w:rsidRPr="00135AB4" w:rsidRDefault="00135AB4" w:rsidP="00135AB4">
            <w:pPr>
              <w:spacing w:before="60" w:after="60"/>
              <w:rPr>
                <w:sz w:val="20"/>
              </w:rPr>
            </w:pPr>
            <w:r w:rsidRPr="00135AB4">
              <w:rPr>
                <w:sz w:val="20"/>
              </w:rPr>
              <w:t>Must meet requirement</w:t>
            </w:r>
          </w:p>
        </w:tc>
        <w:tc>
          <w:tcPr>
            <w:tcW w:w="1481" w:type="dxa"/>
            <w:tcBorders>
              <w:bottom w:val="single" w:sz="4" w:space="0" w:color="auto"/>
            </w:tcBorders>
          </w:tcPr>
          <w:p w14:paraId="4BC9905B" w14:textId="17282D71" w:rsidR="00135AB4" w:rsidRPr="00135AB4" w:rsidRDefault="007B5DD1" w:rsidP="00135AB4">
            <w:pPr>
              <w:spacing w:before="60" w:after="60"/>
              <w:rPr>
                <w:sz w:val="20"/>
              </w:rPr>
            </w:pPr>
            <w:r>
              <w:rPr>
                <w:sz w:val="20"/>
              </w:rPr>
              <w:t>N / A</w:t>
            </w:r>
          </w:p>
          <w:p w14:paraId="0EB3C9FB" w14:textId="77777777" w:rsidR="00135AB4" w:rsidRPr="00135AB4" w:rsidRDefault="00135AB4" w:rsidP="00135AB4">
            <w:pPr>
              <w:spacing w:before="60" w:after="60"/>
              <w:rPr>
                <w:sz w:val="20"/>
              </w:rPr>
            </w:pPr>
          </w:p>
          <w:p w14:paraId="22584A46" w14:textId="77777777" w:rsidR="00135AB4" w:rsidRPr="00135AB4" w:rsidRDefault="00135AB4" w:rsidP="00135AB4">
            <w:pPr>
              <w:spacing w:before="60" w:after="60"/>
              <w:rPr>
                <w:sz w:val="20"/>
              </w:rPr>
            </w:pPr>
          </w:p>
        </w:tc>
        <w:tc>
          <w:tcPr>
            <w:tcW w:w="1404" w:type="dxa"/>
            <w:tcBorders>
              <w:bottom w:val="single" w:sz="4" w:space="0" w:color="auto"/>
            </w:tcBorders>
          </w:tcPr>
          <w:p w14:paraId="302619BA" w14:textId="77777777" w:rsidR="00135AB4" w:rsidRPr="00135AB4" w:rsidRDefault="00135AB4" w:rsidP="00135AB4">
            <w:pPr>
              <w:spacing w:before="60" w:after="60"/>
              <w:rPr>
                <w:sz w:val="20"/>
              </w:rPr>
            </w:pPr>
            <w:r w:rsidRPr="00135AB4">
              <w:rPr>
                <w:sz w:val="20"/>
              </w:rPr>
              <w:t xml:space="preserve">Must meet </w:t>
            </w:r>
          </w:p>
          <w:p w14:paraId="40B5B42F" w14:textId="25B68574" w:rsidR="00135AB4" w:rsidRPr="00135AB4" w:rsidRDefault="007B5DD1" w:rsidP="00135AB4">
            <w:pPr>
              <w:spacing w:before="60" w:after="60"/>
              <w:rPr>
                <w:sz w:val="20"/>
              </w:rPr>
            </w:pPr>
            <w:r>
              <w:rPr>
                <w:sz w:val="20"/>
              </w:rPr>
              <w:t>eighty</w:t>
            </w:r>
            <w:r w:rsidR="00135AB4" w:rsidRPr="00135AB4">
              <w:rPr>
                <w:sz w:val="20"/>
              </w:rPr>
              <w:t xml:space="preserve"> percent (</w:t>
            </w:r>
            <w:r>
              <w:rPr>
                <w:sz w:val="20"/>
              </w:rPr>
              <w:t>80</w:t>
            </w:r>
            <w:r w:rsidR="00135AB4" w:rsidRPr="00135AB4">
              <w:rPr>
                <w:sz w:val="20"/>
              </w:rPr>
              <w:t>%) of the requirement</w:t>
            </w:r>
          </w:p>
        </w:tc>
        <w:tc>
          <w:tcPr>
            <w:tcW w:w="1890" w:type="dxa"/>
            <w:tcBorders>
              <w:bottom w:val="single" w:sz="4" w:space="0" w:color="auto"/>
            </w:tcBorders>
          </w:tcPr>
          <w:p w14:paraId="15CE5115" w14:textId="77777777" w:rsidR="00135AB4" w:rsidRPr="00135AB4" w:rsidRDefault="00135AB4" w:rsidP="00135AB4">
            <w:pPr>
              <w:spacing w:before="60" w:after="60"/>
              <w:rPr>
                <w:sz w:val="20"/>
              </w:rPr>
            </w:pPr>
            <w:r w:rsidRPr="00135AB4">
              <w:rPr>
                <w:sz w:val="20"/>
              </w:rPr>
              <w:t>Form FIN –3.3</w:t>
            </w:r>
          </w:p>
        </w:tc>
      </w:tr>
    </w:tbl>
    <w:p w14:paraId="2D31A4AF" w14:textId="77777777" w:rsidR="00135AB4" w:rsidRPr="00135AB4" w:rsidRDefault="00135AB4" w:rsidP="00135AB4">
      <w:r w:rsidRPr="00135AB4">
        <w:br w:type="page"/>
      </w:r>
    </w:p>
    <w:tbl>
      <w:tblPr>
        <w:tblW w:w="13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2970"/>
        <w:gridCol w:w="1440"/>
        <w:gridCol w:w="1620"/>
        <w:gridCol w:w="1440"/>
        <w:gridCol w:w="1957"/>
        <w:gridCol w:w="1710"/>
        <w:gridCol w:w="7"/>
      </w:tblGrid>
      <w:tr w:rsidR="00135AB4" w:rsidRPr="00135AB4" w14:paraId="5777CA70" w14:textId="77777777" w:rsidTr="7280D742">
        <w:trPr>
          <w:tblHeader/>
        </w:trPr>
        <w:tc>
          <w:tcPr>
            <w:tcW w:w="1998" w:type="dxa"/>
            <w:shd w:val="clear" w:color="auto" w:fill="7F7F7F" w:themeFill="text1" w:themeFillTint="80"/>
            <w:vAlign w:val="center"/>
          </w:tcPr>
          <w:p w14:paraId="64879E45" w14:textId="77777777" w:rsidR="00135AB4" w:rsidRPr="00135AB4" w:rsidRDefault="00135AB4" w:rsidP="00135AB4">
            <w:pPr>
              <w:spacing w:before="120" w:after="120"/>
              <w:jc w:val="center"/>
              <w:rPr>
                <w:b/>
                <w:color w:val="FFFFFF" w:themeColor="background1"/>
              </w:rPr>
            </w:pPr>
            <w:r w:rsidRPr="00135AB4">
              <w:rPr>
                <w:b/>
                <w:color w:val="FFFFFF" w:themeColor="background1"/>
              </w:rPr>
              <w:lastRenderedPageBreak/>
              <w:t>Factor</w:t>
            </w:r>
          </w:p>
        </w:tc>
        <w:tc>
          <w:tcPr>
            <w:tcW w:w="11144" w:type="dxa"/>
            <w:gridSpan w:val="7"/>
            <w:shd w:val="clear" w:color="auto" w:fill="7F7F7F" w:themeFill="text1" w:themeFillTint="80"/>
            <w:vAlign w:val="center"/>
          </w:tcPr>
          <w:p w14:paraId="41CFAEF5" w14:textId="77777777" w:rsidR="00135AB4" w:rsidRPr="00135AB4" w:rsidRDefault="00135AB4" w:rsidP="0011004F">
            <w:pPr>
              <w:spacing w:before="120" w:after="120"/>
              <w:rPr>
                <w:b/>
                <w:color w:val="FFFFFF" w:themeColor="background1"/>
              </w:rPr>
            </w:pPr>
            <w:r w:rsidRPr="00135AB4">
              <w:rPr>
                <w:b/>
                <w:color w:val="FFFFFF" w:themeColor="background1"/>
              </w:rPr>
              <w:t>4 Experience</w:t>
            </w:r>
          </w:p>
        </w:tc>
      </w:tr>
      <w:tr w:rsidR="00135AB4" w:rsidRPr="00135AB4" w14:paraId="7F46EEC0" w14:textId="77777777" w:rsidTr="7280D742">
        <w:trPr>
          <w:gridAfter w:val="1"/>
          <w:wAfter w:w="7" w:type="dxa"/>
          <w:tblHeader/>
        </w:trPr>
        <w:tc>
          <w:tcPr>
            <w:tcW w:w="1998" w:type="dxa"/>
            <w:vMerge w:val="restart"/>
            <w:shd w:val="clear" w:color="auto" w:fill="D9D9D9" w:themeFill="background1" w:themeFillShade="D9"/>
            <w:vAlign w:val="center"/>
          </w:tcPr>
          <w:p w14:paraId="299E17EF" w14:textId="77777777" w:rsidR="00135AB4" w:rsidRPr="00135AB4" w:rsidRDefault="00135AB4" w:rsidP="00135AB4">
            <w:pPr>
              <w:spacing w:before="120" w:after="120"/>
              <w:ind w:left="360" w:hanging="360"/>
              <w:jc w:val="center"/>
              <w:rPr>
                <w:b/>
              </w:rPr>
            </w:pPr>
            <w:r w:rsidRPr="00135AB4">
              <w:rPr>
                <w:b/>
              </w:rPr>
              <w:t>Sub-Factor</w:t>
            </w:r>
          </w:p>
        </w:tc>
        <w:tc>
          <w:tcPr>
            <w:tcW w:w="9427" w:type="dxa"/>
            <w:gridSpan w:val="5"/>
            <w:shd w:val="clear" w:color="auto" w:fill="D9D9D9" w:themeFill="background1" w:themeFillShade="D9"/>
          </w:tcPr>
          <w:p w14:paraId="3108FF38" w14:textId="77777777" w:rsidR="00135AB4" w:rsidRPr="00135AB4" w:rsidRDefault="00135AB4" w:rsidP="00135AB4">
            <w:pPr>
              <w:tabs>
                <w:tab w:val="left" w:pos="810"/>
              </w:tabs>
              <w:spacing w:before="80" w:after="80"/>
              <w:ind w:left="720" w:hanging="360"/>
              <w:jc w:val="center"/>
              <w:outlineLvl w:val="4"/>
              <w:rPr>
                <w:rFonts w:ascii="Times New Roman Bold" w:hAnsi="Times New Roman Bold"/>
                <w:b/>
              </w:rPr>
            </w:pPr>
            <w:r w:rsidRPr="00135AB4">
              <w:rPr>
                <w:rFonts w:ascii="Times New Roman Bold" w:hAnsi="Times New Roman Bold"/>
                <w:b/>
              </w:rPr>
              <w:t>Criteria</w:t>
            </w:r>
          </w:p>
        </w:tc>
        <w:tc>
          <w:tcPr>
            <w:tcW w:w="1710" w:type="dxa"/>
            <w:vMerge w:val="restart"/>
            <w:shd w:val="clear" w:color="auto" w:fill="D9D9D9" w:themeFill="background1" w:themeFillShade="D9"/>
            <w:vAlign w:val="center"/>
          </w:tcPr>
          <w:p w14:paraId="4133E78D" w14:textId="77777777" w:rsidR="00135AB4" w:rsidRPr="00135AB4" w:rsidRDefault="00135AB4" w:rsidP="00135AB4">
            <w:pPr>
              <w:tabs>
                <w:tab w:val="left" w:pos="810"/>
              </w:tabs>
              <w:spacing w:before="120"/>
              <w:ind w:left="319" w:hanging="270"/>
              <w:outlineLvl w:val="4"/>
              <w:rPr>
                <w:b/>
              </w:rPr>
            </w:pPr>
            <w:r w:rsidRPr="00135AB4">
              <w:rPr>
                <w:b/>
              </w:rPr>
              <w:t>Documentation Required</w:t>
            </w:r>
          </w:p>
        </w:tc>
      </w:tr>
      <w:tr w:rsidR="00135AB4" w:rsidRPr="00135AB4" w14:paraId="06C1A360" w14:textId="77777777" w:rsidTr="7280D742">
        <w:trPr>
          <w:gridAfter w:val="1"/>
          <w:wAfter w:w="7" w:type="dxa"/>
          <w:tblHeader/>
        </w:trPr>
        <w:tc>
          <w:tcPr>
            <w:tcW w:w="1998" w:type="dxa"/>
            <w:vMerge/>
          </w:tcPr>
          <w:p w14:paraId="5F42367B" w14:textId="77777777" w:rsidR="00135AB4" w:rsidRPr="00135AB4" w:rsidRDefault="00135AB4" w:rsidP="00135AB4">
            <w:pPr>
              <w:ind w:left="360" w:hanging="360"/>
              <w:jc w:val="center"/>
              <w:rPr>
                <w:b/>
              </w:rPr>
            </w:pPr>
          </w:p>
        </w:tc>
        <w:tc>
          <w:tcPr>
            <w:tcW w:w="2970" w:type="dxa"/>
            <w:vMerge w:val="restart"/>
            <w:shd w:val="clear" w:color="auto" w:fill="D9D9D9" w:themeFill="background1" w:themeFillShade="D9"/>
            <w:vAlign w:val="center"/>
          </w:tcPr>
          <w:p w14:paraId="0A30FAE8" w14:textId="77777777" w:rsidR="00135AB4" w:rsidRPr="00135AB4" w:rsidRDefault="00135AB4" w:rsidP="00135AB4">
            <w:pPr>
              <w:ind w:left="360" w:hanging="360"/>
              <w:jc w:val="center"/>
              <w:rPr>
                <w:b/>
              </w:rPr>
            </w:pPr>
            <w:r w:rsidRPr="00135AB4">
              <w:rPr>
                <w:b/>
              </w:rPr>
              <w:t>Requirement</w:t>
            </w:r>
          </w:p>
        </w:tc>
        <w:tc>
          <w:tcPr>
            <w:tcW w:w="6457" w:type="dxa"/>
            <w:gridSpan w:val="4"/>
            <w:shd w:val="clear" w:color="auto" w:fill="D9D9D9" w:themeFill="background1" w:themeFillShade="D9"/>
          </w:tcPr>
          <w:p w14:paraId="1416512E" w14:textId="77777777" w:rsidR="00135AB4" w:rsidRPr="00135AB4" w:rsidRDefault="00135AB4" w:rsidP="00135AB4">
            <w:pPr>
              <w:tabs>
                <w:tab w:val="left" w:pos="810"/>
              </w:tabs>
              <w:spacing w:before="80" w:after="80"/>
              <w:ind w:left="720" w:hanging="360"/>
              <w:jc w:val="center"/>
              <w:outlineLvl w:val="4"/>
              <w:rPr>
                <w:rFonts w:ascii="Times New Roman Bold" w:hAnsi="Times New Roman Bold"/>
                <w:b/>
              </w:rPr>
            </w:pPr>
            <w:r w:rsidRPr="00135AB4">
              <w:rPr>
                <w:rFonts w:ascii="Times New Roman Bold" w:hAnsi="Times New Roman Bold"/>
                <w:b/>
              </w:rPr>
              <w:t>Bidder</w:t>
            </w:r>
          </w:p>
        </w:tc>
        <w:tc>
          <w:tcPr>
            <w:tcW w:w="1710" w:type="dxa"/>
            <w:vMerge/>
          </w:tcPr>
          <w:p w14:paraId="3734FC59" w14:textId="77777777" w:rsidR="00135AB4" w:rsidRPr="00135AB4" w:rsidRDefault="00135AB4" w:rsidP="00135AB4">
            <w:pPr>
              <w:spacing w:before="40"/>
              <w:jc w:val="center"/>
              <w:rPr>
                <w:b/>
              </w:rPr>
            </w:pPr>
          </w:p>
        </w:tc>
      </w:tr>
      <w:tr w:rsidR="00135AB4" w:rsidRPr="00135AB4" w14:paraId="6CA9B56A" w14:textId="77777777" w:rsidTr="7280D742">
        <w:trPr>
          <w:gridAfter w:val="1"/>
          <w:wAfter w:w="7" w:type="dxa"/>
          <w:tblHeader/>
        </w:trPr>
        <w:tc>
          <w:tcPr>
            <w:tcW w:w="1998" w:type="dxa"/>
            <w:vMerge/>
          </w:tcPr>
          <w:p w14:paraId="4DA54076" w14:textId="77777777" w:rsidR="00135AB4" w:rsidRPr="00135AB4" w:rsidRDefault="00135AB4" w:rsidP="00135AB4">
            <w:pPr>
              <w:ind w:left="360" w:hanging="360"/>
              <w:jc w:val="center"/>
              <w:rPr>
                <w:b/>
              </w:rPr>
            </w:pPr>
          </w:p>
        </w:tc>
        <w:tc>
          <w:tcPr>
            <w:tcW w:w="2970" w:type="dxa"/>
            <w:vMerge/>
          </w:tcPr>
          <w:p w14:paraId="57A6DD9C" w14:textId="77777777" w:rsidR="00135AB4" w:rsidRPr="00135AB4" w:rsidRDefault="00135AB4" w:rsidP="00135AB4">
            <w:pPr>
              <w:ind w:left="360" w:hanging="360"/>
              <w:jc w:val="center"/>
              <w:rPr>
                <w:b/>
              </w:rPr>
            </w:pPr>
          </w:p>
        </w:tc>
        <w:tc>
          <w:tcPr>
            <w:tcW w:w="1440" w:type="dxa"/>
            <w:vMerge w:val="restart"/>
            <w:shd w:val="clear" w:color="auto" w:fill="D9D9D9" w:themeFill="background1" w:themeFillShade="D9"/>
            <w:vAlign w:val="center"/>
          </w:tcPr>
          <w:p w14:paraId="37909558" w14:textId="77777777" w:rsidR="00135AB4" w:rsidRPr="00135AB4" w:rsidRDefault="00135AB4" w:rsidP="00135AB4">
            <w:pPr>
              <w:ind w:left="360" w:hanging="360"/>
              <w:jc w:val="center"/>
            </w:pPr>
            <w:r w:rsidRPr="00135AB4">
              <w:rPr>
                <w:b/>
              </w:rPr>
              <w:t>Single Entity</w:t>
            </w:r>
          </w:p>
        </w:tc>
        <w:tc>
          <w:tcPr>
            <w:tcW w:w="5017" w:type="dxa"/>
            <w:gridSpan w:val="3"/>
            <w:shd w:val="clear" w:color="auto" w:fill="D9D9D9" w:themeFill="background1" w:themeFillShade="D9"/>
          </w:tcPr>
          <w:p w14:paraId="40BE2B7B" w14:textId="77777777" w:rsidR="00135AB4" w:rsidRPr="00135AB4" w:rsidRDefault="00135AB4" w:rsidP="00135AB4">
            <w:pPr>
              <w:spacing w:before="40"/>
              <w:jc w:val="center"/>
              <w:rPr>
                <w:b/>
              </w:rPr>
            </w:pPr>
            <w:r w:rsidRPr="00135AB4">
              <w:rPr>
                <w:b/>
              </w:rPr>
              <w:t>Joint Venture (existing or intended)</w:t>
            </w:r>
          </w:p>
        </w:tc>
        <w:tc>
          <w:tcPr>
            <w:tcW w:w="1710" w:type="dxa"/>
            <w:vMerge/>
          </w:tcPr>
          <w:p w14:paraId="5A96F7B5" w14:textId="77777777" w:rsidR="00135AB4" w:rsidRPr="00135AB4" w:rsidRDefault="00135AB4" w:rsidP="00135AB4">
            <w:pPr>
              <w:spacing w:before="40"/>
              <w:jc w:val="center"/>
              <w:rPr>
                <w:b/>
              </w:rPr>
            </w:pPr>
          </w:p>
        </w:tc>
      </w:tr>
      <w:tr w:rsidR="00135AB4" w:rsidRPr="00135AB4" w14:paraId="099D0BE2" w14:textId="77777777" w:rsidTr="7280D742">
        <w:trPr>
          <w:gridAfter w:val="1"/>
          <w:wAfter w:w="7" w:type="dxa"/>
          <w:tblHeader/>
        </w:trPr>
        <w:tc>
          <w:tcPr>
            <w:tcW w:w="1998" w:type="dxa"/>
            <w:vMerge/>
          </w:tcPr>
          <w:p w14:paraId="45A19B78" w14:textId="77777777" w:rsidR="00135AB4" w:rsidRPr="00135AB4" w:rsidRDefault="00135AB4" w:rsidP="00135AB4">
            <w:pPr>
              <w:ind w:left="360" w:hanging="360"/>
              <w:rPr>
                <w:b/>
              </w:rPr>
            </w:pPr>
          </w:p>
        </w:tc>
        <w:tc>
          <w:tcPr>
            <w:tcW w:w="2970" w:type="dxa"/>
            <w:vMerge/>
          </w:tcPr>
          <w:p w14:paraId="63D61D17" w14:textId="77777777" w:rsidR="00135AB4" w:rsidRPr="00135AB4" w:rsidRDefault="00135AB4" w:rsidP="00135AB4">
            <w:pPr>
              <w:ind w:left="360" w:hanging="360"/>
              <w:rPr>
                <w:b/>
              </w:rPr>
            </w:pPr>
          </w:p>
        </w:tc>
        <w:tc>
          <w:tcPr>
            <w:tcW w:w="1440" w:type="dxa"/>
            <w:vMerge/>
          </w:tcPr>
          <w:p w14:paraId="2826D4AC" w14:textId="77777777" w:rsidR="00135AB4" w:rsidRPr="00135AB4" w:rsidRDefault="00135AB4" w:rsidP="00135AB4">
            <w:pPr>
              <w:spacing w:before="40"/>
              <w:jc w:val="center"/>
              <w:rPr>
                <w:b/>
              </w:rPr>
            </w:pPr>
          </w:p>
        </w:tc>
        <w:tc>
          <w:tcPr>
            <w:tcW w:w="1620" w:type="dxa"/>
            <w:shd w:val="clear" w:color="auto" w:fill="D9D9D9" w:themeFill="background1" w:themeFillShade="D9"/>
          </w:tcPr>
          <w:p w14:paraId="74B991BD" w14:textId="77777777" w:rsidR="00135AB4" w:rsidRPr="00135AB4" w:rsidRDefault="00135AB4" w:rsidP="00135AB4">
            <w:pPr>
              <w:spacing w:before="40"/>
              <w:jc w:val="center"/>
              <w:rPr>
                <w:b/>
              </w:rPr>
            </w:pPr>
            <w:r w:rsidRPr="00135AB4">
              <w:rPr>
                <w:b/>
              </w:rPr>
              <w:t>All members combined</w:t>
            </w:r>
          </w:p>
        </w:tc>
        <w:tc>
          <w:tcPr>
            <w:tcW w:w="1440" w:type="dxa"/>
            <w:shd w:val="clear" w:color="auto" w:fill="D9D9D9" w:themeFill="background1" w:themeFillShade="D9"/>
          </w:tcPr>
          <w:p w14:paraId="0E18F5E6" w14:textId="77777777" w:rsidR="00135AB4" w:rsidRPr="00135AB4" w:rsidRDefault="00135AB4" w:rsidP="00135AB4">
            <w:pPr>
              <w:spacing w:before="40"/>
              <w:jc w:val="center"/>
              <w:rPr>
                <w:b/>
              </w:rPr>
            </w:pPr>
            <w:r w:rsidRPr="00135AB4">
              <w:rPr>
                <w:b/>
              </w:rPr>
              <w:t>Each member</w:t>
            </w:r>
          </w:p>
        </w:tc>
        <w:tc>
          <w:tcPr>
            <w:tcW w:w="1957" w:type="dxa"/>
            <w:shd w:val="clear" w:color="auto" w:fill="D9D9D9" w:themeFill="background1" w:themeFillShade="D9"/>
          </w:tcPr>
          <w:p w14:paraId="6E9E444E" w14:textId="77777777" w:rsidR="00135AB4" w:rsidRPr="00135AB4" w:rsidRDefault="00135AB4" w:rsidP="00135AB4">
            <w:pPr>
              <w:spacing w:before="40"/>
              <w:jc w:val="center"/>
              <w:rPr>
                <w:b/>
              </w:rPr>
            </w:pPr>
            <w:r w:rsidRPr="00135AB4">
              <w:rPr>
                <w:b/>
              </w:rPr>
              <w:t>At least one member</w:t>
            </w:r>
          </w:p>
        </w:tc>
        <w:tc>
          <w:tcPr>
            <w:tcW w:w="1710" w:type="dxa"/>
            <w:vMerge/>
          </w:tcPr>
          <w:p w14:paraId="48AF56AD" w14:textId="77777777" w:rsidR="00135AB4" w:rsidRPr="00135AB4" w:rsidRDefault="00135AB4" w:rsidP="00135AB4">
            <w:pPr>
              <w:spacing w:before="40"/>
              <w:jc w:val="center"/>
              <w:rPr>
                <w:b/>
              </w:rPr>
            </w:pPr>
          </w:p>
        </w:tc>
      </w:tr>
      <w:tr w:rsidR="00135AB4" w:rsidRPr="00135AB4" w14:paraId="253EA79E" w14:textId="77777777" w:rsidTr="7280D742">
        <w:trPr>
          <w:gridAfter w:val="1"/>
          <w:wAfter w:w="7" w:type="dxa"/>
        </w:trPr>
        <w:tc>
          <w:tcPr>
            <w:tcW w:w="1998" w:type="dxa"/>
            <w:tcBorders>
              <w:bottom w:val="single" w:sz="6" w:space="0" w:color="000000" w:themeColor="text1"/>
            </w:tcBorders>
          </w:tcPr>
          <w:p w14:paraId="68DD9931" w14:textId="77777777" w:rsidR="00135AB4" w:rsidRPr="00135AB4" w:rsidRDefault="00135AB4" w:rsidP="00135AB4">
            <w:pPr>
              <w:spacing w:before="60" w:after="60"/>
              <w:outlineLvl w:val="1"/>
              <w:rPr>
                <w:b/>
                <w:sz w:val="20"/>
              </w:rPr>
            </w:pPr>
            <w:r w:rsidRPr="00135AB4">
              <w:rPr>
                <w:b/>
                <w:sz w:val="20"/>
              </w:rPr>
              <w:t>4.1 General Experience</w:t>
            </w:r>
          </w:p>
        </w:tc>
        <w:tc>
          <w:tcPr>
            <w:tcW w:w="2970" w:type="dxa"/>
            <w:tcBorders>
              <w:bottom w:val="single" w:sz="6" w:space="0" w:color="000000" w:themeColor="text1"/>
            </w:tcBorders>
          </w:tcPr>
          <w:p w14:paraId="184AE091" w14:textId="005032D0" w:rsidR="00135AB4" w:rsidRPr="00135AB4" w:rsidRDefault="00135AB4" w:rsidP="00135AB4">
            <w:pPr>
              <w:spacing w:before="60" w:after="60"/>
              <w:outlineLvl w:val="2"/>
              <w:rPr>
                <w:sz w:val="20"/>
              </w:rPr>
            </w:pPr>
            <w:r w:rsidRPr="00135AB4">
              <w:rPr>
                <w:sz w:val="20"/>
              </w:rPr>
              <w:t xml:space="preserve">Experience in </w:t>
            </w:r>
            <w:r w:rsidR="003D62BA" w:rsidRPr="003D62BA">
              <w:rPr>
                <w:b/>
                <w:bCs/>
                <w:sz w:val="20"/>
              </w:rPr>
              <w:t>energy transmission sector</w:t>
            </w:r>
            <w:r w:rsidRPr="00135AB4">
              <w:rPr>
                <w:sz w:val="20"/>
              </w:rPr>
              <w:t xml:space="preserve"> under contracts in the role of </w:t>
            </w:r>
            <w:r w:rsidRPr="00135AB4">
              <w:rPr>
                <w:i/>
                <w:sz w:val="20"/>
              </w:rPr>
              <w:t>contractor</w:t>
            </w:r>
            <w:r w:rsidRPr="00135AB4">
              <w:rPr>
                <w:sz w:val="20"/>
              </w:rPr>
              <w:t xml:space="preserve">, subcontractor, or management contractor for at least the last </w:t>
            </w:r>
            <w:r w:rsidR="003D62BA" w:rsidRPr="00916BF8">
              <w:rPr>
                <w:b/>
                <w:bCs/>
                <w:i/>
                <w:sz w:val="20"/>
              </w:rPr>
              <w:t>ten (10)</w:t>
            </w:r>
            <w:r w:rsidRPr="00135AB4">
              <w:rPr>
                <w:i/>
                <w:sz w:val="20"/>
              </w:rPr>
              <w:t xml:space="preserve"> </w:t>
            </w:r>
            <w:r w:rsidRPr="00135AB4">
              <w:rPr>
                <w:sz w:val="20"/>
              </w:rPr>
              <w:t xml:space="preserve">years starting </w:t>
            </w:r>
            <w:r w:rsidRPr="00916BF8">
              <w:rPr>
                <w:b/>
                <w:bCs/>
                <w:sz w:val="20"/>
              </w:rPr>
              <w:t>1</w:t>
            </w:r>
            <w:r w:rsidRPr="00916BF8">
              <w:rPr>
                <w:b/>
                <w:bCs/>
                <w:sz w:val="20"/>
                <w:vertAlign w:val="superscript"/>
              </w:rPr>
              <w:t>st</w:t>
            </w:r>
            <w:r w:rsidRPr="00916BF8">
              <w:rPr>
                <w:b/>
                <w:bCs/>
                <w:sz w:val="20"/>
              </w:rPr>
              <w:t xml:space="preserve"> January </w:t>
            </w:r>
            <w:r w:rsidR="003D62BA" w:rsidRPr="00916BF8">
              <w:rPr>
                <w:b/>
                <w:bCs/>
                <w:i/>
                <w:sz w:val="20"/>
              </w:rPr>
              <w:t>20</w:t>
            </w:r>
            <w:r w:rsidR="002E525E" w:rsidRPr="00916BF8">
              <w:rPr>
                <w:b/>
                <w:bCs/>
                <w:i/>
                <w:sz w:val="20"/>
              </w:rPr>
              <w:t>14</w:t>
            </w:r>
            <w:r w:rsidR="00916BF8">
              <w:rPr>
                <w:i/>
                <w:sz w:val="20"/>
              </w:rPr>
              <w:t xml:space="preserve"> </w:t>
            </w:r>
            <w:r w:rsidR="00916BF8" w:rsidRPr="003E693C">
              <w:rPr>
                <w:sz w:val="20"/>
              </w:rPr>
              <w:t xml:space="preserve">and with activity in at least </w:t>
            </w:r>
            <w:r w:rsidR="00916BF8" w:rsidRPr="00916BF8">
              <w:rPr>
                <w:b/>
                <w:bCs/>
                <w:sz w:val="20"/>
              </w:rPr>
              <w:t>nine (9)</w:t>
            </w:r>
            <w:r w:rsidR="00916BF8" w:rsidRPr="003E693C">
              <w:rPr>
                <w:sz w:val="20"/>
              </w:rPr>
              <w:t xml:space="preserve"> months in each year.</w:t>
            </w:r>
          </w:p>
        </w:tc>
        <w:tc>
          <w:tcPr>
            <w:tcW w:w="1440" w:type="dxa"/>
            <w:tcBorders>
              <w:top w:val="nil"/>
              <w:bottom w:val="single" w:sz="6" w:space="0" w:color="000000" w:themeColor="text1"/>
            </w:tcBorders>
          </w:tcPr>
          <w:p w14:paraId="0B95E682" w14:textId="77777777" w:rsidR="00135AB4" w:rsidRPr="00135AB4" w:rsidRDefault="00135AB4" w:rsidP="00135AB4">
            <w:pPr>
              <w:spacing w:before="60" w:after="60"/>
              <w:rPr>
                <w:sz w:val="20"/>
              </w:rPr>
            </w:pPr>
            <w:r w:rsidRPr="00135AB4">
              <w:rPr>
                <w:sz w:val="20"/>
              </w:rPr>
              <w:t>Must meet requirement</w:t>
            </w:r>
          </w:p>
          <w:p w14:paraId="10B8B5D0" w14:textId="77777777" w:rsidR="00135AB4" w:rsidRPr="00135AB4" w:rsidRDefault="00135AB4" w:rsidP="00135AB4">
            <w:pPr>
              <w:spacing w:before="60" w:after="60"/>
              <w:rPr>
                <w:sz w:val="20"/>
              </w:rPr>
            </w:pPr>
          </w:p>
        </w:tc>
        <w:tc>
          <w:tcPr>
            <w:tcW w:w="1620" w:type="dxa"/>
            <w:tcBorders>
              <w:top w:val="nil"/>
              <w:bottom w:val="single" w:sz="6" w:space="0" w:color="000000" w:themeColor="text1"/>
            </w:tcBorders>
          </w:tcPr>
          <w:p w14:paraId="1923A2F7" w14:textId="77777777" w:rsidR="00135AB4" w:rsidRPr="00135AB4" w:rsidRDefault="00135AB4" w:rsidP="00135AB4">
            <w:pPr>
              <w:spacing w:before="60" w:after="60"/>
              <w:rPr>
                <w:sz w:val="20"/>
              </w:rPr>
            </w:pPr>
            <w:r w:rsidRPr="00135AB4">
              <w:rPr>
                <w:sz w:val="20"/>
              </w:rPr>
              <w:t>N / A</w:t>
            </w:r>
          </w:p>
        </w:tc>
        <w:tc>
          <w:tcPr>
            <w:tcW w:w="1440" w:type="dxa"/>
            <w:tcBorders>
              <w:top w:val="nil"/>
              <w:bottom w:val="single" w:sz="6" w:space="0" w:color="000000" w:themeColor="text1"/>
            </w:tcBorders>
          </w:tcPr>
          <w:p w14:paraId="072F8C44" w14:textId="77777777" w:rsidR="00135AB4" w:rsidRPr="00135AB4" w:rsidRDefault="00135AB4" w:rsidP="00135AB4">
            <w:pPr>
              <w:spacing w:before="60" w:after="60"/>
              <w:rPr>
                <w:sz w:val="20"/>
              </w:rPr>
            </w:pPr>
            <w:r w:rsidRPr="00135AB4">
              <w:rPr>
                <w:sz w:val="20"/>
              </w:rPr>
              <w:t>Must meet requirement</w:t>
            </w:r>
          </w:p>
          <w:p w14:paraId="4624B876" w14:textId="77777777" w:rsidR="00135AB4" w:rsidRPr="00135AB4" w:rsidRDefault="00135AB4" w:rsidP="00135AB4">
            <w:pPr>
              <w:spacing w:before="60" w:after="60"/>
              <w:rPr>
                <w:sz w:val="20"/>
              </w:rPr>
            </w:pPr>
          </w:p>
        </w:tc>
        <w:tc>
          <w:tcPr>
            <w:tcW w:w="1957" w:type="dxa"/>
            <w:tcBorders>
              <w:top w:val="nil"/>
              <w:bottom w:val="single" w:sz="6" w:space="0" w:color="000000" w:themeColor="text1"/>
            </w:tcBorders>
          </w:tcPr>
          <w:p w14:paraId="09C563B5" w14:textId="77777777" w:rsidR="00135AB4" w:rsidRPr="00135AB4" w:rsidRDefault="00135AB4" w:rsidP="00135AB4">
            <w:pPr>
              <w:spacing w:before="60" w:after="60"/>
              <w:rPr>
                <w:sz w:val="20"/>
              </w:rPr>
            </w:pPr>
            <w:r w:rsidRPr="00135AB4">
              <w:rPr>
                <w:sz w:val="20"/>
              </w:rPr>
              <w:t>N / A</w:t>
            </w:r>
          </w:p>
        </w:tc>
        <w:tc>
          <w:tcPr>
            <w:tcW w:w="1710" w:type="dxa"/>
            <w:tcBorders>
              <w:bottom w:val="single" w:sz="6" w:space="0" w:color="000000" w:themeColor="text1"/>
            </w:tcBorders>
          </w:tcPr>
          <w:p w14:paraId="748ECC40" w14:textId="77777777" w:rsidR="00135AB4" w:rsidRPr="00135AB4" w:rsidRDefault="00135AB4" w:rsidP="00135AB4">
            <w:pPr>
              <w:spacing w:before="60" w:after="60"/>
              <w:rPr>
                <w:sz w:val="20"/>
              </w:rPr>
            </w:pPr>
            <w:r w:rsidRPr="00135AB4">
              <w:rPr>
                <w:sz w:val="20"/>
              </w:rPr>
              <w:t>Form EXP-4.1</w:t>
            </w:r>
          </w:p>
        </w:tc>
      </w:tr>
      <w:tr w:rsidR="00135AB4" w:rsidRPr="00135AB4" w14:paraId="5DB1E0C5" w14:textId="77777777" w:rsidTr="7280D742">
        <w:trPr>
          <w:gridAfter w:val="1"/>
          <w:wAfter w:w="7" w:type="dxa"/>
        </w:trPr>
        <w:tc>
          <w:tcPr>
            <w:tcW w:w="1998" w:type="dxa"/>
            <w:tcBorders>
              <w:bottom w:val="single" w:sz="6" w:space="0" w:color="000000" w:themeColor="text1"/>
            </w:tcBorders>
            <w:shd w:val="clear" w:color="auto" w:fill="auto"/>
          </w:tcPr>
          <w:p w14:paraId="6FB10F51" w14:textId="77777777" w:rsidR="00135AB4" w:rsidRPr="00135AB4" w:rsidRDefault="00135AB4" w:rsidP="00135AB4">
            <w:pPr>
              <w:spacing w:before="60" w:after="60"/>
              <w:outlineLvl w:val="1"/>
              <w:rPr>
                <w:b/>
                <w:sz w:val="20"/>
              </w:rPr>
            </w:pPr>
            <w:r w:rsidRPr="00135AB4">
              <w:rPr>
                <w:b/>
                <w:sz w:val="20"/>
              </w:rPr>
              <w:t>4.2</w:t>
            </w:r>
            <w:r w:rsidRPr="00135AB4">
              <w:rPr>
                <w:b/>
                <w:sz w:val="20"/>
                <w:shd w:val="clear" w:color="auto" w:fill="FFFFFF" w:themeFill="background1"/>
              </w:rPr>
              <w:t xml:space="preserve">(a) </w:t>
            </w:r>
            <w:r w:rsidRPr="00135AB4">
              <w:rPr>
                <w:b/>
                <w:sz w:val="20"/>
              </w:rPr>
              <w:t>Specific Experience</w:t>
            </w:r>
          </w:p>
        </w:tc>
        <w:tc>
          <w:tcPr>
            <w:tcW w:w="2970" w:type="dxa"/>
            <w:tcBorders>
              <w:bottom w:val="single" w:sz="6" w:space="0" w:color="000000" w:themeColor="text1"/>
            </w:tcBorders>
          </w:tcPr>
          <w:p w14:paraId="76A59C18" w14:textId="2897EA66" w:rsidR="00135AB4" w:rsidRPr="00135AB4" w:rsidRDefault="00135AB4" w:rsidP="00135AB4">
            <w:pPr>
              <w:spacing w:before="60" w:after="60"/>
              <w:outlineLvl w:val="2"/>
              <w:rPr>
                <w:sz w:val="20"/>
              </w:rPr>
            </w:pPr>
            <w:r w:rsidRPr="00135AB4">
              <w:rPr>
                <w:sz w:val="20"/>
              </w:rPr>
              <w:t>(a)Participation as contractor, joint venture member</w:t>
            </w:r>
            <w:r w:rsidRPr="00135AB4">
              <w:rPr>
                <w:sz w:val="20"/>
                <w:vertAlign w:val="superscript"/>
              </w:rPr>
              <w:footnoteReference w:id="6"/>
            </w:r>
            <w:r w:rsidRPr="00135AB4">
              <w:rPr>
                <w:sz w:val="20"/>
              </w:rPr>
              <w:t xml:space="preserve">, management contractor, or subcontractor, in at least </w:t>
            </w:r>
            <w:r w:rsidR="00A103BC" w:rsidRPr="00A103BC">
              <w:rPr>
                <w:b/>
                <w:bCs/>
                <w:sz w:val="20"/>
              </w:rPr>
              <w:t>two</w:t>
            </w:r>
            <w:r w:rsidRPr="00A103BC">
              <w:rPr>
                <w:b/>
                <w:bCs/>
                <w:sz w:val="20"/>
              </w:rPr>
              <w:t xml:space="preserve"> (</w:t>
            </w:r>
            <w:r w:rsidR="00A103BC" w:rsidRPr="00A103BC">
              <w:rPr>
                <w:b/>
                <w:bCs/>
                <w:sz w:val="20"/>
              </w:rPr>
              <w:t>2</w:t>
            </w:r>
            <w:r w:rsidRPr="00A103BC">
              <w:rPr>
                <w:b/>
                <w:bCs/>
                <w:sz w:val="20"/>
              </w:rPr>
              <w:t xml:space="preserve">) </w:t>
            </w:r>
            <w:r w:rsidRPr="00135AB4">
              <w:rPr>
                <w:sz w:val="20"/>
              </w:rPr>
              <w:t xml:space="preserve">contracts within the last </w:t>
            </w:r>
            <w:r w:rsidR="00A103BC" w:rsidRPr="00A103BC">
              <w:rPr>
                <w:b/>
                <w:bCs/>
                <w:sz w:val="20"/>
              </w:rPr>
              <w:t xml:space="preserve">ten </w:t>
            </w:r>
            <w:r w:rsidRPr="00A103BC">
              <w:rPr>
                <w:b/>
                <w:bCs/>
                <w:sz w:val="20"/>
              </w:rPr>
              <w:t>(</w:t>
            </w:r>
            <w:r w:rsidR="00A103BC" w:rsidRPr="00A103BC">
              <w:rPr>
                <w:b/>
                <w:bCs/>
                <w:sz w:val="20"/>
              </w:rPr>
              <w:t>10</w:t>
            </w:r>
            <w:r w:rsidRPr="00A103BC">
              <w:rPr>
                <w:b/>
                <w:bCs/>
                <w:sz w:val="20"/>
              </w:rPr>
              <w:t>)</w:t>
            </w:r>
            <w:r w:rsidRPr="00135AB4">
              <w:rPr>
                <w:sz w:val="20"/>
              </w:rPr>
              <w:t xml:space="preserve"> years, each with a value of at least </w:t>
            </w:r>
            <w:r w:rsidR="004D0263" w:rsidRPr="004D0263">
              <w:rPr>
                <w:b/>
                <w:bCs/>
                <w:sz w:val="20"/>
              </w:rPr>
              <w:t xml:space="preserve">Twenty Million United </w:t>
            </w:r>
            <w:r w:rsidR="004D0263" w:rsidRPr="004D0263">
              <w:rPr>
                <w:b/>
                <w:bCs/>
                <w:sz w:val="20"/>
              </w:rPr>
              <w:lastRenderedPageBreak/>
              <w:t>States Dollars (20 MUSD)</w:t>
            </w:r>
            <w:r w:rsidRPr="00135AB4">
              <w:rPr>
                <w:sz w:val="20"/>
              </w:rPr>
              <w:t>, that have been successfully</w:t>
            </w:r>
            <w:r w:rsidR="00D46F5A">
              <w:rPr>
                <w:sz w:val="20"/>
              </w:rPr>
              <w:t xml:space="preserve"> </w:t>
            </w:r>
            <w:r w:rsidRPr="00135AB4">
              <w:rPr>
                <w:sz w:val="20"/>
              </w:rPr>
              <w:t xml:space="preserve">completed and that are similar to the proposed Plant and Installation Services. </w:t>
            </w:r>
          </w:p>
          <w:p w14:paraId="5AA3F766" w14:textId="77777777" w:rsidR="004D0263" w:rsidRDefault="00135AB4" w:rsidP="00135AB4">
            <w:pPr>
              <w:spacing w:before="60" w:after="60"/>
              <w:outlineLvl w:val="2"/>
              <w:rPr>
                <w:sz w:val="20"/>
              </w:rPr>
            </w:pPr>
            <w:r w:rsidRPr="00135AB4">
              <w:rPr>
                <w:sz w:val="20"/>
              </w:rPr>
              <w:t xml:space="preserve">The similarity of the contracts shall be based on the following: </w:t>
            </w:r>
          </w:p>
          <w:p w14:paraId="373FE061" w14:textId="3B689A4D" w:rsidR="00135AB4" w:rsidRPr="00E07B06" w:rsidRDefault="6C578C08" w:rsidP="008445B0">
            <w:pPr>
              <w:pStyle w:val="ListParagraph"/>
              <w:numPr>
                <w:ilvl w:val="0"/>
                <w:numId w:val="125"/>
              </w:numPr>
              <w:spacing w:before="60" w:after="60"/>
              <w:ind w:left="298" w:right="-14" w:hanging="363"/>
              <w:outlineLvl w:val="2"/>
              <w:rPr>
                <w:sz w:val="20"/>
                <w:szCs w:val="20"/>
              </w:rPr>
            </w:pPr>
            <w:r w:rsidRPr="66B19C6F">
              <w:rPr>
                <w:sz w:val="20"/>
                <w:szCs w:val="20"/>
              </w:rPr>
              <w:t xml:space="preserve">design, supply, installation and commissioning </w:t>
            </w:r>
            <w:r w:rsidR="16741411" w:rsidRPr="66B19C6F">
              <w:rPr>
                <w:sz w:val="20"/>
                <w:szCs w:val="20"/>
              </w:rPr>
              <w:t xml:space="preserve">of a </w:t>
            </w:r>
            <w:r w:rsidRPr="66B19C6F">
              <w:rPr>
                <w:sz w:val="20"/>
                <w:szCs w:val="20"/>
              </w:rPr>
              <w:t>substation</w:t>
            </w:r>
            <w:r w:rsidR="16741411" w:rsidRPr="66B19C6F">
              <w:rPr>
                <w:sz w:val="20"/>
                <w:szCs w:val="20"/>
              </w:rPr>
              <w:t xml:space="preserve"> with</w:t>
            </w:r>
            <w:r w:rsidRPr="66B19C6F">
              <w:rPr>
                <w:sz w:val="20"/>
                <w:szCs w:val="20"/>
              </w:rPr>
              <w:t xml:space="preserve"> voltage level of </w:t>
            </w:r>
            <w:r w:rsidR="600C8A8F" w:rsidRPr="66B19C6F">
              <w:rPr>
                <w:sz w:val="20"/>
                <w:szCs w:val="20"/>
              </w:rPr>
              <w:t>38</w:t>
            </w:r>
            <w:r w:rsidRPr="66B19C6F">
              <w:rPr>
                <w:sz w:val="20"/>
                <w:szCs w:val="20"/>
              </w:rPr>
              <w:t>0 kV or above.</w:t>
            </w:r>
          </w:p>
        </w:tc>
        <w:tc>
          <w:tcPr>
            <w:tcW w:w="1440" w:type="dxa"/>
            <w:tcBorders>
              <w:top w:val="nil"/>
              <w:bottom w:val="single" w:sz="6" w:space="0" w:color="000000" w:themeColor="text1"/>
            </w:tcBorders>
          </w:tcPr>
          <w:p w14:paraId="288FB36B" w14:textId="77777777" w:rsidR="00135AB4" w:rsidRPr="00135AB4" w:rsidRDefault="00135AB4" w:rsidP="00135AB4">
            <w:pPr>
              <w:spacing w:before="60" w:after="60"/>
              <w:rPr>
                <w:sz w:val="20"/>
              </w:rPr>
            </w:pPr>
            <w:r w:rsidRPr="00135AB4">
              <w:rPr>
                <w:sz w:val="20"/>
              </w:rPr>
              <w:lastRenderedPageBreak/>
              <w:t>Must meet requirement</w:t>
            </w:r>
          </w:p>
        </w:tc>
        <w:tc>
          <w:tcPr>
            <w:tcW w:w="1620" w:type="dxa"/>
            <w:tcBorders>
              <w:top w:val="nil"/>
              <w:bottom w:val="single" w:sz="6" w:space="0" w:color="000000" w:themeColor="text1"/>
            </w:tcBorders>
          </w:tcPr>
          <w:p w14:paraId="2BE2E2F8" w14:textId="77777777" w:rsidR="00135AB4" w:rsidRPr="00135AB4" w:rsidRDefault="00135AB4" w:rsidP="00135AB4">
            <w:pPr>
              <w:spacing w:before="60" w:after="60"/>
              <w:rPr>
                <w:spacing w:val="-4"/>
                <w:sz w:val="20"/>
              </w:rPr>
            </w:pPr>
            <w:r w:rsidRPr="00135AB4">
              <w:rPr>
                <w:spacing w:val="-4"/>
                <w:sz w:val="20"/>
              </w:rPr>
              <w:t>Must meet requirements</w:t>
            </w:r>
            <w:r w:rsidRPr="00135AB4">
              <w:rPr>
                <w:spacing w:val="-4"/>
                <w:sz w:val="20"/>
                <w:vertAlign w:val="superscript"/>
              </w:rPr>
              <w:footnoteReference w:id="7"/>
            </w:r>
          </w:p>
        </w:tc>
        <w:tc>
          <w:tcPr>
            <w:tcW w:w="1440" w:type="dxa"/>
            <w:tcBorders>
              <w:top w:val="nil"/>
              <w:bottom w:val="single" w:sz="6" w:space="0" w:color="000000" w:themeColor="text1"/>
            </w:tcBorders>
          </w:tcPr>
          <w:p w14:paraId="3A2A086E" w14:textId="77777777" w:rsidR="00135AB4" w:rsidRPr="00135AB4" w:rsidRDefault="00135AB4" w:rsidP="00135AB4">
            <w:pPr>
              <w:spacing w:before="60" w:after="60"/>
              <w:rPr>
                <w:sz w:val="20"/>
              </w:rPr>
            </w:pPr>
            <w:r w:rsidRPr="00135AB4">
              <w:rPr>
                <w:sz w:val="20"/>
              </w:rPr>
              <w:t>N / A</w:t>
            </w:r>
          </w:p>
        </w:tc>
        <w:tc>
          <w:tcPr>
            <w:tcW w:w="1957" w:type="dxa"/>
            <w:tcBorders>
              <w:top w:val="nil"/>
              <w:bottom w:val="single" w:sz="6" w:space="0" w:color="000000" w:themeColor="text1"/>
            </w:tcBorders>
          </w:tcPr>
          <w:p w14:paraId="785FC9E7" w14:textId="445C084A" w:rsidR="00135AB4" w:rsidRPr="00135AB4" w:rsidRDefault="037022D0" w:rsidP="50F7F4EA">
            <w:pPr>
              <w:spacing w:before="60" w:after="60"/>
              <w:rPr>
                <w:sz w:val="20"/>
                <w:szCs w:val="20"/>
              </w:rPr>
            </w:pPr>
            <w:r w:rsidRPr="50F7F4EA">
              <w:rPr>
                <w:sz w:val="20"/>
                <w:szCs w:val="20"/>
              </w:rPr>
              <w:t>N / A</w:t>
            </w:r>
          </w:p>
        </w:tc>
        <w:tc>
          <w:tcPr>
            <w:tcW w:w="1710" w:type="dxa"/>
            <w:tcBorders>
              <w:bottom w:val="single" w:sz="6" w:space="0" w:color="000000" w:themeColor="text1"/>
            </w:tcBorders>
          </w:tcPr>
          <w:p w14:paraId="0DD19F3A" w14:textId="77777777" w:rsidR="00135AB4" w:rsidRPr="004E4CD8" w:rsidRDefault="7FED5896" w:rsidP="008445B0">
            <w:pPr>
              <w:pStyle w:val="ListParagraph"/>
              <w:numPr>
                <w:ilvl w:val="0"/>
                <w:numId w:val="120"/>
              </w:numPr>
              <w:spacing w:before="60" w:after="60"/>
              <w:ind w:left="222" w:hanging="215"/>
              <w:rPr>
                <w:sz w:val="20"/>
              </w:rPr>
            </w:pPr>
            <w:r w:rsidRPr="7280D742">
              <w:rPr>
                <w:sz w:val="20"/>
                <w:szCs w:val="20"/>
              </w:rPr>
              <w:t>Form EXP 4.2(a)</w:t>
            </w:r>
          </w:p>
          <w:p w14:paraId="14201E1A" w14:textId="19B6CA57" w:rsidR="00135AB4" w:rsidRDefault="00D46F5A" w:rsidP="008445B0">
            <w:pPr>
              <w:pStyle w:val="ListParagraph"/>
              <w:numPr>
                <w:ilvl w:val="0"/>
                <w:numId w:val="120"/>
              </w:numPr>
              <w:spacing w:before="60" w:after="60"/>
              <w:ind w:left="222" w:hanging="215"/>
              <w:rPr>
                <w:sz w:val="20"/>
              </w:rPr>
            </w:pPr>
            <w:r>
              <w:rPr>
                <w:sz w:val="20"/>
                <w:szCs w:val="20"/>
              </w:rPr>
              <w:t>C</w:t>
            </w:r>
            <w:r w:rsidR="7592727B" w:rsidRPr="7280D742">
              <w:rPr>
                <w:sz w:val="20"/>
                <w:szCs w:val="20"/>
              </w:rPr>
              <w:t xml:space="preserve">ompletion </w:t>
            </w:r>
            <w:r w:rsidR="051299C4" w:rsidRPr="7280D742">
              <w:rPr>
                <w:sz w:val="20"/>
                <w:szCs w:val="20"/>
              </w:rPr>
              <w:t xml:space="preserve">/ take-over </w:t>
            </w:r>
            <w:r w:rsidR="7592727B" w:rsidRPr="7280D742">
              <w:rPr>
                <w:sz w:val="20"/>
                <w:szCs w:val="20"/>
              </w:rPr>
              <w:t>certificates and</w:t>
            </w:r>
            <w:r w:rsidR="1EEFBFB4" w:rsidRPr="7280D742">
              <w:rPr>
                <w:sz w:val="20"/>
                <w:szCs w:val="20"/>
              </w:rPr>
              <w:t>/or</w:t>
            </w:r>
            <w:r w:rsidR="7592727B" w:rsidRPr="7280D742">
              <w:rPr>
                <w:sz w:val="20"/>
                <w:szCs w:val="20"/>
              </w:rPr>
              <w:t xml:space="preserve"> operational </w:t>
            </w:r>
            <w:r w:rsidR="051299C4" w:rsidRPr="7280D742">
              <w:rPr>
                <w:sz w:val="20"/>
                <w:szCs w:val="20"/>
              </w:rPr>
              <w:t xml:space="preserve">/ </w:t>
            </w:r>
            <w:r w:rsidR="051299C4" w:rsidRPr="7280D742">
              <w:rPr>
                <w:sz w:val="20"/>
                <w:szCs w:val="20"/>
              </w:rPr>
              <w:lastRenderedPageBreak/>
              <w:t xml:space="preserve">performance </w:t>
            </w:r>
            <w:r w:rsidR="7592727B" w:rsidRPr="7280D742">
              <w:rPr>
                <w:sz w:val="20"/>
                <w:szCs w:val="20"/>
              </w:rPr>
              <w:t>acceptance certificates issued by the client</w:t>
            </w:r>
            <w:r w:rsidR="051299C4" w:rsidRPr="7280D742">
              <w:rPr>
                <w:sz w:val="20"/>
                <w:szCs w:val="20"/>
              </w:rPr>
              <w:t>.</w:t>
            </w:r>
          </w:p>
          <w:p w14:paraId="3DD634BC" w14:textId="7F4399B6" w:rsidR="004E7DC4" w:rsidRPr="004E4CD8" w:rsidRDefault="6AB24A31" w:rsidP="00665F15">
            <w:pPr>
              <w:spacing w:before="60" w:after="60"/>
              <w:rPr>
                <w:sz w:val="20"/>
                <w:szCs w:val="20"/>
              </w:rPr>
            </w:pPr>
            <w:r w:rsidRPr="7280D742">
              <w:rPr>
                <w:sz w:val="20"/>
                <w:szCs w:val="20"/>
              </w:rPr>
              <w:t xml:space="preserve">Note that all the above documents need to be in English or translated to English by an authorized and notarized agent.  </w:t>
            </w:r>
          </w:p>
        </w:tc>
      </w:tr>
      <w:tr w:rsidR="00135AB4" w:rsidRPr="00135AB4" w14:paraId="203F2D1D" w14:textId="77777777" w:rsidTr="7280D742">
        <w:trPr>
          <w:gridAfter w:val="1"/>
          <w:wAfter w:w="7" w:type="dxa"/>
        </w:trPr>
        <w:tc>
          <w:tcPr>
            <w:tcW w:w="1998" w:type="dxa"/>
            <w:tcBorders>
              <w:top w:val="single" w:sz="6" w:space="0" w:color="000000" w:themeColor="text1"/>
              <w:bottom w:val="single" w:sz="6" w:space="0" w:color="000000" w:themeColor="text1"/>
            </w:tcBorders>
          </w:tcPr>
          <w:p w14:paraId="0C08C28E" w14:textId="77777777" w:rsidR="00135AB4" w:rsidRPr="00135AB4" w:rsidRDefault="00135AB4" w:rsidP="00135AB4">
            <w:pPr>
              <w:tabs>
                <w:tab w:val="left" w:pos="619"/>
              </w:tabs>
              <w:spacing w:before="60" w:after="60"/>
              <w:outlineLvl w:val="1"/>
              <w:rPr>
                <w:sz w:val="20"/>
              </w:rPr>
            </w:pPr>
            <w:r w:rsidRPr="00135AB4">
              <w:rPr>
                <w:b/>
                <w:sz w:val="20"/>
              </w:rPr>
              <w:lastRenderedPageBreak/>
              <w:t>4.2(b)</w:t>
            </w:r>
            <w:r w:rsidRPr="00135AB4">
              <w:rPr>
                <w:b/>
                <w:sz w:val="20"/>
              </w:rPr>
              <w:tab/>
              <w:t xml:space="preserve">Specific Experience </w:t>
            </w:r>
          </w:p>
        </w:tc>
        <w:tc>
          <w:tcPr>
            <w:tcW w:w="2970" w:type="dxa"/>
            <w:tcBorders>
              <w:top w:val="single" w:sz="6" w:space="0" w:color="000000" w:themeColor="text1"/>
              <w:bottom w:val="single" w:sz="6" w:space="0" w:color="000000" w:themeColor="text1"/>
            </w:tcBorders>
          </w:tcPr>
          <w:p w14:paraId="471C8505" w14:textId="77777777" w:rsidR="00135AB4" w:rsidRDefault="00135AB4" w:rsidP="00135AB4">
            <w:pPr>
              <w:spacing w:before="60" w:after="60"/>
              <w:rPr>
                <w:sz w:val="20"/>
              </w:rPr>
            </w:pPr>
            <w:r w:rsidRPr="00135AB4">
              <w:rPr>
                <w:sz w:val="20"/>
              </w:rPr>
              <w:t xml:space="preserve">(b) For the above or other contracts executed during the period stipulated in 4.2(a) above, </w:t>
            </w:r>
            <w:r w:rsidRPr="00135AB4">
              <w:rPr>
                <w:sz w:val="20"/>
              </w:rPr>
              <w:lastRenderedPageBreak/>
              <w:t xml:space="preserve">a minimum experience in the following key activities: </w:t>
            </w:r>
          </w:p>
          <w:p w14:paraId="022E99C1" w14:textId="20A05928" w:rsidR="00022805" w:rsidRDefault="7FF98CFD" w:rsidP="008445B0">
            <w:pPr>
              <w:pStyle w:val="ListParagraph"/>
              <w:numPr>
                <w:ilvl w:val="0"/>
                <w:numId w:val="126"/>
              </w:numPr>
              <w:spacing w:before="60" w:after="60"/>
              <w:ind w:left="298" w:right="-14" w:hanging="363"/>
              <w:outlineLvl w:val="2"/>
              <w:rPr>
                <w:sz w:val="20"/>
                <w:szCs w:val="20"/>
              </w:rPr>
            </w:pPr>
            <w:r w:rsidRPr="7280D742">
              <w:rPr>
                <w:sz w:val="20"/>
                <w:szCs w:val="20"/>
              </w:rPr>
              <w:t>Completion of a</w:t>
            </w:r>
            <w:r w:rsidR="6162EEF3" w:rsidRPr="7280D742">
              <w:rPr>
                <w:sz w:val="20"/>
                <w:szCs w:val="20"/>
              </w:rPr>
              <w:t xml:space="preserve">t least one </w:t>
            </w:r>
            <w:r w:rsidR="45A58C62" w:rsidRPr="7280D742">
              <w:rPr>
                <w:sz w:val="20"/>
                <w:szCs w:val="20"/>
              </w:rPr>
              <w:t>38</w:t>
            </w:r>
            <w:r w:rsidR="6162EEF3" w:rsidRPr="7280D742">
              <w:rPr>
                <w:sz w:val="20"/>
                <w:szCs w:val="20"/>
              </w:rPr>
              <w:t xml:space="preserve">0kV and above </w:t>
            </w:r>
            <w:r w:rsidR="4D514BAD" w:rsidRPr="7280D742">
              <w:rPr>
                <w:sz w:val="20"/>
                <w:szCs w:val="20"/>
              </w:rPr>
              <w:t>substation having</w:t>
            </w:r>
            <w:r w:rsidR="56B9CDDB" w:rsidRPr="7280D742">
              <w:rPr>
                <w:sz w:val="20"/>
                <w:szCs w:val="20"/>
              </w:rPr>
              <w:t xml:space="preserve"> at least two</w:t>
            </w:r>
            <w:r w:rsidR="2EFE4AC9" w:rsidRPr="7280D742">
              <w:rPr>
                <w:sz w:val="20"/>
                <w:szCs w:val="20"/>
              </w:rPr>
              <w:t xml:space="preserve"> </w:t>
            </w:r>
            <w:r w:rsidR="56B9CDDB" w:rsidRPr="7280D742">
              <w:rPr>
                <w:sz w:val="20"/>
                <w:szCs w:val="20"/>
              </w:rPr>
              <w:t>(2) line bays and one</w:t>
            </w:r>
            <w:r w:rsidR="3060B7DF" w:rsidRPr="7280D742">
              <w:rPr>
                <w:sz w:val="20"/>
                <w:szCs w:val="20"/>
              </w:rPr>
              <w:t xml:space="preserve"> </w:t>
            </w:r>
            <w:r w:rsidR="56B9CDDB" w:rsidRPr="7280D742">
              <w:rPr>
                <w:sz w:val="20"/>
                <w:szCs w:val="20"/>
              </w:rPr>
              <w:t xml:space="preserve">(1) transformer bay </w:t>
            </w:r>
            <w:r w:rsidR="6CBB53C4" w:rsidRPr="7280D742">
              <w:rPr>
                <w:sz w:val="20"/>
                <w:szCs w:val="20"/>
              </w:rPr>
              <w:t xml:space="preserve">and </w:t>
            </w:r>
            <w:r w:rsidR="6B02C363" w:rsidRPr="7280D742">
              <w:rPr>
                <w:sz w:val="20"/>
                <w:szCs w:val="20"/>
              </w:rPr>
              <w:t xml:space="preserve">in successful operation </w:t>
            </w:r>
            <w:r w:rsidR="480122A3" w:rsidRPr="7280D742">
              <w:rPr>
                <w:sz w:val="20"/>
                <w:szCs w:val="20"/>
              </w:rPr>
              <w:t>during the last ten (10) years from the date of bid opening</w:t>
            </w:r>
            <w:r w:rsidR="6B02C363" w:rsidRPr="7280D742">
              <w:rPr>
                <w:sz w:val="20"/>
                <w:szCs w:val="20"/>
              </w:rPr>
              <w:t>.</w:t>
            </w:r>
          </w:p>
          <w:p w14:paraId="50CD2D8C" w14:textId="63523068" w:rsidR="00022805" w:rsidRPr="0034481D" w:rsidRDefault="0CFCAE5E" w:rsidP="008445B0">
            <w:pPr>
              <w:pStyle w:val="ListParagraph"/>
              <w:numPr>
                <w:ilvl w:val="0"/>
                <w:numId w:val="126"/>
              </w:numPr>
              <w:spacing w:before="60" w:after="60"/>
              <w:ind w:left="298" w:right="-14" w:hanging="363"/>
              <w:outlineLvl w:val="2"/>
              <w:rPr>
                <w:sz w:val="20"/>
                <w:szCs w:val="20"/>
              </w:rPr>
            </w:pPr>
            <w:r w:rsidRPr="7280D742">
              <w:rPr>
                <w:sz w:val="20"/>
                <w:szCs w:val="20"/>
              </w:rPr>
              <w:t xml:space="preserve">At least one (1) substation </w:t>
            </w:r>
            <w:r w:rsidR="13D186D7" w:rsidRPr="7280D742">
              <w:rPr>
                <w:sz w:val="20"/>
                <w:szCs w:val="20"/>
              </w:rPr>
              <w:t>of any voltage level constructed</w:t>
            </w:r>
            <w:r w:rsidRPr="7280D742">
              <w:rPr>
                <w:sz w:val="20"/>
                <w:szCs w:val="20"/>
              </w:rPr>
              <w:t xml:space="preserve"> outside of the bidder’s home country.</w:t>
            </w:r>
          </w:p>
          <w:p w14:paraId="27D42B0E" w14:textId="20D2A763" w:rsidR="0DA10A16" w:rsidRDefault="4350A359" w:rsidP="008445B0">
            <w:pPr>
              <w:pStyle w:val="ListParagraph"/>
              <w:numPr>
                <w:ilvl w:val="0"/>
                <w:numId w:val="126"/>
              </w:numPr>
              <w:spacing w:before="60" w:after="60"/>
              <w:ind w:left="298" w:right="-14" w:hanging="363"/>
              <w:outlineLvl w:val="2"/>
            </w:pPr>
            <w:r>
              <w:t xml:space="preserve">Erection, testing and </w:t>
            </w:r>
            <w:r w:rsidR="7417CB6E">
              <w:t>commissioning</w:t>
            </w:r>
            <w:r>
              <w:t xml:space="preserve"> of</w:t>
            </w:r>
            <w:r w:rsidR="1D7AEBC0">
              <w:t xml:space="preserve"> two (2)</w:t>
            </w:r>
            <w:r>
              <w:t xml:space="preserve"> power transformer</w:t>
            </w:r>
            <w:r w:rsidR="6C11FC00">
              <w:t>s</w:t>
            </w:r>
            <w:r>
              <w:t xml:space="preserve"> of at least </w:t>
            </w:r>
            <w:r w:rsidR="7A098155">
              <w:t>38</w:t>
            </w:r>
            <w:r w:rsidR="0D1103EB">
              <w:t>0</w:t>
            </w:r>
            <w:r>
              <w:t xml:space="preserve"> kV </w:t>
            </w:r>
            <w:r w:rsidR="5E6CA161">
              <w:t>and above voltage</w:t>
            </w:r>
            <w:r w:rsidR="2406527E">
              <w:t xml:space="preserve"> rating</w:t>
            </w:r>
            <w:r w:rsidR="5E6CA161">
              <w:t xml:space="preserve"> during the last ten</w:t>
            </w:r>
            <w:r w:rsidR="67E052BA">
              <w:t xml:space="preserve"> </w:t>
            </w:r>
            <w:r w:rsidR="5E6CA161">
              <w:t>(10) years</w:t>
            </w:r>
            <w:r w:rsidR="068972FF" w:rsidRPr="7280D742">
              <w:rPr>
                <w:sz w:val="20"/>
                <w:szCs w:val="20"/>
              </w:rPr>
              <w:t xml:space="preserve"> from the date of bid opening,</w:t>
            </w:r>
            <w:r w:rsidR="5E6CA161">
              <w:t xml:space="preserve"> out o</w:t>
            </w:r>
            <w:r w:rsidR="7D615D59">
              <w:t xml:space="preserve">f which </w:t>
            </w:r>
            <w:r w:rsidR="3EDEB728">
              <w:t>one (</w:t>
            </w:r>
            <w:r w:rsidR="7D615D59">
              <w:t>1</w:t>
            </w:r>
            <w:r w:rsidR="3B4EEEE3">
              <w:t>)</w:t>
            </w:r>
            <w:r w:rsidR="7D615D59">
              <w:t xml:space="preserve"> transformer </w:t>
            </w:r>
            <w:r w:rsidR="7D615D59">
              <w:lastRenderedPageBreak/>
              <w:t>should be a minimum of 150MVA.</w:t>
            </w:r>
          </w:p>
          <w:p w14:paraId="6FDEC019" w14:textId="3495C3F9" w:rsidR="00135AB4" w:rsidRPr="00CA0657" w:rsidRDefault="00135AB4" w:rsidP="008445B0">
            <w:pPr>
              <w:pStyle w:val="ListParagraph"/>
              <w:numPr>
                <w:ilvl w:val="0"/>
                <w:numId w:val="126"/>
              </w:numPr>
              <w:spacing w:before="60" w:after="60"/>
              <w:ind w:left="298" w:right="-14" w:hanging="363"/>
              <w:outlineLvl w:val="2"/>
              <w:rPr>
                <w:sz w:val="20"/>
                <w:szCs w:val="20"/>
              </w:rPr>
            </w:pPr>
          </w:p>
        </w:tc>
        <w:tc>
          <w:tcPr>
            <w:tcW w:w="1440" w:type="dxa"/>
            <w:tcBorders>
              <w:top w:val="single" w:sz="6" w:space="0" w:color="000000" w:themeColor="text1"/>
              <w:bottom w:val="single" w:sz="6" w:space="0" w:color="000000" w:themeColor="text1"/>
            </w:tcBorders>
          </w:tcPr>
          <w:p w14:paraId="4F7C825B" w14:textId="77777777" w:rsidR="00135AB4" w:rsidRPr="00135AB4" w:rsidRDefault="00135AB4" w:rsidP="00135AB4">
            <w:pPr>
              <w:spacing w:before="60" w:after="60"/>
              <w:rPr>
                <w:sz w:val="20"/>
              </w:rPr>
            </w:pPr>
            <w:r w:rsidRPr="00135AB4">
              <w:rPr>
                <w:sz w:val="20"/>
              </w:rPr>
              <w:lastRenderedPageBreak/>
              <w:t>Must meet requirements</w:t>
            </w:r>
          </w:p>
          <w:p w14:paraId="76A1BFE3" w14:textId="77777777" w:rsidR="00135AB4" w:rsidRPr="00135AB4" w:rsidRDefault="00135AB4" w:rsidP="00135AB4">
            <w:pPr>
              <w:spacing w:before="60" w:after="60"/>
              <w:rPr>
                <w:sz w:val="20"/>
              </w:rPr>
            </w:pPr>
          </w:p>
        </w:tc>
        <w:tc>
          <w:tcPr>
            <w:tcW w:w="1620" w:type="dxa"/>
            <w:tcBorders>
              <w:top w:val="single" w:sz="6" w:space="0" w:color="000000" w:themeColor="text1"/>
              <w:bottom w:val="single" w:sz="6" w:space="0" w:color="000000" w:themeColor="text1"/>
            </w:tcBorders>
          </w:tcPr>
          <w:p w14:paraId="364B57B5" w14:textId="77777777" w:rsidR="00135AB4" w:rsidRPr="00135AB4" w:rsidRDefault="00135AB4" w:rsidP="00135AB4">
            <w:pPr>
              <w:spacing w:before="60" w:after="60"/>
              <w:rPr>
                <w:sz w:val="20"/>
              </w:rPr>
            </w:pPr>
            <w:r w:rsidRPr="00135AB4">
              <w:rPr>
                <w:sz w:val="20"/>
              </w:rPr>
              <w:t>Must meet requirements</w:t>
            </w:r>
            <w:r w:rsidRPr="00135AB4">
              <w:rPr>
                <w:sz w:val="20"/>
                <w:vertAlign w:val="superscript"/>
              </w:rPr>
              <w:footnoteReference w:id="8"/>
            </w:r>
          </w:p>
        </w:tc>
        <w:tc>
          <w:tcPr>
            <w:tcW w:w="1440" w:type="dxa"/>
            <w:tcBorders>
              <w:top w:val="single" w:sz="6" w:space="0" w:color="000000" w:themeColor="text1"/>
              <w:bottom w:val="single" w:sz="6" w:space="0" w:color="000000" w:themeColor="text1"/>
            </w:tcBorders>
          </w:tcPr>
          <w:p w14:paraId="0370987E" w14:textId="77777777" w:rsidR="00135AB4" w:rsidRPr="00135AB4" w:rsidRDefault="00135AB4" w:rsidP="00135AB4">
            <w:pPr>
              <w:spacing w:before="60" w:after="60"/>
              <w:rPr>
                <w:sz w:val="20"/>
              </w:rPr>
            </w:pPr>
            <w:r w:rsidRPr="00135AB4">
              <w:rPr>
                <w:sz w:val="20"/>
              </w:rPr>
              <w:t>N / A</w:t>
            </w:r>
          </w:p>
        </w:tc>
        <w:tc>
          <w:tcPr>
            <w:tcW w:w="1957" w:type="dxa"/>
            <w:tcBorders>
              <w:top w:val="single" w:sz="6" w:space="0" w:color="000000" w:themeColor="text1"/>
              <w:bottom w:val="single" w:sz="6" w:space="0" w:color="000000" w:themeColor="text1"/>
            </w:tcBorders>
          </w:tcPr>
          <w:p w14:paraId="1196D62B" w14:textId="357F9CF5" w:rsidR="009F3523" w:rsidRPr="00135AB4" w:rsidRDefault="0FDEF95C" w:rsidP="00135AB4">
            <w:pPr>
              <w:spacing w:before="60" w:after="60"/>
              <w:rPr>
                <w:sz w:val="20"/>
              </w:rPr>
            </w:pPr>
            <w:r w:rsidRPr="50F7F4EA">
              <w:rPr>
                <w:sz w:val="20"/>
                <w:szCs w:val="20"/>
              </w:rPr>
              <w:t xml:space="preserve"> N / A</w:t>
            </w:r>
          </w:p>
        </w:tc>
        <w:tc>
          <w:tcPr>
            <w:tcW w:w="1710" w:type="dxa"/>
            <w:tcBorders>
              <w:top w:val="single" w:sz="6" w:space="0" w:color="000000" w:themeColor="text1"/>
              <w:bottom w:val="single" w:sz="6" w:space="0" w:color="000000" w:themeColor="text1"/>
            </w:tcBorders>
          </w:tcPr>
          <w:p w14:paraId="626F6EE0" w14:textId="77777777" w:rsidR="00135AB4" w:rsidRDefault="7FED5896" w:rsidP="008445B0">
            <w:pPr>
              <w:pStyle w:val="ListParagraph"/>
              <w:numPr>
                <w:ilvl w:val="0"/>
                <w:numId w:val="120"/>
              </w:numPr>
              <w:spacing w:before="60" w:after="60"/>
              <w:ind w:left="222" w:hanging="215"/>
              <w:rPr>
                <w:sz w:val="20"/>
              </w:rPr>
            </w:pPr>
            <w:r w:rsidRPr="7280D742">
              <w:rPr>
                <w:sz w:val="20"/>
                <w:szCs w:val="20"/>
              </w:rPr>
              <w:t>Form EXP-4.2(b)</w:t>
            </w:r>
          </w:p>
          <w:p w14:paraId="67FD646F" w14:textId="7BB520E4" w:rsidR="00F911C4" w:rsidRDefault="00D46F5A" w:rsidP="008445B0">
            <w:pPr>
              <w:pStyle w:val="ListParagraph"/>
              <w:numPr>
                <w:ilvl w:val="0"/>
                <w:numId w:val="120"/>
              </w:numPr>
              <w:spacing w:before="60" w:after="60"/>
              <w:ind w:left="222" w:hanging="215"/>
              <w:rPr>
                <w:sz w:val="20"/>
                <w:szCs w:val="20"/>
              </w:rPr>
            </w:pPr>
            <w:r>
              <w:rPr>
                <w:sz w:val="20"/>
                <w:szCs w:val="20"/>
              </w:rPr>
              <w:t>C</w:t>
            </w:r>
            <w:r w:rsidR="3FDD1068" w:rsidRPr="66B19C6F">
              <w:rPr>
                <w:sz w:val="20"/>
                <w:szCs w:val="20"/>
              </w:rPr>
              <w:t xml:space="preserve">ompletion / take-over certificates </w:t>
            </w:r>
            <w:r w:rsidR="3FDD1068" w:rsidRPr="66B19C6F">
              <w:rPr>
                <w:sz w:val="20"/>
                <w:szCs w:val="20"/>
              </w:rPr>
              <w:lastRenderedPageBreak/>
              <w:t>and/or operational / performance acceptance certificates issued by the client.</w:t>
            </w:r>
          </w:p>
          <w:p w14:paraId="416EE7EE" w14:textId="0CFF4D7C" w:rsidR="52C28D96" w:rsidRDefault="52C28D96" w:rsidP="008445B0">
            <w:pPr>
              <w:pStyle w:val="ListParagraph"/>
              <w:numPr>
                <w:ilvl w:val="0"/>
                <w:numId w:val="120"/>
              </w:numPr>
              <w:spacing w:before="60" w:after="60"/>
              <w:ind w:left="222" w:hanging="215"/>
              <w:rPr>
                <w:sz w:val="20"/>
                <w:szCs w:val="20"/>
              </w:rPr>
            </w:pPr>
            <w:r w:rsidRPr="66B19C6F">
              <w:rPr>
                <w:sz w:val="20"/>
                <w:szCs w:val="20"/>
              </w:rPr>
              <w:t>Single line diagrams</w:t>
            </w:r>
          </w:p>
          <w:p w14:paraId="60250EC0" w14:textId="0A1EFBA4" w:rsidR="59328DAD" w:rsidRDefault="44CE1639" w:rsidP="00665F15">
            <w:pPr>
              <w:spacing w:before="60" w:after="60"/>
              <w:rPr>
                <w:sz w:val="20"/>
                <w:szCs w:val="20"/>
              </w:rPr>
            </w:pPr>
            <w:r w:rsidRPr="7280D742">
              <w:rPr>
                <w:sz w:val="20"/>
                <w:szCs w:val="20"/>
              </w:rPr>
              <w:t xml:space="preserve">Note that all the above documents need to be in English or translated to English by an authorized and notarized agent.  </w:t>
            </w:r>
          </w:p>
          <w:p w14:paraId="62A2F288" w14:textId="77777777" w:rsidR="00F911C4" w:rsidRPr="00135AB4" w:rsidRDefault="00F911C4" w:rsidP="00135AB4">
            <w:pPr>
              <w:spacing w:before="60" w:after="60"/>
              <w:rPr>
                <w:sz w:val="20"/>
              </w:rPr>
            </w:pPr>
          </w:p>
        </w:tc>
      </w:tr>
      <w:tr w:rsidR="00135AB4" w:rsidRPr="00135AB4" w14:paraId="755A3961" w14:textId="77777777" w:rsidTr="7280D742">
        <w:trPr>
          <w:gridAfter w:val="1"/>
          <w:wAfter w:w="7" w:type="dxa"/>
        </w:trPr>
        <w:tc>
          <w:tcPr>
            <w:tcW w:w="1998" w:type="dxa"/>
            <w:tcBorders>
              <w:top w:val="single" w:sz="6" w:space="0" w:color="000000" w:themeColor="text1"/>
              <w:bottom w:val="single" w:sz="4" w:space="0" w:color="auto"/>
            </w:tcBorders>
          </w:tcPr>
          <w:p w14:paraId="32B285FB" w14:textId="32E2F452" w:rsidR="00135AB4" w:rsidRPr="00135AB4" w:rsidRDefault="00135AB4" w:rsidP="00135AB4">
            <w:pPr>
              <w:tabs>
                <w:tab w:val="left" w:pos="619"/>
              </w:tabs>
              <w:spacing w:before="60" w:after="60"/>
              <w:outlineLvl w:val="1"/>
              <w:rPr>
                <w:b/>
                <w:sz w:val="20"/>
              </w:rPr>
            </w:pPr>
            <w:r w:rsidRPr="00135AB4">
              <w:rPr>
                <w:b/>
                <w:sz w:val="20"/>
              </w:rPr>
              <w:lastRenderedPageBreak/>
              <w:t>4.2 (c)</w:t>
            </w:r>
            <w:r w:rsidR="000D146E" w:rsidRPr="00BD4158">
              <w:rPr>
                <w:rFonts w:cs="Arial-BoldMT"/>
                <w:b/>
                <w:bCs/>
                <w:color w:val="000000"/>
                <w:sz w:val="20"/>
              </w:rPr>
              <w:t xml:space="preserve"> Specific Experience in managing ES aspects</w:t>
            </w:r>
            <w:r w:rsidR="000D146E">
              <w:rPr>
                <w:rFonts w:cs="Arial-BoldMT"/>
                <w:b/>
                <w:bCs/>
                <w:color w:val="000000"/>
                <w:sz w:val="20"/>
              </w:rPr>
              <w:t xml:space="preserve"> </w:t>
            </w:r>
            <w:r w:rsidR="000D146E" w:rsidRPr="00DE778D">
              <w:rPr>
                <w:rFonts w:cs="Arial-BoldMT"/>
                <w:b/>
                <w:bCs/>
                <w:i/>
                <w:iCs/>
                <w:color w:val="000000"/>
                <w:sz w:val="20"/>
              </w:rPr>
              <w:t>[add, if applicable: “and any additional sustainable procurement aspects”]</w:t>
            </w:r>
          </w:p>
        </w:tc>
        <w:tc>
          <w:tcPr>
            <w:tcW w:w="2970" w:type="dxa"/>
            <w:tcBorders>
              <w:top w:val="single" w:sz="6" w:space="0" w:color="000000" w:themeColor="text1"/>
              <w:bottom w:val="single" w:sz="4" w:space="0" w:color="auto"/>
            </w:tcBorders>
          </w:tcPr>
          <w:p w14:paraId="4C8C0641" w14:textId="77777777" w:rsidR="00135AB4" w:rsidRDefault="00135AB4" w:rsidP="00135AB4">
            <w:pPr>
              <w:spacing w:before="60" w:after="60"/>
              <w:rPr>
                <w:i/>
                <w:sz w:val="20"/>
              </w:rPr>
            </w:pPr>
            <w:r w:rsidRPr="00135AB4">
              <w:rPr>
                <w:sz w:val="20"/>
              </w:rPr>
              <w:t xml:space="preserve">For the contracts in 4.2 (a) above and/or any other contracts [substantially completed and under implementation] as prime contractor, joint venture member, or Subcontractor between </w:t>
            </w:r>
            <w:r w:rsidRPr="00FD54F2">
              <w:rPr>
                <w:b/>
                <w:bCs/>
                <w:sz w:val="20"/>
              </w:rPr>
              <w:t>1st January</w:t>
            </w:r>
            <w:r w:rsidR="00FD54F2" w:rsidRPr="00FD54F2">
              <w:rPr>
                <w:b/>
                <w:bCs/>
                <w:sz w:val="20"/>
              </w:rPr>
              <w:t xml:space="preserve"> 2014</w:t>
            </w:r>
            <w:r w:rsidRPr="00135AB4">
              <w:rPr>
                <w:sz w:val="20"/>
              </w:rPr>
              <w:t xml:space="preserve"> and Application submission deadline, experience in managing ES risks and impacts in the following aspects: </w:t>
            </w:r>
          </w:p>
          <w:p w14:paraId="609A669E" w14:textId="77777777" w:rsidR="00174626" w:rsidRPr="00793BDA" w:rsidRDefault="00174626" w:rsidP="008445B0">
            <w:pPr>
              <w:pStyle w:val="ListParagraph"/>
              <w:numPr>
                <w:ilvl w:val="0"/>
                <w:numId w:val="127"/>
              </w:numPr>
              <w:spacing w:before="60" w:after="60"/>
              <w:rPr>
                <w:sz w:val="20"/>
              </w:rPr>
            </w:pPr>
            <w:r w:rsidRPr="00793BDA">
              <w:rPr>
                <w:sz w:val="20"/>
              </w:rPr>
              <w:t>Environmental protection</w:t>
            </w:r>
          </w:p>
          <w:p w14:paraId="55AAA2C9" w14:textId="77777777" w:rsidR="00174626" w:rsidRPr="00793BDA" w:rsidRDefault="00174626" w:rsidP="008445B0">
            <w:pPr>
              <w:pStyle w:val="ListParagraph"/>
              <w:numPr>
                <w:ilvl w:val="0"/>
                <w:numId w:val="127"/>
              </w:numPr>
              <w:spacing w:before="60" w:after="60"/>
              <w:rPr>
                <w:sz w:val="20"/>
              </w:rPr>
            </w:pPr>
            <w:r w:rsidRPr="00793BDA">
              <w:rPr>
                <w:sz w:val="20"/>
              </w:rPr>
              <w:t>Safety management in live/operational substation</w:t>
            </w:r>
          </w:p>
          <w:p w14:paraId="0E33DFD3" w14:textId="77777777" w:rsidR="00174626" w:rsidRPr="00793BDA" w:rsidRDefault="00174626" w:rsidP="008445B0">
            <w:pPr>
              <w:pStyle w:val="ListParagraph"/>
              <w:numPr>
                <w:ilvl w:val="0"/>
                <w:numId w:val="127"/>
              </w:numPr>
              <w:spacing w:before="60" w:after="60"/>
              <w:rPr>
                <w:sz w:val="20"/>
              </w:rPr>
            </w:pPr>
            <w:r w:rsidRPr="00793BDA">
              <w:rPr>
                <w:sz w:val="20"/>
              </w:rPr>
              <w:t>Accident and injury prevention in transmission line and substation works</w:t>
            </w:r>
          </w:p>
          <w:p w14:paraId="4F49A378" w14:textId="77777777" w:rsidR="00FD54F2" w:rsidRDefault="00174626" w:rsidP="008445B0">
            <w:pPr>
              <w:pStyle w:val="ListParagraph"/>
              <w:numPr>
                <w:ilvl w:val="0"/>
                <w:numId w:val="127"/>
              </w:numPr>
              <w:spacing w:before="60" w:after="60"/>
              <w:rPr>
                <w:sz w:val="20"/>
              </w:rPr>
            </w:pPr>
            <w:r w:rsidRPr="00793BDA">
              <w:rPr>
                <w:sz w:val="20"/>
              </w:rPr>
              <w:lastRenderedPageBreak/>
              <w:t>Social impact mitigation</w:t>
            </w:r>
          </w:p>
          <w:p w14:paraId="05CABCDD" w14:textId="30B91591" w:rsidR="00DF1539" w:rsidRPr="00135AB4" w:rsidRDefault="006B51C0" w:rsidP="008445B0">
            <w:pPr>
              <w:pStyle w:val="ListParagraph"/>
              <w:numPr>
                <w:ilvl w:val="0"/>
                <w:numId w:val="127"/>
              </w:numPr>
              <w:spacing w:before="60" w:after="60"/>
              <w:rPr>
                <w:sz w:val="20"/>
              </w:rPr>
            </w:pPr>
            <w:r w:rsidRPr="006B51C0">
              <w:rPr>
                <w:sz w:val="20"/>
              </w:rPr>
              <w:t>Sexual Exploitation, and Abuse (SEA) and Sexual Harassment (SH</w:t>
            </w:r>
          </w:p>
        </w:tc>
        <w:tc>
          <w:tcPr>
            <w:tcW w:w="1440" w:type="dxa"/>
            <w:tcBorders>
              <w:top w:val="single" w:sz="6" w:space="0" w:color="000000" w:themeColor="text1"/>
              <w:bottom w:val="single" w:sz="4" w:space="0" w:color="auto"/>
            </w:tcBorders>
          </w:tcPr>
          <w:p w14:paraId="4DBC131F" w14:textId="77777777" w:rsidR="00135AB4" w:rsidRPr="00135AB4" w:rsidRDefault="00135AB4" w:rsidP="00135AB4">
            <w:pPr>
              <w:spacing w:before="31" w:after="31"/>
              <w:rPr>
                <w:sz w:val="20"/>
              </w:rPr>
            </w:pPr>
            <w:r w:rsidRPr="00135AB4">
              <w:rPr>
                <w:sz w:val="20"/>
              </w:rPr>
              <w:lastRenderedPageBreak/>
              <w:t xml:space="preserve">Must meet requirements </w:t>
            </w:r>
          </w:p>
          <w:p w14:paraId="433665E0" w14:textId="77777777" w:rsidR="00135AB4" w:rsidRPr="00135AB4" w:rsidRDefault="00135AB4" w:rsidP="00135AB4">
            <w:pPr>
              <w:spacing w:before="60" w:after="60"/>
              <w:rPr>
                <w:sz w:val="20"/>
              </w:rPr>
            </w:pPr>
          </w:p>
        </w:tc>
        <w:tc>
          <w:tcPr>
            <w:tcW w:w="1620" w:type="dxa"/>
            <w:tcBorders>
              <w:top w:val="single" w:sz="6" w:space="0" w:color="000000" w:themeColor="text1"/>
              <w:bottom w:val="single" w:sz="4" w:space="0" w:color="auto"/>
            </w:tcBorders>
          </w:tcPr>
          <w:p w14:paraId="18EF2582" w14:textId="77777777" w:rsidR="00135AB4" w:rsidRPr="00135AB4" w:rsidRDefault="00135AB4" w:rsidP="00135AB4">
            <w:pPr>
              <w:spacing w:before="31" w:after="31"/>
              <w:rPr>
                <w:sz w:val="20"/>
              </w:rPr>
            </w:pPr>
            <w:r w:rsidRPr="00135AB4">
              <w:rPr>
                <w:sz w:val="20"/>
              </w:rPr>
              <w:t xml:space="preserve">Must meet requirements </w:t>
            </w:r>
          </w:p>
          <w:p w14:paraId="297EAB9E" w14:textId="77777777" w:rsidR="00135AB4" w:rsidRPr="00135AB4" w:rsidRDefault="00135AB4" w:rsidP="00135AB4">
            <w:pPr>
              <w:spacing w:before="60" w:after="60"/>
              <w:rPr>
                <w:sz w:val="20"/>
              </w:rPr>
            </w:pPr>
          </w:p>
        </w:tc>
        <w:tc>
          <w:tcPr>
            <w:tcW w:w="1440" w:type="dxa"/>
            <w:tcBorders>
              <w:top w:val="single" w:sz="6" w:space="0" w:color="000000" w:themeColor="text1"/>
              <w:bottom w:val="single" w:sz="4" w:space="0" w:color="auto"/>
            </w:tcBorders>
          </w:tcPr>
          <w:p w14:paraId="7B8A997F" w14:textId="1AD4578A" w:rsidR="00135AB4" w:rsidRPr="00135AB4" w:rsidRDefault="00135AB4" w:rsidP="00135AB4">
            <w:pPr>
              <w:spacing w:before="31" w:after="31"/>
              <w:rPr>
                <w:sz w:val="20"/>
              </w:rPr>
            </w:pPr>
            <w:r w:rsidRPr="00135AB4">
              <w:rPr>
                <w:i/>
                <w:sz w:val="20"/>
              </w:rPr>
              <w:t>N/A</w:t>
            </w:r>
          </w:p>
          <w:p w14:paraId="0F2F99D2" w14:textId="77777777" w:rsidR="00135AB4" w:rsidRPr="00135AB4" w:rsidRDefault="00135AB4" w:rsidP="00135AB4">
            <w:pPr>
              <w:spacing w:before="60" w:after="60"/>
              <w:rPr>
                <w:sz w:val="20"/>
              </w:rPr>
            </w:pPr>
          </w:p>
        </w:tc>
        <w:tc>
          <w:tcPr>
            <w:tcW w:w="1957" w:type="dxa"/>
            <w:tcBorders>
              <w:top w:val="single" w:sz="6" w:space="0" w:color="000000" w:themeColor="text1"/>
              <w:bottom w:val="single" w:sz="4" w:space="0" w:color="auto"/>
            </w:tcBorders>
          </w:tcPr>
          <w:p w14:paraId="302CCA5B" w14:textId="727B5B07" w:rsidR="00135AB4" w:rsidRPr="00135AB4" w:rsidRDefault="00135AB4" w:rsidP="00135AB4">
            <w:pPr>
              <w:spacing w:before="31" w:after="31"/>
              <w:rPr>
                <w:sz w:val="20"/>
              </w:rPr>
            </w:pPr>
            <w:r w:rsidRPr="00135AB4">
              <w:rPr>
                <w:i/>
                <w:sz w:val="20"/>
              </w:rPr>
              <w:t>N/A</w:t>
            </w:r>
          </w:p>
          <w:p w14:paraId="415BE052" w14:textId="77777777" w:rsidR="00135AB4" w:rsidRPr="00135AB4" w:rsidRDefault="00135AB4" w:rsidP="00135AB4">
            <w:pPr>
              <w:spacing w:before="60" w:after="60"/>
              <w:rPr>
                <w:sz w:val="20"/>
              </w:rPr>
            </w:pPr>
          </w:p>
        </w:tc>
        <w:tc>
          <w:tcPr>
            <w:tcW w:w="1710" w:type="dxa"/>
            <w:tcBorders>
              <w:top w:val="single" w:sz="6" w:space="0" w:color="000000" w:themeColor="text1"/>
              <w:bottom w:val="single" w:sz="4" w:space="0" w:color="auto"/>
            </w:tcBorders>
          </w:tcPr>
          <w:p w14:paraId="7CB98CC4" w14:textId="77777777" w:rsidR="00135AB4" w:rsidRPr="00135AB4" w:rsidRDefault="00135AB4" w:rsidP="00135AB4">
            <w:pPr>
              <w:spacing w:before="60" w:after="60"/>
              <w:rPr>
                <w:sz w:val="20"/>
              </w:rPr>
            </w:pPr>
            <w:r w:rsidRPr="00135AB4">
              <w:rPr>
                <w:sz w:val="20"/>
              </w:rPr>
              <w:t>Form EXP – 4.2 (c)</w:t>
            </w:r>
          </w:p>
        </w:tc>
      </w:tr>
    </w:tbl>
    <w:p w14:paraId="199BB043" w14:textId="48A85FC7" w:rsidR="0055346C" w:rsidRPr="00166F92" w:rsidRDefault="00135AB4" w:rsidP="00135AB4">
      <w:pPr>
        <w:pStyle w:val="Section3Heading"/>
        <w:rPr>
          <w:b w:val="0"/>
          <w:i/>
          <w:color w:val="000000"/>
        </w:rPr>
      </w:pPr>
      <w:r w:rsidRPr="00135AB4">
        <w:rPr>
          <w:bCs w:val="0"/>
          <w:i/>
          <w:noProof w:val="0"/>
          <w:color w:val="000000"/>
        </w:rPr>
        <w:t>Note: [For Multiple lots (contracts) specify financial and experience criteria for each lot under Sub-Factors 3.1, 3.2, 4.2(a) and 4.2(b)]</w:t>
      </w:r>
      <w:bookmarkStart w:id="506" w:name="_Toc496968123"/>
    </w:p>
    <w:p w14:paraId="04C5B024" w14:textId="77777777" w:rsidR="00714F4C" w:rsidRDefault="00714F4C" w:rsidP="001D5093">
      <w:pPr>
        <w:rPr>
          <w:b/>
          <w:i/>
          <w:color w:val="000000"/>
        </w:rPr>
      </w:pPr>
    </w:p>
    <w:p w14:paraId="65A23C88" w14:textId="77777777" w:rsidR="00521B0A" w:rsidRDefault="00521B0A" w:rsidP="001D5093">
      <w:pPr>
        <w:rPr>
          <w:b/>
          <w:i/>
          <w:color w:val="000000"/>
        </w:rPr>
      </w:pPr>
    </w:p>
    <w:p w14:paraId="33763FC1" w14:textId="77777777" w:rsidR="00521B0A" w:rsidRDefault="00521B0A" w:rsidP="001D5093">
      <w:pPr>
        <w:rPr>
          <w:b/>
          <w:i/>
          <w:color w:val="000000"/>
        </w:rPr>
      </w:pPr>
    </w:p>
    <w:p w14:paraId="5F5008D5" w14:textId="77777777" w:rsidR="00521B0A" w:rsidRDefault="00521B0A" w:rsidP="001D5093">
      <w:pPr>
        <w:rPr>
          <w:b/>
          <w:i/>
          <w:color w:val="000000"/>
        </w:rPr>
      </w:pPr>
    </w:p>
    <w:p w14:paraId="63485A6F" w14:textId="77777777" w:rsidR="00521B0A" w:rsidRDefault="00521B0A" w:rsidP="001D5093">
      <w:pPr>
        <w:rPr>
          <w:b/>
          <w:i/>
          <w:color w:val="000000"/>
        </w:rPr>
      </w:pPr>
    </w:p>
    <w:p w14:paraId="3FA4C1B0" w14:textId="77777777" w:rsidR="00521B0A" w:rsidRDefault="00521B0A" w:rsidP="001D5093">
      <w:pPr>
        <w:rPr>
          <w:b/>
          <w:i/>
          <w:color w:val="000000"/>
        </w:rPr>
      </w:pPr>
    </w:p>
    <w:p w14:paraId="7ADC53E0" w14:textId="77777777" w:rsidR="00521B0A" w:rsidRDefault="00521B0A" w:rsidP="001D5093">
      <w:pPr>
        <w:rPr>
          <w:b/>
          <w:i/>
          <w:color w:val="000000"/>
        </w:rPr>
      </w:pPr>
    </w:p>
    <w:p w14:paraId="19C60F4C" w14:textId="77777777" w:rsidR="00521B0A" w:rsidRDefault="00521B0A" w:rsidP="001D5093">
      <w:pPr>
        <w:rPr>
          <w:b/>
          <w:i/>
          <w:color w:val="000000"/>
        </w:rPr>
      </w:pPr>
    </w:p>
    <w:p w14:paraId="1C7C701D" w14:textId="77777777" w:rsidR="00521B0A" w:rsidRDefault="00521B0A" w:rsidP="001D5093">
      <w:pPr>
        <w:rPr>
          <w:b/>
          <w:i/>
          <w:color w:val="000000"/>
        </w:rPr>
      </w:pPr>
    </w:p>
    <w:p w14:paraId="3C055CE2" w14:textId="77777777" w:rsidR="00521B0A" w:rsidRPr="00166F92" w:rsidRDefault="00521B0A" w:rsidP="001D5093">
      <w:pPr>
        <w:rPr>
          <w:b/>
          <w:i/>
          <w:color w:val="000000"/>
        </w:rPr>
      </w:pPr>
    </w:p>
    <w:p w14:paraId="2940D3CF" w14:textId="77777777" w:rsidR="00AC11CD" w:rsidRDefault="00AC11CD" w:rsidP="00206186">
      <w:pPr>
        <w:spacing w:before="240" w:after="360"/>
        <w:rPr>
          <w:b/>
          <w:sz w:val="44"/>
          <w:szCs w:val="44"/>
        </w:rPr>
        <w:sectPr w:rsidR="00AC11CD" w:rsidSect="00F51457">
          <w:headerReference w:type="even" r:id="rId48"/>
          <w:headerReference w:type="default" r:id="rId49"/>
          <w:headerReference w:type="first" r:id="rId50"/>
          <w:pgSz w:w="15840" w:h="12240" w:orient="landscape" w:code="1"/>
          <w:pgMar w:top="1800" w:right="1440" w:bottom="1440" w:left="1440" w:header="720" w:footer="720" w:gutter="0"/>
          <w:cols w:space="720"/>
          <w:titlePg/>
          <w:docGrid w:linePitch="326"/>
        </w:sectPr>
      </w:pPr>
    </w:p>
    <w:tbl>
      <w:tblPr>
        <w:tblW w:w="9198" w:type="dxa"/>
        <w:tblLayout w:type="fixed"/>
        <w:tblLook w:val="0000" w:firstRow="0" w:lastRow="0" w:firstColumn="0" w:lastColumn="0" w:noHBand="0" w:noVBand="0"/>
      </w:tblPr>
      <w:tblGrid>
        <w:gridCol w:w="9198"/>
      </w:tblGrid>
      <w:tr w:rsidR="00206186" w:rsidRPr="00206186" w14:paraId="4AD07AEC" w14:textId="77777777">
        <w:trPr>
          <w:trHeight w:val="1100"/>
        </w:trPr>
        <w:tc>
          <w:tcPr>
            <w:tcW w:w="9198" w:type="dxa"/>
            <w:vAlign w:val="center"/>
          </w:tcPr>
          <w:p w14:paraId="05DB5820" w14:textId="77777777" w:rsidR="00206186" w:rsidRPr="00206186" w:rsidRDefault="00206186" w:rsidP="00206186">
            <w:pPr>
              <w:spacing w:before="240" w:after="360"/>
              <w:rPr>
                <w:b/>
                <w:sz w:val="44"/>
                <w:szCs w:val="44"/>
              </w:rPr>
            </w:pPr>
            <w:r w:rsidRPr="00206186">
              <w:rPr>
                <w:b/>
                <w:sz w:val="44"/>
                <w:szCs w:val="44"/>
              </w:rPr>
              <w:lastRenderedPageBreak/>
              <w:t xml:space="preserve">                   </w:t>
            </w:r>
            <w:bookmarkStart w:id="507" w:name="_Toc125954063"/>
            <w:bookmarkStart w:id="508" w:name="_Toc197840919"/>
            <w:bookmarkStart w:id="509" w:name="_Toc433184865"/>
            <w:bookmarkStart w:id="510" w:name="_Toc135149931"/>
            <w:r w:rsidRPr="00206186">
              <w:rPr>
                <w:b/>
                <w:sz w:val="44"/>
                <w:szCs w:val="44"/>
              </w:rPr>
              <w:t xml:space="preserve">Section </w:t>
            </w:r>
            <w:bookmarkEnd w:id="507"/>
            <w:bookmarkEnd w:id="508"/>
            <w:r w:rsidRPr="00206186">
              <w:rPr>
                <w:b/>
                <w:sz w:val="44"/>
                <w:szCs w:val="44"/>
              </w:rPr>
              <w:t>IV - Bidding Forms</w:t>
            </w:r>
            <w:bookmarkEnd w:id="509"/>
            <w:bookmarkEnd w:id="510"/>
          </w:p>
        </w:tc>
      </w:tr>
    </w:tbl>
    <w:p w14:paraId="3B088B86" w14:textId="77777777" w:rsidR="00206186" w:rsidRPr="00206186" w:rsidRDefault="00206186" w:rsidP="00206186">
      <w:pPr>
        <w:tabs>
          <w:tab w:val="right" w:leader="underscore" w:pos="9504"/>
        </w:tabs>
        <w:spacing w:before="120" w:after="120"/>
        <w:jc w:val="center"/>
        <w:outlineLvl w:val="1"/>
        <w:rPr>
          <w:b/>
          <w:sz w:val="36"/>
        </w:rPr>
      </w:pPr>
      <w:bookmarkStart w:id="511" w:name="_Toc437950066"/>
      <w:bookmarkStart w:id="512" w:name="_Toc437951045"/>
      <w:r w:rsidRPr="00206186">
        <w:rPr>
          <w:b/>
          <w:sz w:val="36"/>
        </w:rPr>
        <w:t>Table of Forms</w:t>
      </w:r>
      <w:bookmarkEnd w:id="511"/>
      <w:bookmarkEnd w:id="512"/>
    </w:p>
    <w:p w14:paraId="51DD5AB6" w14:textId="77777777" w:rsidR="00206186" w:rsidRPr="00206186" w:rsidRDefault="00206186" w:rsidP="00206186">
      <w:bookmarkStart w:id="513" w:name="_Hlt126563638"/>
      <w:bookmarkEnd w:id="513"/>
    </w:p>
    <w:p w14:paraId="33EDD973" w14:textId="58DCF329" w:rsidR="00206186" w:rsidRPr="00206186" w:rsidRDefault="00206186" w:rsidP="00206186">
      <w:pPr>
        <w:tabs>
          <w:tab w:val="left" w:pos="720"/>
          <w:tab w:val="right" w:leader="dot" w:pos="9000"/>
        </w:tabs>
        <w:spacing w:before="120"/>
        <w:ind w:left="720" w:hanging="720"/>
        <w:rPr>
          <w:rFonts w:eastAsiaTheme="minorEastAsia"/>
          <w:noProof/>
        </w:rPr>
      </w:pPr>
      <w:r w:rsidRPr="00206186">
        <w:rPr>
          <w:b/>
          <w:iCs/>
          <w:noProof/>
          <w:szCs w:val="28"/>
        </w:rPr>
        <w:fldChar w:fldCharType="begin"/>
      </w:r>
      <w:r w:rsidRPr="00206186">
        <w:rPr>
          <w:b/>
          <w:iCs/>
          <w:noProof/>
          <w:szCs w:val="28"/>
        </w:rPr>
        <w:instrText xml:space="preserve"> TOC \h \z \t "S4-header1,1,S4-Heading 2,2" </w:instrText>
      </w:r>
      <w:r w:rsidRPr="00206186">
        <w:rPr>
          <w:b/>
          <w:iCs/>
          <w:noProof/>
          <w:szCs w:val="28"/>
        </w:rPr>
        <w:fldChar w:fldCharType="separate"/>
      </w:r>
      <w:hyperlink w:anchor="_Toc135149818" w:history="1">
        <w:r w:rsidRPr="00206186">
          <w:rPr>
            <w:b/>
            <w:iCs/>
            <w:noProof/>
            <w:color w:val="0000FF"/>
            <w:szCs w:val="28"/>
            <w:u w:val="single"/>
          </w:rPr>
          <w:t>Letter of Bid- Technical Part</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_Toc135149818 \h </w:instrText>
        </w:r>
        <w:r w:rsidRPr="00206186">
          <w:rPr>
            <w:b/>
            <w:iCs/>
            <w:noProof/>
            <w:webHidden/>
            <w:szCs w:val="28"/>
          </w:rPr>
        </w:r>
        <w:r w:rsidRPr="00206186">
          <w:rPr>
            <w:b/>
            <w:iCs/>
            <w:noProof/>
            <w:webHidden/>
            <w:szCs w:val="28"/>
          </w:rPr>
          <w:fldChar w:fldCharType="separate"/>
        </w:r>
        <w:r w:rsidR="00284C8A">
          <w:rPr>
            <w:b/>
            <w:iCs/>
            <w:noProof/>
            <w:webHidden/>
            <w:szCs w:val="28"/>
          </w:rPr>
          <w:t>85</w:t>
        </w:r>
        <w:r w:rsidRPr="00206186">
          <w:rPr>
            <w:b/>
            <w:iCs/>
            <w:noProof/>
            <w:webHidden/>
            <w:szCs w:val="28"/>
          </w:rPr>
          <w:fldChar w:fldCharType="end"/>
        </w:r>
      </w:hyperlink>
    </w:p>
    <w:p w14:paraId="46BBE8BE" w14:textId="77EF4913" w:rsidR="00206186" w:rsidRPr="00206186" w:rsidRDefault="00206186" w:rsidP="00206186">
      <w:pPr>
        <w:tabs>
          <w:tab w:val="left" w:pos="720"/>
          <w:tab w:val="right" w:leader="dot" w:pos="9000"/>
        </w:tabs>
        <w:spacing w:before="120"/>
        <w:ind w:left="720" w:hanging="720"/>
        <w:rPr>
          <w:rFonts w:eastAsiaTheme="minorEastAsia"/>
          <w:noProof/>
        </w:rPr>
      </w:pPr>
      <w:hyperlink w:anchor="_Toc135149819" w:history="1">
        <w:r w:rsidRPr="00206186">
          <w:rPr>
            <w:b/>
            <w:iCs/>
            <w:noProof/>
            <w:color w:val="0000FF"/>
            <w:szCs w:val="28"/>
            <w:u w:val="single"/>
          </w:rPr>
          <w:t>Technical Proposal</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_Toc135149819 \h </w:instrText>
        </w:r>
        <w:r w:rsidRPr="00206186">
          <w:rPr>
            <w:b/>
            <w:iCs/>
            <w:noProof/>
            <w:webHidden/>
            <w:szCs w:val="28"/>
          </w:rPr>
        </w:r>
        <w:r w:rsidRPr="00206186">
          <w:rPr>
            <w:b/>
            <w:iCs/>
            <w:noProof/>
            <w:webHidden/>
            <w:szCs w:val="28"/>
          </w:rPr>
          <w:fldChar w:fldCharType="separate"/>
        </w:r>
        <w:r w:rsidR="00284C8A">
          <w:rPr>
            <w:b/>
            <w:iCs/>
            <w:noProof/>
            <w:webHidden/>
            <w:szCs w:val="28"/>
          </w:rPr>
          <w:t>88</w:t>
        </w:r>
        <w:r w:rsidRPr="00206186">
          <w:rPr>
            <w:b/>
            <w:iCs/>
            <w:noProof/>
            <w:webHidden/>
            <w:szCs w:val="28"/>
          </w:rPr>
          <w:fldChar w:fldCharType="end"/>
        </w:r>
      </w:hyperlink>
    </w:p>
    <w:p w14:paraId="31DCA44E" w14:textId="120243D6" w:rsidR="00206186" w:rsidRPr="00206186" w:rsidRDefault="00206186" w:rsidP="00206186">
      <w:pPr>
        <w:tabs>
          <w:tab w:val="left" w:pos="900"/>
          <w:tab w:val="right" w:leader="dot" w:pos="9000"/>
        </w:tabs>
        <w:ind w:left="900" w:right="360" w:hanging="540"/>
        <w:rPr>
          <w:rFonts w:eastAsiaTheme="minorEastAsia"/>
          <w:noProof/>
        </w:rPr>
      </w:pPr>
      <w:hyperlink w:anchor="_Toc135149820" w:history="1">
        <w:r w:rsidRPr="00206186">
          <w:rPr>
            <w:noProof/>
            <w:color w:val="0000FF"/>
            <w:u w:val="single"/>
          </w:rPr>
          <w:t>Site Organization</w:t>
        </w:r>
        <w:r w:rsidRPr="00206186">
          <w:rPr>
            <w:noProof/>
            <w:webHidden/>
          </w:rPr>
          <w:tab/>
        </w:r>
        <w:r w:rsidRPr="00206186">
          <w:rPr>
            <w:noProof/>
            <w:webHidden/>
          </w:rPr>
          <w:fldChar w:fldCharType="begin"/>
        </w:r>
        <w:r w:rsidRPr="00206186">
          <w:rPr>
            <w:noProof/>
            <w:webHidden/>
          </w:rPr>
          <w:instrText xml:space="preserve"> PAGEREF _Toc135149820 \h </w:instrText>
        </w:r>
        <w:r w:rsidRPr="00206186">
          <w:rPr>
            <w:noProof/>
            <w:webHidden/>
          </w:rPr>
        </w:r>
        <w:r w:rsidRPr="00206186">
          <w:rPr>
            <w:noProof/>
            <w:webHidden/>
          </w:rPr>
          <w:fldChar w:fldCharType="separate"/>
        </w:r>
        <w:r w:rsidR="00284C8A">
          <w:rPr>
            <w:noProof/>
            <w:webHidden/>
          </w:rPr>
          <w:t>89</w:t>
        </w:r>
        <w:r w:rsidRPr="00206186">
          <w:rPr>
            <w:noProof/>
            <w:webHidden/>
          </w:rPr>
          <w:fldChar w:fldCharType="end"/>
        </w:r>
      </w:hyperlink>
    </w:p>
    <w:p w14:paraId="789811A9" w14:textId="6C66FB6B" w:rsidR="00206186" w:rsidRPr="00206186" w:rsidRDefault="00206186" w:rsidP="00206186">
      <w:pPr>
        <w:tabs>
          <w:tab w:val="left" w:pos="900"/>
          <w:tab w:val="right" w:leader="dot" w:pos="9000"/>
        </w:tabs>
        <w:ind w:left="900" w:right="360" w:hanging="540"/>
        <w:rPr>
          <w:rFonts w:eastAsiaTheme="minorEastAsia"/>
          <w:noProof/>
        </w:rPr>
      </w:pPr>
      <w:hyperlink w:anchor="_Toc135149821" w:history="1">
        <w:r w:rsidRPr="00206186">
          <w:rPr>
            <w:noProof/>
            <w:color w:val="0000FF"/>
            <w:u w:val="single"/>
          </w:rPr>
          <w:t>Method Statement</w:t>
        </w:r>
        <w:r w:rsidRPr="00206186">
          <w:rPr>
            <w:noProof/>
            <w:webHidden/>
          </w:rPr>
          <w:tab/>
        </w:r>
        <w:r w:rsidRPr="00206186">
          <w:rPr>
            <w:noProof/>
            <w:webHidden/>
          </w:rPr>
          <w:fldChar w:fldCharType="begin"/>
        </w:r>
        <w:r w:rsidRPr="00206186">
          <w:rPr>
            <w:noProof/>
            <w:webHidden/>
          </w:rPr>
          <w:instrText xml:space="preserve"> PAGEREF _Toc135149821 \h </w:instrText>
        </w:r>
        <w:r w:rsidRPr="00206186">
          <w:rPr>
            <w:noProof/>
            <w:webHidden/>
          </w:rPr>
        </w:r>
        <w:r w:rsidRPr="00206186">
          <w:rPr>
            <w:noProof/>
            <w:webHidden/>
          </w:rPr>
          <w:fldChar w:fldCharType="separate"/>
        </w:r>
        <w:r w:rsidR="00284C8A">
          <w:rPr>
            <w:noProof/>
            <w:webHidden/>
          </w:rPr>
          <w:t>90</w:t>
        </w:r>
        <w:r w:rsidRPr="00206186">
          <w:rPr>
            <w:noProof/>
            <w:webHidden/>
          </w:rPr>
          <w:fldChar w:fldCharType="end"/>
        </w:r>
      </w:hyperlink>
    </w:p>
    <w:p w14:paraId="7CEA6B9D" w14:textId="2A4D62FB" w:rsidR="00206186" w:rsidRPr="00206186" w:rsidRDefault="00206186" w:rsidP="00206186">
      <w:pPr>
        <w:tabs>
          <w:tab w:val="left" w:pos="900"/>
          <w:tab w:val="right" w:leader="dot" w:pos="9000"/>
        </w:tabs>
        <w:ind w:left="900" w:right="360" w:hanging="540"/>
        <w:rPr>
          <w:rFonts w:eastAsiaTheme="minorEastAsia"/>
          <w:noProof/>
        </w:rPr>
      </w:pPr>
      <w:hyperlink w:anchor="_Toc135149822" w:history="1">
        <w:r w:rsidRPr="00206186">
          <w:rPr>
            <w:noProof/>
            <w:color w:val="0000FF"/>
            <w:u w:val="single"/>
          </w:rPr>
          <w:t>Mobilization Schedule</w:t>
        </w:r>
        <w:r w:rsidRPr="00206186">
          <w:rPr>
            <w:noProof/>
            <w:webHidden/>
          </w:rPr>
          <w:tab/>
        </w:r>
        <w:r w:rsidRPr="00206186">
          <w:rPr>
            <w:noProof/>
            <w:webHidden/>
          </w:rPr>
          <w:fldChar w:fldCharType="begin"/>
        </w:r>
        <w:r w:rsidRPr="00206186">
          <w:rPr>
            <w:noProof/>
            <w:webHidden/>
          </w:rPr>
          <w:instrText xml:space="preserve"> PAGEREF _Toc135149822 \h </w:instrText>
        </w:r>
        <w:r w:rsidRPr="00206186">
          <w:rPr>
            <w:noProof/>
            <w:webHidden/>
          </w:rPr>
        </w:r>
        <w:r w:rsidRPr="00206186">
          <w:rPr>
            <w:noProof/>
            <w:webHidden/>
          </w:rPr>
          <w:fldChar w:fldCharType="separate"/>
        </w:r>
        <w:r w:rsidR="00284C8A">
          <w:rPr>
            <w:noProof/>
            <w:webHidden/>
          </w:rPr>
          <w:t>91</w:t>
        </w:r>
        <w:r w:rsidRPr="00206186">
          <w:rPr>
            <w:noProof/>
            <w:webHidden/>
          </w:rPr>
          <w:fldChar w:fldCharType="end"/>
        </w:r>
      </w:hyperlink>
    </w:p>
    <w:p w14:paraId="482F638A" w14:textId="704E432B" w:rsidR="00206186" w:rsidRPr="00206186" w:rsidRDefault="00206186" w:rsidP="00206186">
      <w:pPr>
        <w:tabs>
          <w:tab w:val="left" w:pos="900"/>
          <w:tab w:val="right" w:leader="dot" w:pos="9000"/>
        </w:tabs>
        <w:ind w:left="900" w:right="360" w:hanging="540"/>
        <w:rPr>
          <w:rFonts w:eastAsiaTheme="minorEastAsia"/>
          <w:noProof/>
        </w:rPr>
      </w:pPr>
      <w:hyperlink w:anchor="_Toc135149823" w:history="1">
        <w:r w:rsidRPr="00206186">
          <w:rPr>
            <w:noProof/>
            <w:color w:val="0000FF"/>
            <w:u w:val="single"/>
          </w:rPr>
          <w:t>Construction Schedule</w:t>
        </w:r>
        <w:r w:rsidRPr="00206186">
          <w:rPr>
            <w:noProof/>
            <w:webHidden/>
          </w:rPr>
          <w:tab/>
        </w:r>
        <w:r w:rsidRPr="00206186">
          <w:rPr>
            <w:noProof/>
            <w:webHidden/>
          </w:rPr>
          <w:fldChar w:fldCharType="begin"/>
        </w:r>
        <w:r w:rsidRPr="00206186">
          <w:rPr>
            <w:noProof/>
            <w:webHidden/>
          </w:rPr>
          <w:instrText xml:space="preserve"> PAGEREF _Toc135149823 \h </w:instrText>
        </w:r>
        <w:r w:rsidRPr="00206186">
          <w:rPr>
            <w:noProof/>
            <w:webHidden/>
          </w:rPr>
        </w:r>
        <w:r w:rsidRPr="00206186">
          <w:rPr>
            <w:noProof/>
            <w:webHidden/>
          </w:rPr>
          <w:fldChar w:fldCharType="separate"/>
        </w:r>
        <w:r w:rsidR="00284C8A">
          <w:rPr>
            <w:noProof/>
            <w:webHidden/>
          </w:rPr>
          <w:t>92</w:t>
        </w:r>
        <w:r w:rsidRPr="00206186">
          <w:rPr>
            <w:noProof/>
            <w:webHidden/>
          </w:rPr>
          <w:fldChar w:fldCharType="end"/>
        </w:r>
      </w:hyperlink>
    </w:p>
    <w:p w14:paraId="5D0A8890" w14:textId="4396334D" w:rsidR="00206186" w:rsidRPr="00206186" w:rsidRDefault="00206186" w:rsidP="00206186">
      <w:pPr>
        <w:tabs>
          <w:tab w:val="left" w:pos="900"/>
          <w:tab w:val="right" w:leader="dot" w:pos="9000"/>
        </w:tabs>
        <w:ind w:left="900" w:right="360" w:hanging="540"/>
        <w:rPr>
          <w:rFonts w:eastAsiaTheme="minorEastAsia"/>
          <w:noProof/>
        </w:rPr>
      </w:pPr>
      <w:hyperlink w:anchor="_Toc135149824" w:history="1">
        <w:r w:rsidRPr="00206186">
          <w:rPr>
            <w:noProof/>
            <w:color w:val="0000FF"/>
            <w:u w:val="single"/>
          </w:rPr>
          <w:t>ES Management Strategies and Implementation Plans (ES-MSIP)</w:t>
        </w:r>
        <w:r w:rsidRPr="00206186">
          <w:rPr>
            <w:noProof/>
            <w:webHidden/>
          </w:rPr>
          <w:tab/>
        </w:r>
        <w:r w:rsidRPr="00206186">
          <w:rPr>
            <w:noProof/>
            <w:webHidden/>
          </w:rPr>
          <w:fldChar w:fldCharType="begin"/>
        </w:r>
        <w:r w:rsidRPr="00206186">
          <w:rPr>
            <w:noProof/>
            <w:webHidden/>
          </w:rPr>
          <w:instrText xml:space="preserve"> PAGEREF _Toc135149824 \h </w:instrText>
        </w:r>
        <w:r w:rsidRPr="00206186">
          <w:rPr>
            <w:noProof/>
            <w:webHidden/>
          </w:rPr>
        </w:r>
        <w:r w:rsidRPr="00206186">
          <w:rPr>
            <w:noProof/>
            <w:webHidden/>
          </w:rPr>
          <w:fldChar w:fldCharType="separate"/>
        </w:r>
        <w:r w:rsidR="00284C8A">
          <w:rPr>
            <w:noProof/>
            <w:webHidden/>
          </w:rPr>
          <w:t>93</w:t>
        </w:r>
        <w:r w:rsidRPr="00206186">
          <w:rPr>
            <w:noProof/>
            <w:webHidden/>
          </w:rPr>
          <w:fldChar w:fldCharType="end"/>
        </w:r>
      </w:hyperlink>
    </w:p>
    <w:p w14:paraId="7825D792" w14:textId="10833F71" w:rsidR="00206186" w:rsidRPr="00206186" w:rsidRDefault="00206186" w:rsidP="00206186">
      <w:pPr>
        <w:tabs>
          <w:tab w:val="left" w:pos="900"/>
          <w:tab w:val="right" w:leader="dot" w:pos="9000"/>
        </w:tabs>
        <w:ind w:left="900" w:right="360" w:hanging="540"/>
        <w:rPr>
          <w:rFonts w:eastAsiaTheme="minorEastAsia"/>
          <w:noProof/>
        </w:rPr>
      </w:pPr>
      <w:hyperlink w:anchor="_Toc135149825" w:history="1">
        <w:r w:rsidRPr="00206186">
          <w:rPr>
            <w:noProof/>
            <w:color w:val="0000FF"/>
            <w:u w:val="single"/>
          </w:rPr>
          <w:t>Sustainable Procurement Proposal</w:t>
        </w:r>
        <w:r w:rsidRPr="00206186">
          <w:rPr>
            <w:noProof/>
            <w:webHidden/>
          </w:rPr>
          <w:tab/>
        </w:r>
        <w:r w:rsidRPr="00206186">
          <w:rPr>
            <w:noProof/>
            <w:webHidden/>
          </w:rPr>
          <w:fldChar w:fldCharType="begin"/>
        </w:r>
        <w:r w:rsidRPr="00206186">
          <w:rPr>
            <w:noProof/>
            <w:webHidden/>
          </w:rPr>
          <w:instrText xml:space="preserve"> PAGEREF _Toc135149825 \h </w:instrText>
        </w:r>
        <w:r w:rsidRPr="00206186">
          <w:rPr>
            <w:noProof/>
            <w:webHidden/>
          </w:rPr>
        </w:r>
        <w:r w:rsidRPr="00206186">
          <w:rPr>
            <w:noProof/>
            <w:webHidden/>
          </w:rPr>
          <w:fldChar w:fldCharType="separate"/>
        </w:r>
        <w:r w:rsidR="00284C8A">
          <w:rPr>
            <w:noProof/>
            <w:webHidden/>
          </w:rPr>
          <w:t>94</w:t>
        </w:r>
        <w:r w:rsidRPr="00206186">
          <w:rPr>
            <w:noProof/>
            <w:webHidden/>
          </w:rPr>
          <w:fldChar w:fldCharType="end"/>
        </w:r>
      </w:hyperlink>
    </w:p>
    <w:p w14:paraId="5ECC0562" w14:textId="36FF2F0C" w:rsidR="00206186" w:rsidRPr="00206186" w:rsidRDefault="00206186" w:rsidP="00206186">
      <w:pPr>
        <w:tabs>
          <w:tab w:val="left" w:pos="900"/>
          <w:tab w:val="right" w:leader="dot" w:pos="9000"/>
        </w:tabs>
        <w:ind w:left="900" w:right="360" w:hanging="540"/>
        <w:rPr>
          <w:rFonts w:eastAsiaTheme="minorEastAsia"/>
          <w:noProof/>
        </w:rPr>
      </w:pPr>
      <w:hyperlink w:anchor="_Toc135149826" w:history="1">
        <w:r w:rsidRPr="00206186">
          <w:rPr>
            <w:noProof/>
            <w:color w:val="0000FF"/>
            <w:u w:val="single"/>
          </w:rPr>
          <w:t>Risk assessment and Proposed Management Plan</w:t>
        </w:r>
        <w:r w:rsidRPr="00206186">
          <w:rPr>
            <w:noProof/>
            <w:webHidden/>
          </w:rPr>
          <w:tab/>
        </w:r>
        <w:r w:rsidRPr="00206186">
          <w:rPr>
            <w:noProof/>
            <w:webHidden/>
          </w:rPr>
          <w:fldChar w:fldCharType="begin"/>
        </w:r>
        <w:r w:rsidRPr="00206186">
          <w:rPr>
            <w:noProof/>
            <w:webHidden/>
          </w:rPr>
          <w:instrText xml:space="preserve"> PAGEREF _Toc135149826 \h </w:instrText>
        </w:r>
        <w:r w:rsidRPr="00206186">
          <w:rPr>
            <w:noProof/>
            <w:webHidden/>
          </w:rPr>
        </w:r>
        <w:r w:rsidRPr="00206186">
          <w:rPr>
            <w:noProof/>
            <w:webHidden/>
          </w:rPr>
          <w:fldChar w:fldCharType="separate"/>
        </w:r>
        <w:r w:rsidR="00284C8A">
          <w:rPr>
            <w:noProof/>
            <w:webHidden/>
          </w:rPr>
          <w:t>94</w:t>
        </w:r>
        <w:r w:rsidRPr="00206186">
          <w:rPr>
            <w:noProof/>
            <w:webHidden/>
          </w:rPr>
          <w:fldChar w:fldCharType="end"/>
        </w:r>
      </w:hyperlink>
    </w:p>
    <w:p w14:paraId="53F7587E" w14:textId="3D8D5411" w:rsidR="00206186" w:rsidRPr="00206186" w:rsidRDefault="00206186" w:rsidP="00206186">
      <w:pPr>
        <w:tabs>
          <w:tab w:val="left" w:pos="900"/>
          <w:tab w:val="right" w:leader="dot" w:pos="9000"/>
        </w:tabs>
        <w:ind w:left="900" w:right="360" w:hanging="540"/>
        <w:rPr>
          <w:rFonts w:eastAsiaTheme="minorEastAsia"/>
          <w:noProof/>
        </w:rPr>
      </w:pPr>
      <w:hyperlink w:anchor="_Toc135149827" w:history="1">
        <w:r w:rsidRPr="00206186">
          <w:rPr>
            <w:noProof/>
            <w:color w:val="0000FF"/>
            <w:u w:val="single"/>
          </w:rPr>
          <w:t>Code of Conduct for Contractor’s Personnel (ES) Form</w:t>
        </w:r>
        <w:r w:rsidRPr="00206186">
          <w:rPr>
            <w:noProof/>
            <w:webHidden/>
          </w:rPr>
          <w:tab/>
        </w:r>
        <w:r w:rsidRPr="00206186">
          <w:rPr>
            <w:noProof/>
            <w:webHidden/>
          </w:rPr>
          <w:fldChar w:fldCharType="begin"/>
        </w:r>
        <w:r w:rsidRPr="00206186">
          <w:rPr>
            <w:noProof/>
            <w:webHidden/>
          </w:rPr>
          <w:instrText xml:space="preserve"> PAGEREF _Toc135149827 \h </w:instrText>
        </w:r>
        <w:r w:rsidRPr="00206186">
          <w:rPr>
            <w:noProof/>
            <w:webHidden/>
          </w:rPr>
        </w:r>
        <w:r w:rsidRPr="00206186">
          <w:rPr>
            <w:noProof/>
            <w:webHidden/>
          </w:rPr>
          <w:fldChar w:fldCharType="separate"/>
        </w:r>
        <w:r w:rsidR="00284C8A">
          <w:rPr>
            <w:noProof/>
            <w:webHidden/>
          </w:rPr>
          <w:t>95</w:t>
        </w:r>
        <w:r w:rsidRPr="00206186">
          <w:rPr>
            <w:noProof/>
            <w:webHidden/>
          </w:rPr>
          <w:fldChar w:fldCharType="end"/>
        </w:r>
      </w:hyperlink>
    </w:p>
    <w:p w14:paraId="530AB616" w14:textId="0F687144" w:rsidR="00206186" w:rsidRPr="00206186" w:rsidRDefault="00206186" w:rsidP="00206186">
      <w:pPr>
        <w:tabs>
          <w:tab w:val="left" w:pos="900"/>
          <w:tab w:val="right" w:leader="dot" w:pos="9000"/>
        </w:tabs>
        <w:ind w:left="900" w:right="360" w:hanging="540"/>
        <w:rPr>
          <w:rFonts w:eastAsiaTheme="minorEastAsia"/>
          <w:noProof/>
        </w:rPr>
      </w:pPr>
      <w:hyperlink w:anchor="_Toc135149828" w:history="1">
        <w:r w:rsidRPr="00206186">
          <w:rPr>
            <w:noProof/>
            <w:color w:val="0000FF"/>
            <w:u w:val="single"/>
          </w:rPr>
          <w:t>Plant</w:t>
        </w:r>
        <w:r w:rsidRPr="00206186">
          <w:rPr>
            <w:noProof/>
            <w:webHidden/>
          </w:rPr>
          <w:tab/>
        </w:r>
        <w:r w:rsidRPr="00206186">
          <w:rPr>
            <w:noProof/>
            <w:webHidden/>
          </w:rPr>
          <w:fldChar w:fldCharType="begin"/>
        </w:r>
        <w:r w:rsidRPr="00206186">
          <w:rPr>
            <w:noProof/>
            <w:webHidden/>
          </w:rPr>
          <w:instrText xml:space="preserve"> PAGEREF _Toc135149828 \h </w:instrText>
        </w:r>
        <w:r w:rsidRPr="00206186">
          <w:rPr>
            <w:noProof/>
            <w:webHidden/>
          </w:rPr>
        </w:r>
        <w:r w:rsidRPr="00206186">
          <w:rPr>
            <w:noProof/>
            <w:webHidden/>
          </w:rPr>
          <w:fldChar w:fldCharType="separate"/>
        </w:r>
        <w:r w:rsidR="00284C8A">
          <w:rPr>
            <w:noProof/>
            <w:webHidden/>
          </w:rPr>
          <w:t>99</w:t>
        </w:r>
        <w:r w:rsidRPr="00206186">
          <w:rPr>
            <w:noProof/>
            <w:webHidden/>
          </w:rPr>
          <w:fldChar w:fldCharType="end"/>
        </w:r>
      </w:hyperlink>
    </w:p>
    <w:p w14:paraId="5CF83B70" w14:textId="5E22A6EE" w:rsidR="00206186" w:rsidRPr="00206186" w:rsidRDefault="00206186" w:rsidP="00206186">
      <w:pPr>
        <w:tabs>
          <w:tab w:val="left" w:pos="720"/>
          <w:tab w:val="right" w:leader="dot" w:pos="9000"/>
        </w:tabs>
        <w:spacing w:before="120"/>
        <w:ind w:left="720" w:hanging="720"/>
        <w:rPr>
          <w:rFonts w:eastAsiaTheme="minorEastAsia"/>
          <w:noProof/>
        </w:rPr>
      </w:pPr>
      <w:hyperlink w:anchor="_Toc135149829" w:history="1">
        <w:r w:rsidRPr="00206186">
          <w:rPr>
            <w:b/>
            <w:iCs/>
            <w:noProof/>
            <w:color w:val="0000FF"/>
            <w:szCs w:val="28"/>
            <w:u w:val="single"/>
          </w:rPr>
          <w:t>Contractor’s Equipment</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_Toc135149829 \h </w:instrText>
        </w:r>
        <w:r w:rsidRPr="00206186">
          <w:rPr>
            <w:b/>
            <w:iCs/>
            <w:noProof/>
            <w:webHidden/>
            <w:szCs w:val="28"/>
          </w:rPr>
        </w:r>
        <w:r w:rsidRPr="00206186">
          <w:rPr>
            <w:b/>
            <w:iCs/>
            <w:noProof/>
            <w:webHidden/>
            <w:szCs w:val="28"/>
          </w:rPr>
          <w:fldChar w:fldCharType="separate"/>
        </w:r>
        <w:r w:rsidR="00284C8A">
          <w:rPr>
            <w:b/>
            <w:iCs/>
            <w:noProof/>
            <w:webHidden/>
            <w:szCs w:val="28"/>
          </w:rPr>
          <w:t>100</w:t>
        </w:r>
        <w:r w:rsidRPr="00206186">
          <w:rPr>
            <w:b/>
            <w:iCs/>
            <w:noProof/>
            <w:webHidden/>
            <w:szCs w:val="28"/>
          </w:rPr>
          <w:fldChar w:fldCharType="end"/>
        </w:r>
      </w:hyperlink>
    </w:p>
    <w:p w14:paraId="3A0D2289" w14:textId="091DCE1C" w:rsidR="00206186" w:rsidRPr="00206186" w:rsidRDefault="00206186" w:rsidP="00206186">
      <w:pPr>
        <w:tabs>
          <w:tab w:val="left" w:pos="720"/>
          <w:tab w:val="right" w:leader="dot" w:pos="9000"/>
        </w:tabs>
        <w:spacing w:before="120"/>
        <w:ind w:left="720" w:hanging="720"/>
        <w:rPr>
          <w:rFonts w:eastAsiaTheme="minorEastAsia"/>
          <w:noProof/>
        </w:rPr>
      </w:pPr>
      <w:hyperlink w:anchor="_Toc135149830" w:history="1">
        <w:r w:rsidRPr="00206186">
          <w:rPr>
            <w:b/>
            <w:iCs/>
            <w:noProof/>
            <w:color w:val="0000FF"/>
            <w:szCs w:val="28"/>
            <w:u w:val="single"/>
          </w:rPr>
          <w:t>Functional Guarantees</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_Toc135149830 \h </w:instrText>
        </w:r>
        <w:r w:rsidRPr="00206186">
          <w:rPr>
            <w:b/>
            <w:iCs/>
            <w:noProof/>
            <w:webHidden/>
            <w:szCs w:val="28"/>
          </w:rPr>
        </w:r>
        <w:r w:rsidRPr="00206186">
          <w:rPr>
            <w:b/>
            <w:iCs/>
            <w:noProof/>
            <w:webHidden/>
            <w:szCs w:val="28"/>
          </w:rPr>
          <w:fldChar w:fldCharType="separate"/>
        </w:r>
        <w:r w:rsidR="00284C8A">
          <w:rPr>
            <w:b/>
            <w:iCs/>
            <w:noProof/>
            <w:webHidden/>
            <w:szCs w:val="28"/>
          </w:rPr>
          <w:t>101</w:t>
        </w:r>
        <w:r w:rsidRPr="00206186">
          <w:rPr>
            <w:b/>
            <w:iCs/>
            <w:noProof/>
            <w:webHidden/>
            <w:szCs w:val="28"/>
          </w:rPr>
          <w:fldChar w:fldCharType="end"/>
        </w:r>
      </w:hyperlink>
    </w:p>
    <w:p w14:paraId="24F2BC5C" w14:textId="50478402" w:rsidR="00206186" w:rsidRPr="00206186" w:rsidRDefault="00206186" w:rsidP="00206186">
      <w:pPr>
        <w:tabs>
          <w:tab w:val="left" w:pos="720"/>
          <w:tab w:val="right" w:leader="dot" w:pos="9000"/>
        </w:tabs>
        <w:spacing w:before="120"/>
        <w:ind w:left="720" w:hanging="720"/>
        <w:rPr>
          <w:rFonts w:eastAsiaTheme="minorEastAsia"/>
          <w:noProof/>
        </w:rPr>
      </w:pPr>
      <w:hyperlink w:anchor="_Toc135149831" w:history="1">
        <w:r w:rsidRPr="00206186">
          <w:rPr>
            <w:b/>
            <w:iCs/>
            <w:noProof/>
            <w:color w:val="0000FF"/>
            <w:szCs w:val="28"/>
            <w:u w:val="single"/>
          </w:rPr>
          <w:t>Personnel</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_Toc135149831 \h </w:instrText>
        </w:r>
        <w:r w:rsidRPr="00206186">
          <w:rPr>
            <w:b/>
            <w:iCs/>
            <w:noProof/>
            <w:webHidden/>
            <w:szCs w:val="28"/>
          </w:rPr>
        </w:r>
        <w:r w:rsidRPr="00206186">
          <w:rPr>
            <w:b/>
            <w:iCs/>
            <w:noProof/>
            <w:webHidden/>
            <w:szCs w:val="28"/>
          </w:rPr>
          <w:fldChar w:fldCharType="separate"/>
        </w:r>
        <w:r w:rsidR="00284C8A">
          <w:rPr>
            <w:b/>
            <w:iCs/>
            <w:noProof/>
            <w:webHidden/>
            <w:szCs w:val="28"/>
          </w:rPr>
          <w:t>102</w:t>
        </w:r>
        <w:r w:rsidRPr="00206186">
          <w:rPr>
            <w:b/>
            <w:iCs/>
            <w:noProof/>
            <w:webHidden/>
            <w:szCs w:val="28"/>
          </w:rPr>
          <w:fldChar w:fldCharType="end"/>
        </w:r>
      </w:hyperlink>
    </w:p>
    <w:p w14:paraId="0F30E00E" w14:textId="32BAC343" w:rsidR="00206186" w:rsidRPr="00206186" w:rsidRDefault="00206186" w:rsidP="00206186">
      <w:pPr>
        <w:tabs>
          <w:tab w:val="left" w:pos="900"/>
          <w:tab w:val="right" w:leader="dot" w:pos="9000"/>
        </w:tabs>
        <w:ind w:left="900" w:right="360" w:hanging="540"/>
        <w:rPr>
          <w:rFonts w:eastAsiaTheme="minorEastAsia"/>
          <w:noProof/>
        </w:rPr>
      </w:pPr>
      <w:hyperlink w:anchor="_Toc135149832" w:history="1">
        <w:r w:rsidRPr="00206186">
          <w:rPr>
            <w:noProof/>
            <w:color w:val="0000FF"/>
            <w:u w:val="single"/>
          </w:rPr>
          <w:t>Resume of Proposed Personnel</w:t>
        </w:r>
        <w:r w:rsidRPr="00206186">
          <w:rPr>
            <w:noProof/>
            <w:webHidden/>
          </w:rPr>
          <w:tab/>
        </w:r>
        <w:r w:rsidRPr="00206186">
          <w:rPr>
            <w:noProof/>
            <w:webHidden/>
          </w:rPr>
          <w:fldChar w:fldCharType="begin"/>
        </w:r>
        <w:r w:rsidRPr="00206186">
          <w:rPr>
            <w:noProof/>
            <w:webHidden/>
          </w:rPr>
          <w:instrText xml:space="preserve"> PAGEREF _Toc135149832 \h </w:instrText>
        </w:r>
        <w:r w:rsidRPr="00206186">
          <w:rPr>
            <w:noProof/>
            <w:webHidden/>
          </w:rPr>
        </w:r>
        <w:r w:rsidRPr="00206186">
          <w:rPr>
            <w:noProof/>
            <w:webHidden/>
          </w:rPr>
          <w:fldChar w:fldCharType="separate"/>
        </w:r>
        <w:r w:rsidR="00284C8A">
          <w:rPr>
            <w:noProof/>
            <w:webHidden/>
          </w:rPr>
          <w:t>105</w:t>
        </w:r>
        <w:r w:rsidRPr="00206186">
          <w:rPr>
            <w:noProof/>
            <w:webHidden/>
          </w:rPr>
          <w:fldChar w:fldCharType="end"/>
        </w:r>
      </w:hyperlink>
    </w:p>
    <w:p w14:paraId="61102943" w14:textId="0C3E20BB" w:rsidR="00206186" w:rsidRPr="00206186" w:rsidRDefault="00206186" w:rsidP="00206186">
      <w:pPr>
        <w:tabs>
          <w:tab w:val="left" w:pos="720"/>
          <w:tab w:val="right" w:leader="dot" w:pos="9000"/>
        </w:tabs>
        <w:spacing w:before="120"/>
        <w:ind w:left="720" w:hanging="720"/>
        <w:rPr>
          <w:rFonts w:eastAsiaTheme="minorEastAsia"/>
          <w:noProof/>
        </w:rPr>
      </w:pPr>
      <w:hyperlink w:anchor="_Toc135149833" w:history="1">
        <w:r w:rsidRPr="00206186">
          <w:rPr>
            <w:b/>
            <w:iCs/>
            <w:noProof/>
            <w:color w:val="0000FF"/>
            <w:szCs w:val="28"/>
            <w:u w:val="single"/>
          </w:rPr>
          <w:t>Proposed Subcontractors for Major Items of Plant and Installation Services</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_Toc135149833 \h </w:instrText>
        </w:r>
        <w:r w:rsidRPr="00206186">
          <w:rPr>
            <w:b/>
            <w:iCs/>
            <w:noProof/>
            <w:webHidden/>
            <w:szCs w:val="28"/>
          </w:rPr>
        </w:r>
        <w:r w:rsidRPr="00206186">
          <w:rPr>
            <w:b/>
            <w:iCs/>
            <w:noProof/>
            <w:webHidden/>
            <w:szCs w:val="28"/>
          </w:rPr>
          <w:fldChar w:fldCharType="separate"/>
        </w:r>
        <w:r w:rsidR="00284C8A">
          <w:rPr>
            <w:b/>
            <w:iCs/>
            <w:noProof/>
            <w:webHidden/>
            <w:szCs w:val="28"/>
          </w:rPr>
          <w:t>107</w:t>
        </w:r>
        <w:r w:rsidRPr="00206186">
          <w:rPr>
            <w:b/>
            <w:iCs/>
            <w:noProof/>
            <w:webHidden/>
            <w:szCs w:val="28"/>
          </w:rPr>
          <w:fldChar w:fldCharType="end"/>
        </w:r>
      </w:hyperlink>
    </w:p>
    <w:p w14:paraId="440BE7AD" w14:textId="5F771ACC" w:rsidR="00206186" w:rsidRPr="00206186" w:rsidRDefault="00206186" w:rsidP="00206186">
      <w:pPr>
        <w:tabs>
          <w:tab w:val="left" w:pos="720"/>
          <w:tab w:val="right" w:leader="dot" w:pos="9000"/>
        </w:tabs>
        <w:spacing w:before="120"/>
        <w:ind w:left="720" w:hanging="720"/>
        <w:rPr>
          <w:rFonts w:eastAsiaTheme="minorEastAsia"/>
          <w:noProof/>
        </w:rPr>
      </w:pPr>
      <w:hyperlink w:anchor="_Toc135149834" w:history="1">
        <w:r w:rsidRPr="00206186">
          <w:rPr>
            <w:b/>
            <w:iCs/>
            <w:noProof/>
            <w:color w:val="0000FF"/>
            <w:szCs w:val="28"/>
            <w:u w:val="single"/>
          </w:rPr>
          <w:t>Others - Time Schedule</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_Toc135149834 \h </w:instrText>
        </w:r>
        <w:r w:rsidRPr="00206186">
          <w:rPr>
            <w:b/>
            <w:iCs/>
            <w:noProof/>
            <w:webHidden/>
            <w:szCs w:val="28"/>
          </w:rPr>
        </w:r>
        <w:r w:rsidRPr="00206186">
          <w:rPr>
            <w:b/>
            <w:iCs/>
            <w:noProof/>
            <w:webHidden/>
            <w:szCs w:val="28"/>
          </w:rPr>
          <w:fldChar w:fldCharType="separate"/>
        </w:r>
        <w:r w:rsidR="00284C8A">
          <w:rPr>
            <w:b/>
            <w:iCs/>
            <w:noProof/>
            <w:webHidden/>
            <w:szCs w:val="28"/>
          </w:rPr>
          <w:t>108</w:t>
        </w:r>
        <w:r w:rsidRPr="00206186">
          <w:rPr>
            <w:b/>
            <w:iCs/>
            <w:noProof/>
            <w:webHidden/>
            <w:szCs w:val="28"/>
          </w:rPr>
          <w:fldChar w:fldCharType="end"/>
        </w:r>
      </w:hyperlink>
    </w:p>
    <w:p w14:paraId="17C3A6C0" w14:textId="36716F39" w:rsidR="00206186" w:rsidRPr="00206186" w:rsidRDefault="00206186" w:rsidP="00206186">
      <w:pPr>
        <w:tabs>
          <w:tab w:val="left" w:pos="720"/>
          <w:tab w:val="right" w:leader="dot" w:pos="9000"/>
        </w:tabs>
        <w:spacing w:before="120"/>
        <w:ind w:left="720" w:hanging="720"/>
        <w:rPr>
          <w:rFonts w:eastAsiaTheme="minorEastAsia"/>
          <w:noProof/>
        </w:rPr>
      </w:pPr>
      <w:hyperlink w:anchor="_Toc135149835" w:history="1">
        <w:r w:rsidRPr="00206186">
          <w:rPr>
            <w:b/>
            <w:iCs/>
            <w:noProof/>
            <w:color w:val="0000FF"/>
            <w:szCs w:val="28"/>
            <w:u w:val="single"/>
          </w:rPr>
          <w:t>Bidders Qualification without prequalification</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_Toc135149835 \h </w:instrText>
        </w:r>
        <w:r w:rsidRPr="00206186">
          <w:rPr>
            <w:b/>
            <w:iCs/>
            <w:noProof/>
            <w:webHidden/>
            <w:szCs w:val="28"/>
          </w:rPr>
        </w:r>
        <w:r w:rsidRPr="00206186">
          <w:rPr>
            <w:b/>
            <w:iCs/>
            <w:noProof/>
            <w:webHidden/>
            <w:szCs w:val="28"/>
          </w:rPr>
          <w:fldChar w:fldCharType="separate"/>
        </w:r>
        <w:r w:rsidR="00284C8A">
          <w:rPr>
            <w:b/>
            <w:iCs/>
            <w:noProof/>
            <w:webHidden/>
            <w:szCs w:val="28"/>
          </w:rPr>
          <w:t>122</w:t>
        </w:r>
        <w:r w:rsidRPr="00206186">
          <w:rPr>
            <w:b/>
            <w:iCs/>
            <w:noProof/>
            <w:webHidden/>
            <w:szCs w:val="28"/>
          </w:rPr>
          <w:fldChar w:fldCharType="end"/>
        </w:r>
      </w:hyperlink>
    </w:p>
    <w:p w14:paraId="47E0D17E" w14:textId="6D71CB26" w:rsidR="00206186" w:rsidRPr="00206186" w:rsidRDefault="00206186" w:rsidP="00206186">
      <w:pPr>
        <w:tabs>
          <w:tab w:val="left" w:pos="720"/>
          <w:tab w:val="right" w:leader="dot" w:pos="9000"/>
        </w:tabs>
        <w:spacing w:before="120"/>
        <w:ind w:left="720" w:hanging="720"/>
        <w:rPr>
          <w:rFonts w:eastAsiaTheme="minorEastAsia"/>
          <w:noProof/>
        </w:rPr>
      </w:pPr>
      <w:hyperlink w:anchor="_Toc135149836" w:history="1">
        <w:r w:rsidRPr="00206186">
          <w:rPr>
            <w:b/>
            <w:iCs/>
            <w:noProof/>
            <w:color w:val="0000FF"/>
            <w:szCs w:val="28"/>
            <w:u w:val="single"/>
          </w:rPr>
          <w:t>Bidder Information Sheet</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_Toc135149836 \h </w:instrText>
        </w:r>
        <w:r w:rsidRPr="00206186">
          <w:rPr>
            <w:b/>
            <w:iCs/>
            <w:noProof/>
            <w:webHidden/>
            <w:szCs w:val="28"/>
          </w:rPr>
        </w:r>
        <w:r w:rsidRPr="00206186">
          <w:rPr>
            <w:b/>
            <w:iCs/>
            <w:noProof/>
            <w:webHidden/>
            <w:szCs w:val="28"/>
          </w:rPr>
          <w:fldChar w:fldCharType="separate"/>
        </w:r>
        <w:r w:rsidR="00284C8A">
          <w:rPr>
            <w:b/>
            <w:iCs/>
            <w:noProof/>
            <w:webHidden/>
            <w:szCs w:val="28"/>
          </w:rPr>
          <w:t>123</w:t>
        </w:r>
        <w:r w:rsidRPr="00206186">
          <w:rPr>
            <w:b/>
            <w:iCs/>
            <w:noProof/>
            <w:webHidden/>
            <w:szCs w:val="28"/>
          </w:rPr>
          <w:fldChar w:fldCharType="end"/>
        </w:r>
      </w:hyperlink>
    </w:p>
    <w:p w14:paraId="16D19C07" w14:textId="1D756BBC" w:rsidR="00206186" w:rsidRPr="00206186" w:rsidRDefault="00206186" w:rsidP="00206186">
      <w:pPr>
        <w:tabs>
          <w:tab w:val="left" w:pos="720"/>
          <w:tab w:val="right" w:leader="dot" w:pos="9000"/>
        </w:tabs>
        <w:spacing w:before="120"/>
        <w:ind w:left="720" w:hanging="720"/>
        <w:rPr>
          <w:rFonts w:eastAsiaTheme="minorEastAsia"/>
          <w:noProof/>
        </w:rPr>
      </w:pPr>
      <w:hyperlink w:anchor="_Toc135149837" w:history="1">
        <w:r w:rsidRPr="00206186">
          <w:rPr>
            <w:b/>
            <w:iCs/>
            <w:noProof/>
            <w:color w:val="0000FF"/>
            <w:szCs w:val="28"/>
            <w:u w:val="single"/>
          </w:rPr>
          <w:t>Party to JV Information Sheet</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_Toc135149837 \h </w:instrText>
        </w:r>
        <w:r w:rsidRPr="00206186">
          <w:rPr>
            <w:b/>
            <w:iCs/>
            <w:noProof/>
            <w:webHidden/>
            <w:szCs w:val="28"/>
          </w:rPr>
        </w:r>
        <w:r w:rsidRPr="00206186">
          <w:rPr>
            <w:b/>
            <w:iCs/>
            <w:noProof/>
            <w:webHidden/>
            <w:szCs w:val="28"/>
          </w:rPr>
          <w:fldChar w:fldCharType="separate"/>
        </w:r>
        <w:r w:rsidR="00284C8A">
          <w:rPr>
            <w:b/>
            <w:iCs/>
            <w:noProof/>
            <w:webHidden/>
            <w:szCs w:val="28"/>
          </w:rPr>
          <w:t>125</w:t>
        </w:r>
        <w:r w:rsidRPr="00206186">
          <w:rPr>
            <w:b/>
            <w:iCs/>
            <w:noProof/>
            <w:webHidden/>
            <w:szCs w:val="28"/>
          </w:rPr>
          <w:fldChar w:fldCharType="end"/>
        </w:r>
      </w:hyperlink>
    </w:p>
    <w:p w14:paraId="025B7670" w14:textId="3283CA20" w:rsidR="00206186" w:rsidRPr="00206186" w:rsidRDefault="00206186" w:rsidP="00206186">
      <w:pPr>
        <w:tabs>
          <w:tab w:val="left" w:pos="720"/>
          <w:tab w:val="right" w:leader="dot" w:pos="9000"/>
        </w:tabs>
        <w:spacing w:before="120"/>
        <w:ind w:left="720" w:hanging="720"/>
        <w:rPr>
          <w:rFonts w:eastAsiaTheme="minorEastAsia"/>
          <w:noProof/>
        </w:rPr>
      </w:pPr>
      <w:hyperlink w:anchor="_Toc135149838" w:history="1">
        <w:r w:rsidRPr="00206186">
          <w:rPr>
            <w:b/>
            <w:iCs/>
            <w:noProof/>
            <w:color w:val="0000FF"/>
            <w:szCs w:val="28"/>
            <w:u w:val="single"/>
          </w:rPr>
          <w:t>Historical Contract Non-Performance, Pending Litigation and Litigation History</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_Toc135149838 \h </w:instrText>
        </w:r>
        <w:r w:rsidRPr="00206186">
          <w:rPr>
            <w:b/>
            <w:iCs/>
            <w:noProof/>
            <w:webHidden/>
            <w:szCs w:val="28"/>
          </w:rPr>
        </w:r>
        <w:r w:rsidRPr="00206186">
          <w:rPr>
            <w:b/>
            <w:iCs/>
            <w:noProof/>
            <w:webHidden/>
            <w:szCs w:val="28"/>
          </w:rPr>
          <w:fldChar w:fldCharType="separate"/>
        </w:r>
        <w:r w:rsidR="00284C8A">
          <w:rPr>
            <w:b/>
            <w:iCs/>
            <w:noProof/>
            <w:webHidden/>
            <w:szCs w:val="28"/>
          </w:rPr>
          <w:t>126</w:t>
        </w:r>
        <w:r w:rsidRPr="00206186">
          <w:rPr>
            <w:b/>
            <w:iCs/>
            <w:noProof/>
            <w:webHidden/>
            <w:szCs w:val="28"/>
          </w:rPr>
          <w:fldChar w:fldCharType="end"/>
        </w:r>
      </w:hyperlink>
    </w:p>
    <w:p w14:paraId="09DB5B84" w14:textId="39A15D6A" w:rsidR="00206186" w:rsidRPr="00206186" w:rsidRDefault="00206186" w:rsidP="00206186">
      <w:pPr>
        <w:tabs>
          <w:tab w:val="left" w:pos="720"/>
          <w:tab w:val="right" w:leader="dot" w:pos="9000"/>
        </w:tabs>
        <w:spacing w:before="120"/>
        <w:ind w:left="720" w:hanging="720"/>
        <w:rPr>
          <w:rFonts w:eastAsiaTheme="minorEastAsia"/>
          <w:noProof/>
        </w:rPr>
      </w:pPr>
      <w:hyperlink w:anchor="_Toc135149839" w:history="1">
        <w:r w:rsidRPr="00206186">
          <w:rPr>
            <w:b/>
            <w:iCs/>
            <w:noProof/>
            <w:color w:val="0000FF"/>
            <w:szCs w:val="28"/>
            <w:u w:val="single"/>
          </w:rPr>
          <w:t>Current Contract Commitments / Works in Progress</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_Toc135149839 \h </w:instrText>
        </w:r>
        <w:r w:rsidRPr="00206186">
          <w:rPr>
            <w:b/>
            <w:iCs/>
            <w:noProof/>
            <w:webHidden/>
            <w:szCs w:val="28"/>
          </w:rPr>
        </w:r>
        <w:r w:rsidRPr="00206186">
          <w:rPr>
            <w:b/>
            <w:iCs/>
            <w:noProof/>
            <w:webHidden/>
            <w:szCs w:val="28"/>
          </w:rPr>
          <w:fldChar w:fldCharType="separate"/>
        </w:r>
        <w:r w:rsidR="00284C8A">
          <w:rPr>
            <w:b/>
            <w:iCs/>
            <w:noProof/>
            <w:webHidden/>
            <w:szCs w:val="28"/>
          </w:rPr>
          <w:t>132</w:t>
        </w:r>
        <w:r w:rsidRPr="00206186">
          <w:rPr>
            <w:b/>
            <w:iCs/>
            <w:noProof/>
            <w:webHidden/>
            <w:szCs w:val="28"/>
          </w:rPr>
          <w:fldChar w:fldCharType="end"/>
        </w:r>
      </w:hyperlink>
    </w:p>
    <w:p w14:paraId="3F528C9B" w14:textId="7A3576E0" w:rsidR="00206186" w:rsidRPr="00206186" w:rsidRDefault="00206186" w:rsidP="00206186">
      <w:pPr>
        <w:tabs>
          <w:tab w:val="left" w:pos="720"/>
          <w:tab w:val="right" w:leader="dot" w:pos="9000"/>
        </w:tabs>
        <w:spacing w:before="120"/>
        <w:ind w:left="720" w:hanging="720"/>
        <w:rPr>
          <w:rFonts w:eastAsiaTheme="minorEastAsia"/>
          <w:noProof/>
        </w:rPr>
      </w:pPr>
      <w:hyperlink w:anchor="_Toc135149840" w:history="1">
        <w:r w:rsidRPr="00206186">
          <w:rPr>
            <w:b/>
            <w:iCs/>
            <w:noProof/>
            <w:color w:val="0000FF"/>
            <w:szCs w:val="28"/>
            <w:u w:val="single"/>
          </w:rPr>
          <w:t>Financial Situation</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_Toc135149840 \h </w:instrText>
        </w:r>
        <w:r w:rsidRPr="00206186">
          <w:rPr>
            <w:b/>
            <w:iCs/>
            <w:noProof/>
            <w:webHidden/>
            <w:szCs w:val="28"/>
          </w:rPr>
        </w:r>
        <w:r w:rsidRPr="00206186">
          <w:rPr>
            <w:b/>
            <w:iCs/>
            <w:noProof/>
            <w:webHidden/>
            <w:szCs w:val="28"/>
          </w:rPr>
          <w:fldChar w:fldCharType="separate"/>
        </w:r>
        <w:r w:rsidR="00284C8A">
          <w:rPr>
            <w:b/>
            <w:iCs/>
            <w:noProof/>
            <w:webHidden/>
            <w:szCs w:val="28"/>
          </w:rPr>
          <w:t>133</w:t>
        </w:r>
        <w:r w:rsidRPr="00206186">
          <w:rPr>
            <w:b/>
            <w:iCs/>
            <w:noProof/>
            <w:webHidden/>
            <w:szCs w:val="28"/>
          </w:rPr>
          <w:fldChar w:fldCharType="end"/>
        </w:r>
      </w:hyperlink>
    </w:p>
    <w:p w14:paraId="5CE8E2E0" w14:textId="598BDF72" w:rsidR="00206186" w:rsidRPr="00206186" w:rsidRDefault="00206186" w:rsidP="00206186">
      <w:pPr>
        <w:tabs>
          <w:tab w:val="left" w:pos="900"/>
          <w:tab w:val="right" w:leader="dot" w:pos="9000"/>
        </w:tabs>
        <w:ind w:left="900" w:right="360" w:hanging="540"/>
        <w:rPr>
          <w:rFonts w:eastAsiaTheme="minorEastAsia"/>
          <w:noProof/>
        </w:rPr>
      </w:pPr>
      <w:hyperlink w:anchor="_Toc135149841" w:history="1">
        <w:r w:rsidRPr="00206186">
          <w:rPr>
            <w:noProof/>
            <w:color w:val="0000FF"/>
            <w:u w:val="single"/>
          </w:rPr>
          <w:t>Historical Financial Performance</w:t>
        </w:r>
        <w:r w:rsidRPr="00206186">
          <w:rPr>
            <w:noProof/>
            <w:webHidden/>
          </w:rPr>
          <w:tab/>
        </w:r>
        <w:r w:rsidRPr="00206186">
          <w:rPr>
            <w:noProof/>
            <w:webHidden/>
          </w:rPr>
          <w:fldChar w:fldCharType="begin"/>
        </w:r>
        <w:r w:rsidRPr="00206186">
          <w:rPr>
            <w:noProof/>
            <w:webHidden/>
          </w:rPr>
          <w:instrText xml:space="preserve"> PAGEREF _Toc135149841 \h </w:instrText>
        </w:r>
        <w:r w:rsidRPr="00206186">
          <w:rPr>
            <w:noProof/>
            <w:webHidden/>
          </w:rPr>
        </w:r>
        <w:r w:rsidRPr="00206186">
          <w:rPr>
            <w:noProof/>
            <w:webHidden/>
          </w:rPr>
          <w:fldChar w:fldCharType="separate"/>
        </w:r>
        <w:r w:rsidR="00284C8A">
          <w:rPr>
            <w:noProof/>
            <w:webHidden/>
          </w:rPr>
          <w:t>133</w:t>
        </w:r>
        <w:r w:rsidRPr="00206186">
          <w:rPr>
            <w:noProof/>
            <w:webHidden/>
          </w:rPr>
          <w:fldChar w:fldCharType="end"/>
        </w:r>
      </w:hyperlink>
    </w:p>
    <w:p w14:paraId="6D548E5A" w14:textId="5966FEF9" w:rsidR="00206186" w:rsidRPr="00206186" w:rsidRDefault="00206186" w:rsidP="00206186">
      <w:pPr>
        <w:tabs>
          <w:tab w:val="left" w:pos="900"/>
          <w:tab w:val="right" w:leader="dot" w:pos="9000"/>
        </w:tabs>
        <w:ind w:left="900" w:right="360" w:hanging="540"/>
        <w:rPr>
          <w:rFonts w:eastAsiaTheme="minorEastAsia"/>
          <w:noProof/>
        </w:rPr>
      </w:pPr>
      <w:hyperlink w:anchor="_Toc135149842" w:history="1">
        <w:r w:rsidRPr="00206186">
          <w:rPr>
            <w:noProof/>
            <w:color w:val="0000FF"/>
            <w:u w:val="single"/>
          </w:rPr>
          <w:t>Average Annual Turnover</w:t>
        </w:r>
        <w:r w:rsidRPr="00206186">
          <w:rPr>
            <w:noProof/>
            <w:webHidden/>
          </w:rPr>
          <w:tab/>
        </w:r>
        <w:r w:rsidRPr="00206186">
          <w:rPr>
            <w:noProof/>
            <w:webHidden/>
          </w:rPr>
          <w:fldChar w:fldCharType="begin"/>
        </w:r>
        <w:r w:rsidRPr="00206186">
          <w:rPr>
            <w:noProof/>
            <w:webHidden/>
          </w:rPr>
          <w:instrText xml:space="preserve"> PAGEREF _Toc135149842 \h </w:instrText>
        </w:r>
        <w:r w:rsidRPr="00206186">
          <w:rPr>
            <w:noProof/>
            <w:webHidden/>
          </w:rPr>
        </w:r>
        <w:r w:rsidRPr="00206186">
          <w:rPr>
            <w:noProof/>
            <w:webHidden/>
          </w:rPr>
          <w:fldChar w:fldCharType="separate"/>
        </w:r>
        <w:r w:rsidR="00284C8A">
          <w:rPr>
            <w:noProof/>
            <w:webHidden/>
          </w:rPr>
          <w:t>135</w:t>
        </w:r>
        <w:r w:rsidRPr="00206186">
          <w:rPr>
            <w:noProof/>
            <w:webHidden/>
          </w:rPr>
          <w:fldChar w:fldCharType="end"/>
        </w:r>
      </w:hyperlink>
    </w:p>
    <w:p w14:paraId="5FE610DF" w14:textId="300CF5F3" w:rsidR="00206186" w:rsidRPr="00206186" w:rsidRDefault="00206186" w:rsidP="00206186">
      <w:pPr>
        <w:tabs>
          <w:tab w:val="left" w:pos="900"/>
          <w:tab w:val="right" w:leader="dot" w:pos="9000"/>
        </w:tabs>
        <w:ind w:left="900" w:right="360" w:hanging="540"/>
        <w:rPr>
          <w:rFonts w:eastAsiaTheme="minorEastAsia"/>
          <w:noProof/>
        </w:rPr>
      </w:pPr>
      <w:hyperlink w:anchor="_Toc135149843" w:history="1">
        <w:r w:rsidRPr="00206186">
          <w:rPr>
            <w:noProof/>
            <w:color w:val="0000FF"/>
            <w:u w:val="single"/>
          </w:rPr>
          <w:t>Financial Resources</w:t>
        </w:r>
        <w:r w:rsidRPr="00206186">
          <w:rPr>
            <w:noProof/>
            <w:webHidden/>
          </w:rPr>
          <w:tab/>
        </w:r>
        <w:r w:rsidRPr="00206186">
          <w:rPr>
            <w:noProof/>
            <w:webHidden/>
          </w:rPr>
          <w:fldChar w:fldCharType="begin"/>
        </w:r>
        <w:r w:rsidRPr="00206186">
          <w:rPr>
            <w:noProof/>
            <w:webHidden/>
          </w:rPr>
          <w:instrText xml:space="preserve"> PAGEREF _Toc135149843 \h </w:instrText>
        </w:r>
        <w:r w:rsidRPr="00206186">
          <w:rPr>
            <w:noProof/>
            <w:webHidden/>
          </w:rPr>
        </w:r>
        <w:r w:rsidRPr="00206186">
          <w:rPr>
            <w:noProof/>
            <w:webHidden/>
          </w:rPr>
          <w:fldChar w:fldCharType="separate"/>
        </w:r>
        <w:r w:rsidR="00284C8A">
          <w:rPr>
            <w:noProof/>
            <w:webHidden/>
          </w:rPr>
          <w:t>136</w:t>
        </w:r>
        <w:r w:rsidRPr="00206186">
          <w:rPr>
            <w:noProof/>
            <w:webHidden/>
          </w:rPr>
          <w:fldChar w:fldCharType="end"/>
        </w:r>
      </w:hyperlink>
    </w:p>
    <w:p w14:paraId="182236B9" w14:textId="6039774C" w:rsidR="00206186" w:rsidRPr="00206186" w:rsidRDefault="00206186" w:rsidP="00206186">
      <w:pPr>
        <w:tabs>
          <w:tab w:val="left" w:pos="720"/>
          <w:tab w:val="right" w:leader="dot" w:pos="9000"/>
        </w:tabs>
        <w:spacing w:before="120"/>
        <w:ind w:left="720" w:hanging="720"/>
        <w:rPr>
          <w:rFonts w:eastAsiaTheme="minorEastAsia"/>
          <w:noProof/>
        </w:rPr>
      </w:pPr>
      <w:hyperlink w:anchor="_Toc135149844" w:history="1">
        <w:r w:rsidRPr="00206186">
          <w:rPr>
            <w:b/>
            <w:iCs/>
            <w:noProof/>
            <w:color w:val="0000FF"/>
            <w:szCs w:val="28"/>
            <w:u w:val="single"/>
          </w:rPr>
          <w:t>Experience</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_Toc135149844 \h </w:instrText>
        </w:r>
        <w:r w:rsidRPr="00206186">
          <w:rPr>
            <w:b/>
            <w:iCs/>
            <w:noProof/>
            <w:webHidden/>
            <w:szCs w:val="28"/>
          </w:rPr>
        </w:r>
        <w:r w:rsidRPr="00206186">
          <w:rPr>
            <w:b/>
            <w:iCs/>
            <w:noProof/>
            <w:webHidden/>
            <w:szCs w:val="28"/>
          </w:rPr>
          <w:fldChar w:fldCharType="separate"/>
        </w:r>
        <w:r w:rsidR="00284C8A">
          <w:rPr>
            <w:b/>
            <w:iCs/>
            <w:noProof/>
            <w:webHidden/>
            <w:szCs w:val="28"/>
          </w:rPr>
          <w:t>137</w:t>
        </w:r>
        <w:r w:rsidRPr="00206186">
          <w:rPr>
            <w:b/>
            <w:iCs/>
            <w:noProof/>
            <w:webHidden/>
            <w:szCs w:val="28"/>
          </w:rPr>
          <w:fldChar w:fldCharType="end"/>
        </w:r>
      </w:hyperlink>
    </w:p>
    <w:p w14:paraId="739A0669" w14:textId="4F2D22DD" w:rsidR="00206186" w:rsidRPr="00206186" w:rsidRDefault="00206186" w:rsidP="00206186">
      <w:pPr>
        <w:tabs>
          <w:tab w:val="left" w:pos="900"/>
          <w:tab w:val="right" w:leader="dot" w:pos="9000"/>
        </w:tabs>
        <w:ind w:left="900" w:right="360" w:hanging="540"/>
        <w:rPr>
          <w:rFonts w:eastAsiaTheme="minorEastAsia"/>
          <w:noProof/>
        </w:rPr>
      </w:pPr>
      <w:hyperlink w:anchor="_Toc135149845" w:history="1">
        <w:r w:rsidRPr="00206186">
          <w:rPr>
            <w:noProof/>
            <w:color w:val="0000FF"/>
            <w:u w:val="single"/>
          </w:rPr>
          <w:t>General Experience</w:t>
        </w:r>
        <w:r w:rsidRPr="00206186">
          <w:rPr>
            <w:noProof/>
            <w:webHidden/>
          </w:rPr>
          <w:tab/>
        </w:r>
        <w:r w:rsidRPr="00206186">
          <w:rPr>
            <w:noProof/>
            <w:webHidden/>
          </w:rPr>
          <w:fldChar w:fldCharType="begin"/>
        </w:r>
        <w:r w:rsidRPr="00206186">
          <w:rPr>
            <w:noProof/>
            <w:webHidden/>
          </w:rPr>
          <w:instrText xml:space="preserve"> PAGEREF _Toc135149845 \h </w:instrText>
        </w:r>
        <w:r w:rsidRPr="00206186">
          <w:rPr>
            <w:noProof/>
            <w:webHidden/>
          </w:rPr>
        </w:r>
        <w:r w:rsidRPr="00206186">
          <w:rPr>
            <w:noProof/>
            <w:webHidden/>
          </w:rPr>
          <w:fldChar w:fldCharType="separate"/>
        </w:r>
        <w:r w:rsidR="00284C8A">
          <w:rPr>
            <w:noProof/>
            <w:webHidden/>
          </w:rPr>
          <w:t>137</w:t>
        </w:r>
        <w:r w:rsidRPr="00206186">
          <w:rPr>
            <w:noProof/>
            <w:webHidden/>
          </w:rPr>
          <w:fldChar w:fldCharType="end"/>
        </w:r>
      </w:hyperlink>
    </w:p>
    <w:p w14:paraId="76F4D49D" w14:textId="2732B1E7" w:rsidR="00206186" w:rsidRPr="00206186" w:rsidRDefault="00206186" w:rsidP="00206186">
      <w:pPr>
        <w:tabs>
          <w:tab w:val="left" w:pos="900"/>
          <w:tab w:val="right" w:leader="dot" w:pos="9000"/>
        </w:tabs>
        <w:ind w:left="900" w:right="360" w:hanging="540"/>
        <w:rPr>
          <w:rFonts w:eastAsiaTheme="minorEastAsia"/>
          <w:noProof/>
        </w:rPr>
      </w:pPr>
      <w:hyperlink w:anchor="_Toc135149846" w:history="1">
        <w:r w:rsidRPr="00206186">
          <w:rPr>
            <w:noProof/>
            <w:color w:val="0000FF"/>
            <w:u w:val="single"/>
          </w:rPr>
          <w:t>Specific Experience</w:t>
        </w:r>
        <w:r w:rsidRPr="00206186">
          <w:rPr>
            <w:noProof/>
            <w:webHidden/>
          </w:rPr>
          <w:tab/>
        </w:r>
        <w:r w:rsidRPr="00206186">
          <w:rPr>
            <w:noProof/>
            <w:webHidden/>
          </w:rPr>
          <w:fldChar w:fldCharType="begin"/>
        </w:r>
        <w:r w:rsidRPr="00206186">
          <w:rPr>
            <w:noProof/>
            <w:webHidden/>
          </w:rPr>
          <w:instrText xml:space="preserve"> PAGEREF _Toc135149846 \h </w:instrText>
        </w:r>
        <w:r w:rsidRPr="00206186">
          <w:rPr>
            <w:noProof/>
            <w:webHidden/>
          </w:rPr>
        </w:r>
        <w:r w:rsidRPr="00206186">
          <w:rPr>
            <w:noProof/>
            <w:webHidden/>
          </w:rPr>
          <w:fldChar w:fldCharType="separate"/>
        </w:r>
        <w:r w:rsidR="00284C8A">
          <w:rPr>
            <w:noProof/>
            <w:webHidden/>
          </w:rPr>
          <w:t>139</w:t>
        </w:r>
        <w:r w:rsidRPr="00206186">
          <w:rPr>
            <w:noProof/>
            <w:webHidden/>
          </w:rPr>
          <w:fldChar w:fldCharType="end"/>
        </w:r>
      </w:hyperlink>
    </w:p>
    <w:p w14:paraId="298D8F96" w14:textId="48612599" w:rsidR="00206186" w:rsidRPr="00206186" w:rsidRDefault="00206186" w:rsidP="00206186">
      <w:pPr>
        <w:tabs>
          <w:tab w:val="left" w:pos="900"/>
          <w:tab w:val="right" w:leader="dot" w:pos="9000"/>
        </w:tabs>
        <w:ind w:left="900" w:right="360" w:hanging="540"/>
        <w:rPr>
          <w:rFonts w:eastAsiaTheme="minorEastAsia"/>
          <w:noProof/>
        </w:rPr>
      </w:pPr>
      <w:hyperlink w:anchor="_Toc135149847" w:history="1">
        <w:r w:rsidRPr="00206186">
          <w:rPr>
            <w:noProof/>
            <w:color w:val="0000FF"/>
            <w:u w:val="single"/>
          </w:rPr>
          <w:t>Specific Experience in Key Activities</w:t>
        </w:r>
        <w:r w:rsidRPr="00206186">
          <w:rPr>
            <w:noProof/>
            <w:webHidden/>
          </w:rPr>
          <w:tab/>
        </w:r>
        <w:r w:rsidRPr="00206186">
          <w:rPr>
            <w:noProof/>
            <w:webHidden/>
          </w:rPr>
          <w:fldChar w:fldCharType="begin"/>
        </w:r>
        <w:r w:rsidRPr="00206186">
          <w:rPr>
            <w:noProof/>
            <w:webHidden/>
          </w:rPr>
          <w:instrText xml:space="preserve"> PAGEREF _Toc135149847 \h </w:instrText>
        </w:r>
        <w:r w:rsidRPr="00206186">
          <w:rPr>
            <w:noProof/>
            <w:webHidden/>
          </w:rPr>
        </w:r>
        <w:r w:rsidRPr="00206186">
          <w:rPr>
            <w:noProof/>
            <w:webHidden/>
          </w:rPr>
          <w:fldChar w:fldCharType="separate"/>
        </w:r>
        <w:r w:rsidR="00284C8A">
          <w:rPr>
            <w:noProof/>
            <w:webHidden/>
          </w:rPr>
          <w:t>141</w:t>
        </w:r>
        <w:r w:rsidRPr="00206186">
          <w:rPr>
            <w:noProof/>
            <w:webHidden/>
          </w:rPr>
          <w:fldChar w:fldCharType="end"/>
        </w:r>
      </w:hyperlink>
    </w:p>
    <w:p w14:paraId="36CA2D68" w14:textId="6F290E4D" w:rsidR="00206186" w:rsidRPr="00206186" w:rsidRDefault="00206186" w:rsidP="00206186">
      <w:pPr>
        <w:tabs>
          <w:tab w:val="left" w:pos="720"/>
          <w:tab w:val="right" w:leader="dot" w:pos="9000"/>
        </w:tabs>
        <w:spacing w:before="120"/>
        <w:ind w:left="720" w:hanging="720"/>
        <w:rPr>
          <w:rFonts w:eastAsiaTheme="minorEastAsia"/>
          <w:noProof/>
        </w:rPr>
      </w:pPr>
      <w:hyperlink w:anchor="_Toc135149848" w:history="1">
        <w:r w:rsidRPr="00206186">
          <w:rPr>
            <w:b/>
            <w:iCs/>
            <w:noProof/>
            <w:color w:val="0000FF"/>
            <w:szCs w:val="28"/>
            <w:u w:val="single"/>
          </w:rPr>
          <w:t>Form of Bid Security</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_Toc135149848 \h </w:instrText>
        </w:r>
        <w:r w:rsidRPr="00206186">
          <w:rPr>
            <w:b/>
            <w:iCs/>
            <w:noProof/>
            <w:webHidden/>
            <w:szCs w:val="28"/>
          </w:rPr>
        </w:r>
        <w:r w:rsidRPr="00206186">
          <w:rPr>
            <w:b/>
            <w:iCs/>
            <w:noProof/>
            <w:webHidden/>
            <w:szCs w:val="28"/>
          </w:rPr>
          <w:fldChar w:fldCharType="separate"/>
        </w:r>
        <w:r w:rsidR="00284C8A">
          <w:rPr>
            <w:b/>
            <w:iCs/>
            <w:noProof/>
            <w:webHidden/>
            <w:szCs w:val="28"/>
          </w:rPr>
          <w:t>144</w:t>
        </w:r>
        <w:r w:rsidRPr="00206186">
          <w:rPr>
            <w:b/>
            <w:iCs/>
            <w:noProof/>
            <w:webHidden/>
            <w:szCs w:val="28"/>
          </w:rPr>
          <w:fldChar w:fldCharType="end"/>
        </w:r>
      </w:hyperlink>
    </w:p>
    <w:p w14:paraId="053CC64D" w14:textId="1B54666A" w:rsidR="00206186" w:rsidRPr="00206186" w:rsidRDefault="00206186" w:rsidP="00206186">
      <w:pPr>
        <w:tabs>
          <w:tab w:val="left" w:pos="900"/>
          <w:tab w:val="right" w:leader="dot" w:pos="9000"/>
        </w:tabs>
        <w:ind w:left="900" w:right="360" w:hanging="540"/>
        <w:rPr>
          <w:rFonts w:eastAsiaTheme="minorEastAsia"/>
          <w:noProof/>
        </w:rPr>
      </w:pPr>
      <w:hyperlink w:anchor="_Toc135149849" w:history="1">
        <w:r w:rsidRPr="00206186">
          <w:rPr>
            <w:noProof/>
            <w:color w:val="0000FF"/>
            <w:u w:val="single"/>
          </w:rPr>
          <w:t>Form of Bid Security – Bank Guarantee</w:t>
        </w:r>
        <w:r w:rsidRPr="00206186">
          <w:rPr>
            <w:noProof/>
            <w:webHidden/>
          </w:rPr>
          <w:tab/>
        </w:r>
        <w:r w:rsidRPr="00206186">
          <w:rPr>
            <w:noProof/>
            <w:webHidden/>
          </w:rPr>
          <w:fldChar w:fldCharType="begin"/>
        </w:r>
        <w:r w:rsidRPr="00206186">
          <w:rPr>
            <w:noProof/>
            <w:webHidden/>
          </w:rPr>
          <w:instrText xml:space="preserve"> PAGEREF _Toc135149849 \h </w:instrText>
        </w:r>
        <w:r w:rsidRPr="00206186">
          <w:rPr>
            <w:noProof/>
            <w:webHidden/>
          </w:rPr>
        </w:r>
        <w:r w:rsidRPr="00206186">
          <w:rPr>
            <w:noProof/>
            <w:webHidden/>
          </w:rPr>
          <w:fldChar w:fldCharType="separate"/>
        </w:r>
        <w:r w:rsidR="00284C8A">
          <w:rPr>
            <w:noProof/>
            <w:webHidden/>
          </w:rPr>
          <w:t>144</w:t>
        </w:r>
        <w:r w:rsidRPr="00206186">
          <w:rPr>
            <w:noProof/>
            <w:webHidden/>
          </w:rPr>
          <w:fldChar w:fldCharType="end"/>
        </w:r>
      </w:hyperlink>
    </w:p>
    <w:p w14:paraId="07903172" w14:textId="69CA27A9" w:rsidR="00206186" w:rsidRPr="00206186" w:rsidRDefault="00206186" w:rsidP="00206186">
      <w:pPr>
        <w:tabs>
          <w:tab w:val="left" w:pos="900"/>
          <w:tab w:val="right" w:leader="dot" w:pos="9000"/>
        </w:tabs>
        <w:ind w:left="900" w:right="360" w:hanging="540"/>
        <w:rPr>
          <w:rFonts w:eastAsiaTheme="minorEastAsia"/>
          <w:noProof/>
        </w:rPr>
      </w:pPr>
      <w:hyperlink w:anchor="_Toc135149850" w:history="1">
        <w:r w:rsidRPr="00206186">
          <w:rPr>
            <w:iCs/>
            <w:noProof/>
            <w:color w:val="0000FF"/>
            <w:u w:val="single"/>
          </w:rPr>
          <w:t>Form</w:t>
        </w:r>
        <w:r w:rsidRPr="00206186">
          <w:rPr>
            <w:noProof/>
            <w:color w:val="0000FF"/>
            <w:u w:val="single"/>
          </w:rPr>
          <w:t xml:space="preserve"> of Bid Security- Bid Bond</w:t>
        </w:r>
        <w:r w:rsidRPr="00206186">
          <w:rPr>
            <w:noProof/>
            <w:webHidden/>
          </w:rPr>
          <w:tab/>
        </w:r>
        <w:r w:rsidRPr="00206186">
          <w:rPr>
            <w:noProof/>
            <w:webHidden/>
          </w:rPr>
          <w:fldChar w:fldCharType="begin"/>
        </w:r>
        <w:r w:rsidRPr="00206186">
          <w:rPr>
            <w:noProof/>
            <w:webHidden/>
          </w:rPr>
          <w:instrText xml:space="preserve"> PAGEREF _Toc135149850 \h </w:instrText>
        </w:r>
        <w:r w:rsidRPr="00206186">
          <w:rPr>
            <w:noProof/>
            <w:webHidden/>
          </w:rPr>
          <w:fldChar w:fldCharType="separate"/>
        </w:r>
        <w:r w:rsidR="00284C8A">
          <w:rPr>
            <w:b/>
            <w:bCs/>
            <w:noProof/>
            <w:webHidden/>
            <w:lang w:val="en-US"/>
          </w:rPr>
          <w:t>Error! Bookmark not defined.</w:t>
        </w:r>
        <w:r w:rsidRPr="00206186">
          <w:rPr>
            <w:noProof/>
            <w:webHidden/>
          </w:rPr>
          <w:fldChar w:fldCharType="end"/>
        </w:r>
      </w:hyperlink>
    </w:p>
    <w:p w14:paraId="41C5A21A" w14:textId="3116408D" w:rsidR="00206186" w:rsidRPr="00206186" w:rsidRDefault="00206186" w:rsidP="00206186">
      <w:pPr>
        <w:tabs>
          <w:tab w:val="left" w:pos="900"/>
          <w:tab w:val="right" w:leader="dot" w:pos="9000"/>
        </w:tabs>
        <w:ind w:left="900" w:right="360" w:hanging="540"/>
        <w:rPr>
          <w:rFonts w:eastAsiaTheme="minorEastAsia"/>
          <w:noProof/>
        </w:rPr>
      </w:pPr>
      <w:hyperlink w:anchor="_Toc135149851" w:history="1">
        <w:r w:rsidRPr="00206186">
          <w:rPr>
            <w:noProof/>
            <w:color w:val="0000FF"/>
            <w:u w:val="single"/>
          </w:rPr>
          <w:t>Form of Bid-Securing Declaration</w:t>
        </w:r>
        <w:r w:rsidRPr="00206186">
          <w:rPr>
            <w:noProof/>
            <w:webHidden/>
          </w:rPr>
          <w:tab/>
        </w:r>
        <w:r w:rsidRPr="00206186">
          <w:rPr>
            <w:noProof/>
            <w:webHidden/>
          </w:rPr>
          <w:fldChar w:fldCharType="begin"/>
        </w:r>
        <w:r w:rsidRPr="00206186">
          <w:rPr>
            <w:noProof/>
            <w:webHidden/>
          </w:rPr>
          <w:instrText xml:space="preserve"> PAGEREF _Toc135149851 \h </w:instrText>
        </w:r>
        <w:r w:rsidRPr="00206186">
          <w:rPr>
            <w:noProof/>
            <w:webHidden/>
          </w:rPr>
          <w:fldChar w:fldCharType="separate"/>
        </w:r>
        <w:r w:rsidR="00284C8A">
          <w:rPr>
            <w:b/>
            <w:bCs/>
            <w:noProof/>
            <w:webHidden/>
            <w:lang w:val="en-US"/>
          </w:rPr>
          <w:t>Error! Bookmark not defined.</w:t>
        </w:r>
        <w:r w:rsidRPr="00206186">
          <w:rPr>
            <w:noProof/>
            <w:webHidden/>
          </w:rPr>
          <w:fldChar w:fldCharType="end"/>
        </w:r>
      </w:hyperlink>
    </w:p>
    <w:p w14:paraId="55E8A86B" w14:textId="35B5B0C6" w:rsidR="00206186" w:rsidRPr="00206186" w:rsidRDefault="00206186" w:rsidP="00206186">
      <w:pPr>
        <w:tabs>
          <w:tab w:val="left" w:pos="720"/>
          <w:tab w:val="right" w:leader="dot" w:pos="9000"/>
        </w:tabs>
        <w:spacing w:before="120"/>
        <w:ind w:left="720" w:hanging="720"/>
        <w:rPr>
          <w:rFonts w:eastAsiaTheme="minorEastAsia"/>
          <w:noProof/>
        </w:rPr>
      </w:pPr>
      <w:hyperlink w:anchor="_Toc135149852" w:history="1">
        <w:r w:rsidRPr="00206186">
          <w:rPr>
            <w:b/>
            <w:iCs/>
            <w:noProof/>
            <w:color w:val="0000FF"/>
            <w:szCs w:val="28"/>
            <w:u w:val="single"/>
          </w:rPr>
          <w:t>Manufacturer’s Authorization</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_Toc135149852 \h </w:instrText>
        </w:r>
        <w:r w:rsidRPr="00206186">
          <w:rPr>
            <w:b/>
            <w:iCs/>
            <w:noProof/>
            <w:webHidden/>
            <w:szCs w:val="28"/>
          </w:rPr>
        </w:r>
        <w:r w:rsidRPr="00206186">
          <w:rPr>
            <w:b/>
            <w:iCs/>
            <w:noProof/>
            <w:webHidden/>
            <w:szCs w:val="28"/>
          </w:rPr>
          <w:fldChar w:fldCharType="separate"/>
        </w:r>
        <w:r w:rsidR="00284C8A">
          <w:rPr>
            <w:b/>
            <w:iCs/>
            <w:noProof/>
            <w:webHidden/>
            <w:szCs w:val="28"/>
          </w:rPr>
          <w:t>146</w:t>
        </w:r>
        <w:r w:rsidRPr="00206186">
          <w:rPr>
            <w:b/>
            <w:iCs/>
            <w:noProof/>
            <w:webHidden/>
            <w:szCs w:val="28"/>
          </w:rPr>
          <w:fldChar w:fldCharType="end"/>
        </w:r>
      </w:hyperlink>
    </w:p>
    <w:p w14:paraId="5991FD11" w14:textId="689B709B" w:rsidR="00206186" w:rsidRPr="00206186" w:rsidRDefault="00206186" w:rsidP="00206186">
      <w:pPr>
        <w:tabs>
          <w:tab w:val="left" w:pos="720"/>
          <w:tab w:val="right" w:leader="dot" w:pos="9000"/>
        </w:tabs>
        <w:spacing w:before="120"/>
        <w:ind w:left="720" w:hanging="720"/>
        <w:rPr>
          <w:rFonts w:eastAsiaTheme="minorEastAsia"/>
          <w:noProof/>
        </w:rPr>
      </w:pPr>
      <w:hyperlink w:anchor="_Toc135149853" w:history="1">
        <w:r w:rsidRPr="00206186">
          <w:rPr>
            <w:b/>
            <w:iCs/>
            <w:noProof/>
            <w:color w:val="0000FF"/>
            <w:szCs w:val="28"/>
            <w:u w:val="single"/>
          </w:rPr>
          <w:t>Schedule of Rates and Prices</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_Toc135149853 \h </w:instrText>
        </w:r>
        <w:r w:rsidRPr="00206186">
          <w:rPr>
            <w:b/>
            <w:iCs/>
            <w:noProof/>
            <w:webHidden/>
            <w:szCs w:val="28"/>
          </w:rPr>
        </w:r>
        <w:r w:rsidRPr="00206186">
          <w:rPr>
            <w:b/>
            <w:iCs/>
            <w:noProof/>
            <w:webHidden/>
            <w:szCs w:val="28"/>
          </w:rPr>
          <w:fldChar w:fldCharType="separate"/>
        </w:r>
        <w:r w:rsidR="00284C8A">
          <w:rPr>
            <w:b/>
            <w:iCs/>
            <w:noProof/>
            <w:webHidden/>
            <w:szCs w:val="28"/>
          </w:rPr>
          <w:t>149</w:t>
        </w:r>
        <w:r w:rsidRPr="00206186">
          <w:rPr>
            <w:b/>
            <w:iCs/>
            <w:noProof/>
            <w:webHidden/>
            <w:szCs w:val="28"/>
          </w:rPr>
          <w:fldChar w:fldCharType="end"/>
        </w:r>
      </w:hyperlink>
    </w:p>
    <w:p w14:paraId="50A65A1A" w14:textId="499DEC69" w:rsidR="00206186" w:rsidRPr="00206186" w:rsidRDefault="00206186" w:rsidP="00206186">
      <w:pPr>
        <w:tabs>
          <w:tab w:val="left" w:pos="900"/>
          <w:tab w:val="right" w:leader="dot" w:pos="9000"/>
        </w:tabs>
        <w:ind w:left="900" w:right="360" w:hanging="540"/>
        <w:rPr>
          <w:rFonts w:eastAsiaTheme="minorEastAsia"/>
          <w:noProof/>
        </w:rPr>
      </w:pPr>
      <w:hyperlink w:anchor="_Toc135149854" w:history="1">
        <w:r w:rsidRPr="00206186">
          <w:rPr>
            <w:noProof/>
            <w:color w:val="0000FF"/>
            <w:u w:val="single"/>
          </w:rPr>
          <w:t>Schedule No. 1.  Plant and Mandatory Spare Parts Supplied from Abroad</w:t>
        </w:r>
        <w:r w:rsidRPr="00206186">
          <w:rPr>
            <w:noProof/>
            <w:webHidden/>
          </w:rPr>
          <w:tab/>
        </w:r>
        <w:r w:rsidRPr="00206186">
          <w:rPr>
            <w:noProof/>
            <w:webHidden/>
          </w:rPr>
          <w:fldChar w:fldCharType="begin"/>
        </w:r>
        <w:r w:rsidRPr="00206186">
          <w:rPr>
            <w:noProof/>
            <w:webHidden/>
          </w:rPr>
          <w:instrText xml:space="preserve"> PAGEREF _Toc135149854 \h </w:instrText>
        </w:r>
        <w:r w:rsidRPr="00206186">
          <w:rPr>
            <w:noProof/>
            <w:webHidden/>
          </w:rPr>
        </w:r>
        <w:r w:rsidRPr="00206186">
          <w:rPr>
            <w:noProof/>
            <w:webHidden/>
          </w:rPr>
          <w:fldChar w:fldCharType="separate"/>
        </w:r>
        <w:r w:rsidR="00284C8A">
          <w:rPr>
            <w:noProof/>
            <w:webHidden/>
          </w:rPr>
          <w:t>149</w:t>
        </w:r>
        <w:r w:rsidRPr="00206186">
          <w:rPr>
            <w:noProof/>
            <w:webHidden/>
          </w:rPr>
          <w:fldChar w:fldCharType="end"/>
        </w:r>
      </w:hyperlink>
    </w:p>
    <w:p w14:paraId="18DB8AFD" w14:textId="2C2C13DD" w:rsidR="00206186" w:rsidRPr="00206186" w:rsidRDefault="00206186" w:rsidP="00206186">
      <w:pPr>
        <w:tabs>
          <w:tab w:val="left" w:pos="900"/>
          <w:tab w:val="right" w:leader="dot" w:pos="9000"/>
        </w:tabs>
        <w:ind w:left="900" w:right="360" w:hanging="540"/>
        <w:rPr>
          <w:rFonts w:eastAsiaTheme="minorEastAsia"/>
          <w:noProof/>
        </w:rPr>
      </w:pPr>
      <w:hyperlink w:anchor="_Toc135149855" w:history="1">
        <w:r w:rsidRPr="00206186">
          <w:rPr>
            <w:noProof/>
            <w:color w:val="0000FF"/>
            <w:u w:val="single"/>
          </w:rPr>
          <w:t>Country of Origin Declaration Form</w:t>
        </w:r>
        <w:r w:rsidRPr="00206186">
          <w:rPr>
            <w:noProof/>
            <w:webHidden/>
          </w:rPr>
          <w:tab/>
        </w:r>
        <w:r w:rsidRPr="00206186">
          <w:rPr>
            <w:noProof/>
            <w:webHidden/>
          </w:rPr>
          <w:fldChar w:fldCharType="begin"/>
        </w:r>
        <w:r w:rsidRPr="00206186">
          <w:rPr>
            <w:noProof/>
            <w:webHidden/>
          </w:rPr>
          <w:instrText xml:space="preserve"> PAGEREF _Toc135149855 \h </w:instrText>
        </w:r>
        <w:r w:rsidRPr="00206186">
          <w:rPr>
            <w:noProof/>
            <w:webHidden/>
          </w:rPr>
        </w:r>
        <w:r w:rsidRPr="00206186">
          <w:rPr>
            <w:noProof/>
            <w:webHidden/>
          </w:rPr>
          <w:fldChar w:fldCharType="separate"/>
        </w:r>
        <w:r w:rsidR="00284C8A">
          <w:rPr>
            <w:noProof/>
            <w:webHidden/>
          </w:rPr>
          <w:t>150</w:t>
        </w:r>
        <w:r w:rsidRPr="00206186">
          <w:rPr>
            <w:noProof/>
            <w:webHidden/>
          </w:rPr>
          <w:fldChar w:fldCharType="end"/>
        </w:r>
      </w:hyperlink>
    </w:p>
    <w:p w14:paraId="396FC2D5" w14:textId="33957C08" w:rsidR="00206186" w:rsidRPr="00206186" w:rsidRDefault="00206186" w:rsidP="00206186">
      <w:pPr>
        <w:tabs>
          <w:tab w:val="left" w:pos="900"/>
          <w:tab w:val="right" w:leader="dot" w:pos="9000"/>
        </w:tabs>
        <w:ind w:left="900" w:right="360" w:hanging="540"/>
        <w:rPr>
          <w:rFonts w:eastAsiaTheme="minorEastAsia"/>
          <w:noProof/>
        </w:rPr>
      </w:pPr>
      <w:hyperlink w:anchor="_Toc135149856" w:history="1">
        <w:r w:rsidRPr="00206186">
          <w:rPr>
            <w:noProof/>
            <w:color w:val="0000FF"/>
            <w:u w:val="single"/>
          </w:rPr>
          <w:t>Schedule No. 2.  Plant and Mandatory Spare Parts Supplied from Within the Employer’s Country</w:t>
        </w:r>
        <w:r w:rsidRPr="00206186">
          <w:rPr>
            <w:noProof/>
            <w:webHidden/>
          </w:rPr>
          <w:tab/>
        </w:r>
        <w:r w:rsidRPr="00206186">
          <w:rPr>
            <w:noProof/>
            <w:webHidden/>
          </w:rPr>
          <w:fldChar w:fldCharType="begin"/>
        </w:r>
        <w:r w:rsidRPr="00206186">
          <w:rPr>
            <w:noProof/>
            <w:webHidden/>
          </w:rPr>
          <w:instrText xml:space="preserve"> PAGEREF _Toc135149856 \h </w:instrText>
        </w:r>
        <w:r w:rsidRPr="00206186">
          <w:rPr>
            <w:noProof/>
            <w:webHidden/>
          </w:rPr>
        </w:r>
        <w:r w:rsidRPr="00206186">
          <w:rPr>
            <w:noProof/>
            <w:webHidden/>
          </w:rPr>
          <w:fldChar w:fldCharType="separate"/>
        </w:r>
        <w:r w:rsidR="00284C8A">
          <w:rPr>
            <w:noProof/>
            <w:webHidden/>
          </w:rPr>
          <w:t>151</w:t>
        </w:r>
        <w:r w:rsidRPr="00206186">
          <w:rPr>
            <w:noProof/>
            <w:webHidden/>
          </w:rPr>
          <w:fldChar w:fldCharType="end"/>
        </w:r>
      </w:hyperlink>
    </w:p>
    <w:p w14:paraId="0F9244B1" w14:textId="62C2EDEA" w:rsidR="00206186" w:rsidRPr="00206186" w:rsidRDefault="00206186" w:rsidP="00206186">
      <w:pPr>
        <w:tabs>
          <w:tab w:val="left" w:pos="900"/>
          <w:tab w:val="right" w:leader="dot" w:pos="9000"/>
        </w:tabs>
        <w:ind w:left="900" w:right="360" w:hanging="540"/>
        <w:rPr>
          <w:rFonts w:eastAsiaTheme="minorEastAsia"/>
          <w:noProof/>
        </w:rPr>
      </w:pPr>
      <w:hyperlink w:anchor="_Toc135149857" w:history="1">
        <w:r w:rsidRPr="00206186">
          <w:rPr>
            <w:noProof/>
            <w:color w:val="0000FF"/>
            <w:u w:val="single"/>
          </w:rPr>
          <w:t>Schedule No. 3.  Design Services</w:t>
        </w:r>
        <w:r w:rsidRPr="00206186">
          <w:rPr>
            <w:noProof/>
            <w:webHidden/>
          </w:rPr>
          <w:tab/>
        </w:r>
        <w:r w:rsidRPr="00206186">
          <w:rPr>
            <w:noProof/>
            <w:webHidden/>
          </w:rPr>
          <w:fldChar w:fldCharType="begin"/>
        </w:r>
        <w:r w:rsidRPr="00206186">
          <w:rPr>
            <w:noProof/>
            <w:webHidden/>
          </w:rPr>
          <w:instrText xml:space="preserve"> PAGEREF _Toc135149857 \h </w:instrText>
        </w:r>
        <w:r w:rsidRPr="00206186">
          <w:rPr>
            <w:noProof/>
            <w:webHidden/>
          </w:rPr>
        </w:r>
        <w:r w:rsidRPr="00206186">
          <w:rPr>
            <w:noProof/>
            <w:webHidden/>
          </w:rPr>
          <w:fldChar w:fldCharType="separate"/>
        </w:r>
        <w:r w:rsidR="00284C8A">
          <w:rPr>
            <w:noProof/>
            <w:webHidden/>
          </w:rPr>
          <w:t>153</w:t>
        </w:r>
        <w:r w:rsidRPr="00206186">
          <w:rPr>
            <w:noProof/>
            <w:webHidden/>
          </w:rPr>
          <w:fldChar w:fldCharType="end"/>
        </w:r>
      </w:hyperlink>
    </w:p>
    <w:p w14:paraId="7961EF92" w14:textId="62CEA58A" w:rsidR="00206186" w:rsidRPr="00206186" w:rsidRDefault="00206186" w:rsidP="00206186">
      <w:pPr>
        <w:tabs>
          <w:tab w:val="left" w:pos="900"/>
          <w:tab w:val="right" w:leader="dot" w:pos="9000"/>
        </w:tabs>
        <w:ind w:left="900" w:right="360" w:hanging="540"/>
        <w:rPr>
          <w:rFonts w:eastAsiaTheme="minorEastAsia"/>
          <w:noProof/>
        </w:rPr>
      </w:pPr>
      <w:hyperlink w:anchor="_Toc135149858" w:history="1">
        <w:r w:rsidRPr="00206186">
          <w:rPr>
            <w:noProof/>
            <w:color w:val="0000FF"/>
            <w:u w:val="single"/>
          </w:rPr>
          <w:t>Schedule No. 4.  Installation and Other Services</w:t>
        </w:r>
        <w:r w:rsidRPr="00206186">
          <w:rPr>
            <w:noProof/>
            <w:webHidden/>
          </w:rPr>
          <w:tab/>
        </w:r>
        <w:r w:rsidRPr="00206186">
          <w:rPr>
            <w:noProof/>
            <w:webHidden/>
          </w:rPr>
          <w:fldChar w:fldCharType="begin"/>
        </w:r>
        <w:r w:rsidRPr="00206186">
          <w:rPr>
            <w:noProof/>
            <w:webHidden/>
          </w:rPr>
          <w:instrText xml:space="preserve"> PAGEREF _Toc135149858 \h </w:instrText>
        </w:r>
        <w:r w:rsidRPr="00206186">
          <w:rPr>
            <w:noProof/>
            <w:webHidden/>
          </w:rPr>
        </w:r>
        <w:r w:rsidRPr="00206186">
          <w:rPr>
            <w:noProof/>
            <w:webHidden/>
          </w:rPr>
          <w:fldChar w:fldCharType="separate"/>
        </w:r>
        <w:r w:rsidR="00284C8A">
          <w:rPr>
            <w:noProof/>
            <w:webHidden/>
          </w:rPr>
          <w:t>154</w:t>
        </w:r>
        <w:r w:rsidRPr="00206186">
          <w:rPr>
            <w:noProof/>
            <w:webHidden/>
          </w:rPr>
          <w:fldChar w:fldCharType="end"/>
        </w:r>
      </w:hyperlink>
    </w:p>
    <w:p w14:paraId="3D30B9DD" w14:textId="340F855D" w:rsidR="00206186" w:rsidRPr="00206186" w:rsidRDefault="00206186" w:rsidP="00206186">
      <w:pPr>
        <w:tabs>
          <w:tab w:val="left" w:pos="900"/>
          <w:tab w:val="right" w:leader="dot" w:pos="9000"/>
        </w:tabs>
        <w:ind w:left="900" w:right="360" w:hanging="540"/>
        <w:rPr>
          <w:rFonts w:eastAsiaTheme="minorEastAsia"/>
          <w:noProof/>
        </w:rPr>
      </w:pPr>
      <w:hyperlink w:anchor="_Toc135149859" w:history="1">
        <w:r w:rsidRPr="00206186">
          <w:rPr>
            <w:noProof/>
            <w:color w:val="0000FF"/>
            <w:u w:val="single"/>
          </w:rPr>
          <w:t>Schedule No. 5.  Grand Summary</w:t>
        </w:r>
        <w:r w:rsidRPr="00206186">
          <w:rPr>
            <w:noProof/>
            <w:webHidden/>
          </w:rPr>
          <w:tab/>
        </w:r>
        <w:r w:rsidRPr="00206186">
          <w:rPr>
            <w:noProof/>
            <w:webHidden/>
          </w:rPr>
          <w:fldChar w:fldCharType="begin"/>
        </w:r>
        <w:r w:rsidRPr="00206186">
          <w:rPr>
            <w:noProof/>
            <w:webHidden/>
          </w:rPr>
          <w:instrText xml:space="preserve"> PAGEREF _Toc135149859 \h </w:instrText>
        </w:r>
        <w:r w:rsidRPr="00206186">
          <w:rPr>
            <w:noProof/>
            <w:webHidden/>
          </w:rPr>
        </w:r>
        <w:r w:rsidRPr="00206186">
          <w:rPr>
            <w:noProof/>
            <w:webHidden/>
          </w:rPr>
          <w:fldChar w:fldCharType="separate"/>
        </w:r>
        <w:r w:rsidR="00284C8A">
          <w:rPr>
            <w:noProof/>
            <w:webHidden/>
          </w:rPr>
          <w:t>156</w:t>
        </w:r>
        <w:r w:rsidRPr="00206186">
          <w:rPr>
            <w:noProof/>
            <w:webHidden/>
          </w:rPr>
          <w:fldChar w:fldCharType="end"/>
        </w:r>
      </w:hyperlink>
    </w:p>
    <w:p w14:paraId="115716A6" w14:textId="7F01F330" w:rsidR="00206186" w:rsidRPr="00206186" w:rsidRDefault="00206186" w:rsidP="00206186">
      <w:pPr>
        <w:tabs>
          <w:tab w:val="left" w:pos="900"/>
          <w:tab w:val="right" w:leader="dot" w:pos="9000"/>
        </w:tabs>
        <w:ind w:left="900" w:right="360" w:hanging="540"/>
        <w:rPr>
          <w:rFonts w:eastAsiaTheme="minorEastAsia"/>
          <w:noProof/>
        </w:rPr>
      </w:pPr>
      <w:hyperlink w:anchor="_Toc135149860" w:history="1">
        <w:r w:rsidRPr="00206186">
          <w:rPr>
            <w:noProof/>
            <w:color w:val="0000FF"/>
            <w:u w:val="single"/>
          </w:rPr>
          <w:t>Schedule No. 6.  Recommended Spare Parts</w:t>
        </w:r>
        <w:r w:rsidRPr="00206186">
          <w:rPr>
            <w:noProof/>
            <w:webHidden/>
          </w:rPr>
          <w:tab/>
        </w:r>
        <w:r w:rsidRPr="00206186">
          <w:rPr>
            <w:noProof/>
            <w:webHidden/>
          </w:rPr>
          <w:fldChar w:fldCharType="begin"/>
        </w:r>
        <w:r w:rsidRPr="00206186">
          <w:rPr>
            <w:noProof/>
            <w:webHidden/>
          </w:rPr>
          <w:instrText xml:space="preserve"> PAGEREF _Toc135149860 \h </w:instrText>
        </w:r>
        <w:r w:rsidRPr="00206186">
          <w:rPr>
            <w:noProof/>
            <w:webHidden/>
          </w:rPr>
        </w:r>
        <w:r w:rsidRPr="00206186">
          <w:rPr>
            <w:noProof/>
            <w:webHidden/>
          </w:rPr>
          <w:fldChar w:fldCharType="separate"/>
        </w:r>
        <w:r w:rsidR="00284C8A">
          <w:rPr>
            <w:noProof/>
            <w:webHidden/>
          </w:rPr>
          <w:t>157</w:t>
        </w:r>
        <w:r w:rsidRPr="00206186">
          <w:rPr>
            <w:noProof/>
            <w:webHidden/>
          </w:rPr>
          <w:fldChar w:fldCharType="end"/>
        </w:r>
      </w:hyperlink>
    </w:p>
    <w:p w14:paraId="550C9D18" w14:textId="29E44774" w:rsidR="00206186" w:rsidRPr="00206186" w:rsidRDefault="00206186" w:rsidP="00206186">
      <w:pPr>
        <w:tabs>
          <w:tab w:val="left" w:pos="720"/>
          <w:tab w:val="right" w:leader="dot" w:pos="9000"/>
        </w:tabs>
        <w:spacing w:before="120"/>
        <w:ind w:left="720" w:hanging="720"/>
        <w:rPr>
          <w:rFonts w:eastAsiaTheme="minorEastAsia"/>
          <w:noProof/>
        </w:rPr>
      </w:pPr>
      <w:hyperlink w:anchor="_Toc135149861" w:history="1">
        <w:r w:rsidRPr="00206186">
          <w:rPr>
            <w:b/>
            <w:iCs/>
            <w:noProof/>
            <w:color w:val="0000FF"/>
            <w:szCs w:val="28"/>
            <w:u w:val="single"/>
          </w:rPr>
          <w:t>Price Adjustment</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_Toc135149861 \h </w:instrText>
        </w:r>
        <w:r w:rsidRPr="00206186">
          <w:rPr>
            <w:b/>
            <w:iCs/>
            <w:noProof/>
            <w:webHidden/>
            <w:szCs w:val="28"/>
          </w:rPr>
          <w:fldChar w:fldCharType="separate"/>
        </w:r>
        <w:r w:rsidR="00284C8A">
          <w:rPr>
            <w:bCs/>
            <w:iCs/>
            <w:noProof/>
            <w:webHidden/>
            <w:szCs w:val="28"/>
            <w:lang w:val="en-US"/>
          </w:rPr>
          <w:t>Error! Bookmark not defined.</w:t>
        </w:r>
        <w:r w:rsidRPr="00206186">
          <w:rPr>
            <w:b/>
            <w:iCs/>
            <w:noProof/>
            <w:webHidden/>
            <w:szCs w:val="28"/>
          </w:rPr>
          <w:fldChar w:fldCharType="end"/>
        </w:r>
      </w:hyperlink>
    </w:p>
    <w:p w14:paraId="5FF383CC" w14:textId="77777777" w:rsidR="00206186" w:rsidRPr="00206186" w:rsidRDefault="00206186" w:rsidP="00206186">
      <w:r w:rsidRPr="00206186">
        <w:fldChar w:fldCharType="end"/>
      </w:r>
    </w:p>
    <w:p w14:paraId="1C142066" w14:textId="77777777" w:rsidR="00206186" w:rsidRPr="00206186" w:rsidRDefault="00206186" w:rsidP="00206186">
      <w:pPr>
        <w:spacing w:before="120" w:after="240"/>
        <w:jc w:val="center"/>
        <w:rPr>
          <w:b/>
          <w:sz w:val="36"/>
        </w:rPr>
      </w:pPr>
      <w:r w:rsidRPr="00206186">
        <w:rPr>
          <w:b/>
          <w:sz w:val="36"/>
        </w:rPr>
        <w:br w:type="page"/>
      </w:r>
      <w:bookmarkStart w:id="514" w:name="_Toc437968868"/>
      <w:bookmarkStart w:id="515" w:name="_Toc135149818"/>
      <w:r w:rsidRPr="00206186">
        <w:rPr>
          <w:b/>
          <w:sz w:val="36"/>
        </w:rPr>
        <w:lastRenderedPageBreak/>
        <w:t>Letter of Bid</w:t>
      </w:r>
      <w:bookmarkEnd w:id="514"/>
      <w:r w:rsidRPr="00206186">
        <w:rPr>
          <w:b/>
          <w:sz w:val="36"/>
        </w:rPr>
        <w:t>- Technical Part</w:t>
      </w:r>
      <w:bookmarkEnd w:id="5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90"/>
      </w:tblGrid>
      <w:tr w:rsidR="00206186" w:rsidRPr="00206186" w14:paraId="66A51C19" w14:textId="77777777">
        <w:tc>
          <w:tcPr>
            <w:tcW w:w="8990" w:type="dxa"/>
          </w:tcPr>
          <w:p w14:paraId="4B2BA320" w14:textId="77777777" w:rsidR="00206186" w:rsidRPr="00206186" w:rsidRDefault="00206186" w:rsidP="00206186">
            <w:pPr>
              <w:spacing w:before="120"/>
              <w:rPr>
                <w:i/>
              </w:rPr>
            </w:pPr>
            <w:r w:rsidRPr="00206186">
              <w:rPr>
                <w:i/>
              </w:rPr>
              <w:t>INSTRUCTIONS TO BIDDERS: DELETE THIS BOX ONCE YOU HAVE COMPLETED THE DOCUMENT</w:t>
            </w:r>
          </w:p>
          <w:p w14:paraId="641DD3B2" w14:textId="77777777" w:rsidR="00206186" w:rsidRPr="00206186" w:rsidRDefault="00206186" w:rsidP="00206186">
            <w:pPr>
              <w:rPr>
                <w:i/>
              </w:rPr>
            </w:pPr>
            <w:r w:rsidRPr="00206186">
              <w:rPr>
                <w:i/>
              </w:rPr>
              <w:t>The Bidder must prepare this Letter of Bid on stationery with its letterhead clearly showing the Bidder’s complete name and business address.</w:t>
            </w:r>
          </w:p>
          <w:p w14:paraId="674F4208" w14:textId="77777777" w:rsidR="00206186" w:rsidRPr="00206186" w:rsidRDefault="00206186" w:rsidP="00206186">
            <w:pPr>
              <w:tabs>
                <w:tab w:val="left" w:pos="6670"/>
              </w:tabs>
              <w:rPr>
                <w:i/>
              </w:rPr>
            </w:pPr>
            <w:r w:rsidRPr="00206186">
              <w:rPr>
                <w:i/>
                <w:u w:val="single"/>
              </w:rPr>
              <w:t>Note</w:t>
            </w:r>
            <w:r w:rsidRPr="00206186">
              <w:rPr>
                <w:i/>
              </w:rPr>
              <w:t>: All italicized text is to help Bidders in preparing this form.</w:t>
            </w:r>
            <w:r w:rsidRPr="00206186">
              <w:rPr>
                <w:i/>
              </w:rPr>
              <w:tab/>
            </w:r>
          </w:p>
        </w:tc>
      </w:tr>
    </w:tbl>
    <w:p w14:paraId="6733DA33" w14:textId="77777777" w:rsidR="00206186" w:rsidRPr="00206186" w:rsidRDefault="00206186" w:rsidP="00206186">
      <w:bookmarkStart w:id="516" w:name="_Hlt139095454"/>
      <w:bookmarkEnd w:id="516"/>
    </w:p>
    <w:p w14:paraId="4B46BEAD" w14:textId="77777777" w:rsidR="00206186" w:rsidRPr="00206186" w:rsidRDefault="00206186" w:rsidP="00206186">
      <w:pPr>
        <w:tabs>
          <w:tab w:val="right" w:pos="9000"/>
        </w:tabs>
      </w:pPr>
      <w:r w:rsidRPr="00206186">
        <w:rPr>
          <w:b/>
        </w:rPr>
        <w:t>Date of this Bid submission</w:t>
      </w:r>
      <w:r w:rsidRPr="00206186">
        <w:t>: [</w:t>
      </w:r>
      <w:r w:rsidRPr="00206186">
        <w:rPr>
          <w:i/>
        </w:rPr>
        <w:t>insert date (as day, month and year) of Bid submission</w:t>
      </w:r>
      <w:r w:rsidRPr="00206186">
        <w:t>]</w:t>
      </w:r>
    </w:p>
    <w:p w14:paraId="740DDF1E" w14:textId="77777777" w:rsidR="00206186" w:rsidRPr="00206186" w:rsidRDefault="00206186" w:rsidP="00206186">
      <w:pPr>
        <w:tabs>
          <w:tab w:val="right" w:pos="9000"/>
        </w:tabs>
      </w:pPr>
      <w:r w:rsidRPr="00206186">
        <w:rPr>
          <w:b/>
        </w:rPr>
        <w:t>RFB No.:</w:t>
      </w:r>
      <w:r w:rsidRPr="00206186">
        <w:t xml:space="preserve"> [</w:t>
      </w:r>
      <w:r w:rsidRPr="00206186">
        <w:rPr>
          <w:i/>
        </w:rPr>
        <w:t>insert number of RFB process</w:t>
      </w:r>
      <w:r w:rsidRPr="00206186">
        <w:t>]</w:t>
      </w:r>
    </w:p>
    <w:p w14:paraId="53356DCB" w14:textId="77777777" w:rsidR="00206186" w:rsidRPr="00206186" w:rsidRDefault="00206186" w:rsidP="00206186">
      <w:r w:rsidRPr="00206186">
        <w:rPr>
          <w:b/>
          <w:iCs/>
        </w:rPr>
        <w:t>Alternative No.</w:t>
      </w:r>
      <w:r w:rsidRPr="00206186">
        <w:rPr>
          <w:iCs/>
        </w:rPr>
        <w:t>:[</w:t>
      </w:r>
      <w:r w:rsidRPr="00206186">
        <w:rPr>
          <w:i/>
          <w:iCs/>
        </w:rPr>
        <w:t>insert identification No if this is a Bid for an alternative</w:t>
      </w:r>
      <w:r w:rsidRPr="00206186">
        <w:rPr>
          <w:iCs/>
        </w:rPr>
        <w:t>]</w:t>
      </w:r>
    </w:p>
    <w:p w14:paraId="43C1F42A" w14:textId="77777777" w:rsidR="00206186" w:rsidRPr="00206186" w:rsidRDefault="00206186" w:rsidP="00206186">
      <w:pPr>
        <w:spacing w:after="200"/>
        <w:rPr>
          <w:color w:val="000000" w:themeColor="text1"/>
        </w:rPr>
      </w:pPr>
      <w:r w:rsidRPr="00206186">
        <w:rPr>
          <w:color w:val="000000" w:themeColor="text1"/>
        </w:rPr>
        <w:t xml:space="preserve">We, the undersigned, hereby submit our Bid, in two parts, namely: </w:t>
      </w:r>
    </w:p>
    <w:p w14:paraId="02C0CCEC" w14:textId="77777777" w:rsidR="00206186" w:rsidRPr="00206186" w:rsidRDefault="00206186" w:rsidP="008445B0">
      <w:pPr>
        <w:numPr>
          <w:ilvl w:val="0"/>
          <w:numId w:val="105"/>
        </w:numPr>
        <w:spacing w:after="200"/>
        <w:ind w:left="540" w:hanging="540"/>
        <w:rPr>
          <w:color w:val="000000" w:themeColor="text1"/>
        </w:rPr>
      </w:pPr>
      <w:r w:rsidRPr="00206186">
        <w:rPr>
          <w:color w:val="000000" w:themeColor="text1"/>
        </w:rPr>
        <w:t>the Technical Part, and</w:t>
      </w:r>
    </w:p>
    <w:p w14:paraId="39822F29" w14:textId="77777777" w:rsidR="00206186" w:rsidRPr="00206186" w:rsidRDefault="00206186" w:rsidP="008445B0">
      <w:pPr>
        <w:numPr>
          <w:ilvl w:val="0"/>
          <w:numId w:val="105"/>
        </w:numPr>
        <w:spacing w:after="200"/>
        <w:ind w:left="540" w:hanging="540"/>
        <w:rPr>
          <w:color w:val="000000" w:themeColor="text1"/>
        </w:rPr>
      </w:pPr>
      <w:r w:rsidRPr="00206186">
        <w:rPr>
          <w:color w:val="000000" w:themeColor="text1"/>
        </w:rPr>
        <w:t xml:space="preserve">the Financial Part </w:t>
      </w:r>
    </w:p>
    <w:p w14:paraId="5257FEEE" w14:textId="77777777" w:rsidR="00206186" w:rsidRPr="00206186" w:rsidRDefault="00206186" w:rsidP="00206186">
      <w:pPr>
        <w:spacing w:after="200"/>
        <w:rPr>
          <w:color w:val="000000" w:themeColor="text1"/>
        </w:rPr>
      </w:pPr>
      <w:r w:rsidRPr="00206186">
        <w:rPr>
          <w:color w:val="000000" w:themeColor="text1"/>
        </w:rPr>
        <w:t>In submitting our Bid, we make the following declarations:</w:t>
      </w:r>
    </w:p>
    <w:p w14:paraId="14DBC26F" w14:textId="77777777" w:rsidR="00206186" w:rsidRPr="00206186" w:rsidRDefault="00206186" w:rsidP="008445B0">
      <w:pPr>
        <w:numPr>
          <w:ilvl w:val="0"/>
          <w:numId w:val="92"/>
        </w:numPr>
        <w:tabs>
          <w:tab w:val="right" w:pos="9000"/>
        </w:tabs>
        <w:spacing w:after="200"/>
        <w:rPr>
          <w:color w:val="000000" w:themeColor="text1"/>
        </w:rPr>
      </w:pPr>
      <w:r w:rsidRPr="00206186">
        <w:rPr>
          <w:b/>
          <w:color w:val="000000" w:themeColor="text1"/>
        </w:rPr>
        <w:t>No reservations:</w:t>
      </w:r>
      <w:r w:rsidRPr="00206186">
        <w:rPr>
          <w:color w:val="000000" w:themeColor="text1"/>
        </w:rPr>
        <w:t xml:space="preserve"> We have examined and have no reservations to the bidding document, including Addenda issued in accordance with Instructions to Bidders (ITB 8);</w:t>
      </w:r>
    </w:p>
    <w:p w14:paraId="4DBEEB39" w14:textId="77777777" w:rsidR="00206186" w:rsidRPr="00206186" w:rsidRDefault="00206186" w:rsidP="008445B0">
      <w:pPr>
        <w:numPr>
          <w:ilvl w:val="0"/>
          <w:numId w:val="92"/>
        </w:numPr>
        <w:tabs>
          <w:tab w:val="right" w:pos="9000"/>
        </w:tabs>
        <w:spacing w:after="200"/>
        <w:rPr>
          <w:color w:val="000000" w:themeColor="text1"/>
        </w:rPr>
      </w:pPr>
      <w:r w:rsidRPr="00206186">
        <w:rPr>
          <w:b/>
          <w:bCs/>
          <w:color w:val="000000" w:themeColor="text1"/>
        </w:rPr>
        <w:t>Eligibility</w:t>
      </w:r>
      <w:r w:rsidRPr="00206186">
        <w:rPr>
          <w:color w:val="000000" w:themeColor="text1"/>
        </w:rPr>
        <w:t>:</w:t>
      </w:r>
      <w:r w:rsidRPr="00206186">
        <w:rPr>
          <w:bCs/>
          <w:color w:val="000000" w:themeColor="text1"/>
        </w:rPr>
        <w:t xml:space="preserve"> We meet the eligibility requirements and have no conflict of interest in accordance with ITB 4;</w:t>
      </w:r>
    </w:p>
    <w:p w14:paraId="3052CDD0" w14:textId="77777777" w:rsidR="00206186" w:rsidRPr="00206186" w:rsidRDefault="00206186" w:rsidP="008445B0">
      <w:pPr>
        <w:numPr>
          <w:ilvl w:val="0"/>
          <w:numId w:val="92"/>
        </w:numPr>
        <w:tabs>
          <w:tab w:val="right" w:pos="9000"/>
        </w:tabs>
        <w:spacing w:after="200"/>
        <w:rPr>
          <w:color w:val="000000" w:themeColor="text1"/>
        </w:rPr>
      </w:pPr>
      <w:r w:rsidRPr="00206186">
        <w:rPr>
          <w:b/>
          <w:bCs/>
          <w:color w:val="000000" w:themeColor="text1"/>
        </w:rPr>
        <w:t>Bid-Securing Declaration:</w:t>
      </w:r>
      <w:r w:rsidRPr="00206186">
        <w:rPr>
          <w:color w:val="000000" w:themeColor="text1"/>
        </w:rPr>
        <w:t xml:space="preserve"> </w:t>
      </w:r>
      <w:r w:rsidRPr="00206186">
        <w:rPr>
          <w:bCs/>
          <w:color w:val="000000" w:themeColor="text1"/>
        </w:rPr>
        <w:t xml:space="preserve">We have not been suspended nor declared ineligible by the Employer based on execution of a Bid-Securing Declaration </w:t>
      </w:r>
      <w:r w:rsidRPr="00206186">
        <w:rPr>
          <w:color w:val="000000" w:themeColor="text1"/>
        </w:rPr>
        <w:t xml:space="preserve">or Proposal-Securing </w:t>
      </w:r>
      <w:r w:rsidRPr="00206186">
        <w:rPr>
          <w:bCs/>
          <w:color w:val="000000" w:themeColor="text1"/>
        </w:rPr>
        <w:t>Declaration in the Employer’s country</w:t>
      </w:r>
      <w:r w:rsidRPr="00206186">
        <w:rPr>
          <w:color w:val="000000" w:themeColor="text1"/>
        </w:rPr>
        <w:t xml:space="preserve"> in accordance with ITB 4.7;</w:t>
      </w:r>
    </w:p>
    <w:p w14:paraId="73AE71D0" w14:textId="77777777" w:rsidR="00206186" w:rsidRPr="00206186" w:rsidRDefault="00206186" w:rsidP="008445B0">
      <w:pPr>
        <w:numPr>
          <w:ilvl w:val="0"/>
          <w:numId w:val="92"/>
        </w:numPr>
        <w:spacing w:after="200"/>
        <w:ind w:left="576" w:hanging="576"/>
        <w:rPr>
          <w:color w:val="000000" w:themeColor="text1"/>
        </w:rPr>
      </w:pPr>
      <w:r w:rsidRPr="00206186">
        <w:rPr>
          <w:b/>
        </w:rPr>
        <w:t>Sexual Exploitation</w:t>
      </w:r>
      <w:r w:rsidRPr="00206186">
        <w:rPr>
          <w:b/>
          <w:color w:val="000000" w:themeColor="text1"/>
        </w:rPr>
        <w:t xml:space="preserve"> and Abuse (SEA) and/or Sexual Harassment (SH):</w:t>
      </w:r>
      <w:r w:rsidRPr="00206186">
        <w:rPr>
          <w:color w:val="000000" w:themeColor="text1"/>
        </w:rPr>
        <w:t xml:space="preserve"> </w:t>
      </w:r>
      <w:r w:rsidRPr="00206186">
        <w:rPr>
          <w:color w:val="000000"/>
        </w:rPr>
        <w:t>[</w:t>
      </w:r>
      <w:r w:rsidRPr="00206186">
        <w:rPr>
          <w:i/>
          <w:iCs/>
          <w:color w:val="000000"/>
        </w:rPr>
        <w:t>select the appropriate option from (i) to (v) below and delete the others</w:t>
      </w:r>
      <w:r w:rsidRPr="00206186">
        <w:rPr>
          <w:color w:val="000000"/>
        </w:rPr>
        <w:t>]</w:t>
      </w:r>
      <w:r w:rsidRPr="00206186">
        <w:rPr>
          <w:color w:val="000000" w:themeColor="text1"/>
        </w:rPr>
        <w:t>.</w:t>
      </w:r>
    </w:p>
    <w:p w14:paraId="06511CD2" w14:textId="77777777" w:rsidR="00206186" w:rsidRPr="00206186" w:rsidRDefault="00206186" w:rsidP="00206186">
      <w:pPr>
        <w:tabs>
          <w:tab w:val="right" w:pos="9000"/>
        </w:tabs>
        <w:spacing w:before="240" w:after="120"/>
        <w:ind w:left="630"/>
        <w:rPr>
          <w:color w:val="000000" w:themeColor="text1"/>
        </w:rPr>
      </w:pPr>
      <w:r w:rsidRPr="00206186">
        <w:rPr>
          <w:color w:val="000000"/>
        </w:rPr>
        <w:t xml:space="preserve">We </w:t>
      </w:r>
      <w:r w:rsidRPr="00206186">
        <w:rPr>
          <w:i/>
          <w:iCs/>
          <w:color w:val="000000"/>
        </w:rPr>
        <w:t xml:space="preserve">[where JV, insert: </w:t>
      </w:r>
      <w:r w:rsidRPr="00206186">
        <w:rPr>
          <w:color w:val="000000"/>
        </w:rPr>
        <w:t>“including any of our JV members”</w:t>
      </w:r>
      <w:r w:rsidRPr="00206186">
        <w:rPr>
          <w:i/>
          <w:iCs/>
          <w:color w:val="000000"/>
        </w:rPr>
        <w:t>]</w:t>
      </w:r>
      <w:r w:rsidRPr="00206186">
        <w:rPr>
          <w:color w:val="000000"/>
        </w:rPr>
        <w:t>, and any of our subcontractors</w:t>
      </w:r>
      <w:r w:rsidRPr="00206186">
        <w:rPr>
          <w:color w:val="000000" w:themeColor="text1"/>
        </w:rPr>
        <w:t>:</w:t>
      </w:r>
    </w:p>
    <w:p w14:paraId="70CB5943" w14:textId="77777777" w:rsidR="00206186" w:rsidRPr="00206186" w:rsidRDefault="00206186" w:rsidP="008445B0">
      <w:pPr>
        <w:numPr>
          <w:ilvl w:val="0"/>
          <w:numId w:val="93"/>
        </w:numPr>
        <w:tabs>
          <w:tab w:val="right" w:pos="9000"/>
        </w:tabs>
        <w:spacing w:before="120" w:after="120"/>
        <w:jc w:val="both"/>
      </w:pPr>
      <w:r w:rsidRPr="00206186">
        <w:rPr>
          <w:color w:val="000000" w:themeColor="text1"/>
        </w:rPr>
        <w:t xml:space="preserve">[have not been </w:t>
      </w:r>
      <w:r w:rsidRPr="00206186">
        <w:t xml:space="preserve">subject to disqualification by the Bank for non-compliance with SEA/ SH obligations.] </w:t>
      </w:r>
    </w:p>
    <w:p w14:paraId="442C494A" w14:textId="77777777" w:rsidR="00206186" w:rsidRPr="00206186" w:rsidRDefault="00206186" w:rsidP="008445B0">
      <w:pPr>
        <w:numPr>
          <w:ilvl w:val="0"/>
          <w:numId w:val="93"/>
        </w:numPr>
        <w:tabs>
          <w:tab w:val="right" w:pos="9000"/>
        </w:tabs>
        <w:spacing w:before="120" w:after="120"/>
        <w:jc w:val="both"/>
      </w:pPr>
      <w:r w:rsidRPr="00206186">
        <w:t>[</w:t>
      </w:r>
      <w:r w:rsidRPr="00206186">
        <w:rPr>
          <w:color w:val="000000" w:themeColor="text1"/>
        </w:rPr>
        <w:t xml:space="preserve">are </w:t>
      </w:r>
      <w:r w:rsidRPr="00206186">
        <w:t xml:space="preserve">subject to disqualification by the Bank for non-compliance with SEA/ SH obligations.] </w:t>
      </w:r>
    </w:p>
    <w:p w14:paraId="72046FBA" w14:textId="77777777" w:rsidR="00206186" w:rsidRPr="00206186" w:rsidRDefault="00206186" w:rsidP="008445B0">
      <w:pPr>
        <w:numPr>
          <w:ilvl w:val="0"/>
          <w:numId w:val="93"/>
        </w:numPr>
        <w:tabs>
          <w:tab w:val="right" w:pos="9000"/>
        </w:tabs>
        <w:spacing w:before="120" w:after="120"/>
        <w:jc w:val="both"/>
        <w:rPr>
          <w:color w:val="000000" w:themeColor="text1"/>
        </w:rPr>
      </w:pPr>
      <w:r w:rsidRPr="00206186">
        <w:rPr>
          <w:color w:val="000000" w:themeColor="text1"/>
        </w:rPr>
        <w:t xml:space="preserve">[had been </w:t>
      </w:r>
      <w:r w:rsidRPr="00206186">
        <w:t xml:space="preserve">subject to disqualification by the Bank for non-compliance with SEA/ SH obligations. </w:t>
      </w:r>
      <w:r w:rsidRPr="00206186">
        <w:rPr>
          <w:color w:val="000000" w:themeColor="text1"/>
        </w:rPr>
        <w:t>An arbitral award on the disqualification case has been made in our favor.]</w:t>
      </w:r>
    </w:p>
    <w:p w14:paraId="2F3F163A" w14:textId="77777777" w:rsidR="00206186" w:rsidRPr="00206186" w:rsidRDefault="00206186" w:rsidP="008445B0">
      <w:pPr>
        <w:numPr>
          <w:ilvl w:val="0"/>
          <w:numId w:val="93"/>
        </w:numPr>
        <w:tabs>
          <w:tab w:val="right" w:pos="9000"/>
        </w:tabs>
        <w:spacing w:before="120" w:after="120"/>
        <w:jc w:val="both"/>
        <w:rPr>
          <w:color w:val="000000" w:themeColor="text1"/>
        </w:rPr>
      </w:pPr>
      <w:r w:rsidRPr="00206186">
        <w:rPr>
          <w:color w:val="000000" w:themeColor="text1"/>
        </w:rPr>
        <w:t xml:space="preserve">[had been </w:t>
      </w:r>
      <w:r w:rsidRPr="00206186">
        <w:t xml:space="preserve">subject to disqualification by the Bank for non-compliance with SEA/ SH obligations for a period of two years. </w:t>
      </w:r>
      <w:r w:rsidRPr="00206186">
        <w:rPr>
          <w:color w:val="000000" w:themeColor="text1"/>
        </w:rPr>
        <w:t xml:space="preserve">We have subsequently provided and </w:t>
      </w:r>
      <w:r w:rsidRPr="00206186">
        <w:rPr>
          <w:color w:val="000000" w:themeColor="text1"/>
        </w:rPr>
        <w:lastRenderedPageBreak/>
        <w:t xml:space="preserve">demonstrated that we have adequate capacity and commitment to comply with SEA and SH prevention and response obligations.] </w:t>
      </w:r>
    </w:p>
    <w:p w14:paraId="22447907" w14:textId="77777777" w:rsidR="00206186" w:rsidRPr="00206186" w:rsidRDefault="00206186" w:rsidP="008445B0">
      <w:pPr>
        <w:numPr>
          <w:ilvl w:val="0"/>
          <w:numId w:val="93"/>
        </w:numPr>
        <w:tabs>
          <w:tab w:val="right" w:pos="9000"/>
        </w:tabs>
        <w:spacing w:before="120" w:after="120"/>
        <w:jc w:val="both"/>
        <w:rPr>
          <w:color w:val="000000" w:themeColor="text1"/>
        </w:rPr>
      </w:pPr>
      <w:r w:rsidRPr="00206186">
        <w:rPr>
          <w:color w:val="000000" w:themeColor="text1"/>
        </w:rPr>
        <w:t xml:space="preserve">[had been </w:t>
      </w:r>
      <w:r w:rsidRPr="00206186">
        <w:t xml:space="preserve">subject to disqualification by the Bank for non-compliance with SEA/ SH obligations for a period of two years. </w:t>
      </w:r>
      <w:r w:rsidRPr="00206186">
        <w:rPr>
          <w:color w:val="000000" w:themeColor="text1"/>
        </w:rPr>
        <w:t>We have attached documents demonstrating that we have adequate capacity and commitment to comply with SEA and SH prevention and response obligations.]</w:t>
      </w:r>
    </w:p>
    <w:p w14:paraId="37E3BFBC" w14:textId="77777777" w:rsidR="00206186" w:rsidRPr="00206186" w:rsidRDefault="00206186" w:rsidP="008445B0">
      <w:pPr>
        <w:numPr>
          <w:ilvl w:val="0"/>
          <w:numId w:val="92"/>
        </w:numPr>
        <w:tabs>
          <w:tab w:val="right" w:pos="9000"/>
        </w:tabs>
        <w:spacing w:after="200"/>
        <w:rPr>
          <w:color w:val="000000" w:themeColor="text1"/>
        </w:rPr>
      </w:pPr>
      <w:r w:rsidRPr="00206186">
        <w:rPr>
          <w:b/>
          <w:color w:val="000000" w:themeColor="text1"/>
        </w:rPr>
        <w:t>Conformity</w:t>
      </w:r>
      <w:r w:rsidRPr="00206186">
        <w:rPr>
          <w:color w:val="000000" w:themeColor="text1"/>
        </w:rPr>
        <w:t xml:space="preserve">: </w:t>
      </w:r>
      <w:r w:rsidRPr="00206186">
        <w:t>We offer to provide design, supply and installation services in conformity with the bidding document of the following: [</w:t>
      </w:r>
      <w:r w:rsidRPr="00206186">
        <w:rPr>
          <w:i/>
        </w:rPr>
        <w:t>insert a brief description of the Plant, Design, Supply and Installation Services</w:t>
      </w:r>
      <w:r w:rsidRPr="00206186">
        <w:t>]</w:t>
      </w:r>
      <w:r w:rsidRPr="00206186">
        <w:rPr>
          <w:color w:val="000000" w:themeColor="text1"/>
          <w:u w:val="single"/>
        </w:rPr>
        <w:tab/>
      </w:r>
      <w:r w:rsidRPr="00206186">
        <w:rPr>
          <w:color w:val="000000" w:themeColor="text1"/>
          <w:u w:val="single"/>
        </w:rPr>
        <w:tab/>
      </w:r>
      <w:r w:rsidRPr="00206186">
        <w:rPr>
          <w:color w:val="000000" w:themeColor="text1"/>
        </w:rPr>
        <w:t>;</w:t>
      </w:r>
    </w:p>
    <w:p w14:paraId="373F5FFF" w14:textId="77777777" w:rsidR="00206186" w:rsidRPr="00206186" w:rsidRDefault="00206186" w:rsidP="008445B0">
      <w:pPr>
        <w:numPr>
          <w:ilvl w:val="0"/>
          <w:numId w:val="92"/>
        </w:numPr>
        <w:tabs>
          <w:tab w:val="right" w:pos="9000"/>
        </w:tabs>
        <w:spacing w:after="200"/>
        <w:rPr>
          <w:color w:val="000000" w:themeColor="text1"/>
        </w:rPr>
      </w:pPr>
      <w:r w:rsidRPr="00206186">
        <w:rPr>
          <w:b/>
          <w:color w:val="000000" w:themeColor="text1"/>
        </w:rPr>
        <w:t>Bid Validity</w:t>
      </w:r>
      <w:r w:rsidRPr="00206186">
        <w:rPr>
          <w:color w:val="000000" w:themeColor="text1"/>
        </w:rPr>
        <w:t xml:space="preserve">: </w:t>
      </w:r>
      <w:bookmarkStart w:id="517" w:name="_Hlk42003895"/>
      <w:r w:rsidRPr="00206186">
        <w:rPr>
          <w:color w:val="000000" w:themeColor="text1"/>
        </w:rPr>
        <w:t xml:space="preserve">Our Bid shall be valid </w:t>
      </w:r>
      <w:bookmarkStart w:id="518" w:name="_Hlk24816784"/>
      <w:bookmarkStart w:id="519" w:name="_Hlk24711265"/>
      <w:r w:rsidRPr="00206186">
        <w:t xml:space="preserve">until </w:t>
      </w:r>
      <w:r w:rsidRPr="00206186">
        <w:rPr>
          <w:i/>
        </w:rPr>
        <w:t>[insert day, month and year in accordance with ITB 19.1]</w:t>
      </w:r>
      <w:bookmarkEnd w:id="518"/>
      <w:bookmarkEnd w:id="519"/>
      <w:r w:rsidRPr="00206186">
        <w:rPr>
          <w:color w:val="000000" w:themeColor="text1"/>
        </w:rPr>
        <w:t xml:space="preserve">, and it shall remain binding upon us and may be accepted at any time </w:t>
      </w:r>
      <w:r w:rsidRPr="00206186">
        <w:rPr>
          <w:noProof/>
        </w:rPr>
        <w:t>on or before this date</w:t>
      </w:r>
      <w:bookmarkEnd w:id="517"/>
      <w:r w:rsidRPr="00206186">
        <w:rPr>
          <w:color w:val="000000" w:themeColor="text1"/>
        </w:rPr>
        <w:t>;</w:t>
      </w:r>
    </w:p>
    <w:p w14:paraId="1552852B" w14:textId="77777777" w:rsidR="00206186" w:rsidRPr="00206186" w:rsidRDefault="00206186" w:rsidP="008445B0">
      <w:pPr>
        <w:numPr>
          <w:ilvl w:val="0"/>
          <w:numId w:val="92"/>
        </w:numPr>
        <w:tabs>
          <w:tab w:val="right" w:pos="9000"/>
        </w:tabs>
        <w:spacing w:after="200"/>
        <w:rPr>
          <w:color w:val="000000" w:themeColor="text1"/>
        </w:rPr>
      </w:pPr>
      <w:r w:rsidRPr="00206186">
        <w:rPr>
          <w:b/>
          <w:color w:val="000000" w:themeColor="text1"/>
        </w:rPr>
        <w:t>Performance Security:</w:t>
      </w:r>
      <w:r w:rsidRPr="00206186">
        <w:rPr>
          <w:color w:val="000000" w:themeColor="text1"/>
        </w:rPr>
        <w:t xml:space="preserve"> If our Bid is accepted, we commit to obtain a Performance Security in accordance with the bidding document;</w:t>
      </w:r>
    </w:p>
    <w:p w14:paraId="19CB79B2" w14:textId="77777777" w:rsidR="00206186" w:rsidRPr="00206186" w:rsidRDefault="00206186" w:rsidP="008445B0">
      <w:pPr>
        <w:numPr>
          <w:ilvl w:val="0"/>
          <w:numId w:val="92"/>
        </w:numPr>
        <w:tabs>
          <w:tab w:val="right" w:pos="9000"/>
        </w:tabs>
        <w:spacing w:after="200"/>
        <w:rPr>
          <w:color w:val="000000" w:themeColor="text1"/>
        </w:rPr>
      </w:pPr>
      <w:r w:rsidRPr="00206186">
        <w:rPr>
          <w:b/>
          <w:color w:val="000000" w:themeColor="text1"/>
        </w:rPr>
        <w:t xml:space="preserve">One Bid Per Bidder: </w:t>
      </w:r>
      <w:r w:rsidRPr="00206186">
        <w:rPr>
          <w:color w:val="000000" w:themeColor="text1"/>
        </w:rPr>
        <w:t>We are not submitting any other Bid(s) as an individual Bidder, and we</w:t>
      </w:r>
      <w:r w:rsidRPr="00206186">
        <w:rPr>
          <w:i/>
          <w:color w:val="000000" w:themeColor="text1"/>
        </w:rPr>
        <w:t xml:space="preserve"> </w:t>
      </w:r>
      <w:r w:rsidRPr="00206186">
        <w:rPr>
          <w:color w:val="000000" w:themeColor="text1"/>
        </w:rPr>
        <w:t>are not participating in any other Bid(s) as a Joint Venture member, and meet the requirements of ITB 4.3, other than alternative Bids submitted in accordance with ITB 13;</w:t>
      </w:r>
    </w:p>
    <w:p w14:paraId="2E08688C" w14:textId="77777777" w:rsidR="00206186" w:rsidRPr="00206186" w:rsidRDefault="00206186" w:rsidP="008445B0">
      <w:pPr>
        <w:numPr>
          <w:ilvl w:val="0"/>
          <w:numId w:val="92"/>
        </w:numPr>
        <w:tabs>
          <w:tab w:val="right" w:pos="9000"/>
        </w:tabs>
        <w:spacing w:after="200"/>
        <w:rPr>
          <w:color w:val="000000" w:themeColor="text1"/>
        </w:rPr>
      </w:pPr>
      <w:r w:rsidRPr="00206186">
        <w:rPr>
          <w:b/>
          <w:color w:val="000000" w:themeColor="text1"/>
        </w:rPr>
        <w:t>Suspension and Debarment</w:t>
      </w:r>
      <w:r w:rsidRPr="00206186">
        <w:rPr>
          <w:color w:val="000000" w:themeColor="text1"/>
        </w:rPr>
        <w:t>: We, along with any of our subcontractors, suppliers, consultants, manufacturers, or service providers for any part of the contract, are not subject to, and not controlled by any entity or individual that is subject to, a temporary suspension or a debarment imposed by the World Bank Group or a debarment imposed by the World Bank Group in accordance with the Agreement for Mutual Enforcement of Debarment Decisions between the World Bank and other development banks. Further, we are not ineligible under the Employer’s country laws or official regulations or pursuant to a decision of the United Nations Security Council;</w:t>
      </w:r>
    </w:p>
    <w:p w14:paraId="139F9642" w14:textId="77777777" w:rsidR="00206186" w:rsidRPr="00206186" w:rsidRDefault="00206186" w:rsidP="008445B0">
      <w:pPr>
        <w:numPr>
          <w:ilvl w:val="0"/>
          <w:numId w:val="92"/>
        </w:numPr>
        <w:tabs>
          <w:tab w:val="left" w:pos="450"/>
          <w:tab w:val="right" w:pos="9000"/>
        </w:tabs>
        <w:spacing w:after="200"/>
        <w:ind w:left="450" w:hanging="450"/>
        <w:rPr>
          <w:color w:val="000000" w:themeColor="text1"/>
        </w:rPr>
      </w:pPr>
      <w:r w:rsidRPr="00206186">
        <w:rPr>
          <w:b/>
          <w:color w:val="000000" w:themeColor="text1"/>
        </w:rPr>
        <w:t>State-owned enterprise or institution:</w:t>
      </w:r>
      <w:r w:rsidRPr="00206186">
        <w:rPr>
          <w:color w:val="000000" w:themeColor="text1"/>
        </w:rPr>
        <w:t xml:space="preserve"> [</w:t>
      </w:r>
      <w:r w:rsidRPr="00206186">
        <w:rPr>
          <w:i/>
          <w:color w:val="000000" w:themeColor="text1"/>
        </w:rPr>
        <w:t>select the appropriate option and delete the other</w:t>
      </w:r>
      <w:r w:rsidRPr="00206186">
        <w:rPr>
          <w:color w:val="000000" w:themeColor="text1"/>
        </w:rPr>
        <w:t>] [</w:t>
      </w:r>
      <w:r w:rsidRPr="00206186">
        <w:rPr>
          <w:i/>
          <w:color w:val="000000" w:themeColor="text1"/>
        </w:rPr>
        <w:t>We are not a state-owned enterprise or institution</w:t>
      </w:r>
      <w:r w:rsidRPr="00206186">
        <w:rPr>
          <w:color w:val="000000" w:themeColor="text1"/>
        </w:rPr>
        <w:t>] / [</w:t>
      </w:r>
      <w:r w:rsidRPr="00206186">
        <w:rPr>
          <w:i/>
          <w:color w:val="000000" w:themeColor="text1"/>
        </w:rPr>
        <w:t>We are a state-owned enterprise or institution but meet the requirements of ITB 4.6</w:t>
      </w:r>
      <w:r w:rsidRPr="00206186">
        <w:rPr>
          <w:color w:val="000000" w:themeColor="text1"/>
        </w:rPr>
        <w:t>];</w:t>
      </w:r>
    </w:p>
    <w:p w14:paraId="6C541BD2" w14:textId="77777777" w:rsidR="00206186" w:rsidRPr="00206186" w:rsidRDefault="00206186" w:rsidP="008445B0">
      <w:pPr>
        <w:numPr>
          <w:ilvl w:val="0"/>
          <w:numId w:val="92"/>
        </w:numPr>
        <w:tabs>
          <w:tab w:val="right" w:pos="9000"/>
        </w:tabs>
        <w:spacing w:after="200"/>
        <w:rPr>
          <w:color w:val="000000" w:themeColor="text1"/>
        </w:rPr>
      </w:pPr>
      <w:r w:rsidRPr="00206186">
        <w:rPr>
          <w:b/>
          <w:color w:val="000000" w:themeColor="text1"/>
        </w:rPr>
        <w:t>Binding Contract</w:t>
      </w:r>
      <w:r w:rsidRPr="00206186">
        <w:rPr>
          <w:color w:val="000000" w:themeColor="text1"/>
        </w:rPr>
        <w:t xml:space="preserve">: We understand that this Bid, together with your written acceptance thereof included in your Letter of Acceptance, shall constitute a binding contract between us, until a formal contract is prepared and executed; </w:t>
      </w:r>
    </w:p>
    <w:p w14:paraId="71BC29D1" w14:textId="77777777" w:rsidR="00206186" w:rsidRPr="00206186" w:rsidRDefault="00206186" w:rsidP="008445B0">
      <w:pPr>
        <w:numPr>
          <w:ilvl w:val="0"/>
          <w:numId w:val="92"/>
        </w:numPr>
        <w:tabs>
          <w:tab w:val="right" w:pos="9000"/>
        </w:tabs>
        <w:spacing w:after="200"/>
        <w:rPr>
          <w:color w:val="000000" w:themeColor="text1"/>
        </w:rPr>
      </w:pPr>
      <w:r w:rsidRPr="00206186">
        <w:rPr>
          <w:b/>
          <w:color w:val="000000" w:themeColor="text1"/>
        </w:rPr>
        <w:t>Not Bound to Accept:</w:t>
      </w:r>
      <w:r w:rsidRPr="00206186">
        <w:rPr>
          <w:color w:val="000000" w:themeColor="text1"/>
        </w:rPr>
        <w:t xml:space="preserve"> We understand that you are not bound to accept the lowest evaluated cost Bid, the Most Advantageous Bid or any other Bid that you may receive; and</w:t>
      </w:r>
    </w:p>
    <w:p w14:paraId="5A9D31BB" w14:textId="77777777" w:rsidR="00206186" w:rsidRPr="00206186" w:rsidRDefault="00206186" w:rsidP="008445B0">
      <w:pPr>
        <w:numPr>
          <w:ilvl w:val="0"/>
          <w:numId w:val="92"/>
        </w:numPr>
        <w:tabs>
          <w:tab w:val="right" w:pos="9000"/>
        </w:tabs>
        <w:spacing w:after="200"/>
        <w:rPr>
          <w:color w:val="000000" w:themeColor="text1"/>
        </w:rPr>
      </w:pPr>
      <w:r w:rsidRPr="00206186">
        <w:rPr>
          <w:b/>
          <w:color w:val="000000" w:themeColor="text1"/>
        </w:rPr>
        <w:t>Fraud and Corruption:</w:t>
      </w:r>
      <w:r w:rsidRPr="00206186">
        <w:rPr>
          <w:color w:val="000000" w:themeColor="text1"/>
        </w:rPr>
        <w:t xml:space="preserve"> We hereby certify that we have taken steps to ensure that no person acting for us or on our behalf engages in any type of Fraud and Corruption.</w:t>
      </w:r>
    </w:p>
    <w:p w14:paraId="5B89C80C" w14:textId="77777777" w:rsidR="00206186" w:rsidRPr="00206186" w:rsidRDefault="00206186" w:rsidP="00206186">
      <w:pPr>
        <w:spacing w:after="200"/>
        <w:ind w:left="576"/>
      </w:pPr>
      <w:r w:rsidRPr="00206186">
        <w:t>;</w:t>
      </w:r>
    </w:p>
    <w:p w14:paraId="4FCC4A87" w14:textId="77777777" w:rsidR="00206186" w:rsidRPr="00206186" w:rsidRDefault="00206186" w:rsidP="00206186">
      <w:bookmarkStart w:id="520" w:name="_Hlt236460747"/>
      <w:bookmarkStart w:id="521" w:name="_Toc482500892"/>
      <w:bookmarkEnd w:id="520"/>
      <w:r w:rsidRPr="00206186">
        <w:rPr>
          <w:b/>
          <w:bCs/>
        </w:rPr>
        <w:lastRenderedPageBreak/>
        <w:t>Name of the Bidder</w:t>
      </w:r>
      <w:r w:rsidRPr="00206186">
        <w:t>: *[</w:t>
      </w:r>
      <w:r w:rsidRPr="00206186">
        <w:rPr>
          <w:i/>
          <w:iCs/>
        </w:rPr>
        <w:t>insert complete name of the Bidder</w:t>
      </w:r>
      <w:r w:rsidRPr="00206186">
        <w:t>]</w:t>
      </w:r>
    </w:p>
    <w:p w14:paraId="6B53F289" w14:textId="77777777" w:rsidR="00206186" w:rsidRPr="00206186" w:rsidRDefault="00206186" w:rsidP="00206186">
      <w:r w:rsidRPr="00206186">
        <w:rPr>
          <w:b/>
        </w:rPr>
        <w:t>Name of the person duly authorized to sign the Bid on behalf of the Bidder</w:t>
      </w:r>
      <w:r w:rsidRPr="00206186">
        <w:t>:</w:t>
      </w:r>
      <w:r w:rsidRPr="00206186">
        <w:rPr>
          <w:bCs/>
          <w:iCs/>
        </w:rPr>
        <w:t xml:space="preserve"> **[</w:t>
      </w:r>
      <w:r w:rsidRPr="00206186">
        <w:rPr>
          <w:bCs/>
          <w:i/>
          <w:iCs/>
        </w:rPr>
        <w:t>insert complete name of person duly authorized to sign the Bid</w:t>
      </w:r>
      <w:r w:rsidRPr="00206186">
        <w:rPr>
          <w:bCs/>
          <w:iCs/>
        </w:rPr>
        <w:t>]</w:t>
      </w:r>
    </w:p>
    <w:p w14:paraId="0E8C5547" w14:textId="77777777" w:rsidR="00206186" w:rsidRPr="00206186" w:rsidRDefault="00206186" w:rsidP="00206186">
      <w:r w:rsidRPr="00206186">
        <w:rPr>
          <w:b/>
        </w:rPr>
        <w:t>Title of the person signing the Bid</w:t>
      </w:r>
      <w:r w:rsidRPr="00206186">
        <w:t>: [</w:t>
      </w:r>
      <w:r w:rsidRPr="00206186">
        <w:rPr>
          <w:i/>
        </w:rPr>
        <w:t>insert complete title of the person signing the Bid</w:t>
      </w:r>
      <w:r w:rsidRPr="00206186">
        <w:t>]</w:t>
      </w:r>
    </w:p>
    <w:p w14:paraId="38B040A9" w14:textId="77777777" w:rsidR="00206186" w:rsidRPr="00206186" w:rsidRDefault="00206186" w:rsidP="00206186">
      <w:r w:rsidRPr="00206186">
        <w:rPr>
          <w:b/>
        </w:rPr>
        <w:t>Signature of the person named above</w:t>
      </w:r>
      <w:r w:rsidRPr="00206186">
        <w:t>: [</w:t>
      </w:r>
      <w:r w:rsidRPr="00206186">
        <w:rPr>
          <w:i/>
        </w:rPr>
        <w:t>insert signature of person whose name and capacity are shown above</w:t>
      </w:r>
      <w:r w:rsidRPr="00206186">
        <w:t>]</w:t>
      </w:r>
    </w:p>
    <w:p w14:paraId="5CAD7241" w14:textId="77777777" w:rsidR="00206186" w:rsidRPr="00206186" w:rsidRDefault="00206186" w:rsidP="00206186">
      <w:r w:rsidRPr="00206186">
        <w:rPr>
          <w:b/>
        </w:rPr>
        <w:t>Date</w:t>
      </w:r>
      <w:bookmarkStart w:id="522" w:name="_Toc197236025"/>
      <w:r w:rsidRPr="00206186">
        <w:rPr>
          <w:b/>
        </w:rPr>
        <w:t xml:space="preserve"> signed</w:t>
      </w:r>
      <w:r w:rsidRPr="00206186">
        <w:t xml:space="preserve"> [</w:t>
      </w:r>
      <w:r w:rsidRPr="00206186">
        <w:rPr>
          <w:i/>
        </w:rPr>
        <w:t>insert date of signing</w:t>
      </w:r>
      <w:r w:rsidRPr="00206186">
        <w:t xml:space="preserve">] </w:t>
      </w:r>
      <w:r w:rsidRPr="00206186">
        <w:rPr>
          <w:b/>
        </w:rPr>
        <w:t>day of</w:t>
      </w:r>
      <w:r w:rsidRPr="00206186">
        <w:t xml:space="preserve"> [</w:t>
      </w:r>
      <w:r w:rsidRPr="00206186">
        <w:rPr>
          <w:i/>
        </w:rPr>
        <w:t>insert month</w:t>
      </w:r>
      <w:r w:rsidRPr="00206186">
        <w:t>], [</w:t>
      </w:r>
      <w:r w:rsidRPr="00206186">
        <w:rPr>
          <w:i/>
        </w:rPr>
        <w:t>insert year</w:t>
      </w:r>
      <w:r w:rsidRPr="00206186">
        <w:t>]</w:t>
      </w:r>
    </w:p>
    <w:p w14:paraId="0504FFCF" w14:textId="77777777" w:rsidR="00206186" w:rsidRPr="00206186" w:rsidRDefault="00206186" w:rsidP="00206186">
      <w:pPr>
        <w:tabs>
          <w:tab w:val="right" w:pos="9000"/>
        </w:tabs>
        <w:spacing w:before="120" w:after="120"/>
        <w:rPr>
          <w:color w:val="000000" w:themeColor="text1"/>
        </w:rPr>
      </w:pPr>
      <w:bookmarkStart w:id="523" w:name="_Hlk27225341"/>
      <w:r w:rsidRPr="00206186">
        <w:rPr>
          <w:b/>
          <w:bCs/>
          <w:iCs/>
          <w:color w:val="000000" w:themeColor="text1"/>
        </w:rPr>
        <w:t>*</w:t>
      </w:r>
      <w:r w:rsidRPr="00206186">
        <w:rPr>
          <w:color w:val="000000" w:themeColor="text1"/>
        </w:rPr>
        <w:t>: In the case of the Bid submitted by joint venture specify the name of the Joint Venture as Bidder</w:t>
      </w:r>
    </w:p>
    <w:p w14:paraId="2BD653A9" w14:textId="77777777" w:rsidR="00206186" w:rsidRPr="00206186" w:rsidRDefault="00206186" w:rsidP="00206186">
      <w:r w:rsidRPr="00206186">
        <w:rPr>
          <w:bCs/>
          <w:iCs/>
          <w:color w:val="000000" w:themeColor="text1"/>
        </w:rPr>
        <w:t>**: Person signing the Bid shall have the power of attorney given by the Bidder to be attached with the Bid</w:t>
      </w:r>
    </w:p>
    <w:bookmarkEnd w:id="523"/>
    <w:p w14:paraId="58543B5B" w14:textId="77777777" w:rsidR="00206186" w:rsidRPr="00206186" w:rsidRDefault="00206186" w:rsidP="00206186">
      <w:pPr>
        <w:spacing w:before="120" w:after="240"/>
        <w:jc w:val="center"/>
        <w:rPr>
          <w:b/>
          <w:sz w:val="36"/>
        </w:rPr>
      </w:pPr>
    </w:p>
    <w:p w14:paraId="3275FE68" w14:textId="77777777" w:rsidR="00206186" w:rsidRPr="00206186" w:rsidRDefault="00206186" w:rsidP="00206186">
      <w:pPr>
        <w:spacing w:before="120" w:after="240"/>
        <w:jc w:val="center"/>
        <w:rPr>
          <w:b/>
          <w:sz w:val="36"/>
        </w:rPr>
        <w:sectPr w:rsidR="00206186" w:rsidRPr="00206186" w:rsidSect="00AC11CD">
          <w:pgSz w:w="12240" w:h="15840" w:code="1"/>
          <w:pgMar w:top="1440" w:right="1440" w:bottom="1440" w:left="1800" w:header="720" w:footer="720" w:gutter="0"/>
          <w:cols w:space="720"/>
          <w:titlePg/>
          <w:docGrid w:linePitch="326"/>
        </w:sectPr>
      </w:pPr>
    </w:p>
    <w:bookmarkEnd w:id="521"/>
    <w:bookmarkEnd w:id="522"/>
    <w:p w14:paraId="73ADA848" w14:textId="77777777" w:rsidR="00206186" w:rsidRPr="00206186" w:rsidRDefault="00206186" w:rsidP="00206186">
      <w:pPr>
        <w:tabs>
          <w:tab w:val="left" w:pos="2160"/>
          <w:tab w:val="left" w:pos="3600"/>
          <w:tab w:val="left" w:pos="9144"/>
        </w:tabs>
        <w:suppressAutoHyphens/>
        <w:ind w:right="-94"/>
      </w:pPr>
    </w:p>
    <w:p w14:paraId="681DBD74" w14:textId="77777777" w:rsidR="00206186" w:rsidRPr="00206186" w:rsidRDefault="00206186" w:rsidP="00206186">
      <w:pPr>
        <w:rPr>
          <w:rFonts w:ascii="Times New Roman" w:hAnsi="Times New Roman"/>
          <w:sz w:val="20"/>
        </w:rPr>
      </w:pPr>
    </w:p>
    <w:tbl>
      <w:tblPr>
        <w:tblW w:w="0" w:type="auto"/>
        <w:tblLayout w:type="fixed"/>
        <w:tblLook w:val="0000" w:firstRow="0" w:lastRow="0" w:firstColumn="0" w:lastColumn="0" w:noHBand="0" w:noVBand="0"/>
      </w:tblPr>
      <w:tblGrid>
        <w:gridCol w:w="9198"/>
      </w:tblGrid>
      <w:tr w:rsidR="00206186" w:rsidRPr="00206186" w14:paraId="29733B9D" w14:textId="77777777">
        <w:trPr>
          <w:trHeight w:val="900"/>
        </w:trPr>
        <w:tc>
          <w:tcPr>
            <w:tcW w:w="9198" w:type="dxa"/>
            <w:vAlign w:val="center"/>
          </w:tcPr>
          <w:p w14:paraId="57F9E92D" w14:textId="77777777" w:rsidR="00206186" w:rsidRPr="00206186" w:rsidRDefault="00206186" w:rsidP="00206186">
            <w:pPr>
              <w:spacing w:before="120" w:after="240"/>
              <w:jc w:val="center"/>
              <w:rPr>
                <w:b/>
                <w:sz w:val="36"/>
              </w:rPr>
            </w:pPr>
            <w:bookmarkStart w:id="524" w:name="_Toc437968877"/>
            <w:bookmarkStart w:id="525" w:name="_Toc41971544"/>
            <w:bookmarkStart w:id="526" w:name="_Toc197236033"/>
            <w:bookmarkStart w:id="527" w:name="_Toc135149819"/>
            <w:r w:rsidRPr="00206186">
              <w:rPr>
                <w:b/>
                <w:sz w:val="36"/>
              </w:rPr>
              <w:t>Technic</w:t>
            </w:r>
            <w:bookmarkStart w:id="528" w:name="_Hlt125873893"/>
            <w:bookmarkEnd w:id="528"/>
            <w:r w:rsidRPr="00206186">
              <w:rPr>
                <w:b/>
                <w:sz w:val="36"/>
              </w:rPr>
              <w:t>al Proposal</w:t>
            </w:r>
            <w:bookmarkEnd w:id="524"/>
            <w:bookmarkEnd w:id="525"/>
            <w:bookmarkEnd w:id="526"/>
            <w:bookmarkEnd w:id="527"/>
          </w:p>
        </w:tc>
      </w:tr>
    </w:tbl>
    <w:p w14:paraId="44C2CED3" w14:textId="77777777" w:rsidR="00206186" w:rsidRPr="00206186" w:rsidRDefault="00206186" w:rsidP="00206186">
      <w:pPr>
        <w:tabs>
          <w:tab w:val="left" w:pos="5238"/>
          <w:tab w:val="left" w:pos="5474"/>
          <w:tab w:val="left" w:pos="9468"/>
        </w:tabs>
      </w:pPr>
    </w:p>
    <w:p w14:paraId="008557DD" w14:textId="77777777" w:rsidR="00206186" w:rsidRPr="00206186" w:rsidRDefault="00206186" w:rsidP="00206186">
      <w:pPr>
        <w:numPr>
          <w:ilvl w:val="0"/>
          <w:numId w:val="4"/>
        </w:numPr>
        <w:tabs>
          <w:tab w:val="left" w:pos="5238"/>
          <w:tab w:val="left" w:pos="5474"/>
          <w:tab w:val="left" w:pos="9468"/>
        </w:tabs>
        <w:spacing w:after="240"/>
        <w:rPr>
          <w:bCs/>
          <w:iCs/>
          <w:sz w:val="28"/>
        </w:rPr>
      </w:pPr>
      <w:r w:rsidRPr="00206186">
        <w:rPr>
          <w:bCs/>
          <w:iCs/>
          <w:sz w:val="28"/>
        </w:rPr>
        <w:t>Site Organization</w:t>
      </w:r>
    </w:p>
    <w:p w14:paraId="16885948" w14:textId="77777777" w:rsidR="00206186" w:rsidRPr="00206186" w:rsidRDefault="00206186" w:rsidP="00206186">
      <w:pPr>
        <w:numPr>
          <w:ilvl w:val="0"/>
          <w:numId w:val="4"/>
        </w:numPr>
        <w:tabs>
          <w:tab w:val="left" w:pos="5238"/>
          <w:tab w:val="left" w:pos="5474"/>
          <w:tab w:val="left" w:pos="9468"/>
        </w:tabs>
        <w:spacing w:after="240"/>
        <w:rPr>
          <w:bCs/>
          <w:iCs/>
          <w:sz w:val="28"/>
        </w:rPr>
      </w:pPr>
      <w:r w:rsidRPr="00206186">
        <w:rPr>
          <w:bCs/>
          <w:iCs/>
          <w:sz w:val="28"/>
        </w:rPr>
        <w:t>Method Statement</w:t>
      </w:r>
    </w:p>
    <w:p w14:paraId="07D5E824" w14:textId="77777777" w:rsidR="00206186" w:rsidRPr="00206186" w:rsidRDefault="00206186" w:rsidP="00206186">
      <w:pPr>
        <w:numPr>
          <w:ilvl w:val="0"/>
          <w:numId w:val="4"/>
        </w:numPr>
        <w:tabs>
          <w:tab w:val="left" w:pos="5238"/>
          <w:tab w:val="left" w:pos="5474"/>
          <w:tab w:val="left" w:pos="9468"/>
        </w:tabs>
        <w:spacing w:after="240"/>
        <w:rPr>
          <w:bCs/>
          <w:iCs/>
          <w:sz w:val="28"/>
        </w:rPr>
      </w:pPr>
      <w:r w:rsidRPr="00206186">
        <w:rPr>
          <w:bCs/>
          <w:iCs/>
          <w:sz w:val="28"/>
        </w:rPr>
        <w:t>Mobilization Schedule</w:t>
      </w:r>
    </w:p>
    <w:p w14:paraId="343768E9" w14:textId="77777777" w:rsidR="00206186" w:rsidRPr="00206186" w:rsidRDefault="00206186" w:rsidP="00206186">
      <w:pPr>
        <w:numPr>
          <w:ilvl w:val="0"/>
          <w:numId w:val="4"/>
        </w:numPr>
        <w:tabs>
          <w:tab w:val="left" w:pos="5238"/>
          <w:tab w:val="left" w:pos="5474"/>
          <w:tab w:val="left" w:pos="9468"/>
        </w:tabs>
        <w:spacing w:after="240"/>
        <w:rPr>
          <w:bCs/>
          <w:iCs/>
          <w:sz w:val="28"/>
        </w:rPr>
      </w:pPr>
      <w:r w:rsidRPr="00206186">
        <w:rPr>
          <w:bCs/>
          <w:iCs/>
          <w:sz w:val="28"/>
        </w:rPr>
        <w:t>Construction Schedule</w:t>
      </w:r>
    </w:p>
    <w:p w14:paraId="4CC07AD6" w14:textId="77777777" w:rsidR="00206186" w:rsidRPr="00206186" w:rsidRDefault="00206186" w:rsidP="00206186">
      <w:pPr>
        <w:numPr>
          <w:ilvl w:val="0"/>
          <w:numId w:val="4"/>
        </w:numPr>
        <w:tabs>
          <w:tab w:val="left" w:pos="5238"/>
          <w:tab w:val="left" w:pos="5474"/>
          <w:tab w:val="left" w:pos="9468"/>
        </w:tabs>
        <w:spacing w:after="240"/>
        <w:rPr>
          <w:bCs/>
          <w:iCs/>
          <w:sz w:val="28"/>
        </w:rPr>
      </w:pPr>
      <w:bookmarkStart w:id="529" w:name="_Hlk27225408"/>
      <w:r w:rsidRPr="00206186">
        <w:rPr>
          <w:bCs/>
          <w:iCs/>
          <w:sz w:val="28"/>
        </w:rPr>
        <w:t>ES Management Strategies and Implementation Plans</w:t>
      </w:r>
    </w:p>
    <w:p w14:paraId="0F35512E" w14:textId="77777777" w:rsidR="00206186" w:rsidRPr="00206186" w:rsidRDefault="00206186" w:rsidP="00206186">
      <w:pPr>
        <w:numPr>
          <w:ilvl w:val="0"/>
          <w:numId w:val="4"/>
        </w:numPr>
        <w:tabs>
          <w:tab w:val="left" w:pos="5238"/>
          <w:tab w:val="left" w:pos="5474"/>
          <w:tab w:val="left" w:pos="9468"/>
        </w:tabs>
        <w:spacing w:before="240" w:after="240"/>
        <w:rPr>
          <w:color w:val="000000" w:themeColor="text1"/>
          <w:sz w:val="28"/>
        </w:rPr>
      </w:pPr>
      <w:r w:rsidRPr="00206186">
        <w:rPr>
          <w:color w:val="000000" w:themeColor="text1"/>
          <w:sz w:val="28"/>
        </w:rPr>
        <w:t>Sustainable Procurement Proposal</w:t>
      </w:r>
    </w:p>
    <w:p w14:paraId="0B77FD06" w14:textId="77777777" w:rsidR="00206186" w:rsidRPr="00206186" w:rsidRDefault="00206186" w:rsidP="00206186">
      <w:pPr>
        <w:numPr>
          <w:ilvl w:val="0"/>
          <w:numId w:val="4"/>
        </w:numPr>
        <w:tabs>
          <w:tab w:val="left" w:pos="5238"/>
          <w:tab w:val="left" w:pos="5474"/>
          <w:tab w:val="left" w:pos="9468"/>
        </w:tabs>
        <w:spacing w:after="360"/>
        <w:rPr>
          <w:bCs/>
          <w:iCs/>
          <w:sz w:val="28"/>
        </w:rPr>
      </w:pPr>
      <w:r w:rsidRPr="00206186">
        <w:rPr>
          <w:bCs/>
          <w:iCs/>
          <w:sz w:val="28"/>
        </w:rPr>
        <w:t>Risk Assessment and Proposed Management Plan</w:t>
      </w:r>
    </w:p>
    <w:p w14:paraId="15328235" w14:textId="77777777" w:rsidR="00206186" w:rsidRPr="00206186" w:rsidRDefault="00206186" w:rsidP="00206186">
      <w:pPr>
        <w:numPr>
          <w:ilvl w:val="0"/>
          <w:numId w:val="4"/>
        </w:numPr>
        <w:tabs>
          <w:tab w:val="left" w:pos="5238"/>
          <w:tab w:val="left" w:pos="5474"/>
          <w:tab w:val="left" w:pos="9468"/>
        </w:tabs>
        <w:spacing w:after="240"/>
        <w:rPr>
          <w:bCs/>
          <w:iCs/>
          <w:sz w:val="28"/>
        </w:rPr>
      </w:pPr>
      <w:r w:rsidRPr="00206186">
        <w:rPr>
          <w:bCs/>
          <w:iCs/>
          <w:sz w:val="28"/>
        </w:rPr>
        <w:t>Code of Conduct for Contractor’s Personnel (ES)</w:t>
      </w:r>
    </w:p>
    <w:bookmarkEnd w:id="529"/>
    <w:p w14:paraId="4DB9F97B" w14:textId="77777777" w:rsidR="00206186" w:rsidRPr="00206186" w:rsidRDefault="00206186" w:rsidP="00206186">
      <w:pPr>
        <w:numPr>
          <w:ilvl w:val="0"/>
          <w:numId w:val="4"/>
        </w:numPr>
        <w:tabs>
          <w:tab w:val="left" w:pos="5238"/>
          <w:tab w:val="left" w:pos="5474"/>
          <w:tab w:val="left" w:pos="9468"/>
        </w:tabs>
        <w:spacing w:after="240"/>
        <w:rPr>
          <w:bCs/>
          <w:iCs/>
          <w:sz w:val="28"/>
        </w:rPr>
      </w:pPr>
      <w:r w:rsidRPr="00206186">
        <w:rPr>
          <w:bCs/>
          <w:iCs/>
          <w:sz w:val="28"/>
        </w:rPr>
        <w:t xml:space="preserve">Plant </w:t>
      </w:r>
    </w:p>
    <w:p w14:paraId="72A4AF6F" w14:textId="77777777" w:rsidR="00206186" w:rsidRPr="00206186" w:rsidRDefault="00206186" w:rsidP="00206186">
      <w:pPr>
        <w:numPr>
          <w:ilvl w:val="0"/>
          <w:numId w:val="4"/>
        </w:numPr>
        <w:tabs>
          <w:tab w:val="left" w:pos="5238"/>
          <w:tab w:val="left" w:pos="5474"/>
          <w:tab w:val="left" w:pos="9468"/>
        </w:tabs>
        <w:spacing w:after="240"/>
        <w:rPr>
          <w:bCs/>
          <w:iCs/>
          <w:sz w:val="28"/>
        </w:rPr>
      </w:pPr>
      <w:r w:rsidRPr="00206186">
        <w:rPr>
          <w:bCs/>
          <w:iCs/>
          <w:sz w:val="28"/>
        </w:rPr>
        <w:t>Contractor’s Equipment</w:t>
      </w:r>
    </w:p>
    <w:p w14:paraId="32EB27AA" w14:textId="77777777" w:rsidR="00206186" w:rsidRPr="00206186" w:rsidRDefault="00206186" w:rsidP="00206186">
      <w:pPr>
        <w:numPr>
          <w:ilvl w:val="0"/>
          <w:numId w:val="4"/>
        </w:numPr>
        <w:tabs>
          <w:tab w:val="left" w:pos="5238"/>
          <w:tab w:val="left" w:pos="5474"/>
          <w:tab w:val="left" w:pos="9468"/>
        </w:tabs>
        <w:spacing w:after="240"/>
        <w:rPr>
          <w:bCs/>
          <w:iCs/>
          <w:sz w:val="28"/>
        </w:rPr>
      </w:pPr>
      <w:r w:rsidRPr="00206186">
        <w:rPr>
          <w:bCs/>
          <w:iCs/>
          <w:sz w:val="28"/>
        </w:rPr>
        <w:t>Personnel</w:t>
      </w:r>
    </w:p>
    <w:p w14:paraId="025D85CB" w14:textId="77777777" w:rsidR="00206186" w:rsidRPr="00206186" w:rsidRDefault="00206186" w:rsidP="00206186">
      <w:pPr>
        <w:numPr>
          <w:ilvl w:val="0"/>
          <w:numId w:val="4"/>
        </w:numPr>
        <w:tabs>
          <w:tab w:val="left" w:pos="5238"/>
          <w:tab w:val="left" w:pos="5474"/>
          <w:tab w:val="left" w:pos="9468"/>
        </w:tabs>
        <w:spacing w:after="240"/>
        <w:rPr>
          <w:bCs/>
          <w:iCs/>
          <w:sz w:val="28"/>
        </w:rPr>
      </w:pPr>
      <w:r w:rsidRPr="00206186">
        <w:rPr>
          <w:bCs/>
          <w:iCs/>
          <w:sz w:val="28"/>
        </w:rPr>
        <w:t>Proposed Subcontractors for Major Items of Plant and Installation Services</w:t>
      </w:r>
    </w:p>
    <w:p w14:paraId="58E278D6" w14:textId="77777777" w:rsidR="00206186" w:rsidRPr="00206186" w:rsidRDefault="00206186" w:rsidP="00206186">
      <w:pPr>
        <w:numPr>
          <w:ilvl w:val="0"/>
          <w:numId w:val="4"/>
        </w:numPr>
        <w:tabs>
          <w:tab w:val="left" w:pos="5238"/>
          <w:tab w:val="left" w:pos="5474"/>
          <w:tab w:val="left" w:pos="9468"/>
        </w:tabs>
        <w:spacing w:after="240"/>
        <w:rPr>
          <w:bCs/>
          <w:iCs/>
          <w:sz w:val="28"/>
        </w:rPr>
      </w:pPr>
      <w:r w:rsidRPr="00206186">
        <w:rPr>
          <w:bCs/>
          <w:iCs/>
          <w:sz w:val="28"/>
        </w:rPr>
        <w:t>Others</w:t>
      </w:r>
    </w:p>
    <w:p w14:paraId="03429D83" w14:textId="77777777" w:rsidR="00206186" w:rsidRPr="00206186" w:rsidRDefault="00206186" w:rsidP="00206186">
      <w:pPr>
        <w:spacing w:before="120" w:after="240"/>
        <w:jc w:val="center"/>
        <w:rPr>
          <w:b/>
          <w:sz w:val="32"/>
        </w:rPr>
      </w:pPr>
      <w:r w:rsidRPr="00206186">
        <w:rPr>
          <w:b/>
          <w:sz w:val="32"/>
        </w:rPr>
        <w:br w:type="page"/>
      </w:r>
      <w:bookmarkStart w:id="530" w:name="_Hlt210798226"/>
      <w:bookmarkStart w:id="531" w:name="_Toc437847118"/>
      <w:bookmarkStart w:id="532" w:name="_Toc437968878"/>
      <w:bookmarkStart w:id="533" w:name="_Toc197236034"/>
      <w:bookmarkEnd w:id="530"/>
    </w:p>
    <w:p w14:paraId="2DA1670F" w14:textId="77777777" w:rsidR="00206186" w:rsidRPr="00206186" w:rsidRDefault="00206186" w:rsidP="00206186">
      <w:pPr>
        <w:spacing w:before="120" w:after="240"/>
        <w:jc w:val="center"/>
        <w:rPr>
          <w:b/>
          <w:sz w:val="32"/>
        </w:rPr>
      </w:pPr>
    </w:p>
    <w:p w14:paraId="23FB7455" w14:textId="77777777" w:rsidR="00206186" w:rsidRPr="00206186" w:rsidRDefault="00206186" w:rsidP="00206186">
      <w:pPr>
        <w:spacing w:before="120" w:after="240"/>
        <w:jc w:val="center"/>
        <w:rPr>
          <w:b/>
          <w:sz w:val="32"/>
        </w:rPr>
      </w:pPr>
      <w:bookmarkStart w:id="534" w:name="_Toc135149820"/>
      <w:r w:rsidRPr="00206186">
        <w:rPr>
          <w:b/>
          <w:sz w:val="32"/>
        </w:rPr>
        <w:t>Site Organization</w:t>
      </w:r>
      <w:bookmarkEnd w:id="531"/>
      <w:bookmarkEnd w:id="532"/>
      <w:bookmarkEnd w:id="533"/>
      <w:bookmarkEnd w:id="534"/>
    </w:p>
    <w:p w14:paraId="00AAAF1C" w14:textId="77777777" w:rsidR="00206186" w:rsidRPr="00206186" w:rsidRDefault="00206186" w:rsidP="00206186">
      <w:pPr>
        <w:spacing w:before="120" w:after="240"/>
        <w:jc w:val="center"/>
        <w:rPr>
          <w:b/>
          <w:bCs/>
          <w:i/>
          <w:iCs/>
          <w:sz w:val="28"/>
        </w:rPr>
      </w:pPr>
      <w:r w:rsidRPr="00206186">
        <w:rPr>
          <w:b/>
          <w:bCs/>
          <w:i/>
          <w:iCs/>
          <w:sz w:val="28"/>
        </w:rPr>
        <w:br w:type="page"/>
      </w:r>
      <w:bookmarkStart w:id="535" w:name="_Toc437968879"/>
      <w:bookmarkStart w:id="536" w:name="_Toc197236035"/>
    </w:p>
    <w:p w14:paraId="2F0C6A90" w14:textId="77777777" w:rsidR="00206186" w:rsidRPr="00206186" w:rsidRDefault="00206186" w:rsidP="00206186">
      <w:pPr>
        <w:spacing w:before="120" w:after="240"/>
        <w:jc w:val="center"/>
        <w:rPr>
          <w:b/>
          <w:bCs/>
          <w:i/>
          <w:iCs/>
          <w:sz w:val="28"/>
        </w:rPr>
      </w:pPr>
    </w:p>
    <w:p w14:paraId="0A60E24B" w14:textId="77777777" w:rsidR="00206186" w:rsidRPr="00206186" w:rsidRDefault="00206186" w:rsidP="00206186">
      <w:pPr>
        <w:spacing w:before="120" w:after="240"/>
        <w:jc w:val="center"/>
        <w:rPr>
          <w:b/>
          <w:sz w:val="32"/>
        </w:rPr>
      </w:pPr>
      <w:bookmarkStart w:id="537" w:name="_Toc135149821"/>
      <w:r w:rsidRPr="00206186">
        <w:rPr>
          <w:b/>
          <w:sz w:val="32"/>
        </w:rPr>
        <w:t>Method Statement</w:t>
      </w:r>
      <w:bookmarkEnd w:id="535"/>
      <w:bookmarkEnd w:id="536"/>
      <w:bookmarkEnd w:id="537"/>
    </w:p>
    <w:p w14:paraId="41D61D44" w14:textId="77777777" w:rsidR="00206186" w:rsidRPr="00206186" w:rsidRDefault="00206186" w:rsidP="00206186">
      <w:r w:rsidRPr="00206186">
        <w:rPr>
          <w:i/>
          <w:iCs/>
        </w:rPr>
        <w:t>[</w:t>
      </w:r>
      <w:r w:rsidRPr="00206186">
        <w:rPr>
          <w:b/>
          <w:bCs/>
          <w:i/>
          <w:iCs/>
        </w:rPr>
        <w:t>Note to the Bidder</w:t>
      </w:r>
      <w:r w:rsidRPr="00206186">
        <w:rPr>
          <w:i/>
          <w:iCs/>
        </w:rPr>
        <w:t>: (i) As required in BDS 11.2 (i), also include method statement, management strategies, implementation plans and innovations, to manage cyber security risks; (ii) if there are assessed supply chain risks, the method statement must include proposed supply chain risks management plans.]</w:t>
      </w:r>
    </w:p>
    <w:p w14:paraId="4E2D9CDF" w14:textId="77777777" w:rsidR="00206186" w:rsidRPr="00206186" w:rsidRDefault="00206186" w:rsidP="00206186">
      <w:pPr>
        <w:tabs>
          <w:tab w:val="left" w:pos="5238"/>
          <w:tab w:val="left" w:pos="5474"/>
          <w:tab w:val="left" w:pos="9468"/>
        </w:tabs>
        <w:rPr>
          <w:b/>
          <w:bCs/>
          <w:i/>
          <w:iCs/>
          <w:sz w:val="28"/>
        </w:rPr>
      </w:pPr>
    </w:p>
    <w:p w14:paraId="46E7ED08" w14:textId="77777777" w:rsidR="00206186" w:rsidRPr="00206186" w:rsidRDefault="00206186" w:rsidP="00206186">
      <w:pPr>
        <w:tabs>
          <w:tab w:val="left" w:pos="5238"/>
          <w:tab w:val="left" w:pos="5474"/>
          <w:tab w:val="left" w:pos="9468"/>
        </w:tabs>
        <w:rPr>
          <w:b/>
          <w:bCs/>
          <w:i/>
          <w:iCs/>
          <w:sz w:val="28"/>
        </w:rPr>
      </w:pPr>
    </w:p>
    <w:p w14:paraId="4A7D1376" w14:textId="77777777" w:rsidR="00206186" w:rsidRPr="00206186" w:rsidRDefault="00206186" w:rsidP="00206186">
      <w:pPr>
        <w:tabs>
          <w:tab w:val="left" w:pos="5238"/>
          <w:tab w:val="left" w:pos="5474"/>
          <w:tab w:val="left" w:pos="9468"/>
        </w:tabs>
        <w:rPr>
          <w:b/>
          <w:bCs/>
          <w:i/>
          <w:iCs/>
          <w:sz w:val="28"/>
        </w:rPr>
      </w:pPr>
    </w:p>
    <w:p w14:paraId="3B60819D" w14:textId="77777777" w:rsidR="00206186" w:rsidRPr="00206186" w:rsidRDefault="00206186" w:rsidP="00206186">
      <w:pPr>
        <w:tabs>
          <w:tab w:val="left" w:pos="5238"/>
          <w:tab w:val="left" w:pos="5474"/>
          <w:tab w:val="left" w:pos="9468"/>
        </w:tabs>
        <w:rPr>
          <w:b/>
          <w:bCs/>
          <w:i/>
          <w:iCs/>
          <w:sz w:val="28"/>
        </w:rPr>
      </w:pPr>
    </w:p>
    <w:p w14:paraId="00594585" w14:textId="77777777" w:rsidR="00206186" w:rsidRPr="00206186" w:rsidRDefault="00206186" w:rsidP="00206186">
      <w:pPr>
        <w:tabs>
          <w:tab w:val="left" w:pos="5238"/>
          <w:tab w:val="left" w:pos="5474"/>
          <w:tab w:val="left" w:pos="9468"/>
        </w:tabs>
        <w:rPr>
          <w:b/>
          <w:bCs/>
          <w:i/>
          <w:iCs/>
          <w:sz w:val="28"/>
        </w:rPr>
      </w:pPr>
      <w:r w:rsidRPr="00206186">
        <w:rPr>
          <w:b/>
          <w:bCs/>
          <w:i/>
          <w:iCs/>
          <w:sz w:val="28"/>
        </w:rPr>
        <w:br w:type="page"/>
      </w:r>
    </w:p>
    <w:p w14:paraId="7BCCBEDA" w14:textId="77777777" w:rsidR="00206186" w:rsidRPr="00206186" w:rsidRDefault="00206186" w:rsidP="00206186">
      <w:pPr>
        <w:spacing w:before="120" w:after="240"/>
        <w:jc w:val="center"/>
        <w:rPr>
          <w:b/>
          <w:sz w:val="32"/>
        </w:rPr>
      </w:pPr>
      <w:bookmarkStart w:id="538" w:name="_Toc437968880"/>
      <w:bookmarkStart w:id="539" w:name="_Toc197236036"/>
    </w:p>
    <w:p w14:paraId="78C2B298" w14:textId="77777777" w:rsidR="00206186" w:rsidRPr="00206186" w:rsidRDefault="00206186" w:rsidP="00206186">
      <w:pPr>
        <w:spacing w:before="120" w:after="240"/>
        <w:jc w:val="center"/>
        <w:rPr>
          <w:b/>
          <w:sz w:val="32"/>
        </w:rPr>
      </w:pPr>
      <w:bookmarkStart w:id="540" w:name="_Toc135149822"/>
      <w:r w:rsidRPr="00206186">
        <w:rPr>
          <w:b/>
          <w:sz w:val="32"/>
        </w:rPr>
        <w:t>Mobilization Schedule</w:t>
      </w:r>
      <w:bookmarkEnd w:id="538"/>
      <w:bookmarkEnd w:id="539"/>
      <w:bookmarkEnd w:id="540"/>
    </w:p>
    <w:p w14:paraId="604A741E" w14:textId="77777777" w:rsidR="00206186" w:rsidRPr="00206186" w:rsidRDefault="00206186" w:rsidP="00206186">
      <w:pPr>
        <w:tabs>
          <w:tab w:val="left" w:pos="5238"/>
          <w:tab w:val="left" w:pos="5474"/>
          <w:tab w:val="left" w:pos="9468"/>
        </w:tabs>
        <w:ind w:left="-90"/>
        <w:rPr>
          <w:b/>
          <w:bCs/>
          <w:i/>
          <w:iCs/>
          <w:sz w:val="28"/>
        </w:rPr>
      </w:pPr>
      <w:r w:rsidRPr="00206186">
        <w:rPr>
          <w:b/>
          <w:bCs/>
          <w:i/>
          <w:iCs/>
          <w:sz w:val="28"/>
        </w:rPr>
        <w:br w:type="page"/>
      </w:r>
    </w:p>
    <w:p w14:paraId="23558954" w14:textId="77777777" w:rsidR="00206186" w:rsidRPr="00206186" w:rsidRDefault="00206186" w:rsidP="00206186">
      <w:pPr>
        <w:spacing w:before="120" w:after="240"/>
        <w:jc w:val="center"/>
        <w:rPr>
          <w:b/>
          <w:sz w:val="32"/>
        </w:rPr>
      </w:pPr>
      <w:bookmarkStart w:id="541" w:name="_Toc437968881"/>
      <w:bookmarkStart w:id="542" w:name="_Toc197236037"/>
    </w:p>
    <w:p w14:paraId="23821A9B" w14:textId="77777777" w:rsidR="00206186" w:rsidRPr="00206186" w:rsidRDefault="00206186" w:rsidP="00206186">
      <w:pPr>
        <w:spacing w:before="120" w:after="240"/>
        <w:jc w:val="center"/>
        <w:rPr>
          <w:b/>
          <w:sz w:val="32"/>
        </w:rPr>
      </w:pPr>
      <w:bookmarkStart w:id="543" w:name="_Toc135149823"/>
      <w:r w:rsidRPr="00206186">
        <w:rPr>
          <w:b/>
          <w:sz w:val="32"/>
        </w:rPr>
        <w:t>Construction Schedule</w:t>
      </w:r>
      <w:bookmarkEnd w:id="541"/>
      <w:bookmarkEnd w:id="542"/>
      <w:bookmarkEnd w:id="543"/>
    </w:p>
    <w:p w14:paraId="514383E6" w14:textId="77777777" w:rsidR="00206186" w:rsidRPr="00206186" w:rsidRDefault="00206186" w:rsidP="00206186">
      <w:pPr>
        <w:spacing w:before="120" w:after="240"/>
        <w:jc w:val="center"/>
        <w:rPr>
          <w:b/>
          <w:bCs/>
          <w:i/>
          <w:iCs/>
          <w:sz w:val="28"/>
        </w:rPr>
      </w:pPr>
      <w:r w:rsidRPr="00206186">
        <w:rPr>
          <w:b/>
          <w:bCs/>
          <w:i/>
          <w:iCs/>
          <w:sz w:val="28"/>
        </w:rPr>
        <w:br w:type="page"/>
      </w:r>
      <w:bookmarkStart w:id="544" w:name="_Hlt210798202"/>
      <w:bookmarkStart w:id="545" w:name="_Toc437968882"/>
      <w:bookmarkStart w:id="546" w:name="_Toc197236038"/>
      <w:bookmarkEnd w:id="544"/>
    </w:p>
    <w:p w14:paraId="2627F55C" w14:textId="77777777" w:rsidR="00206186" w:rsidRPr="00206186" w:rsidRDefault="00206186" w:rsidP="00206186">
      <w:pPr>
        <w:spacing w:before="120" w:after="240"/>
        <w:jc w:val="center"/>
        <w:rPr>
          <w:b/>
          <w:sz w:val="32"/>
        </w:rPr>
      </w:pPr>
      <w:bookmarkStart w:id="547" w:name="_Toc13561922"/>
      <w:bookmarkStart w:id="548" w:name="_Hlk27225501"/>
    </w:p>
    <w:p w14:paraId="65FC85FD" w14:textId="77777777" w:rsidR="00206186" w:rsidRPr="00206186" w:rsidRDefault="00206186" w:rsidP="00206186">
      <w:pPr>
        <w:spacing w:before="120" w:after="240"/>
        <w:jc w:val="center"/>
        <w:rPr>
          <w:b/>
          <w:sz w:val="32"/>
        </w:rPr>
      </w:pPr>
      <w:bookmarkStart w:id="549" w:name="_Toc135149824"/>
      <w:r w:rsidRPr="00206186">
        <w:rPr>
          <w:b/>
          <w:sz w:val="32"/>
        </w:rPr>
        <w:t>ES Management Strategies and Implementation Plans</w:t>
      </w:r>
      <w:bookmarkEnd w:id="547"/>
      <w:r w:rsidRPr="00206186">
        <w:rPr>
          <w:b/>
          <w:sz w:val="32"/>
        </w:rPr>
        <w:t xml:space="preserve"> (ES-MSIP)</w:t>
      </w:r>
      <w:bookmarkEnd w:id="549"/>
    </w:p>
    <w:p w14:paraId="23AD2443" w14:textId="77777777" w:rsidR="00206186" w:rsidRPr="00206186" w:rsidRDefault="00206186" w:rsidP="00206186">
      <w:pPr>
        <w:spacing w:before="240" w:after="120" w:line="252" w:lineRule="auto"/>
        <w:rPr>
          <w:bCs/>
        </w:rPr>
      </w:pPr>
      <w:r w:rsidRPr="00206186">
        <w:rPr>
          <w:bCs/>
        </w:rPr>
        <w:t xml:space="preserve">The Bidder shall submit comprehensive and concise Environmental and Social Management Strategies and Implementation Plans (ES-MSIP) as required by ITB 11.1 (j) of the Bid Data Sheet. These strategies and plans shall describe in detail the actions, materials, equipment, management processes etc. that will be implemented by the Contractor, and its subcontractors. </w:t>
      </w:r>
    </w:p>
    <w:p w14:paraId="4454E0A7" w14:textId="77777777" w:rsidR="00206186" w:rsidRPr="00206186" w:rsidRDefault="00206186" w:rsidP="00206186">
      <w:pPr>
        <w:spacing w:before="240" w:after="120" w:line="252" w:lineRule="auto"/>
        <w:rPr>
          <w:bCs/>
        </w:rPr>
      </w:pPr>
      <w:r w:rsidRPr="00206186">
        <w:rPr>
          <w:bCs/>
        </w:rPr>
        <w:t>In developing these strategies and plans, the Bidder shall have regard to the ES provisions of the contract including those as may be more fully described in the Employer’s Requirements in Section VII.</w:t>
      </w:r>
      <w:bookmarkEnd w:id="548"/>
    </w:p>
    <w:p w14:paraId="073B36FF" w14:textId="77777777" w:rsidR="00206186" w:rsidRPr="00206186" w:rsidRDefault="00206186" w:rsidP="00206186">
      <w:r w:rsidRPr="00206186">
        <w:br w:type="page"/>
      </w:r>
    </w:p>
    <w:p w14:paraId="05B97D54" w14:textId="77777777" w:rsidR="00206186" w:rsidRPr="00206186" w:rsidRDefault="00206186" w:rsidP="00206186">
      <w:pPr>
        <w:spacing w:before="120" w:after="240"/>
        <w:jc w:val="center"/>
        <w:rPr>
          <w:b/>
          <w:sz w:val="32"/>
        </w:rPr>
      </w:pPr>
      <w:bookmarkStart w:id="550" w:name="_Toc118214440"/>
    </w:p>
    <w:p w14:paraId="3809A4D5" w14:textId="77777777" w:rsidR="00206186" w:rsidRPr="00206186" w:rsidRDefault="00206186" w:rsidP="00206186">
      <w:pPr>
        <w:spacing w:before="120" w:after="240"/>
        <w:jc w:val="center"/>
        <w:rPr>
          <w:b/>
          <w:sz w:val="32"/>
        </w:rPr>
      </w:pPr>
      <w:bookmarkStart w:id="551" w:name="_Toc135149825"/>
      <w:r w:rsidRPr="00206186">
        <w:rPr>
          <w:b/>
          <w:sz w:val="32"/>
        </w:rPr>
        <w:t>Sustainable Procurement Proposal</w:t>
      </w:r>
      <w:bookmarkEnd w:id="550"/>
      <w:bookmarkEnd w:id="551"/>
    </w:p>
    <w:p w14:paraId="65054463" w14:textId="77777777" w:rsidR="00206186" w:rsidRPr="00206186" w:rsidRDefault="00206186" w:rsidP="00206186">
      <w:pPr>
        <w:tabs>
          <w:tab w:val="left" w:pos="5238"/>
          <w:tab w:val="left" w:pos="5474"/>
          <w:tab w:val="left" w:pos="9468"/>
        </w:tabs>
        <w:rPr>
          <w:i/>
          <w:iCs/>
        </w:rPr>
      </w:pPr>
      <w:r w:rsidRPr="00206186">
        <w:rPr>
          <w:i/>
          <w:iCs/>
        </w:rPr>
        <w:t>[</w:t>
      </w:r>
      <w:r w:rsidRPr="00206186">
        <w:rPr>
          <w:b/>
          <w:bCs/>
          <w:i/>
          <w:iCs/>
        </w:rPr>
        <w:t>Note to Bidder</w:t>
      </w:r>
      <w:r w:rsidRPr="00206186">
        <w:rPr>
          <w:i/>
          <w:iCs/>
        </w:rPr>
        <w:t xml:space="preserve">: In addition to submitting the </w:t>
      </w:r>
      <w:r w:rsidRPr="00206186">
        <w:rPr>
          <w:b/>
          <w:bCs/>
          <w:i/>
          <w:iCs/>
        </w:rPr>
        <w:t>required</w:t>
      </w:r>
      <w:r w:rsidRPr="00206186">
        <w:rPr>
          <w:i/>
          <w:iCs/>
        </w:rPr>
        <w:t xml:space="preserve"> </w:t>
      </w:r>
      <w:r w:rsidRPr="00206186">
        <w:rPr>
          <w:color w:val="000000" w:themeColor="text1"/>
        </w:rPr>
        <w:t xml:space="preserve">ES Management Strategies and Implementation Plans, </w:t>
      </w:r>
      <w:r w:rsidRPr="00206186">
        <w:rPr>
          <w:i/>
          <w:iCs/>
        </w:rPr>
        <w:t xml:space="preserve">the Bidder shall provide its proposal to demonstrate how additional sustainable procurement requirements, if any, specified in Section VII- Employer’s Requirements would be addressed. The Bidder shall also provide its proposal, if any, for exceeding the sustainable procurement requirements.] </w:t>
      </w:r>
    </w:p>
    <w:p w14:paraId="161D6EF9" w14:textId="77777777" w:rsidR="00206186" w:rsidRPr="00206186" w:rsidRDefault="00206186" w:rsidP="00206186">
      <w:r w:rsidRPr="00206186">
        <w:t>f</w:t>
      </w:r>
    </w:p>
    <w:p w14:paraId="0236F43E" w14:textId="77777777" w:rsidR="00206186" w:rsidRPr="00206186" w:rsidRDefault="00206186" w:rsidP="00206186"/>
    <w:p w14:paraId="1144A154" w14:textId="77777777" w:rsidR="00206186" w:rsidRPr="00206186" w:rsidRDefault="00206186" w:rsidP="00206186">
      <w:pPr>
        <w:spacing w:before="120" w:after="240"/>
        <w:jc w:val="center"/>
        <w:rPr>
          <w:b/>
          <w:sz w:val="32"/>
        </w:rPr>
      </w:pPr>
      <w:bookmarkStart w:id="552" w:name="_Toc58426911"/>
      <w:bookmarkStart w:id="553" w:name="_Toc135149826"/>
      <w:r w:rsidRPr="00206186">
        <w:rPr>
          <w:b/>
          <w:sz w:val="32"/>
        </w:rPr>
        <w:t>Risk assessment</w:t>
      </w:r>
      <w:bookmarkEnd w:id="552"/>
      <w:r w:rsidRPr="00206186">
        <w:rPr>
          <w:b/>
          <w:sz w:val="32"/>
        </w:rPr>
        <w:t xml:space="preserve"> and Proposed Management Plan</w:t>
      </w:r>
      <w:bookmarkEnd w:id="553"/>
      <w:r w:rsidRPr="00206186">
        <w:rPr>
          <w:b/>
          <w:sz w:val="32"/>
        </w:rPr>
        <w:t xml:space="preserve"> </w:t>
      </w:r>
    </w:p>
    <w:p w14:paraId="10EDCCD7" w14:textId="77777777" w:rsidR="00206186" w:rsidRPr="00206186" w:rsidRDefault="00206186" w:rsidP="00206186">
      <w:pPr>
        <w:suppressAutoHyphens/>
        <w:spacing w:after="180"/>
        <w:ind w:right="171"/>
        <w:rPr>
          <w:noProof/>
        </w:rPr>
      </w:pPr>
      <w:r w:rsidRPr="00206186">
        <w:rPr>
          <w:noProof/>
        </w:rPr>
        <w:t xml:space="preserve">The Bidder should submit a risk register identifying the hazards anticipated during the implementation of the contract. </w:t>
      </w:r>
    </w:p>
    <w:p w14:paraId="0DD81CDD" w14:textId="77777777" w:rsidR="00206186" w:rsidRPr="00206186" w:rsidRDefault="00206186" w:rsidP="00206186">
      <w:pPr>
        <w:suppressAutoHyphens/>
        <w:spacing w:after="180"/>
        <w:ind w:right="171"/>
        <w:rPr>
          <w:noProof/>
        </w:rPr>
      </w:pPr>
      <w:r w:rsidRPr="00206186">
        <w:rPr>
          <w:noProof/>
        </w:rPr>
        <w:t>For the key hazards ranked by impact, the risk register shall include a description of the hazard, an assessment of the potential impact on health and safety, environment, cost, program or other, and the proposed mitigation strategy for each hazard.</w:t>
      </w:r>
    </w:p>
    <w:p w14:paraId="36D80C13" w14:textId="77777777" w:rsidR="00206186" w:rsidRPr="00206186" w:rsidRDefault="00206186" w:rsidP="00206186">
      <w:r w:rsidRPr="00206186">
        <w:br w:type="page"/>
      </w:r>
    </w:p>
    <w:p w14:paraId="1953FAD0" w14:textId="77777777" w:rsidR="00206186" w:rsidRPr="00206186" w:rsidRDefault="00206186" w:rsidP="00206186">
      <w:pPr>
        <w:rPr>
          <w:b/>
          <w:sz w:val="32"/>
        </w:rPr>
      </w:pPr>
    </w:p>
    <w:p w14:paraId="45C9C319" w14:textId="77777777" w:rsidR="00206186" w:rsidRPr="00206186" w:rsidRDefault="00206186" w:rsidP="00206186">
      <w:pPr>
        <w:spacing w:before="120" w:after="240"/>
        <w:jc w:val="center"/>
        <w:rPr>
          <w:b/>
          <w:sz w:val="32"/>
        </w:rPr>
      </w:pPr>
      <w:bookmarkStart w:id="554" w:name="_Toc135149827"/>
      <w:bookmarkStart w:id="555" w:name="_Hlk27225685"/>
      <w:r w:rsidRPr="00206186">
        <w:rPr>
          <w:noProof/>
          <w:sz w:val="32"/>
        </w:rPr>
        <mc:AlternateContent>
          <mc:Choice Requires="wps">
            <w:drawing>
              <wp:anchor distT="45720" distB="45720" distL="114300" distR="114300" simplePos="0" relativeHeight="251658242" behindDoc="0" locked="0" layoutInCell="1" allowOverlap="1" wp14:anchorId="43DB708F" wp14:editId="5479F1B8">
                <wp:simplePos x="0" y="0"/>
                <wp:positionH relativeFrom="column">
                  <wp:posOffset>23495</wp:posOffset>
                </wp:positionH>
                <wp:positionV relativeFrom="paragraph">
                  <wp:posOffset>2374900</wp:posOffset>
                </wp:positionV>
                <wp:extent cx="5859145" cy="1246505"/>
                <wp:effectExtent l="0" t="0" r="27305" b="1079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9145" cy="1246505"/>
                        </a:xfrm>
                        <a:prstGeom prst="rect">
                          <a:avLst/>
                        </a:prstGeom>
                        <a:solidFill>
                          <a:srgbClr val="FFFFFF"/>
                        </a:solidFill>
                        <a:ln w="9525">
                          <a:solidFill>
                            <a:srgbClr val="000000"/>
                          </a:solidFill>
                          <a:miter lim="800000"/>
                          <a:headEnd/>
                          <a:tailEnd/>
                        </a:ln>
                      </wps:spPr>
                      <wps:txbx>
                        <w:txbxContent>
                          <w:p w14:paraId="71D2B8F2" w14:textId="77777777" w:rsidR="00206186" w:rsidRPr="00B009D3" w:rsidRDefault="00206186" w:rsidP="00206186">
                            <w:pPr>
                              <w:spacing w:after="120"/>
                              <w:rPr>
                                <w14:textOutline w14:w="9525" w14:cap="rnd" w14:cmpd="sng" w14:algn="ctr">
                                  <w14:noFill/>
                                  <w14:prstDash w14:val="solid"/>
                                  <w14:bevel/>
                                </w14:textOutline>
                              </w:rPr>
                            </w:pPr>
                            <w:r w:rsidRPr="00B009D3">
                              <w:rPr>
                                <w:b/>
                                <w14:textOutline w14:w="9525" w14:cap="rnd" w14:cmpd="sng" w14:algn="ctr">
                                  <w14:noFill/>
                                  <w14:prstDash w14:val="solid"/>
                                  <w14:bevel/>
                                </w14:textOutline>
                              </w:rPr>
                              <w:t>Note to the Bidder</w:t>
                            </w:r>
                            <w:r w:rsidRPr="00B009D3">
                              <w:rPr>
                                <w14:textOutline w14:w="9525" w14:cap="rnd" w14:cmpd="sng" w14:algn="ctr">
                                  <w14:noFill/>
                                  <w14:prstDash w14:val="solid"/>
                                  <w14:bevel/>
                                </w14:textOutline>
                              </w:rPr>
                              <w:t xml:space="preserve">: </w:t>
                            </w:r>
                          </w:p>
                          <w:p w14:paraId="3C0E11A1" w14:textId="77777777" w:rsidR="00206186" w:rsidRPr="00B009D3" w:rsidRDefault="00206186" w:rsidP="00206186">
                            <w:pPr>
                              <w:spacing w:after="240"/>
                              <w:ind w:left="360"/>
                              <w:rPr>
                                <w14:textOutline w14:w="9525" w14:cap="rnd" w14:cmpd="sng" w14:algn="ctr">
                                  <w14:noFill/>
                                  <w14:prstDash w14:val="solid"/>
                                  <w14:bevel/>
                                </w14:textOutline>
                              </w:rPr>
                            </w:pPr>
                            <w:r w:rsidRPr="00B009D3">
                              <w:rPr>
                                <w:b/>
                                <w14:textOutline w14:w="9525" w14:cap="rnd" w14:cmpd="sng" w14:algn="ctr">
                                  <w14:noFill/>
                                  <w14:prstDash w14:val="solid"/>
                                  <w14:bevel/>
                                </w14:textOutline>
                              </w:rPr>
                              <w:t>The minimum content of the Code of Conduct form as set out by the Employer shall not be substantially modified</w:t>
                            </w:r>
                            <w:r w:rsidRPr="00B009D3">
                              <w:rPr>
                                <w14:textOutline w14:w="9525" w14:cap="rnd" w14:cmpd="sng" w14:algn="ctr">
                                  <w14:noFill/>
                                  <w14:prstDash w14:val="solid"/>
                                  <w14:bevel/>
                                </w14:textOutline>
                              </w:rPr>
                              <w:t xml:space="preserve">. However, the Bidder may add requirements as appropriate, including to take into account Contract-specific issues/risks.  </w:t>
                            </w:r>
                          </w:p>
                          <w:p w14:paraId="02C70EC1" w14:textId="77777777" w:rsidR="00206186" w:rsidRPr="004F7ADC" w:rsidRDefault="00206186" w:rsidP="00206186">
                            <w:pPr>
                              <w:spacing w:after="120"/>
                              <w:ind w:left="360"/>
                              <w:rPr>
                                <w:bCs/>
                              </w:rPr>
                            </w:pPr>
                            <w:r w:rsidRPr="00B009D3">
                              <w:rPr>
                                <w14:textOutline w14:w="9525" w14:cap="rnd" w14:cmpd="sng" w14:algn="ctr">
                                  <w14:noFill/>
                                  <w14:prstDash w14:val="solid"/>
                                  <w14:bevel/>
                                </w14:textOutline>
                              </w:rPr>
                              <w:t>The Bidder shall initial and submit the Code of Conduct form as part of its bid.</w:t>
                            </w:r>
                          </w:p>
                          <w:p w14:paraId="298DBD9C" w14:textId="77777777" w:rsidR="00206186" w:rsidRDefault="00206186" w:rsidP="0020618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DB708F" id="_x0000_t202" coordsize="21600,21600" o:spt="202" path="m,l,21600r21600,l21600,xe">
                <v:stroke joinstyle="miter"/>
                <v:path gradientshapeok="t" o:connecttype="rect"/>
              </v:shapetype>
              <v:shape id="Text Box 2" o:spid="_x0000_s1026" type="#_x0000_t202" style="position:absolute;left:0;text-align:left;margin-left:1.85pt;margin-top:187pt;width:461.35pt;height:98.1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">
                <v:textbox>
                  <w:txbxContent>
                    <w:p w14:paraId="71D2B8F2" w14:textId="77777777" w:rsidR="00206186" w:rsidRPr="00B009D3" w:rsidRDefault="00206186" w:rsidP="00206186">
                      <w:pPr>
                        <w:spacing w:after="120"/>
                        <w:rPr>
                          <w14:textOutline w14:w="9525" w14:cap="rnd" w14:cmpd="sng" w14:algn="ctr">
                            <w14:noFill/>
                            <w14:prstDash w14:val="solid"/>
                            <w14:bevel/>
                          </w14:textOutline>
                        </w:rPr>
                      </w:pPr>
                      <w:r w:rsidRPr="00B009D3">
                        <w:rPr>
                          <w:b/>
                          <w14:textOutline w14:w="9525" w14:cap="rnd" w14:cmpd="sng" w14:algn="ctr">
                            <w14:noFill/>
                            <w14:prstDash w14:val="solid"/>
                            <w14:bevel/>
                          </w14:textOutline>
                        </w:rPr>
                        <w:t>Note to the Bidder</w:t>
                      </w:r>
                      <w:r w:rsidRPr="00B009D3">
                        <w:rPr>
                          <w14:textOutline w14:w="9525" w14:cap="rnd" w14:cmpd="sng" w14:algn="ctr">
                            <w14:noFill/>
                            <w14:prstDash w14:val="solid"/>
                            <w14:bevel/>
                          </w14:textOutline>
                        </w:rPr>
                        <w:t xml:space="preserve">: </w:t>
                      </w:r>
                    </w:p>
                    <w:p w14:paraId="3C0E11A1" w14:textId="77777777" w:rsidR="00206186" w:rsidRPr="00B009D3" w:rsidRDefault="00206186" w:rsidP="00206186">
                      <w:pPr>
                        <w:spacing w:after="240"/>
                        <w:ind w:left="360"/>
                        <w:rPr>
                          <w14:textOutline w14:w="9525" w14:cap="rnd" w14:cmpd="sng" w14:algn="ctr">
                            <w14:noFill/>
                            <w14:prstDash w14:val="solid"/>
                            <w14:bevel/>
                          </w14:textOutline>
                        </w:rPr>
                      </w:pPr>
                      <w:r w:rsidRPr="00B009D3">
                        <w:rPr>
                          <w:b/>
                          <w14:textOutline w14:w="9525" w14:cap="rnd" w14:cmpd="sng" w14:algn="ctr">
                            <w14:noFill/>
                            <w14:prstDash w14:val="solid"/>
                            <w14:bevel/>
                          </w14:textOutline>
                        </w:rPr>
                        <w:t>The minimum content of the Code of Conduct form as set out by the Employer shall not be substantially modified</w:t>
                      </w:r>
                      <w:r w:rsidRPr="00B009D3">
                        <w:rPr>
                          <w14:textOutline w14:w="9525" w14:cap="rnd" w14:cmpd="sng" w14:algn="ctr">
                            <w14:noFill/>
                            <w14:prstDash w14:val="solid"/>
                            <w14:bevel/>
                          </w14:textOutline>
                        </w:rPr>
                        <w:t xml:space="preserve">. However, the Bidder may add requirements as appropriate, including to take into account Contract-specific issues/risks.  </w:t>
                      </w:r>
                    </w:p>
                    <w:p w14:paraId="02C70EC1" w14:textId="77777777" w:rsidR="00206186" w:rsidRPr="004F7ADC" w:rsidRDefault="00206186" w:rsidP="00206186">
                      <w:pPr>
                        <w:spacing w:after="120"/>
                        <w:ind w:left="360"/>
                        <w:rPr>
                          <w:bCs/>
                        </w:rPr>
                      </w:pPr>
                      <w:r w:rsidRPr="00B009D3">
                        <w:rPr>
                          <w14:textOutline w14:w="9525" w14:cap="rnd" w14:cmpd="sng" w14:algn="ctr">
                            <w14:noFill/>
                            <w14:prstDash w14:val="solid"/>
                            <w14:bevel/>
                          </w14:textOutline>
                        </w:rPr>
                        <w:t>The Bidder shall initial and submit the Code of Conduct form as part of its bid.</w:t>
                      </w:r>
                    </w:p>
                    <w:p w14:paraId="298DBD9C" w14:textId="77777777" w:rsidR="00206186" w:rsidRDefault="00206186" w:rsidP="00206186"/>
                  </w:txbxContent>
                </v:textbox>
                <w10:wrap type="square"/>
              </v:shape>
            </w:pict>
          </mc:Fallback>
        </mc:AlternateContent>
      </w:r>
      <w:r w:rsidRPr="00206186">
        <w:rPr>
          <w:b/>
          <w:sz w:val="32"/>
        </w:rPr>
        <w:t>Code of Conduct for Contractor’s Personnel (ES) Form</w:t>
      </w:r>
      <w:bookmarkStart w:id="556" w:name="_Hlk534203457"/>
      <w:r w:rsidRPr="00206186">
        <w:rPr>
          <w:b/>
          <w:noProof/>
          <w:sz w:val="32"/>
        </w:rPr>
        <mc:AlternateContent>
          <mc:Choice Requires="wps">
            <w:drawing>
              <wp:anchor distT="45720" distB="45720" distL="114300" distR="114300" simplePos="0" relativeHeight="251658241" behindDoc="0" locked="0" layoutInCell="1" allowOverlap="1" wp14:anchorId="653AFC87" wp14:editId="22F6BB55">
                <wp:simplePos x="0" y="0"/>
                <wp:positionH relativeFrom="column">
                  <wp:posOffset>-24130</wp:posOffset>
                </wp:positionH>
                <wp:positionV relativeFrom="paragraph">
                  <wp:posOffset>421005</wp:posOffset>
                </wp:positionV>
                <wp:extent cx="5907405" cy="1819275"/>
                <wp:effectExtent l="0" t="0" r="1714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7405" cy="1819275"/>
                        </a:xfrm>
                        <a:prstGeom prst="rect">
                          <a:avLst/>
                        </a:prstGeom>
                        <a:solidFill>
                          <a:srgbClr val="FFFFFF"/>
                        </a:solidFill>
                        <a:ln w="9525">
                          <a:solidFill>
                            <a:srgbClr val="000000"/>
                          </a:solidFill>
                          <a:miter lim="800000"/>
                          <a:headEnd/>
                          <a:tailEnd/>
                        </a:ln>
                      </wps:spPr>
                      <wps:txbx>
                        <w:txbxContent>
                          <w:p w14:paraId="1B3FF4BD" w14:textId="77777777" w:rsidR="00206186" w:rsidRPr="00B009D3" w:rsidRDefault="00206186" w:rsidP="00206186">
                            <w:pPr>
                              <w:spacing w:after="120"/>
                              <w:rPr>
                                <w:i/>
                              </w:rPr>
                            </w:pPr>
                            <w:r w:rsidRPr="00B009D3">
                              <w:rPr>
                                <w:b/>
                                <w:i/>
                              </w:rPr>
                              <w:t>Note to the Employer</w:t>
                            </w:r>
                            <w:r w:rsidRPr="00B009D3">
                              <w:rPr>
                                <w:i/>
                              </w:rPr>
                              <w:t xml:space="preserve">: </w:t>
                            </w:r>
                          </w:p>
                          <w:p w14:paraId="7F9CBD8A" w14:textId="77777777" w:rsidR="00206186" w:rsidRPr="00B009D3" w:rsidRDefault="00206186" w:rsidP="00206186">
                            <w:pPr>
                              <w:spacing w:after="120"/>
                              <w:ind w:left="360"/>
                              <w:rPr>
                                <w:i/>
                              </w:rPr>
                            </w:pPr>
                            <w:r w:rsidRPr="00B009D3">
                              <w:rPr>
                                <w:b/>
                                <w:i/>
                              </w:rPr>
                              <w:t>The following minimum requirements shall not be modified</w:t>
                            </w:r>
                            <w:r w:rsidRPr="00B009D3">
                              <w:rPr>
                                <w:i/>
                              </w:rPr>
                              <w:t xml:space="preserve">. The Employer may add </w:t>
                            </w:r>
                            <w:r w:rsidRPr="00D556E1">
                              <w:rPr>
                                <w:i/>
                              </w:rPr>
                              <w:t>additional requirements to address identified issues,</w:t>
                            </w:r>
                            <w:r w:rsidRPr="00B009D3">
                              <w:rPr>
                                <w:i/>
                              </w:rPr>
                              <w:t xml:space="preserve"> informed by relevant environmental and social assessment.</w:t>
                            </w:r>
                          </w:p>
                          <w:p w14:paraId="3B2050E4" w14:textId="77777777" w:rsidR="00206186" w:rsidRPr="00B009D3" w:rsidRDefault="00206186" w:rsidP="00206186">
                            <w:pPr>
                              <w:spacing w:after="120"/>
                              <w:ind w:left="360"/>
                              <w:rPr>
                                <w:i/>
                                <w:color w:val="000000" w:themeColor="text1"/>
                              </w:rPr>
                            </w:pPr>
                            <w:r w:rsidRPr="00B009D3">
                              <w:rPr>
                                <w:i/>
                                <w:color w:val="000000" w:themeColor="text1"/>
                              </w:rPr>
                              <w:t>The types of issues identified could include risks associated with: labour influx, spread of communicable diseases,</w:t>
                            </w:r>
                            <w:bookmarkStart w:id="557" w:name="_Hlk10196401"/>
                            <w:r w:rsidRPr="00684A92">
                              <w:rPr>
                                <w:i/>
                                <w:color w:val="000000" w:themeColor="text1"/>
                              </w:rPr>
                              <w:t xml:space="preserve"> and </w:t>
                            </w:r>
                            <w:r w:rsidRPr="00B009D3">
                              <w:rPr>
                                <w:color w:val="000000" w:themeColor="text1"/>
                              </w:rPr>
                              <w:t>Sexual Exploitation</w:t>
                            </w:r>
                            <w:r>
                              <w:rPr>
                                <w:color w:val="000000" w:themeColor="text1"/>
                              </w:rPr>
                              <w:t xml:space="preserve"> and</w:t>
                            </w:r>
                            <w:r w:rsidRPr="00B009D3">
                              <w:rPr>
                                <w:color w:val="000000" w:themeColor="text1"/>
                              </w:rPr>
                              <w:t xml:space="preserve"> </w:t>
                            </w:r>
                            <w:r>
                              <w:rPr>
                                <w:color w:val="000000" w:themeColor="text1"/>
                              </w:rPr>
                              <w:t>Abuse</w:t>
                            </w:r>
                            <w:r w:rsidRPr="00B009D3">
                              <w:rPr>
                                <w:color w:val="000000" w:themeColor="text1"/>
                              </w:rPr>
                              <w:t xml:space="preserve"> </w:t>
                            </w:r>
                            <w:r w:rsidRPr="00B009D3">
                              <w:rPr>
                                <w:rFonts w:cstheme="minorHAnsi"/>
                              </w:rPr>
                              <w:t>(</w:t>
                            </w:r>
                            <w:r>
                              <w:rPr>
                                <w:rFonts w:cstheme="minorHAnsi"/>
                              </w:rPr>
                              <w:t>SEA</w:t>
                            </w:r>
                            <w:r w:rsidRPr="00B009D3">
                              <w:rPr>
                                <w:rFonts w:cstheme="minorHAnsi"/>
                              </w:rPr>
                              <w:t>)</w:t>
                            </w:r>
                            <w:bookmarkEnd w:id="557"/>
                            <w:r>
                              <w:rPr>
                                <w:rFonts w:cstheme="minorHAnsi"/>
                              </w:rPr>
                              <w:t>, Sexual Harassment (SH)</w:t>
                            </w:r>
                            <w:r>
                              <w:rPr>
                                <w:i/>
                                <w:color w:val="000000" w:themeColor="text1"/>
                              </w:rPr>
                              <w:t xml:space="preserve"> </w:t>
                            </w:r>
                            <w:r w:rsidRPr="00B009D3">
                              <w:rPr>
                                <w:i/>
                                <w:color w:val="000000" w:themeColor="text1"/>
                              </w:rPr>
                              <w:t xml:space="preserve">etc. </w:t>
                            </w:r>
                          </w:p>
                          <w:p w14:paraId="61CC1B1C" w14:textId="77777777" w:rsidR="00206186" w:rsidRPr="00455910" w:rsidRDefault="00206186" w:rsidP="00206186">
                            <w:pPr>
                              <w:ind w:firstLine="360"/>
                              <w:rPr>
                                <w:b/>
                                <w:i/>
                              </w:rPr>
                            </w:pPr>
                            <w:r w:rsidRPr="00B009D3">
                              <w:rPr>
                                <w:b/>
                                <w:i/>
                              </w:rPr>
                              <w:t>Delete this Box prior to issuance of the bidding documents.</w:t>
                            </w:r>
                          </w:p>
                          <w:p w14:paraId="6E38EAAB" w14:textId="77777777" w:rsidR="00206186" w:rsidRDefault="00206186" w:rsidP="0020618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3AFC87" id="_x0000_s1027" type="#_x0000_t202" style="position:absolute;left:0;text-align:left;margin-left:-1.9pt;margin-top:33.15pt;width:465.15pt;height:143.2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">
                <v:textbox>
                  <w:txbxContent>
                    <w:p w14:paraId="1B3FF4BD" w14:textId="77777777" w:rsidR="00206186" w:rsidRPr="00B009D3" w:rsidRDefault="00206186" w:rsidP="00206186">
                      <w:pPr>
                        <w:spacing w:after="120"/>
                        <w:rPr>
                          <w:i/>
                        </w:rPr>
                      </w:pPr>
                      <w:r w:rsidRPr="00B009D3">
                        <w:rPr>
                          <w:b/>
                          <w:i/>
                        </w:rPr>
                        <w:t>Note to the Employer</w:t>
                      </w:r>
                      <w:r w:rsidRPr="00B009D3">
                        <w:rPr>
                          <w:i/>
                        </w:rPr>
                        <w:t xml:space="preserve">: </w:t>
                      </w:r>
                    </w:p>
                    <w:p w14:paraId="7F9CBD8A" w14:textId="77777777" w:rsidR="00206186" w:rsidRPr="00B009D3" w:rsidRDefault="00206186" w:rsidP="00206186">
                      <w:pPr>
                        <w:spacing w:after="120"/>
                        <w:ind w:left="360"/>
                        <w:rPr>
                          <w:i/>
                        </w:rPr>
                      </w:pPr>
                      <w:r w:rsidRPr="00B009D3">
                        <w:rPr>
                          <w:b/>
                          <w:i/>
                        </w:rPr>
                        <w:t>The following minimum requirements shall not be modified</w:t>
                      </w:r>
                      <w:r w:rsidRPr="00B009D3">
                        <w:rPr>
                          <w:i/>
                        </w:rPr>
                        <w:t xml:space="preserve">. The Employer may add </w:t>
                      </w:r>
                      <w:r w:rsidRPr="00D556E1">
                        <w:rPr>
                          <w:i/>
                        </w:rPr>
                        <w:t>additional requirements to address identified issues,</w:t>
                      </w:r>
                      <w:r w:rsidRPr="00B009D3">
                        <w:rPr>
                          <w:i/>
                        </w:rPr>
                        <w:t xml:space="preserve"> informed by relevant environmental and social assessment.</w:t>
                      </w:r>
                    </w:p>
                    <w:p w14:paraId="3B2050E4" w14:textId="77777777" w:rsidR="00206186" w:rsidRPr="00B009D3" w:rsidRDefault="00206186" w:rsidP="00206186">
                      <w:pPr>
                        <w:spacing w:after="120"/>
                        <w:ind w:left="360"/>
                        <w:rPr>
                          <w:i/>
                          <w:color w:val="000000" w:themeColor="text1"/>
                        </w:rPr>
                      </w:pPr>
                      <w:r w:rsidRPr="00B009D3">
                        <w:rPr>
                          <w:i/>
                          <w:color w:val="000000" w:themeColor="text1"/>
                        </w:rPr>
                        <w:t>The types of issues identified could include risks associated with: labour influx, spread of communicable diseases,</w:t>
                      </w:r>
                      <w:bookmarkStart w:id="558" w:name="_Hlk10196401"/>
                      <w:r w:rsidRPr="00684A92">
                        <w:rPr>
                          <w:i/>
                          <w:color w:val="000000" w:themeColor="text1"/>
                        </w:rPr>
                        <w:t xml:space="preserve"> and </w:t>
                      </w:r>
                      <w:r w:rsidRPr="00B009D3">
                        <w:rPr>
                          <w:color w:val="000000" w:themeColor="text1"/>
                        </w:rPr>
                        <w:t>Sexual Exploitation</w:t>
                      </w:r>
                      <w:r>
                        <w:rPr>
                          <w:color w:val="000000" w:themeColor="text1"/>
                        </w:rPr>
                        <w:t xml:space="preserve"> and</w:t>
                      </w:r>
                      <w:r w:rsidRPr="00B009D3">
                        <w:rPr>
                          <w:color w:val="000000" w:themeColor="text1"/>
                        </w:rPr>
                        <w:t xml:space="preserve"> </w:t>
                      </w:r>
                      <w:r>
                        <w:rPr>
                          <w:color w:val="000000" w:themeColor="text1"/>
                        </w:rPr>
                        <w:t>Abuse</w:t>
                      </w:r>
                      <w:r w:rsidRPr="00B009D3">
                        <w:rPr>
                          <w:color w:val="000000" w:themeColor="text1"/>
                        </w:rPr>
                        <w:t xml:space="preserve"> </w:t>
                      </w:r>
                      <w:r w:rsidRPr="00B009D3">
                        <w:rPr>
                          <w:rFonts w:cstheme="minorHAnsi"/>
                        </w:rPr>
                        <w:t>(</w:t>
                      </w:r>
                      <w:r>
                        <w:rPr>
                          <w:rFonts w:cstheme="minorHAnsi"/>
                        </w:rPr>
                        <w:t>SEA</w:t>
                      </w:r>
                      <w:r w:rsidRPr="00B009D3">
                        <w:rPr>
                          <w:rFonts w:cstheme="minorHAnsi"/>
                        </w:rPr>
                        <w:t>)</w:t>
                      </w:r>
                      <w:bookmarkEnd w:id="558"/>
                      <w:r>
                        <w:rPr>
                          <w:rFonts w:cstheme="minorHAnsi"/>
                        </w:rPr>
                        <w:t>, Sexual Harassment (SH)</w:t>
                      </w:r>
                      <w:r>
                        <w:rPr>
                          <w:i/>
                          <w:color w:val="000000" w:themeColor="text1"/>
                        </w:rPr>
                        <w:t xml:space="preserve"> </w:t>
                      </w:r>
                      <w:r w:rsidRPr="00B009D3">
                        <w:rPr>
                          <w:i/>
                          <w:color w:val="000000" w:themeColor="text1"/>
                        </w:rPr>
                        <w:t xml:space="preserve">etc. </w:t>
                      </w:r>
                    </w:p>
                    <w:p w14:paraId="61CC1B1C" w14:textId="77777777" w:rsidR="00206186" w:rsidRPr="00455910" w:rsidRDefault="00206186" w:rsidP="00206186">
                      <w:pPr>
                        <w:ind w:firstLine="360"/>
                        <w:rPr>
                          <w:b/>
                          <w:i/>
                        </w:rPr>
                      </w:pPr>
                      <w:r w:rsidRPr="00B009D3">
                        <w:rPr>
                          <w:b/>
                          <w:i/>
                        </w:rPr>
                        <w:t>Delete this Box prior to issuance of the bidding documents.</w:t>
                      </w:r>
                    </w:p>
                    <w:p w14:paraId="6E38EAAB" w14:textId="77777777" w:rsidR="00206186" w:rsidRDefault="00206186" w:rsidP="00206186"/>
                  </w:txbxContent>
                </v:textbox>
                <w10:wrap type="square"/>
              </v:shape>
            </w:pict>
          </mc:Fallback>
        </mc:AlternateContent>
      </w:r>
      <w:bookmarkEnd w:id="554"/>
    </w:p>
    <w:p w14:paraId="684E5F23" w14:textId="77777777" w:rsidR="00206186" w:rsidRPr="00206186" w:rsidRDefault="00206186" w:rsidP="00206186">
      <w:pPr>
        <w:spacing w:before="240"/>
        <w:jc w:val="center"/>
        <w:rPr>
          <w:b/>
          <w:sz w:val="28"/>
          <w:szCs w:val="28"/>
        </w:rPr>
      </w:pPr>
      <w:bookmarkStart w:id="559" w:name="_Hlk27225778"/>
    </w:p>
    <w:bookmarkEnd w:id="559"/>
    <w:p w14:paraId="21A49F61" w14:textId="77777777" w:rsidR="00206186" w:rsidRPr="00206186" w:rsidRDefault="00206186" w:rsidP="00206186">
      <w:pPr>
        <w:spacing w:before="240" w:after="240"/>
        <w:ind w:right="-72"/>
        <w:rPr>
          <w:noProof/>
        </w:rPr>
      </w:pPr>
      <w:r w:rsidRPr="00206186">
        <w:rPr>
          <w:bCs/>
        </w:rPr>
        <w:t>We are the Contractor, [</w:t>
      </w:r>
      <w:r w:rsidRPr="00206186">
        <w:rPr>
          <w:bCs/>
          <w:i/>
        </w:rPr>
        <w:t>enter name of Contractor</w:t>
      </w:r>
      <w:r w:rsidRPr="00206186">
        <w:rPr>
          <w:bCs/>
        </w:rPr>
        <w:t>].  We have signed a contract with [</w:t>
      </w:r>
      <w:r w:rsidRPr="00206186">
        <w:rPr>
          <w:bCs/>
          <w:i/>
        </w:rPr>
        <w:t>enter name of Employer</w:t>
      </w:r>
      <w:r w:rsidRPr="00206186">
        <w:rPr>
          <w:bCs/>
        </w:rPr>
        <w:t>] for [</w:t>
      </w:r>
      <w:r w:rsidRPr="00206186">
        <w:rPr>
          <w:bCs/>
          <w:i/>
        </w:rPr>
        <w:t>enter description of the Facilities</w:t>
      </w:r>
      <w:r w:rsidRPr="00206186">
        <w:rPr>
          <w:bCs/>
        </w:rPr>
        <w:t>]. The Plant for the Facilities will be installed at [</w:t>
      </w:r>
      <w:r w:rsidRPr="00206186">
        <w:rPr>
          <w:bCs/>
          <w:i/>
        </w:rPr>
        <w:t>enter the Site]</w:t>
      </w:r>
      <w:r w:rsidRPr="00206186">
        <w:rPr>
          <w:bCs/>
        </w:rPr>
        <w:t xml:space="preserve">. Our contract requires us to implement measures to address environmental and social risks, related to the Installation Services </w:t>
      </w:r>
      <w:r w:rsidRPr="00206186">
        <w:rPr>
          <w:noProof/>
        </w:rPr>
        <w:t>i.e. services ancillary to the supply of the Plant for the Facilities</w:t>
      </w:r>
      <w:r w:rsidRPr="00206186">
        <w:rPr>
          <w:bCs/>
        </w:rPr>
        <w:t xml:space="preserve">, </w:t>
      </w:r>
      <w:r w:rsidRPr="00206186">
        <w:rPr>
          <w:noProof/>
        </w:rPr>
        <w:t>such as inland transportation, site preparation works/ associated civil works, installation, testing, precommissioning, commissioning, operations and maintenance etc. as the case may require</w:t>
      </w:r>
      <w:r w:rsidRPr="00206186">
        <w:rPr>
          <w:bCs/>
        </w:rPr>
        <w:t>.</w:t>
      </w:r>
    </w:p>
    <w:p w14:paraId="438301AA" w14:textId="77777777" w:rsidR="00206186" w:rsidRPr="00206186" w:rsidRDefault="00206186" w:rsidP="00206186">
      <w:pPr>
        <w:spacing w:before="240" w:after="240"/>
        <w:ind w:right="-72"/>
        <w:rPr>
          <w:bCs/>
        </w:rPr>
      </w:pPr>
      <w:r w:rsidRPr="00206186">
        <w:rPr>
          <w:bCs/>
        </w:rPr>
        <w:t xml:space="preserve">This Code of Conduct is part of our measures to deal with environmental and social risks related to the Installation Services.  </w:t>
      </w:r>
    </w:p>
    <w:p w14:paraId="13E39DCB" w14:textId="77777777" w:rsidR="00206186" w:rsidRPr="00206186" w:rsidRDefault="00206186" w:rsidP="00206186">
      <w:pPr>
        <w:spacing w:before="240" w:after="240"/>
        <w:ind w:right="-72"/>
        <w:rPr>
          <w:bCs/>
        </w:rPr>
      </w:pPr>
      <w:r w:rsidRPr="00206186">
        <w:rPr>
          <w:color w:val="000000" w:themeColor="text1"/>
        </w:rPr>
        <w:t xml:space="preserve">All personnel that we utilize in the execution of the Contract, including staff, labor and other employees of us and of each Subcontractor, and any other personnel assisting us in the execution of the Contract, are referred to as Contractor’s Personnel. </w:t>
      </w:r>
    </w:p>
    <w:p w14:paraId="1E292FB8" w14:textId="77777777" w:rsidR="00206186" w:rsidRPr="00206186" w:rsidRDefault="00206186" w:rsidP="00206186">
      <w:pPr>
        <w:spacing w:before="240" w:after="120" w:line="252" w:lineRule="auto"/>
        <w:rPr>
          <w:bCs/>
        </w:rPr>
      </w:pPr>
      <w:r w:rsidRPr="00206186">
        <w:rPr>
          <w:bCs/>
        </w:rPr>
        <w:t xml:space="preserve">This Code of Conduct identifies the behavior that we require from the </w:t>
      </w:r>
      <w:bookmarkStart w:id="560" w:name="_Hlk26970869"/>
      <w:r w:rsidRPr="00206186">
        <w:rPr>
          <w:bCs/>
        </w:rPr>
        <w:t xml:space="preserve">Contractor’s Personnel </w:t>
      </w:r>
      <w:bookmarkStart w:id="561" w:name="_Hlk27053939"/>
      <w:r w:rsidRPr="00206186">
        <w:t xml:space="preserve">employed for the execution of Installation Services at the Site (or other places </w:t>
      </w:r>
      <w:r w:rsidRPr="00206186">
        <w:rPr>
          <w:noProof/>
        </w:rPr>
        <w:t>in the country where the Site is located)</w:t>
      </w:r>
      <w:bookmarkEnd w:id="560"/>
      <w:r w:rsidRPr="00206186">
        <w:rPr>
          <w:noProof/>
        </w:rPr>
        <w:t>.</w:t>
      </w:r>
      <w:bookmarkEnd w:id="561"/>
    </w:p>
    <w:p w14:paraId="2D185773" w14:textId="77777777" w:rsidR="00206186" w:rsidRPr="00206186" w:rsidRDefault="00206186" w:rsidP="00206186">
      <w:pPr>
        <w:spacing w:before="240" w:after="120" w:line="252" w:lineRule="auto"/>
        <w:rPr>
          <w:bCs/>
        </w:rPr>
      </w:pPr>
      <w:r w:rsidRPr="00206186">
        <w:rPr>
          <w:bCs/>
        </w:rPr>
        <w:t>Our workplace is an environment where unsafe, offensive, abusive or violent behavior will not be tolerated and where all persons should feel comfortable raising issues or concerns without fear of retaliation.</w:t>
      </w:r>
    </w:p>
    <w:p w14:paraId="19DF93B2" w14:textId="77777777" w:rsidR="00206186" w:rsidRPr="00206186" w:rsidRDefault="00206186" w:rsidP="00206186">
      <w:pPr>
        <w:spacing w:before="240" w:after="120" w:line="252" w:lineRule="auto"/>
        <w:rPr>
          <w:b/>
          <w:bCs/>
        </w:rPr>
      </w:pPr>
      <w:r w:rsidRPr="00206186">
        <w:rPr>
          <w:b/>
          <w:bCs/>
        </w:rPr>
        <w:lastRenderedPageBreak/>
        <w:t>REQUIRED CONDUCT</w:t>
      </w:r>
    </w:p>
    <w:p w14:paraId="3131E0FE" w14:textId="77777777" w:rsidR="00206186" w:rsidRPr="00206186" w:rsidRDefault="00206186" w:rsidP="00206186">
      <w:pPr>
        <w:spacing w:after="120" w:line="252" w:lineRule="auto"/>
        <w:rPr>
          <w:bCs/>
        </w:rPr>
      </w:pPr>
      <w:r w:rsidRPr="00206186">
        <w:rPr>
          <w:bCs/>
        </w:rPr>
        <w:t xml:space="preserve">Contractor’s  Personnel </w:t>
      </w:r>
      <w:r w:rsidRPr="00206186">
        <w:t xml:space="preserve">employed for the execution of Installation Services at the Site (or other places </w:t>
      </w:r>
      <w:r w:rsidRPr="00206186">
        <w:rPr>
          <w:noProof/>
        </w:rPr>
        <w:t xml:space="preserve">in the country where the Site is located) </w:t>
      </w:r>
      <w:r w:rsidRPr="00206186">
        <w:rPr>
          <w:bCs/>
        </w:rPr>
        <w:t>shall:</w:t>
      </w:r>
    </w:p>
    <w:p w14:paraId="61913521" w14:textId="77777777" w:rsidR="00206186" w:rsidRPr="00206186" w:rsidRDefault="00206186" w:rsidP="008445B0">
      <w:pPr>
        <w:numPr>
          <w:ilvl w:val="0"/>
          <w:numId w:val="65"/>
        </w:numPr>
        <w:spacing w:after="120"/>
        <w:jc w:val="both"/>
        <w:rPr>
          <w:rFonts w:eastAsia="Arial Narrow"/>
          <w:color w:val="000000"/>
        </w:rPr>
      </w:pPr>
      <w:r w:rsidRPr="00206186">
        <w:rPr>
          <w:rFonts w:eastAsia="Arial Narrow"/>
          <w:color w:val="000000"/>
        </w:rPr>
        <w:t>carry out his/her duties competently and diligently;</w:t>
      </w:r>
    </w:p>
    <w:p w14:paraId="1AB0306C" w14:textId="77777777" w:rsidR="00206186" w:rsidRPr="00206186" w:rsidRDefault="00206186" w:rsidP="008445B0">
      <w:pPr>
        <w:numPr>
          <w:ilvl w:val="0"/>
          <w:numId w:val="65"/>
        </w:numPr>
        <w:spacing w:after="120" w:line="240" w:lineRule="atLeast"/>
        <w:jc w:val="both"/>
        <w:rPr>
          <w:rFonts w:eastAsia="Calibri" w:cs="Arial"/>
        </w:rPr>
      </w:pPr>
      <w:r w:rsidRPr="00206186">
        <w:rPr>
          <w:rFonts w:eastAsia="Arial Narrow"/>
          <w:color w:val="000000"/>
        </w:rPr>
        <w:t xml:space="preserve">comply with this Code of Conduct and all applicable laws, regulations and other requirements, including requirements </w:t>
      </w:r>
      <w:r w:rsidRPr="00206186">
        <w:t>to protect the health, safety and well-being of other Contractor’s Personnel and any other person;</w:t>
      </w:r>
      <w:r w:rsidRPr="00206186" w:rsidDel="004C494B">
        <w:rPr>
          <w:rFonts w:eastAsia="Calibri" w:cs="Arial"/>
        </w:rPr>
        <w:t xml:space="preserve"> </w:t>
      </w:r>
    </w:p>
    <w:p w14:paraId="743E5541" w14:textId="77777777" w:rsidR="00206186" w:rsidRPr="00206186" w:rsidRDefault="00206186" w:rsidP="008445B0">
      <w:pPr>
        <w:numPr>
          <w:ilvl w:val="0"/>
          <w:numId w:val="65"/>
        </w:numPr>
        <w:spacing w:after="120" w:line="240" w:lineRule="atLeast"/>
        <w:jc w:val="both"/>
        <w:rPr>
          <w:rFonts w:eastAsia="Calibri" w:cs="Arial"/>
        </w:rPr>
      </w:pPr>
      <w:r w:rsidRPr="00206186">
        <w:rPr>
          <w:lang w:eastAsia="en-GB"/>
        </w:rPr>
        <w:t>maintain a safe working environment including by:</w:t>
      </w:r>
    </w:p>
    <w:p w14:paraId="16599D65" w14:textId="77777777" w:rsidR="00206186" w:rsidRPr="00206186" w:rsidRDefault="00206186" w:rsidP="008445B0">
      <w:pPr>
        <w:numPr>
          <w:ilvl w:val="1"/>
          <w:numId w:val="65"/>
        </w:numPr>
        <w:spacing w:after="120" w:line="240" w:lineRule="atLeast"/>
        <w:jc w:val="both"/>
        <w:rPr>
          <w:rFonts w:eastAsia="Calibri" w:cs="Arial"/>
        </w:rPr>
      </w:pPr>
      <w:r w:rsidRPr="00206186">
        <w:rPr>
          <w:lang w:eastAsia="en-GB"/>
        </w:rPr>
        <w:t xml:space="preserve">ensuring that workplaces, machinery, equipment and processes under each person’s control are safe and without risk to health; </w:t>
      </w:r>
    </w:p>
    <w:p w14:paraId="06F7EC0F" w14:textId="77777777" w:rsidR="00206186" w:rsidRPr="00206186" w:rsidRDefault="00206186" w:rsidP="008445B0">
      <w:pPr>
        <w:numPr>
          <w:ilvl w:val="1"/>
          <w:numId w:val="65"/>
        </w:numPr>
        <w:spacing w:after="120" w:line="240" w:lineRule="atLeast"/>
        <w:jc w:val="both"/>
        <w:rPr>
          <w:rFonts w:eastAsia="Calibri" w:cs="Arial"/>
        </w:rPr>
      </w:pPr>
      <w:r w:rsidRPr="00206186">
        <w:rPr>
          <w:rFonts w:eastAsia="Calibri"/>
        </w:rPr>
        <w:t xml:space="preserve">wearing required personal protective equipment; </w:t>
      </w:r>
      <w:r w:rsidRPr="00206186">
        <w:rPr>
          <w:lang w:eastAsia="en-GB"/>
        </w:rPr>
        <w:t xml:space="preserve">  </w:t>
      </w:r>
    </w:p>
    <w:p w14:paraId="7027B00C" w14:textId="77777777" w:rsidR="00206186" w:rsidRPr="00206186" w:rsidRDefault="00206186" w:rsidP="008445B0">
      <w:pPr>
        <w:numPr>
          <w:ilvl w:val="1"/>
          <w:numId w:val="65"/>
        </w:numPr>
        <w:spacing w:after="120" w:line="240" w:lineRule="atLeast"/>
        <w:jc w:val="both"/>
        <w:rPr>
          <w:rFonts w:eastAsia="Calibri" w:cs="Arial"/>
        </w:rPr>
      </w:pPr>
      <w:r w:rsidRPr="00206186">
        <w:rPr>
          <w:lang w:eastAsia="en-GB"/>
        </w:rPr>
        <w:t xml:space="preserve">using appropriate measures relating to </w:t>
      </w:r>
      <w:r w:rsidRPr="00206186">
        <w:t>chemical, physical and biological substances and agents</w:t>
      </w:r>
      <w:r w:rsidRPr="00206186">
        <w:rPr>
          <w:lang w:eastAsia="en-GB"/>
        </w:rPr>
        <w:t>; and</w:t>
      </w:r>
    </w:p>
    <w:p w14:paraId="3D99A9D5" w14:textId="77777777" w:rsidR="00206186" w:rsidRPr="00206186" w:rsidRDefault="00206186" w:rsidP="008445B0">
      <w:pPr>
        <w:numPr>
          <w:ilvl w:val="1"/>
          <w:numId w:val="65"/>
        </w:numPr>
        <w:spacing w:after="120" w:line="240" w:lineRule="atLeast"/>
        <w:jc w:val="both"/>
        <w:rPr>
          <w:rFonts w:eastAsia="Calibri" w:cs="Arial"/>
        </w:rPr>
      </w:pPr>
      <w:r w:rsidRPr="00206186">
        <w:rPr>
          <w:lang w:eastAsia="en-GB"/>
        </w:rPr>
        <w:t>following applicable emergency operating procedures.</w:t>
      </w:r>
    </w:p>
    <w:p w14:paraId="4B151264" w14:textId="77777777" w:rsidR="00206186" w:rsidRPr="00206186" w:rsidRDefault="00206186" w:rsidP="008445B0">
      <w:pPr>
        <w:numPr>
          <w:ilvl w:val="0"/>
          <w:numId w:val="65"/>
        </w:numPr>
        <w:spacing w:after="120"/>
        <w:jc w:val="both"/>
        <w:rPr>
          <w:rFonts w:eastAsia="Arial Narrow"/>
          <w:color w:val="000000"/>
        </w:rPr>
      </w:pPr>
      <w:r w:rsidRPr="00206186">
        <w:rPr>
          <w:rFonts w:eastAsia="Arial Narrow"/>
          <w:color w:val="000000"/>
        </w:rPr>
        <w:t xml:space="preserve">report </w:t>
      </w:r>
      <w:r w:rsidRPr="00206186">
        <w:rPr>
          <w:lang w:eastAsia="en-GB"/>
        </w:rPr>
        <w:t>work situations that he/she believes are not safe or healthy and remove himself/herself from a work situation which he/she reasonably believes presents an imminent and serious danger to his/her life or health;</w:t>
      </w:r>
    </w:p>
    <w:p w14:paraId="026F6125" w14:textId="77777777" w:rsidR="00206186" w:rsidRPr="00206186" w:rsidRDefault="00206186" w:rsidP="008445B0">
      <w:pPr>
        <w:numPr>
          <w:ilvl w:val="0"/>
          <w:numId w:val="65"/>
        </w:numPr>
        <w:spacing w:after="120"/>
        <w:jc w:val="both"/>
        <w:rPr>
          <w:rFonts w:eastAsia="Arial Narrow"/>
          <w:color w:val="000000"/>
        </w:rPr>
      </w:pPr>
      <w:r w:rsidRPr="00206186">
        <w:rPr>
          <w:bCs/>
        </w:rPr>
        <w:t xml:space="preserve">treat other people with respect, and not discriminate against </w:t>
      </w:r>
      <w:r w:rsidRPr="00206186">
        <w:rPr>
          <w:rFonts w:eastAsia="Arial Narrow"/>
          <w:color w:val="000000"/>
        </w:rPr>
        <w:t>specific groups such as women, people with disabilities, migrant workers or children;</w:t>
      </w:r>
    </w:p>
    <w:p w14:paraId="05EE819E" w14:textId="77777777" w:rsidR="00206186" w:rsidRPr="00206186" w:rsidRDefault="00206186" w:rsidP="008445B0">
      <w:pPr>
        <w:numPr>
          <w:ilvl w:val="0"/>
          <w:numId w:val="65"/>
        </w:numPr>
        <w:spacing w:after="120" w:line="240" w:lineRule="atLeast"/>
        <w:jc w:val="both"/>
        <w:rPr>
          <w:rFonts w:eastAsia="Arial Narrow"/>
          <w:color w:val="000000"/>
        </w:rPr>
      </w:pPr>
      <w:r w:rsidRPr="00206186">
        <w:rPr>
          <w:bCs/>
        </w:rPr>
        <w:t>not engage</w:t>
      </w:r>
      <w:r w:rsidRPr="00206186">
        <w:rPr>
          <w:rFonts w:eastAsia="Arial Narrow"/>
          <w:color w:val="000000"/>
        </w:rPr>
        <w:t xml:space="preserve"> </w:t>
      </w:r>
      <w:r w:rsidRPr="00206186">
        <w:rPr>
          <w:bCs/>
        </w:rPr>
        <w:t xml:space="preserve">in any form of sexual harassment including </w:t>
      </w:r>
      <w:r w:rsidRPr="00206186">
        <w:t>unwelcome sexual advances, requests for sexual favors, and other verbal or physical conduct of a sexual nature with other Contractor’s or Employer’s Personnel;</w:t>
      </w:r>
    </w:p>
    <w:p w14:paraId="29EF2E38" w14:textId="77777777" w:rsidR="00206186" w:rsidRPr="00206186" w:rsidRDefault="00206186" w:rsidP="008445B0">
      <w:pPr>
        <w:numPr>
          <w:ilvl w:val="0"/>
          <w:numId w:val="65"/>
        </w:numPr>
        <w:autoSpaceDE w:val="0"/>
        <w:autoSpaceDN w:val="0"/>
        <w:spacing w:after="120"/>
        <w:jc w:val="both"/>
        <w:rPr>
          <w:color w:val="000000" w:themeColor="text1"/>
        </w:rPr>
      </w:pPr>
      <w:bookmarkStart w:id="562" w:name="_Hlk11663505"/>
      <w:r w:rsidRPr="00206186">
        <w:t xml:space="preserve">not engage in </w:t>
      </w:r>
      <w:bookmarkStart w:id="563" w:name="_Hlk10196619"/>
      <w:r w:rsidRPr="00206186">
        <w:t>Sexual Exploitation, which means any actual or attempted abuse of position of vulnerability, differential power or trust, for sexual purposes, including, but not limited to, profiting monetarily, socially or politically from the sexual exploitation of another</w:t>
      </w:r>
      <w:r w:rsidRPr="00206186">
        <w:rPr>
          <w:color w:val="000000" w:themeColor="text1"/>
        </w:rPr>
        <w:t>;</w:t>
      </w:r>
      <w:bookmarkEnd w:id="563"/>
    </w:p>
    <w:p w14:paraId="57CCDE12" w14:textId="77777777" w:rsidR="00206186" w:rsidRPr="00206186" w:rsidRDefault="00206186" w:rsidP="008445B0">
      <w:pPr>
        <w:numPr>
          <w:ilvl w:val="0"/>
          <w:numId w:val="65"/>
        </w:numPr>
        <w:spacing w:after="120" w:line="240" w:lineRule="atLeast"/>
        <w:jc w:val="both"/>
        <w:rPr>
          <w:rFonts w:eastAsia="Calibri" w:cs="Arial"/>
        </w:rPr>
      </w:pPr>
      <w:bookmarkStart w:id="564" w:name="_Hlk10196916"/>
      <w:r w:rsidRPr="00206186">
        <w:t xml:space="preserve">not engage in in Sexual Abuse,  which means the actual or threatened physical intrusion of a sexual nature, whether by force or under unequal or coercive conditions; </w:t>
      </w:r>
    </w:p>
    <w:p w14:paraId="69702AEC" w14:textId="77777777" w:rsidR="00206186" w:rsidRPr="00206186" w:rsidRDefault="00206186" w:rsidP="008445B0">
      <w:pPr>
        <w:numPr>
          <w:ilvl w:val="0"/>
          <w:numId w:val="65"/>
        </w:numPr>
        <w:spacing w:after="120" w:line="240" w:lineRule="atLeast"/>
        <w:jc w:val="both"/>
        <w:rPr>
          <w:bCs/>
        </w:rPr>
      </w:pPr>
      <w:bookmarkStart w:id="565" w:name="_Hlk10196970"/>
      <w:bookmarkEnd w:id="564"/>
      <w:r w:rsidRPr="00206186">
        <w:rPr>
          <w:bCs/>
        </w:rPr>
        <w:t xml:space="preserve">not engage in any form of sexual activity with individuals under the age of 18, except in case of pre-existing marriage; </w:t>
      </w:r>
      <w:bookmarkEnd w:id="562"/>
      <w:bookmarkEnd w:id="565"/>
    </w:p>
    <w:p w14:paraId="0F2B81BE" w14:textId="77777777" w:rsidR="00206186" w:rsidRPr="00206186" w:rsidRDefault="00206186" w:rsidP="008445B0">
      <w:pPr>
        <w:numPr>
          <w:ilvl w:val="0"/>
          <w:numId w:val="65"/>
        </w:numPr>
        <w:spacing w:after="120" w:line="240" w:lineRule="atLeast"/>
        <w:jc w:val="both"/>
        <w:rPr>
          <w:bCs/>
        </w:rPr>
      </w:pPr>
      <w:r w:rsidRPr="00206186">
        <w:rPr>
          <w:bCs/>
          <w:color w:val="000000"/>
        </w:rPr>
        <w:t xml:space="preserve">complete relevant training courses that will be provided related to the environmental and social aspects of the Contract, including on health and safety matters, </w:t>
      </w:r>
      <w:bookmarkStart w:id="566" w:name="_Hlk10197034"/>
      <w:r w:rsidRPr="00206186">
        <w:rPr>
          <w:bCs/>
          <w:color w:val="000000"/>
        </w:rPr>
        <w:t>and Sexual Exploitation and Abuse, and Sexual Harassment (SH);</w:t>
      </w:r>
      <w:bookmarkEnd w:id="566"/>
    </w:p>
    <w:p w14:paraId="131D1FFB" w14:textId="77777777" w:rsidR="00206186" w:rsidRPr="00206186" w:rsidRDefault="00206186" w:rsidP="008445B0">
      <w:pPr>
        <w:numPr>
          <w:ilvl w:val="0"/>
          <w:numId w:val="65"/>
        </w:numPr>
        <w:spacing w:after="120" w:line="240" w:lineRule="atLeast"/>
        <w:jc w:val="both"/>
        <w:rPr>
          <w:bCs/>
        </w:rPr>
      </w:pPr>
      <w:r w:rsidRPr="00206186">
        <w:rPr>
          <w:rFonts w:eastAsia="Calibri" w:cs="Arial"/>
        </w:rPr>
        <w:t xml:space="preserve"> report violations of this Code of Conduct; and</w:t>
      </w:r>
    </w:p>
    <w:p w14:paraId="5F609E5F" w14:textId="77777777" w:rsidR="00206186" w:rsidRPr="00206186" w:rsidRDefault="00206186" w:rsidP="008445B0">
      <w:pPr>
        <w:numPr>
          <w:ilvl w:val="0"/>
          <w:numId w:val="65"/>
        </w:numPr>
        <w:spacing w:after="120" w:line="240" w:lineRule="atLeast"/>
        <w:jc w:val="both"/>
        <w:rPr>
          <w:rFonts w:eastAsia="Calibri" w:cs="Arial"/>
        </w:rPr>
      </w:pPr>
      <w:r w:rsidRPr="00206186">
        <w:rPr>
          <w:rFonts w:eastAsia="Calibri" w:cs="Arial"/>
        </w:rPr>
        <w:t xml:space="preserve">not retaliate against any person who reports violations of this Code of Conduct, whether to us or the Employer, or who makes use of the </w:t>
      </w:r>
      <w:r w:rsidRPr="00206186">
        <w:rPr>
          <w:rFonts w:eastAsia="Arial Narrow"/>
          <w:color w:val="000000"/>
        </w:rPr>
        <w:t>grievance mechanism for Contractor’s Personnel</w:t>
      </w:r>
      <w:r w:rsidRPr="00206186">
        <w:rPr>
          <w:rFonts w:eastAsia="Calibri" w:cs="Arial"/>
        </w:rPr>
        <w:t xml:space="preserve"> or the project’s Grievance Redress Mechanism.</w:t>
      </w:r>
      <w:r w:rsidRPr="00206186">
        <w:rPr>
          <w:rFonts w:eastAsia="Calibri"/>
        </w:rPr>
        <w:t xml:space="preserve"> </w:t>
      </w:r>
    </w:p>
    <w:p w14:paraId="18A89993" w14:textId="77777777" w:rsidR="00206186" w:rsidRPr="00206186" w:rsidRDefault="00206186" w:rsidP="00206186">
      <w:pPr>
        <w:keepNext/>
        <w:spacing w:after="120" w:line="240" w:lineRule="atLeast"/>
        <w:rPr>
          <w:rFonts w:eastAsia="Calibri" w:cs="Arial"/>
          <w:b/>
        </w:rPr>
      </w:pPr>
      <w:r w:rsidRPr="00206186">
        <w:rPr>
          <w:rFonts w:eastAsia="Calibri" w:cs="Arial"/>
          <w:b/>
        </w:rPr>
        <w:lastRenderedPageBreak/>
        <w:t xml:space="preserve">RAISING CONCERNS </w:t>
      </w:r>
    </w:p>
    <w:p w14:paraId="171867EF" w14:textId="77777777" w:rsidR="00206186" w:rsidRPr="00206186" w:rsidRDefault="00206186" w:rsidP="00206186">
      <w:pPr>
        <w:spacing w:after="120" w:line="240" w:lineRule="atLeast"/>
        <w:rPr>
          <w:rFonts w:eastAsia="Calibri" w:cs="Arial"/>
        </w:rPr>
      </w:pPr>
      <w:r w:rsidRPr="00206186">
        <w:rPr>
          <w:rFonts w:eastAsia="Calibri" w:cs="Arial"/>
        </w:rPr>
        <w:t>If any person observes behavior that he/she believes may represent a violation of this Code of Conduct, or that otherwise concerns him/her, he/she should raise the issue promptly. This can be done in either of the following ways:</w:t>
      </w:r>
    </w:p>
    <w:p w14:paraId="1E57F2E6" w14:textId="77777777" w:rsidR="00206186" w:rsidRPr="00206186" w:rsidRDefault="00206186" w:rsidP="008445B0">
      <w:pPr>
        <w:numPr>
          <w:ilvl w:val="0"/>
          <w:numId w:val="66"/>
        </w:numPr>
        <w:spacing w:after="120" w:line="240" w:lineRule="atLeast"/>
        <w:ind w:left="446"/>
        <w:jc w:val="both"/>
        <w:rPr>
          <w:rFonts w:eastAsia="Calibri" w:cs="Arial"/>
        </w:rPr>
      </w:pPr>
      <w:r w:rsidRPr="00206186">
        <w:rPr>
          <w:rFonts w:eastAsia="Calibri" w:cs="Arial"/>
        </w:rPr>
        <w:t>Contact [</w:t>
      </w:r>
      <w:r w:rsidRPr="00206186">
        <w:rPr>
          <w:rFonts w:eastAsia="Calibri" w:cs="Arial"/>
          <w:i/>
        </w:rPr>
        <w:t xml:space="preserve">enter name of the Contractor’s Social Expert with relevant experience in handling </w:t>
      </w:r>
      <w:bookmarkStart w:id="567" w:name="_Hlk21172013"/>
      <w:r w:rsidRPr="00206186">
        <w:rPr>
          <w:rFonts w:eastAsia="Calibri" w:cs="Arial"/>
          <w:i/>
        </w:rPr>
        <w:t>sexual exploitation, sexual abuse and sexual harassment cases</w:t>
      </w:r>
      <w:bookmarkEnd w:id="567"/>
      <w:r w:rsidRPr="00206186">
        <w:rPr>
          <w:rFonts w:eastAsia="Calibri" w:cs="Arial"/>
          <w:i/>
        </w:rPr>
        <w:t>, or if such person is not required under the Contract, another individual designated by the Contractor to handle these matters</w:t>
      </w:r>
      <w:r w:rsidRPr="00206186">
        <w:rPr>
          <w:rFonts w:eastAsia="Calibri" w:cs="Arial"/>
        </w:rPr>
        <w:t>] in writing at this address [   ] or by telephone at [   ] or in person at [   ]; or</w:t>
      </w:r>
    </w:p>
    <w:p w14:paraId="2F0E2870" w14:textId="77777777" w:rsidR="00206186" w:rsidRPr="00206186" w:rsidRDefault="00206186" w:rsidP="008445B0">
      <w:pPr>
        <w:numPr>
          <w:ilvl w:val="0"/>
          <w:numId w:val="66"/>
        </w:numPr>
        <w:spacing w:after="120" w:line="240" w:lineRule="atLeast"/>
        <w:ind w:left="446"/>
        <w:jc w:val="both"/>
        <w:rPr>
          <w:rFonts w:eastAsia="Calibri" w:cs="Arial"/>
        </w:rPr>
      </w:pPr>
      <w:r w:rsidRPr="00206186">
        <w:rPr>
          <w:rFonts w:eastAsia="Calibri" w:cs="Arial"/>
        </w:rPr>
        <w:t xml:space="preserve">Call [  ]  to reach the Contractor’s hotline </w:t>
      </w:r>
      <w:r w:rsidRPr="00206186">
        <w:rPr>
          <w:rFonts w:eastAsia="Calibri" w:cs="Arial"/>
          <w:i/>
        </w:rPr>
        <w:t>(if any)</w:t>
      </w:r>
      <w:r w:rsidRPr="00206186">
        <w:rPr>
          <w:rFonts w:eastAsia="Calibri" w:cs="Arial"/>
        </w:rPr>
        <w:t xml:space="preserve"> and leave a message.</w:t>
      </w:r>
    </w:p>
    <w:p w14:paraId="4D322415" w14:textId="77777777" w:rsidR="00206186" w:rsidRPr="00206186" w:rsidRDefault="00206186" w:rsidP="00206186">
      <w:pPr>
        <w:spacing w:after="120" w:line="240" w:lineRule="atLeast"/>
        <w:ind w:left="720"/>
        <w:contextualSpacing/>
        <w:rPr>
          <w:rFonts w:eastAsia="Calibri" w:cs="Arial"/>
        </w:rPr>
      </w:pPr>
    </w:p>
    <w:p w14:paraId="179F19D7" w14:textId="77777777" w:rsidR="00206186" w:rsidRPr="00206186" w:rsidRDefault="00206186" w:rsidP="00206186">
      <w:pPr>
        <w:spacing w:after="120" w:line="240" w:lineRule="atLeast"/>
        <w:contextualSpacing/>
        <w:rPr>
          <w:rFonts w:eastAsia="Calibri" w:cs="Arial"/>
        </w:rPr>
      </w:pPr>
      <w:bookmarkStart w:id="568" w:name="_Hlk11663640"/>
      <w:r w:rsidRPr="00206186">
        <w:rPr>
          <w:rFonts w:eastAsia="Calibri" w:cs="Arial"/>
        </w:rPr>
        <w:t xml:space="preserve">The person’s identity will be kept confidential, unless reporting of allegations is mandated by the country law. Anonymous complaints or allegations may also be submitted and will be given all due and appropriate consideration. We take seriously all reports of possible misconduct and will investigate and take appropriate action. </w:t>
      </w:r>
      <w:bookmarkStart w:id="569" w:name="_Hlk11686596"/>
      <w:r w:rsidRPr="00206186">
        <w:rPr>
          <w:rFonts w:eastAsia="Calibri" w:cs="Arial"/>
        </w:rPr>
        <w:t xml:space="preserve">We will provide warm referrals to service providers that may help support the person who experienced the alleged incident, as appropriate. </w:t>
      </w:r>
      <w:bookmarkEnd w:id="569"/>
    </w:p>
    <w:bookmarkEnd w:id="568"/>
    <w:p w14:paraId="4DAF0946" w14:textId="77777777" w:rsidR="00206186" w:rsidRPr="00206186" w:rsidRDefault="00206186" w:rsidP="00206186">
      <w:pPr>
        <w:spacing w:after="120" w:line="240" w:lineRule="atLeast"/>
        <w:rPr>
          <w:rFonts w:eastAsia="Calibri" w:cs="Arial"/>
        </w:rPr>
      </w:pPr>
      <w:r w:rsidRPr="00206186">
        <w:rPr>
          <w:rFonts w:eastAsia="Calibri" w:cs="Arial"/>
        </w:rPr>
        <w:t xml:space="preserve">There will be no retaliation against any person who raises a concern in good faith about any behavior prohibited by this Code of Conduct.  Such retaliation would be a violation of this Code of Conduct.  </w:t>
      </w:r>
    </w:p>
    <w:p w14:paraId="4F0396CC" w14:textId="77777777" w:rsidR="00206186" w:rsidRPr="00206186" w:rsidRDefault="00206186" w:rsidP="00206186">
      <w:pPr>
        <w:spacing w:after="120" w:line="240" w:lineRule="atLeast"/>
        <w:jc w:val="center"/>
        <w:rPr>
          <w:rFonts w:eastAsia="Calibri" w:cs="Arial"/>
        </w:rPr>
      </w:pPr>
      <w:r w:rsidRPr="00206186">
        <w:rPr>
          <w:rFonts w:eastAsia="Calibri" w:cs="Arial"/>
          <w:b/>
        </w:rPr>
        <w:t>CONSEQUENCES OF VIOLATING THE CODE OF CONDUCT</w:t>
      </w:r>
    </w:p>
    <w:p w14:paraId="57BCFE2E" w14:textId="77777777" w:rsidR="00206186" w:rsidRPr="00206186" w:rsidRDefault="00206186" w:rsidP="00206186">
      <w:pPr>
        <w:spacing w:after="120" w:line="240" w:lineRule="atLeast"/>
        <w:rPr>
          <w:rFonts w:eastAsia="Calibri" w:cs="Arial"/>
        </w:rPr>
      </w:pPr>
      <w:r w:rsidRPr="00206186">
        <w:rPr>
          <w:rFonts w:eastAsia="Calibri" w:cs="Arial"/>
        </w:rPr>
        <w:t>Any violation of this Code of Conduct by the Contractor’s Personnel may result in serious consequences, up to and including termination and possible referral to legal authorities.</w:t>
      </w:r>
    </w:p>
    <w:p w14:paraId="086FFE09" w14:textId="77777777" w:rsidR="00206186" w:rsidRPr="00206186" w:rsidRDefault="00206186" w:rsidP="00206186">
      <w:pPr>
        <w:spacing w:before="240" w:after="120" w:line="252" w:lineRule="auto"/>
        <w:rPr>
          <w:bCs/>
        </w:rPr>
      </w:pPr>
      <w:r w:rsidRPr="00206186">
        <w:rPr>
          <w:bCs/>
        </w:rPr>
        <w:t>FOR CONTRACTOR’s PERSONNEL:</w:t>
      </w:r>
    </w:p>
    <w:p w14:paraId="4B715225" w14:textId="77777777" w:rsidR="00206186" w:rsidRPr="00206186" w:rsidRDefault="00206186" w:rsidP="00206186">
      <w:pPr>
        <w:spacing w:before="240" w:after="120" w:line="252" w:lineRule="auto"/>
        <w:rPr>
          <w:bCs/>
        </w:rPr>
      </w:pPr>
      <w:r w:rsidRPr="00206186">
        <w:rPr>
          <w:bCs/>
        </w:rPr>
        <w:t>I have received a copy of this Code of Conduct written in a language that I comprehend.  I understand that if I have any questions about this Code of Conduct, I can contact [</w:t>
      </w:r>
      <w:r w:rsidRPr="00206186">
        <w:rPr>
          <w:bCs/>
          <w:i/>
        </w:rPr>
        <w:t>enter name of Contractor’s contact person(s) with relevant experience</w:t>
      </w:r>
      <w:r w:rsidRPr="00206186">
        <w:rPr>
          <w:bCs/>
        </w:rPr>
        <w:t xml:space="preserve">] requesting an explanation.  </w:t>
      </w:r>
    </w:p>
    <w:p w14:paraId="55693C18" w14:textId="77777777" w:rsidR="00206186" w:rsidRPr="00206186" w:rsidRDefault="00206186" w:rsidP="00206186">
      <w:pPr>
        <w:spacing w:line="252" w:lineRule="auto"/>
        <w:rPr>
          <w:bCs/>
        </w:rPr>
      </w:pPr>
      <w:r w:rsidRPr="00206186">
        <w:rPr>
          <w:bCs/>
        </w:rPr>
        <w:t xml:space="preserve">Name of </w:t>
      </w:r>
      <w:bookmarkStart w:id="570" w:name="_Hlk26869571"/>
      <w:r w:rsidRPr="00206186">
        <w:rPr>
          <w:bCs/>
        </w:rPr>
        <w:t>Contractor’s Personnel</w:t>
      </w:r>
      <w:bookmarkEnd w:id="570"/>
      <w:r w:rsidRPr="00206186">
        <w:rPr>
          <w:bCs/>
        </w:rPr>
        <w:t>: [insert name]</w:t>
      </w:r>
      <w:r w:rsidRPr="00206186">
        <w:rPr>
          <w:bCs/>
        </w:rPr>
        <w:tab/>
      </w:r>
      <w:r w:rsidRPr="00206186">
        <w:rPr>
          <w:bCs/>
        </w:rPr>
        <w:tab/>
      </w:r>
      <w:r w:rsidRPr="00206186">
        <w:rPr>
          <w:bCs/>
        </w:rPr>
        <w:tab/>
      </w:r>
      <w:r w:rsidRPr="00206186">
        <w:rPr>
          <w:bCs/>
        </w:rPr>
        <w:tab/>
        <w:t>Signature: __________________________________________________________</w:t>
      </w:r>
    </w:p>
    <w:p w14:paraId="413338B7" w14:textId="77777777" w:rsidR="00206186" w:rsidRPr="00206186" w:rsidRDefault="00206186" w:rsidP="00206186">
      <w:pPr>
        <w:spacing w:after="120"/>
        <w:rPr>
          <w:bCs/>
        </w:rPr>
      </w:pPr>
      <w:r w:rsidRPr="00206186">
        <w:rPr>
          <w:bCs/>
        </w:rPr>
        <w:t>Date: (day month year): _______________________________________________</w:t>
      </w:r>
    </w:p>
    <w:p w14:paraId="65138FB5" w14:textId="77777777" w:rsidR="00206186" w:rsidRPr="00206186" w:rsidRDefault="00206186" w:rsidP="00206186">
      <w:pPr>
        <w:spacing w:after="120"/>
        <w:rPr>
          <w:bCs/>
        </w:rPr>
      </w:pPr>
      <w:r w:rsidRPr="00206186">
        <w:rPr>
          <w:bCs/>
        </w:rPr>
        <w:t>Countersignature of authorized representative of the Contractor:</w:t>
      </w:r>
    </w:p>
    <w:p w14:paraId="3A7CFAAE" w14:textId="77777777" w:rsidR="00206186" w:rsidRPr="00206186" w:rsidRDefault="00206186" w:rsidP="00206186">
      <w:pPr>
        <w:spacing w:after="120"/>
        <w:rPr>
          <w:bCs/>
        </w:rPr>
      </w:pPr>
      <w:r w:rsidRPr="00206186">
        <w:rPr>
          <w:bCs/>
        </w:rPr>
        <w:t>Signature: ________________________________________________________</w:t>
      </w:r>
    </w:p>
    <w:p w14:paraId="67A9BC93" w14:textId="77777777" w:rsidR="00206186" w:rsidRPr="00206186" w:rsidRDefault="00206186" w:rsidP="00206186">
      <w:pPr>
        <w:spacing w:after="120"/>
        <w:rPr>
          <w:bCs/>
        </w:rPr>
      </w:pPr>
      <w:r w:rsidRPr="00206186">
        <w:rPr>
          <w:bCs/>
        </w:rPr>
        <w:t>Date: (day month year): ______________________________________________</w:t>
      </w:r>
    </w:p>
    <w:bookmarkEnd w:id="556"/>
    <w:p w14:paraId="75B44BA9" w14:textId="77777777" w:rsidR="00206186" w:rsidRPr="00206186" w:rsidRDefault="00206186" w:rsidP="00206186">
      <w:pPr>
        <w:spacing w:before="120" w:after="120"/>
        <w:rPr>
          <w:bCs/>
        </w:rPr>
      </w:pPr>
      <w:r w:rsidRPr="00206186">
        <w:rPr>
          <w:b/>
          <w:bCs/>
        </w:rPr>
        <w:t xml:space="preserve">ATTACHMENT 1: </w:t>
      </w:r>
      <w:r w:rsidRPr="00206186">
        <w:rPr>
          <w:bCs/>
        </w:rPr>
        <w:t>Behaviors constituting SEA and behaviors constituting SH</w:t>
      </w:r>
    </w:p>
    <w:p w14:paraId="20C780B1" w14:textId="77777777" w:rsidR="00206186" w:rsidRPr="00206186" w:rsidRDefault="00206186" w:rsidP="00206186">
      <w:pPr>
        <w:rPr>
          <w:bCs/>
        </w:rPr>
      </w:pPr>
      <w:r w:rsidRPr="00206186">
        <w:rPr>
          <w:bCs/>
        </w:rPr>
        <w:br w:type="page"/>
      </w:r>
    </w:p>
    <w:p w14:paraId="20A0C82A" w14:textId="77777777" w:rsidR="00206186" w:rsidRPr="00206186" w:rsidRDefault="00206186" w:rsidP="00206186">
      <w:pPr>
        <w:spacing w:before="120" w:after="120"/>
        <w:rPr>
          <w:bCs/>
        </w:rPr>
      </w:pPr>
    </w:p>
    <w:p w14:paraId="532BC022" w14:textId="77777777" w:rsidR="00206186" w:rsidRPr="00206186" w:rsidRDefault="00206186" w:rsidP="00206186">
      <w:pPr>
        <w:spacing w:before="120" w:after="120"/>
        <w:jc w:val="center"/>
        <w:rPr>
          <w:b/>
          <w:bCs/>
        </w:rPr>
      </w:pPr>
      <w:r w:rsidRPr="00206186">
        <w:rPr>
          <w:b/>
          <w:bCs/>
        </w:rPr>
        <w:t>ATTACHMENT 1 TO THE CODE OF CONDUCT FORM</w:t>
      </w:r>
    </w:p>
    <w:p w14:paraId="5076C020" w14:textId="77777777" w:rsidR="00206186" w:rsidRPr="00206186" w:rsidRDefault="00206186" w:rsidP="00206186">
      <w:pPr>
        <w:spacing w:before="120" w:after="120"/>
        <w:jc w:val="center"/>
        <w:rPr>
          <w:b/>
        </w:rPr>
      </w:pPr>
    </w:p>
    <w:p w14:paraId="76B57B6A" w14:textId="77777777" w:rsidR="00206186" w:rsidRPr="00206186" w:rsidRDefault="00206186" w:rsidP="00206186">
      <w:pPr>
        <w:spacing w:before="120" w:after="120"/>
        <w:jc w:val="center"/>
      </w:pPr>
      <w:r w:rsidRPr="00206186">
        <w:rPr>
          <w:b/>
          <w:bCs/>
        </w:rPr>
        <w:t>BEHAVIORS CONSTITUTING SEXUAL EXPLOITATION AND ABUSE (SEA) AND BEHAVIORS CONSTITUTING SEXUAL HARASSMENT (SH)</w:t>
      </w:r>
    </w:p>
    <w:p w14:paraId="2B4C9203" w14:textId="77777777" w:rsidR="00206186" w:rsidRPr="00206186" w:rsidRDefault="00206186" w:rsidP="00206186">
      <w:pPr>
        <w:spacing w:before="120" w:after="120"/>
      </w:pPr>
    </w:p>
    <w:p w14:paraId="338A4459" w14:textId="77777777" w:rsidR="00206186" w:rsidRPr="00206186" w:rsidRDefault="00206186" w:rsidP="00206186">
      <w:pPr>
        <w:spacing w:before="120" w:after="120"/>
      </w:pPr>
      <w:r w:rsidRPr="00206186">
        <w:t>The following non-exhaustive list is intended to illustrate types of prohibited behaviors.</w:t>
      </w:r>
    </w:p>
    <w:p w14:paraId="5A6CDA34" w14:textId="77777777" w:rsidR="00206186" w:rsidRPr="00206186" w:rsidRDefault="00206186" w:rsidP="008445B0">
      <w:pPr>
        <w:numPr>
          <w:ilvl w:val="0"/>
          <w:numId w:val="73"/>
        </w:numPr>
        <w:spacing w:before="120" w:after="120"/>
        <w:rPr>
          <w:rFonts w:ascii="Times New Roman" w:hAnsi="Times New Roman"/>
          <w:color w:val="000000"/>
        </w:rPr>
      </w:pPr>
      <w:r w:rsidRPr="00206186">
        <w:rPr>
          <w:rFonts w:ascii="Times New Roman" w:eastAsia="Times New Roman" w:hAnsi="Times New Roman"/>
          <w:b/>
          <w:iCs/>
          <w:lang w:val="en-AU" w:eastAsia="ja-JP"/>
        </w:rPr>
        <w:t>Examples of sexual exploitation and abuse</w:t>
      </w:r>
      <w:r w:rsidRPr="00206186">
        <w:rPr>
          <w:rFonts w:ascii="Times New Roman" w:eastAsia="Times New Roman" w:hAnsi="Times New Roman"/>
          <w:iCs/>
          <w:lang w:val="en-AU" w:eastAsia="ja-JP"/>
        </w:rPr>
        <w:t xml:space="preserve"> include, but are not limited to:</w:t>
      </w:r>
    </w:p>
    <w:p w14:paraId="1CFBEEDC" w14:textId="77777777" w:rsidR="00206186" w:rsidRPr="00206186" w:rsidRDefault="00206186" w:rsidP="008445B0">
      <w:pPr>
        <w:numPr>
          <w:ilvl w:val="0"/>
          <w:numId w:val="74"/>
        </w:numPr>
        <w:spacing w:before="120" w:after="120"/>
        <w:ind w:left="720"/>
        <w:rPr>
          <w:color w:val="000000"/>
        </w:rPr>
      </w:pPr>
      <w:r w:rsidRPr="00206186">
        <w:rPr>
          <w:color w:val="000000"/>
        </w:rPr>
        <w:t>A Contractor’s Personnel tells a member of the community that he/she can get them jobs related to the work site (e.g., cooking and cleaning) in exchange for sex.</w:t>
      </w:r>
    </w:p>
    <w:p w14:paraId="08072BF7" w14:textId="77777777" w:rsidR="00206186" w:rsidRPr="00206186" w:rsidRDefault="00206186" w:rsidP="008445B0">
      <w:pPr>
        <w:numPr>
          <w:ilvl w:val="0"/>
          <w:numId w:val="74"/>
        </w:numPr>
        <w:spacing w:before="120" w:after="120"/>
        <w:ind w:left="720"/>
        <w:rPr>
          <w:color w:val="000000"/>
        </w:rPr>
      </w:pPr>
      <w:r w:rsidRPr="00206186">
        <w:rPr>
          <w:color w:val="000000"/>
        </w:rPr>
        <w:t xml:space="preserve">A Contractor’s </w:t>
      </w:r>
      <w:r w:rsidRPr="00206186">
        <w:rPr>
          <w:bCs/>
        </w:rPr>
        <w:t>Personnel</w:t>
      </w:r>
      <w:r w:rsidRPr="00206186">
        <w:rPr>
          <w:color w:val="000000"/>
        </w:rPr>
        <w:t xml:space="preserve"> that is connecting electricity input to households says that he can connect women headed households to the grid in exchange for sex.</w:t>
      </w:r>
    </w:p>
    <w:p w14:paraId="162E657F" w14:textId="77777777" w:rsidR="00206186" w:rsidRPr="00206186" w:rsidRDefault="00206186" w:rsidP="008445B0">
      <w:pPr>
        <w:numPr>
          <w:ilvl w:val="0"/>
          <w:numId w:val="74"/>
        </w:numPr>
        <w:spacing w:before="120" w:after="120"/>
        <w:ind w:left="720"/>
        <w:rPr>
          <w:color w:val="000000"/>
        </w:rPr>
      </w:pPr>
      <w:r w:rsidRPr="00206186">
        <w:rPr>
          <w:color w:val="000000"/>
        </w:rPr>
        <w:t xml:space="preserve">A Contractor’s </w:t>
      </w:r>
      <w:r w:rsidRPr="00206186">
        <w:rPr>
          <w:bCs/>
        </w:rPr>
        <w:t>Personnel</w:t>
      </w:r>
      <w:r w:rsidRPr="00206186">
        <w:rPr>
          <w:color w:val="000000"/>
        </w:rPr>
        <w:t xml:space="preserve"> rapes, or otherwise sexually assaults a member of the community.</w:t>
      </w:r>
    </w:p>
    <w:p w14:paraId="0CF8668C" w14:textId="77777777" w:rsidR="00206186" w:rsidRPr="00206186" w:rsidRDefault="00206186" w:rsidP="008445B0">
      <w:pPr>
        <w:numPr>
          <w:ilvl w:val="0"/>
          <w:numId w:val="74"/>
        </w:numPr>
        <w:spacing w:before="120" w:after="120"/>
        <w:ind w:left="720"/>
        <w:rPr>
          <w:color w:val="000000"/>
        </w:rPr>
      </w:pPr>
      <w:r w:rsidRPr="00206186">
        <w:rPr>
          <w:color w:val="000000"/>
        </w:rPr>
        <w:t xml:space="preserve">A Contractor’s </w:t>
      </w:r>
      <w:r w:rsidRPr="00206186">
        <w:rPr>
          <w:bCs/>
        </w:rPr>
        <w:t>Personnel</w:t>
      </w:r>
      <w:r w:rsidRPr="00206186">
        <w:rPr>
          <w:color w:val="000000"/>
        </w:rPr>
        <w:t xml:space="preserve"> denies a person access to the Site unless he/she performs a sexual favor.  </w:t>
      </w:r>
    </w:p>
    <w:p w14:paraId="3082BF2F" w14:textId="77777777" w:rsidR="00206186" w:rsidRPr="00206186" w:rsidRDefault="00206186" w:rsidP="008445B0">
      <w:pPr>
        <w:numPr>
          <w:ilvl w:val="0"/>
          <w:numId w:val="74"/>
        </w:numPr>
        <w:spacing w:before="120" w:after="120"/>
        <w:ind w:left="720"/>
        <w:rPr>
          <w:color w:val="000000"/>
        </w:rPr>
      </w:pPr>
      <w:r w:rsidRPr="00206186">
        <w:rPr>
          <w:color w:val="000000"/>
        </w:rPr>
        <w:t xml:space="preserve">A Contractor’s </w:t>
      </w:r>
      <w:r w:rsidRPr="00206186">
        <w:rPr>
          <w:bCs/>
        </w:rPr>
        <w:t>Personnel</w:t>
      </w:r>
      <w:r w:rsidRPr="00206186">
        <w:rPr>
          <w:color w:val="000000"/>
        </w:rPr>
        <w:t xml:space="preserve"> tells a person applying for employment under the Contract that he/she will only hire him/her if he/she has sex with him/her. </w:t>
      </w:r>
    </w:p>
    <w:p w14:paraId="22ED3C00" w14:textId="77777777" w:rsidR="00206186" w:rsidRPr="00206186" w:rsidRDefault="00206186" w:rsidP="008445B0">
      <w:pPr>
        <w:numPr>
          <w:ilvl w:val="0"/>
          <w:numId w:val="94"/>
        </w:numPr>
        <w:tabs>
          <w:tab w:val="clear" w:pos="-360"/>
          <w:tab w:val="num" w:pos="360"/>
        </w:tabs>
        <w:spacing w:before="120" w:after="120"/>
        <w:ind w:left="360" w:firstLine="0"/>
        <w:rPr>
          <w:rFonts w:ascii="Calibri" w:hAnsi="Calibri"/>
          <w:color w:val="000000"/>
        </w:rPr>
      </w:pPr>
    </w:p>
    <w:p w14:paraId="0223A23F" w14:textId="77777777" w:rsidR="00206186" w:rsidRPr="00206186" w:rsidRDefault="00206186" w:rsidP="008445B0">
      <w:pPr>
        <w:numPr>
          <w:ilvl w:val="0"/>
          <w:numId w:val="73"/>
        </w:numPr>
        <w:spacing w:before="120" w:after="120"/>
        <w:rPr>
          <w:rFonts w:ascii="Calibri" w:hAnsi="Calibri"/>
          <w:color w:val="000000"/>
        </w:rPr>
      </w:pPr>
      <w:r w:rsidRPr="00206186">
        <w:rPr>
          <w:rFonts w:ascii="Times New Roman" w:hAnsi="Times New Roman"/>
          <w:b/>
          <w:color w:val="000000"/>
        </w:rPr>
        <w:t>Examples of sexual harassment</w:t>
      </w:r>
      <w:r w:rsidRPr="00206186">
        <w:rPr>
          <w:rFonts w:ascii="Times New Roman" w:hAnsi="Times New Roman"/>
          <w:color w:val="000000"/>
        </w:rPr>
        <w:t xml:space="preserve"> </w:t>
      </w:r>
      <w:r w:rsidRPr="00206186">
        <w:rPr>
          <w:rFonts w:ascii="Times New Roman" w:hAnsi="Times New Roman"/>
          <w:b/>
          <w:color w:val="000000"/>
        </w:rPr>
        <w:t>in a work context</w:t>
      </w:r>
      <w:r w:rsidRPr="00206186">
        <w:rPr>
          <w:rFonts w:ascii="Times New Roman" w:hAnsi="Times New Roman"/>
          <w:color w:val="000000"/>
        </w:rPr>
        <w:t xml:space="preserve"> </w:t>
      </w:r>
    </w:p>
    <w:p w14:paraId="2C1400FD" w14:textId="77777777" w:rsidR="00206186" w:rsidRPr="00206186" w:rsidRDefault="00206186" w:rsidP="008445B0">
      <w:pPr>
        <w:numPr>
          <w:ilvl w:val="0"/>
          <w:numId w:val="74"/>
        </w:numPr>
        <w:spacing w:before="120" w:after="120"/>
        <w:ind w:left="720"/>
        <w:rPr>
          <w:color w:val="000000"/>
        </w:rPr>
      </w:pPr>
      <w:r w:rsidRPr="00206186">
        <w:rPr>
          <w:bCs/>
        </w:rPr>
        <w:t>A Contractor’s Personnel</w:t>
      </w:r>
      <w:r w:rsidRPr="00206186">
        <w:rPr>
          <w:color w:val="000000"/>
        </w:rPr>
        <w:t xml:space="preserve"> comment on the appearance of another </w:t>
      </w:r>
      <w:r w:rsidRPr="00206186">
        <w:rPr>
          <w:bCs/>
        </w:rPr>
        <w:t>Installation Services Personnel</w:t>
      </w:r>
      <w:r w:rsidRPr="00206186">
        <w:rPr>
          <w:color w:val="000000"/>
        </w:rPr>
        <w:t xml:space="preserve"> (either positive or negative) and sexual desirability. </w:t>
      </w:r>
    </w:p>
    <w:p w14:paraId="1676A2F0" w14:textId="77777777" w:rsidR="00206186" w:rsidRPr="00206186" w:rsidRDefault="00206186" w:rsidP="008445B0">
      <w:pPr>
        <w:numPr>
          <w:ilvl w:val="0"/>
          <w:numId w:val="74"/>
        </w:numPr>
        <w:spacing w:before="120" w:after="120"/>
        <w:ind w:left="720"/>
        <w:rPr>
          <w:color w:val="000000"/>
        </w:rPr>
      </w:pPr>
      <w:r w:rsidRPr="00206186">
        <w:rPr>
          <w:color w:val="000000"/>
        </w:rPr>
        <w:t xml:space="preserve">When a Contractor’s </w:t>
      </w:r>
      <w:r w:rsidRPr="00206186">
        <w:rPr>
          <w:bCs/>
        </w:rPr>
        <w:t>Personnel</w:t>
      </w:r>
      <w:r w:rsidRPr="00206186">
        <w:rPr>
          <w:color w:val="000000"/>
        </w:rPr>
        <w:t xml:space="preserve"> complains about comments made by another </w:t>
      </w:r>
      <w:r w:rsidRPr="00206186">
        <w:rPr>
          <w:bCs/>
        </w:rPr>
        <w:t>Contractor’s Personnel</w:t>
      </w:r>
      <w:r w:rsidRPr="00206186">
        <w:rPr>
          <w:color w:val="000000"/>
        </w:rPr>
        <w:t xml:space="preserve"> on his/her appearance, the other </w:t>
      </w:r>
      <w:r w:rsidRPr="00206186">
        <w:rPr>
          <w:bCs/>
        </w:rPr>
        <w:t>Contractor’s Personnel</w:t>
      </w:r>
      <w:r w:rsidRPr="00206186">
        <w:rPr>
          <w:color w:val="000000"/>
        </w:rPr>
        <w:t xml:space="preserve"> comment that he/she is “asking for it” because of how he/she dresses.</w:t>
      </w:r>
    </w:p>
    <w:p w14:paraId="60557E11" w14:textId="77777777" w:rsidR="00206186" w:rsidRPr="00206186" w:rsidRDefault="00206186" w:rsidP="008445B0">
      <w:pPr>
        <w:numPr>
          <w:ilvl w:val="0"/>
          <w:numId w:val="74"/>
        </w:numPr>
        <w:spacing w:before="120" w:after="120"/>
        <w:ind w:left="720"/>
        <w:rPr>
          <w:color w:val="000000"/>
        </w:rPr>
      </w:pPr>
      <w:r w:rsidRPr="00206186">
        <w:rPr>
          <w:color w:val="000000"/>
        </w:rPr>
        <w:t xml:space="preserve">Unwelcome touching of a Contractor’s Personnel or Employer’s Personnel by another Contractor’s Personnel. </w:t>
      </w:r>
    </w:p>
    <w:bookmarkEnd w:id="555"/>
    <w:p w14:paraId="4AD24ACF" w14:textId="77777777" w:rsidR="00206186" w:rsidRPr="00206186" w:rsidRDefault="00206186" w:rsidP="008445B0">
      <w:pPr>
        <w:numPr>
          <w:ilvl w:val="0"/>
          <w:numId w:val="74"/>
        </w:numPr>
        <w:spacing w:before="120" w:after="120"/>
        <w:ind w:left="720"/>
        <w:contextualSpacing/>
        <w:rPr>
          <w:color w:val="000000" w:themeColor="text1"/>
        </w:rPr>
      </w:pPr>
      <w:r w:rsidRPr="00206186">
        <w:rPr>
          <w:color w:val="000000" w:themeColor="text1"/>
        </w:rPr>
        <w:t xml:space="preserve">A Contractor’s </w:t>
      </w:r>
      <w:r w:rsidRPr="00206186">
        <w:t>Personnel</w:t>
      </w:r>
      <w:r w:rsidRPr="00206186">
        <w:rPr>
          <w:color w:val="000000" w:themeColor="text1"/>
        </w:rPr>
        <w:t xml:space="preserve"> tells another </w:t>
      </w:r>
      <w:r w:rsidRPr="00206186">
        <w:t>Contractor’s Personnel</w:t>
      </w:r>
      <w:r w:rsidRPr="00206186">
        <w:rPr>
          <w:color w:val="000000" w:themeColor="text1"/>
        </w:rPr>
        <w:t xml:space="preserve"> that he/she will get him/her a salary raise, or promotion if he/she sends him/her naked photographs of himself/herself.</w:t>
      </w:r>
    </w:p>
    <w:p w14:paraId="008CD1FA" w14:textId="77777777" w:rsidR="00206186" w:rsidRPr="00206186" w:rsidRDefault="00206186" w:rsidP="00206186">
      <w:r w:rsidRPr="00206186">
        <w:br w:type="page"/>
      </w:r>
    </w:p>
    <w:p w14:paraId="35601114" w14:textId="77777777" w:rsidR="00206186" w:rsidRPr="00206186" w:rsidRDefault="00206186" w:rsidP="00206186">
      <w:pPr>
        <w:spacing w:before="120" w:after="240"/>
        <w:jc w:val="center"/>
        <w:rPr>
          <w:b/>
          <w:sz w:val="32"/>
        </w:rPr>
      </w:pPr>
    </w:p>
    <w:p w14:paraId="417BFB04" w14:textId="77777777" w:rsidR="00206186" w:rsidRPr="00206186" w:rsidRDefault="00206186" w:rsidP="00206186">
      <w:pPr>
        <w:spacing w:before="120" w:after="240"/>
        <w:jc w:val="center"/>
        <w:rPr>
          <w:b/>
          <w:sz w:val="32"/>
        </w:rPr>
      </w:pPr>
      <w:bookmarkStart w:id="571" w:name="_Toc135149828"/>
      <w:r w:rsidRPr="00206186">
        <w:rPr>
          <w:b/>
          <w:sz w:val="32"/>
        </w:rPr>
        <w:t>Plant</w:t>
      </w:r>
      <w:bookmarkEnd w:id="545"/>
      <w:bookmarkEnd w:id="546"/>
      <w:bookmarkEnd w:id="571"/>
    </w:p>
    <w:p w14:paraId="4C59AA1F" w14:textId="77777777" w:rsidR="00206186" w:rsidRPr="00206186" w:rsidRDefault="00206186" w:rsidP="00206186">
      <w:pPr>
        <w:spacing w:before="120" w:after="240"/>
        <w:jc w:val="center"/>
        <w:rPr>
          <w:b/>
          <w:sz w:val="36"/>
        </w:rPr>
      </w:pPr>
      <w:r w:rsidRPr="00206186">
        <w:rPr>
          <w:b/>
          <w:bCs/>
          <w:i/>
          <w:iCs/>
          <w:sz w:val="28"/>
        </w:rPr>
        <w:br w:type="page"/>
      </w:r>
      <w:bookmarkStart w:id="572" w:name="_Toc437968883"/>
      <w:bookmarkStart w:id="573" w:name="_Toc197236039"/>
      <w:bookmarkStart w:id="574" w:name="_Toc135149829"/>
      <w:r w:rsidRPr="00206186">
        <w:rPr>
          <w:b/>
          <w:sz w:val="36"/>
        </w:rPr>
        <w:lastRenderedPageBreak/>
        <w:t>Contractor’s Equipment</w:t>
      </w:r>
      <w:bookmarkEnd w:id="572"/>
      <w:bookmarkEnd w:id="573"/>
      <w:bookmarkEnd w:id="574"/>
    </w:p>
    <w:p w14:paraId="26E04B5E" w14:textId="77777777" w:rsidR="00206186" w:rsidRPr="00206186" w:rsidRDefault="00206186" w:rsidP="00206186">
      <w:pPr>
        <w:suppressAutoHyphens/>
        <w:jc w:val="center"/>
        <w:rPr>
          <w:rFonts w:ascii="Times New Roman" w:hAnsi="Times New Roman"/>
          <w:spacing w:val="-2"/>
          <w:sz w:val="28"/>
          <w:szCs w:val="28"/>
        </w:rPr>
      </w:pPr>
      <w:r w:rsidRPr="00206186">
        <w:rPr>
          <w:rFonts w:ascii="Times New Roman" w:hAnsi="Times New Roman"/>
          <w:spacing w:val="-2"/>
          <w:sz w:val="28"/>
          <w:szCs w:val="28"/>
        </w:rPr>
        <w:t>Form EQU</w:t>
      </w:r>
    </w:p>
    <w:p w14:paraId="05B82267" w14:textId="77777777" w:rsidR="00206186" w:rsidRPr="00206186" w:rsidRDefault="00206186" w:rsidP="00206186">
      <w:pPr>
        <w:suppressAutoHyphens/>
        <w:rPr>
          <w:rFonts w:ascii="Times New Roman" w:hAnsi="Times New Roman"/>
          <w:spacing w:val="-2"/>
        </w:rPr>
      </w:pPr>
      <w:r w:rsidRPr="00206186">
        <w:rPr>
          <w:rFonts w:ascii="Times New Roman" w:hAnsi="Times New Roman"/>
          <w:spacing w:val="-2"/>
        </w:rPr>
        <w:t>The Bidder shall provide adequate information to demonstrate clearly that it has the capability to meet the requirements for the key Contractor’s equipment listed in Section III, Evaluation and Qualification Criteria. A separate Form shall be prepared for each item of equipment listed, or for alternative equipment proposed by the Bidder.</w:t>
      </w:r>
    </w:p>
    <w:p w14:paraId="040C8750" w14:textId="77777777" w:rsidR="00206186" w:rsidRPr="00206186" w:rsidRDefault="00206186" w:rsidP="00206186">
      <w:pPr>
        <w:suppressAutoHyphens/>
        <w:rPr>
          <w:rFonts w:ascii="Arial" w:hAnsi="Arial"/>
          <w:spacing w:val="-2"/>
          <w:sz w:val="20"/>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206186" w:rsidRPr="00206186" w14:paraId="232D2042"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6FAFBCE2" w14:textId="77777777" w:rsidR="00206186" w:rsidRPr="00206186" w:rsidRDefault="00206186" w:rsidP="00206186">
            <w:pPr>
              <w:suppressAutoHyphens/>
              <w:rPr>
                <w:rFonts w:ascii="Times New Roman" w:hAnsi="Times New Roman"/>
                <w:spacing w:val="-2"/>
                <w:sz w:val="20"/>
              </w:rPr>
            </w:pPr>
            <w:r w:rsidRPr="00206186">
              <w:rPr>
                <w:rFonts w:ascii="Times New Roman" w:hAnsi="Times New Roman"/>
                <w:spacing w:val="-2"/>
                <w:sz w:val="20"/>
              </w:rPr>
              <w:t>Item of equipment</w:t>
            </w:r>
          </w:p>
          <w:p w14:paraId="43EE2C7A" w14:textId="77777777" w:rsidR="00206186" w:rsidRPr="00206186" w:rsidRDefault="00206186" w:rsidP="00206186">
            <w:pPr>
              <w:suppressAutoHyphens/>
              <w:spacing w:after="71"/>
              <w:rPr>
                <w:rFonts w:ascii="Times New Roman" w:hAnsi="Times New Roman"/>
                <w:spacing w:val="-2"/>
                <w:sz w:val="20"/>
              </w:rPr>
            </w:pPr>
          </w:p>
        </w:tc>
      </w:tr>
      <w:tr w:rsidR="00206186" w:rsidRPr="00206186" w14:paraId="64544E57" w14:textId="77777777">
        <w:trPr>
          <w:cantSplit/>
        </w:trPr>
        <w:tc>
          <w:tcPr>
            <w:tcW w:w="1440" w:type="dxa"/>
            <w:tcBorders>
              <w:top w:val="single" w:sz="6" w:space="0" w:color="auto"/>
              <w:left w:val="single" w:sz="6" w:space="0" w:color="auto"/>
            </w:tcBorders>
          </w:tcPr>
          <w:p w14:paraId="153B58F3" w14:textId="77777777" w:rsidR="00206186" w:rsidRPr="00206186" w:rsidRDefault="00206186" w:rsidP="00206186">
            <w:pPr>
              <w:suppressAutoHyphens/>
              <w:rPr>
                <w:rFonts w:ascii="Times New Roman" w:hAnsi="Times New Roman"/>
                <w:spacing w:val="-2"/>
                <w:sz w:val="20"/>
              </w:rPr>
            </w:pPr>
            <w:r w:rsidRPr="00206186">
              <w:rPr>
                <w:rFonts w:ascii="Times New Roman" w:hAnsi="Times New Roman"/>
                <w:spacing w:val="-2"/>
                <w:sz w:val="20"/>
              </w:rPr>
              <w:t>Equipment information</w:t>
            </w:r>
          </w:p>
        </w:tc>
        <w:tc>
          <w:tcPr>
            <w:tcW w:w="3960" w:type="dxa"/>
            <w:tcBorders>
              <w:top w:val="single" w:sz="6" w:space="0" w:color="auto"/>
              <w:left w:val="single" w:sz="6" w:space="0" w:color="auto"/>
            </w:tcBorders>
          </w:tcPr>
          <w:p w14:paraId="20D01502" w14:textId="77777777" w:rsidR="00206186" w:rsidRPr="00206186" w:rsidRDefault="00206186" w:rsidP="00206186">
            <w:pPr>
              <w:suppressAutoHyphens/>
              <w:ind w:left="288" w:hanging="288"/>
              <w:rPr>
                <w:rFonts w:ascii="Times New Roman" w:hAnsi="Times New Roman"/>
                <w:spacing w:val="-2"/>
                <w:sz w:val="20"/>
              </w:rPr>
            </w:pPr>
            <w:r w:rsidRPr="00206186">
              <w:rPr>
                <w:rFonts w:ascii="Times New Roman" w:hAnsi="Times New Roman"/>
                <w:spacing w:val="-2"/>
                <w:sz w:val="20"/>
              </w:rPr>
              <w:t>Name of manufacturer</w:t>
            </w:r>
          </w:p>
          <w:p w14:paraId="69C2A013" w14:textId="77777777" w:rsidR="00206186" w:rsidRPr="00206186" w:rsidRDefault="00206186" w:rsidP="00206186">
            <w:pPr>
              <w:suppressAutoHyphens/>
              <w:spacing w:after="71"/>
              <w:rPr>
                <w:rFonts w:ascii="Times New Roman" w:hAnsi="Times New Roman"/>
                <w:spacing w:val="-2"/>
                <w:sz w:val="20"/>
              </w:rPr>
            </w:pPr>
          </w:p>
        </w:tc>
        <w:tc>
          <w:tcPr>
            <w:tcW w:w="3690" w:type="dxa"/>
            <w:tcBorders>
              <w:top w:val="single" w:sz="6" w:space="0" w:color="auto"/>
              <w:left w:val="single" w:sz="6" w:space="0" w:color="auto"/>
              <w:right w:val="single" w:sz="6" w:space="0" w:color="auto"/>
            </w:tcBorders>
          </w:tcPr>
          <w:p w14:paraId="6A83FB80" w14:textId="77777777" w:rsidR="00206186" w:rsidRPr="00206186" w:rsidRDefault="00206186" w:rsidP="00206186">
            <w:pPr>
              <w:suppressAutoHyphens/>
              <w:spacing w:after="71"/>
              <w:ind w:left="288" w:hanging="288"/>
              <w:rPr>
                <w:rFonts w:ascii="Times New Roman" w:hAnsi="Times New Roman"/>
                <w:spacing w:val="-2"/>
                <w:sz w:val="20"/>
              </w:rPr>
            </w:pPr>
            <w:r w:rsidRPr="00206186">
              <w:rPr>
                <w:rFonts w:ascii="Times New Roman" w:hAnsi="Times New Roman"/>
                <w:spacing w:val="-2"/>
                <w:sz w:val="20"/>
              </w:rPr>
              <w:t>Model and power rating</w:t>
            </w:r>
          </w:p>
        </w:tc>
      </w:tr>
      <w:tr w:rsidR="00206186" w:rsidRPr="00206186" w14:paraId="1EBB50D4" w14:textId="77777777">
        <w:trPr>
          <w:cantSplit/>
        </w:trPr>
        <w:tc>
          <w:tcPr>
            <w:tcW w:w="1440" w:type="dxa"/>
            <w:tcBorders>
              <w:left w:val="single" w:sz="6" w:space="0" w:color="auto"/>
            </w:tcBorders>
          </w:tcPr>
          <w:p w14:paraId="114E4E94" w14:textId="77777777" w:rsidR="00206186" w:rsidRPr="00206186" w:rsidRDefault="00206186" w:rsidP="00206186">
            <w:pPr>
              <w:suppressAutoHyphens/>
              <w:spacing w:after="71"/>
              <w:rPr>
                <w:rFonts w:ascii="Times New Roman" w:hAnsi="Times New Roman"/>
                <w:spacing w:val="-2"/>
                <w:sz w:val="20"/>
              </w:rPr>
            </w:pPr>
          </w:p>
        </w:tc>
        <w:tc>
          <w:tcPr>
            <w:tcW w:w="3960" w:type="dxa"/>
            <w:tcBorders>
              <w:top w:val="single" w:sz="6" w:space="0" w:color="auto"/>
              <w:left w:val="single" w:sz="6" w:space="0" w:color="auto"/>
            </w:tcBorders>
          </w:tcPr>
          <w:p w14:paraId="0429379F" w14:textId="77777777" w:rsidR="00206186" w:rsidRPr="00206186" w:rsidRDefault="00206186" w:rsidP="00206186">
            <w:pPr>
              <w:suppressAutoHyphens/>
              <w:ind w:left="288" w:hanging="288"/>
              <w:rPr>
                <w:rFonts w:ascii="Times New Roman" w:hAnsi="Times New Roman"/>
                <w:spacing w:val="-2"/>
                <w:sz w:val="20"/>
              </w:rPr>
            </w:pPr>
            <w:r w:rsidRPr="00206186">
              <w:rPr>
                <w:rFonts w:ascii="Times New Roman" w:hAnsi="Times New Roman"/>
                <w:spacing w:val="-2"/>
                <w:sz w:val="20"/>
              </w:rPr>
              <w:t>Capacity</w:t>
            </w:r>
          </w:p>
          <w:p w14:paraId="3C47768D" w14:textId="77777777" w:rsidR="00206186" w:rsidRPr="00206186" w:rsidRDefault="00206186" w:rsidP="00206186">
            <w:pPr>
              <w:suppressAutoHyphens/>
              <w:spacing w:after="71"/>
              <w:rPr>
                <w:rFonts w:ascii="Times New Roman" w:hAnsi="Times New Roman"/>
                <w:spacing w:val="-2"/>
                <w:sz w:val="20"/>
              </w:rPr>
            </w:pPr>
          </w:p>
        </w:tc>
        <w:tc>
          <w:tcPr>
            <w:tcW w:w="3690" w:type="dxa"/>
            <w:tcBorders>
              <w:top w:val="single" w:sz="6" w:space="0" w:color="auto"/>
              <w:left w:val="single" w:sz="6" w:space="0" w:color="auto"/>
              <w:right w:val="single" w:sz="6" w:space="0" w:color="auto"/>
            </w:tcBorders>
          </w:tcPr>
          <w:p w14:paraId="1C9BC402" w14:textId="77777777" w:rsidR="00206186" w:rsidRPr="00206186" w:rsidRDefault="00206186" w:rsidP="00206186">
            <w:pPr>
              <w:suppressAutoHyphens/>
              <w:spacing w:after="71"/>
              <w:ind w:left="288" w:hanging="288"/>
              <w:rPr>
                <w:rFonts w:ascii="Times New Roman" w:hAnsi="Times New Roman"/>
                <w:spacing w:val="-2"/>
                <w:sz w:val="20"/>
              </w:rPr>
            </w:pPr>
            <w:r w:rsidRPr="00206186">
              <w:rPr>
                <w:rFonts w:ascii="Times New Roman" w:hAnsi="Times New Roman"/>
                <w:spacing w:val="-2"/>
                <w:sz w:val="20"/>
              </w:rPr>
              <w:t>Year of manufacture</w:t>
            </w:r>
          </w:p>
        </w:tc>
      </w:tr>
      <w:tr w:rsidR="00206186" w:rsidRPr="00206186" w14:paraId="6DAC381B" w14:textId="77777777">
        <w:trPr>
          <w:cantSplit/>
        </w:trPr>
        <w:tc>
          <w:tcPr>
            <w:tcW w:w="1440" w:type="dxa"/>
            <w:tcBorders>
              <w:top w:val="single" w:sz="6" w:space="0" w:color="auto"/>
              <w:left w:val="single" w:sz="6" w:space="0" w:color="auto"/>
            </w:tcBorders>
          </w:tcPr>
          <w:p w14:paraId="13188F2A" w14:textId="77777777" w:rsidR="00206186" w:rsidRPr="00206186" w:rsidRDefault="00206186" w:rsidP="00206186">
            <w:pPr>
              <w:suppressAutoHyphens/>
              <w:rPr>
                <w:rFonts w:ascii="Times New Roman" w:hAnsi="Times New Roman"/>
                <w:spacing w:val="-2"/>
                <w:sz w:val="20"/>
              </w:rPr>
            </w:pPr>
            <w:r w:rsidRPr="00206186">
              <w:rPr>
                <w:rFonts w:ascii="Times New Roman" w:hAnsi="Times New Roman"/>
                <w:spacing w:val="-2"/>
                <w:sz w:val="20"/>
              </w:rPr>
              <w:t>Current status</w:t>
            </w:r>
          </w:p>
        </w:tc>
        <w:tc>
          <w:tcPr>
            <w:tcW w:w="7650" w:type="dxa"/>
            <w:gridSpan w:val="2"/>
            <w:tcBorders>
              <w:top w:val="single" w:sz="6" w:space="0" w:color="auto"/>
              <w:left w:val="single" w:sz="6" w:space="0" w:color="auto"/>
              <w:right w:val="single" w:sz="6" w:space="0" w:color="auto"/>
            </w:tcBorders>
          </w:tcPr>
          <w:p w14:paraId="3038EFF0" w14:textId="77777777" w:rsidR="00206186" w:rsidRPr="00206186" w:rsidRDefault="00206186" w:rsidP="00206186">
            <w:pPr>
              <w:suppressAutoHyphens/>
              <w:ind w:left="288" w:hanging="288"/>
              <w:rPr>
                <w:rFonts w:ascii="Times New Roman" w:hAnsi="Times New Roman"/>
                <w:spacing w:val="-2"/>
                <w:sz w:val="20"/>
              </w:rPr>
            </w:pPr>
            <w:r w:rsidRPr="00206186">
              <w:rPr>
                <w:rFonts w:ascii="Times New Roman" w:hAnsi="Times New Roman"/>
                <w:spacing w:val="-2"/>
                <w:sz w:val="20"/>
              </w:rPr>
              <w:t>Current location</w:t>
            </w:r>
          </w:p>
          <w:p w14:paraId="13598E13" w14:textId="77777777" w:rsidR="00206186" w:rsidRPr="00206186" w:rsidRDefault="00206186" w:rsidP="00206186">
            <w:pPr>
              <w:suppressAutoHyphens/>
              <w:spacing w:after="71"/>
              <w:rPr>
                <w:rFonts w:ascii="Times New Roman" w:hAnsi="Times New Roman"/>
                <w:spacing w:val="-2"/>
                <w:sz w:val="20"/>
              </w:rPr>
            </w:pPr>
          </w:p>
        </w:tc>
      </w:tr>
      <w:tr w:rsidR="00206186" w:rsidRPr="00206186" w14:paraId="028576FB" w14:textId="77777777">
        <w:trPr>
          <w:cantSplit/>
        </w:trPr>
        <w:tc>
          <w:tcPr>
            <w:tcW w:w="1440" w:type="dxa"/>
            <w:tcBorders>
              <w:left w:val="single" w:sz="6" w:space="0" w:color="auto"/>
            </w:tcBorders>
          </w:tcPr>
          <w:p w14:paraId="02F14F69" w14:textId="77777777" w:rsidR="00206186" w:rsidRPr="00206186" w:rsidRDefault="00206186" w:rsidP="00206186">
            <w:pPr>
              <w:suppressAutoHyphens/>
              <w:spacing w:after="71"/>
              <w:rPr>
                <w:rFonts w:ascii="Times New Roman" w:hAnsi="Times New Roman"/>
                <w:spacing w:val="-2"/>
                <w:sz w:val="20"/>
              </w:rPr>
            </w:pPr>
          </w:p>
        </w:tc>
        <w:tc>
          <w:tcPr>
            <w:tcW w:w="7650" w:type="dxa"/>
            <w:gridSpan w:val="2"/>
            <w:tcBorders>
              <w:top w:val="single" w:sz="6" w:space="0" w:color="auto"/>
              <w:left w:val="single" w:sz="6" w:space="0" w:color="auto"/>
              <w:right w:val="single" w:sz="6" w:space="0" w:color="auto"/>
            </w:tcBorders>
          </w:tcPr>
          <w:p w14:paraId="7E801C53" w14:textId="77777777" w:rsidR="00206186" w:rsidRPr="00206186" w:rsidRDefault="00206186" w:rsidP="00206186">
            <w:pPr>
              <w:suppressAutoHyphens/>
              <w:ind w:left="288" w:hanging="288"/>
              <w:rPr>
                <w:rFonts w:ascii="Times New Roman" w:hAnsi="Times New Roman"/>
                <w:spacing w:val="-2"/>
                <w:sz w:val="20"/>
              </w:rPr>
            </w:pPr>
            <w:r w:rsidRPr="00206186">
              <w:rPr>
                <w:rFonts w:ascii="Times New Roman" w:hAnsi="Times New Roman"/>
                <w:spacing w:val="-2"/>
                <w:sz w:val="20"/>
              </w:rPr>
              <w:t>Details of current commitments</w:t>
            </w:r>
          </w:p>
          <w:p w14:paraId="13CB8A4D" w14:textId="77777777" w:rsidR="00206186" w:rsidRPr="00206186" w:rsidRDefault="00206186" w:rsidP="00206186">
            <w:pPr>
              <w:suppressAutoHyphens/>
              <w:spacing w:after="71"/>
              <w:rPr>
                <w:rFonts w:ascii="Times New Roman" w:hAnsi="Times New Roman"/>
                <w:spacing w:val="-2"/>
                <w:sz w:val="20"/>
              </w:rPr>
            </w:pPr>
          </w:p>
        </w:tc>
      </w:tr>
      <w:tr w:rsidR="00206186" w:rsidRPr="00206186" w14:paraId="30BD6785" w14:textId="77777777">
        <w:trPr>
          <w:cantSplit/>
        </w:trPr>
        <w:tc>
          <w:tcPr>
            <w:tcW w:w="1440" w:type="dxa"/>
            <w:tcBorders>
              <w:left w:val="single" w:sz="6" w:space="0" w:color="auto"/>
            </w:tcBorders>
          </w:tcPr>
          <w:p w14:paraId="553227D7" w14:textId="77777777" w:rsidR="00206186" w:rsidRPr="00206186" w:rsidRDefault="00206186" w:rsidP="00206186">
            <w:pPr>
              <w:suppressAutoHyphens/>
              <w:spacing w:after="71"/>
              <w:rPr>
                <w:rFonts w:ascii="Times New Roman" w:hAnsi="Times New Roman"/>
                <w:spacing w:val="-2"/>
                <w:sz w:val="20"/>
              </w:rPr>
            </w:pPr>
          </w:p>
        </w:tc>
        <w:tc>
          <w:tcPr>
            <w:tcW w:w="7650" w:type="dxa"/>
            <w:gridSpan w:val="2"/>
            <w:tcBorders>
              <w:left w:val="single" w:sz="6" w:space="0" w:color="auto"/>
              <w:right w:val="single" w:sz="6" w:space="0" w:color="auto"/>
            </w:tcBorders>
          </w:tcPr>
          <w:p w14:paraId="002F46D7" w14:textId="77777777" w:rsidR="00206186" w:rsidRPr="00206186" w:rsidRDefault="00206186" w:rsidP="00206186">
            <w:pPr>
              <w:suppressAutoHyphens/>
              <w:spacing w:after="71"/>
              <w:rPr>
                <w:rFonts w:ascii="Times New Roman" w:hAnsi="Times New Roman"/>
                <w:spacing w:val="-2"/>
                <w:sz w:val="20"/>
              </w:rPr>
            </w:pPr>
          </w:p>
        </w:tc>
      </w:tr>
      <w:tr w:rsidR="00206186" w:rsidRPr="00206186" w14:paraId="14C429DB" w14:textId="77777777">
        <w:trPr>
          <w:cantSplit/>
        </w:trPr>
        <w:tc>
          <w:tcPr>
            <w:tcW w:w="1440" w:type="dxa"/>
            <w:tcBorders>
              <w:top w:val="single" w:sz="6" w:space="0" w:color="auto"/>
              <w:left w:val="single" w:sz="6" w:space="0" w:color="auto"/>
              <w:bottom w:val="single" w:sz="6" w:space="0" w:color="auto"/>
            </w:tcBorders>
          </w:tcPr>
          <w:p w14:paraId="6D3922BF" w14:textId="77777777" w:rsidR="00206186" w:rsidRPr="00206186" w:rsidRDefault="00206186" w:rsidP="00206186">
            <w:pPr>
              <w:suppressAutoHyphens/>
              <w:spacing w:after="71"/>
              <w:rPr>
                <w:rFonts w:ascii="Times New Roman" w:hAnsi="Times New Roman"/>
                <w:spacing w:val="-2"/>
                <w:sz w:val="20"/>
              </w:rPr>
            </w:pPr>
            <w:r w:rsidRPr="00206186">
              <w:rPr>
                <w:rFonts w:ascii="Times New Roman" w:hAnsi="Times New Roman"/>
                <w:spacing w:val="-2"/>
                <w:sz w:val="20"/>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43F6E1E9" w14:textId="77777777" w:rsidR="00206186" w:rsidRPr="00206186" w:rsidRDefault="00206186" w:rsidP="00206186">
            <w:pPr>
              <w:suppressAutoHyphens/>
              <w:ind w:left="288" w:hanging="288"/>
              <w:rPr>
                <w:rFonts w:ascii="Times New Roman" w:hAnsi="Times New Roman"/>
                <w:spacing w:val="-2"/>
                <w:sz w:val="20"/>
              </w:rPr>
            </w:pPr>
            <w:r w:rsidRPr="00206186">
              <w:rPr>
                <w:rFonts w:ascii="Times New Roman" w:hAnsi="Times New Roman"/>
                <w:spacing w:val="-2"/>
                <w:sz w:val="20"/>
              </w:rPr>
              <w:t>Indicate source of the equipment</w:t>
            </w:r>
          </w:p>
          <w:p w14:paraId="71459077" w14:textId="77777777" w:rsidR="00206186" w:rsidRPr="00206186" w:rsidRDefault="00206186" w:rsidP="00206186">
            <w:pPr>
              <w:tabs>
                <w:tab w:val="left" w:pos="-1440"/>
                <w:tab w:val="left" w:pos="-720"/>
                <w:tab w:val="left" w:pos="288"/>
                <w:tab w:val="left" w:pos="1638"/>
                <w:tab w:val="left" w:pos="2898"/>
                <w:tab w:val="left" w:pos="4338"/>
                <w:tab w:val="right" w:pos="9000"/>
              </w:tabs>
              <w:suppressAutoHyphens/>
              <w:spacing w:after="71"/>
              <w:rPr>
                <w:rFonts w:ascii="Times New Roman" w:hAnsi="Times New Roman"/>
                <w:spacing w:val="-2"/>
              </w:rPr>
            </w:pPr>
            <w:r w:rsidRPr="00206186">
              <w:rPr>
                <w:rFonts w:ascii="Times New Roman" w:hAnsi="Times New Roman"/>
                <w:spacing w:val="-2"/>
              </w:rPr>
              <w:tab/>
            </w:r>
            <w:r w:rsidRPr="00206186">
              <w:rPr>
                <w:rFonts w:ascii="Times New Roman" w:hAnsi="Times New Roman"/>
                <w:spacing w:val="-2"/>
              </w:rPr>
              <w:fldChar w:fldCharType="begin"/>
            </w:r>
            <w:r w:rsidRPr="00206186">
              <w:rPr>
                <w:rFonts w:ascii="Times New Roman" w:hAnsi="Times New Roman"/>
                <w:spacing w:val="-2"/>
              </w:rPr>
              <w:instrText>symbol 111 \f "Wingdings" \s 12</w:instrText>
            </w:r>
            <w:r w:rsidRPr="00206186">
              <w:rPr>
                <w:rFonts w:ascii="Times New Roman" w:hAnsi="Times New Roman"/>
                <w:spacing w:val="-2"/>
              </w:rPr>
              <w:fldChar w:fldCharType="separate"/>
            </w:r>
            <w:r w:rsidRPr="00206186">
              <w:rPr>
                <w:rFonts w:ascii="Times New Roman" w:hAnsi="Times New Roman"/>
                <w:spacing w:val="-2"/>
              </w:rPr>
              <w:t>o</w:t>
            </w:r>
            <w:r w:rsidRPr="00206186">
              <w:rPr>
                <w:rFonts w:ascii="Times New Roman" w:hAnsi="Times New Roman"/>
                <w:spacing w:val="-2"/>
              </w:rPr>
              <w:fldChar w:fldCharType="end"/>
            </w:r>
            <w:r w:rsidRPr="00206186">
              <w:rPr>
                <w:rFonts w:ascii="Times New Roman" w:hAnsi="Times New Roman"/>
                <w:spacing w:val="-2"/>
              </w:rPr>
              <w:t xml:space="preserve"> Owned</w:t>
            </w:r>
            <w:r w:rsidRPr="00206186">
              <w:rPr>
                <w:rFonts w:ascii="Times New Roman" w:hAnsi="Times New Roman"/>
                <w:spacing w:val="-2"/>
              </w:rPr>
              <w:tab/>
            </w:r>
            <w:r w:rsidRPr="00206186">
              <w:rPr>
                <w:rFonts w:ascii="Times New Roman" w:hAnsi="Times New Roman"/>
                <w:spacing w:val="-2"/>
              </w:rPr>
              <w:fldChar w:fldCharType="begin"/>
            </w:r>
            <w:r w:rsidRPr="00206186">
              <w:rPr>
                <w:rFonts w:ascii="Times New Roman" w:hAnsi="Times New Roman"/>
                <w:spacing w:val="-2"/>
              </w:rPr>
              <w:instrText>symbol 111 \f "Wingdings" \s 12</w:instrText>
            </w:r>
            <w:r w:rsidRPr="00206186">
              <w:rPr>
                <w:rFonts w:ascii="Times New Roman" w:hAnsi="Times New Roman"/>
                <w:spacing w:val="-2"/>
              </w:rPr>
              <w:fldChar w:fldCharType="separate"/>
            </w:r>
            <w:r w:rsidRPr="00206186">
              <w:rPr>
                <w:rFonts w:ascii="Times New Roman" w:hAnsi="Times New Roman"/>
                <w:spacing w:val="-2"/>
              </w:rPr>
              <w:t>o</w:t>
            </w:r>
            <w:r w:rsidRPr="00206186">
              <w:rPr>
                <w:rFonts w:ascii="Times New Roman" w:hAnsi="Times New Roman"/>
                <w:spacing w:val="-2"/>
              </w:rPr>
              <w:fldChar w:fldCharType="end"/>
            </w:r>
            <w:r w:rsidRPr="00206186">
              <w:rPr>
                <w:rFonts w:ascii="Times New Roman" w:hAnsi="Times New Roman"/>
                <w:spacing w:val="-2"/>
              </w:rPr>
              <w:t xml:space="preserve"> Rented</w:t>
            </w:r>
            <w:r w:rsidRPr="00206186">
              <w:rPr>
                <w:rFonts w:ascii="Times New Roman" w:hAnsi="Times New Roman"/>
                <w:spacing w:val="-2"/>
              </w:rPr>
              <w:tab/>
            </w:r>
            <w:r w:rsidRPr="00206186">
              <w:rPr>
                <w:rFonts w:ascii="Times New Roman" w:hAnsi="Times New Roman"/>
                <w:spacing w:val="-2"/>
              </w:rPr>
              <w:fldChar w:fldCharType="begin"/>
            </w:r>
            <w:r w:rsidRPr="00206186">
              <w:rPr>
                <w:rFonts w:ascii="Times New Roman" w:hAnsi="Times New Roman"/>
                <w:spacing w:val="-2"/>
              </w:rPr>
              <w:instrText>symbol 111 \f "Wingdings" \s 12</w:instrText>
            </w:r>
            <w:r w:rsidRPr="00206186">
              <w:rPr>
                <w:rFonts w:ascii="Times New Roman" w:hAnsi="Times New Roman"/>
                <w:spacing w:val="-2"/>
              </w:rPr>
              <w:fldChar w:fldCharType="separate"/>
            </w:r>
            <w:r w:rsidRPr="00206186">
              <w:rPr>
                <w:rFonts w:ascii="Times New Roman" w:hAnsi="Times New Roman"/>
                <w:spacing w:val="-2"/>
              </w:rPr>
              <w:t>o</w:t>
            </w:r>
            <w:r w:rsidRPr="00206186">
              <w:rPr>
                <w:rFonts w:ascii="Times New Roman" w:hAnsi="Times New Roman"/>
                <w:spacing w:val="-2"/>
              </w:rPr>
              <w:fldChar w:fldCharType="end"/>
            </w:r>
            <w:r w:rsidRPr="00206186">
              <w:rPr>
                <w:rFonts w:ascii="Times New Roman" w:hAnsi="Times New Roman"/>
                <w:spacing w:val="-2"/>
              </w:rPr>
              <w:t xml:space="preserve"> Leased</w:t>
            </w:r>
            <w:r w:rsidRPr="00206186">
              <w:rPr>
                <w:rFonts w:ascii="Times New Roman" w:hAnsi="Times New Roman"/>
                <w:spacing w:val="-2"/>
              </w:rPr>
              <w:tab/>
            </w:r>
            <w:r w:rsidRPr="00206186">
              <w:rPr>
                <w:rFonts w:ascii="Times New Roman" w:hAnsi="Times New Roman"/>
                <w:spacing w:val="-2"/>
              </w:rPr>
              <w:fldChar w:fldCharType="begin"/>
            </w:r>
            <w:r w:rsidRPr="00206186">
              <w:rPr>
                <w:rFonts w:ascii="Times New Roman" w:hAnsi="Times New Roman"/>
                <w:spacing w:val="-2"/>
              </w:rPr>
              <w:instrText>symbol 111 \f "Wingdings" \s 12</w:instrText>
            </w:r>
            <w:r w:rsidRPr="00206186">
              <w:rPr>
                <w:rFonts w:ascii="Times New Roman" w:hAnsi="Times New Roman"/>
                <w:spacing w:val="-2"/>
              </w:rPr>
              <w:fldChar w:fldCharType="separate"/>
            </w:r>
            <w:r w:rsidRPr="00206186">
              <w:rPr>
                <w:rFonts w:ascii="Times New Roman" w:hAnsi="Times New Roman"/>
                <w:spacing w:val="-2"/>
              </w:rPr>
              <w:t>o</w:t>
            </w:r>
            <w:r w:rsidRPr="00206186">
              <w:rPr>
                <w:rFonts w:ascii="Times New Roman" w:hAnsi="Times New Roman"/>
                <w:spacing w:val="-2"/>
              </w:rPr>
              <w:fldChar w:fldCharType="end"/>
            </w:r>
            <w:r w:rsidRPr="00206186">
              <w:rPr>
                <w:rFonts w:ascii="Times New Roman" w:hAnsi="Times New Roman"/>
                <w:spacing w:val="-2"/>
              </w:rPr>
              <w:t xml:space="preserve"> Specially manufactured</w:t>
            </w:r>
          </w:p>
        </w:tc>
      </w:tr>
    </w:tbl>
    <w:p w14:paraId="44867D84" w14:textId="77777777" w:rsidR="00206186" w:rsidRPr="00206186" w:rsidRDefault="00206186" w:rsidP="00206186">
      <w:pPr>
        <w:suppressAutoHyphens/>
        <w:rPr>
          <w:rFonts w:ascii="Arial" w:hAnsi="Arial"/>
          <w:spacing w:val="-2"/>
          <w:sz w:val="20"/>
        </w:rPr>
      </w:pPr>
    </w:p>
    <w:p w14:paraId="768A0B50" w14:textId="77777777" w:rsidR="00206186" w:rsidRPr="00206186" w:rsidRDefault="00206186" w:rsidP="00206186">
      <w:pPr>
        <w:suppressAutoHyphens/>
        <w:rPr>
          <w:rFonts w:ascii="Arial" w:hAnsi="Arial"/>
          <w:spacing w:val="-2"/>
          <w:sz w:val="20"/>
        </w:rPr>
      </w:pPr>
      <w:r w:rsidRPr="00206186">
        <w:rPr>
          <w:rFonts w:ascii="Arial" w:hAnsi="Arial"/>
          <w:spacing w:val="-2"/>
          <w:sz w:val="20"/>
        </w:rPr>
        <w:t>Omit the following information for equipment owned by the Bidder.</w:t>
      </w:r>
    </w:p>
    <w:p w14:paraId="28E0FE84" w14:textId="77777777" w:rsidR="00206186" w:rsidRPr="00206186" w:rsidRDefault="00206186" w:rsidP="00206186">
      <w:pPr>
        <w:suppressAutoHyphens/>
        <w:rPr>
          <w:rFonts w:ascii="Arial" w:hAnsi="Arial"/>
          <w:spacing w:val="-2"/>
          <w:sz w:val="20"/>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206186" w:rsidRPr="00206186" w14:paraId="54EB18E7" w14:textId="77777777">
        <w:trPr>
          <w:cantSplit/>
        </w:trPr>
        <w:tc>
          <w:tcPr>
            <w:tcW w:w="1440" w:type="dxa"/>
            <w:tcBorders>
              <w:top w:val="single" w:sz="6" w:space="0" w:color="auto"/>
              <w:left w:val="single" w:sz="6" w:space="0" w:color="auto"/>
            </w:tcBorders>
          </w:tcPr>
          <w:p w14:paraId="5A90CA92" w14:textId="77777777" w:rsidR="00206186" w:rsidRPr="00206186" w:rsidRDefault="00206186" w:rsidP="00206186">
            <w:pPr>
              <w:suppressAutoHyphens/>
              <w:rPr>
                <w:rFonts w:ascii="Times New Roman" w:hAnsi="Times New Roman"/>
                <w:spacing w:val="-2"/>
                <w:sz w:val="20"/>
              </w:rPr>
            </w:pPr>
            <w:r w:rsidRPr="00206186">
              <w:rPr>
                <w:rFonts w:ascii="Times New Roman" w:hAnsi="Times New Roman"/>
                <w:spacing w:val="-2"/>
                <w:sz w:val="20"/>
              </w:rPr>
              <w:t>Owner</w:t>
            </w:r>
          </w:p>
        </w:tc>
        <w:tc>
          <w:tcPr>
            <w:tcW w:w="7650" w:type="dxa"/>
            <w:gridSpan w:val="2"/>
            <w:tcBorders>
              <w:top w:val="single" w:sz="6" w:space="0" w:color="auto"/>
              <w:left w:val="single" w:sz="6" w:space="0" w:color="auto"/>
              <w:right w:val="single" w:sz="6" w:space="0" w:color="auto"/>
            </w:tcBorders>
          </w:tcPr>
          <w:p w14:paraId="7FB81ADA" w14:textId="77777777" w:rsidR="00206186" w:rsidRPr="00206186" w:rsidRDefault="00206186" w:rsidP="00206186">
            <w:pPr>
              <w:suppressAutoHyphens/>
              <w:rPr>
                <w:rFonts w:ascii="Times New Roman" w:hAnsi="Times New Roman"/>
                <w:spacing w:val="-2"/>
                <w:sz w:val="20"/>
              </w:rPr>
            </w:pPr>
            <w:r w:rsidRPr="00206186">
              <w:rPr>
                <w:rFonts w:ascii="Times New Roman" w:hAnsi="Times New Roman"/>
                <w:spacing w:val="-2"/>
                <w:sz w:val="20"/>
              </w:rPr>
              <w:t>Name of owner</w:t>
            </w:r>
          </w:p>
        </w:tc>
      </w:tr>
      <w:tr w:rsidR="00206186" w:rsidRPr="00206186" w14:paraId="72752F08" w14:textId="77777777">
        <w:trPr>
          <w:cantSplit/>
        </w:trPr>
        <w:tc>
          <w:tcPr>
            <w:tcW w:w="1440" w:type="dxa"/>
            <w:tcBorders>
              <w:left w:val="single" w:sz="6" w:space="0" w:color="auto"/>
            </w:tcBorders>
          </w:tcPr>
          <w:p w14:paraId="5A272B8F" w14:textId="77777777" w:rsidR="00206186" w:rsidRPr="00206186" w:rsidRDefault="00206186" w:rsidP="00206186">
            <w:pPr>
              <w:suppressAutoHyphens/>
              <w:spacing w:after="71"/>
              <w:rPr>
                <w:rFonts w:ascii="Times New Roman" w:hAnsi="Times New Roman"/>
                <w:spacing w:val="-2"/>
                <w:sz w:val="20"/>
              </w:rPr>
            </w:pPr>
          </w:p>
        </w:tc>
        <w:tc>
          <w:tcPr>
            <w:tcW w:w="7650" w:type="dxa"/>
            <w:gridSpan w:val="2"/>
            <w:tcBorders>
              <w:top w:val="single" w:sz="6" w:space="0" w:color="auto"/>
              <w:left w:val="single" w:sz="6" w:space="0" w:color="auto"/>
              <w:right w:val="single" w:sz="6" w:space="0" w:color="auto"/>
            </w:tcBorders>
          </w:tcPr>
          <w:p w14:paraId="2BBEFE64" w14:textId="77777777" w:rsidR="00206186" w:rsidRPr="00206186" w:rsidRDefault="00206186" w:rsidP="00206186">
            <w:pPr>
              <w:suppressAutoHyphens/>
              <w:rPr>
                <w:rFonts w:ascii="Times New Roman" w:hAnsi="Times New Roman"/>
                <w:spacing w:val="-2"/>
                <w:sz w:val="20"/>
              </w:rPr>
            </w:pPr>
            <w:r w:rsidRPr="00206186">
              <w:rPr>
                <w:rFonts w:ascii="Times New Roman" w:hAnsi="Times New Roman"/>
                <w:spacing w:val="-2"/>
                <w:sz w:val="20"/>
              </w:rPr>
              <w:t>Address of owner</w:t>
            </w:r>
          </w:p>
          <w:p w14:paraId="59321C51" w14:textId="77777777" w:rsidR="00206186" w:rsidRPr="00206186" w:rsidRDefault="00206186" w:rsidP="00206186">
            <w:pPr>
              <w:suppressAutoHyphens/>
              <w:spacing w:after="71"/>
              <w:rPr>
                <w:rFonts w:ascii="Times New Roman" w:hAnsi="Times New Roman"/>
                <w:spacing w:val="-2"/>
                <w:sz w:val="20"/>
              </w:rPr>
            </w:pPr>
          </w:p>
        </w:tc>
      </w:tr>
      <w:tr w:rsidR="00206186" w:rsidRPr="00206186" w14:paraId="4BB72969" w14:textId="77777777">
        <w:trPr>
          <w:cantSplit/>
        </w:trPr>
        <w:tc>
          <w:tcPr>
            <w:tcW w:w="1440" w:type="dxa"/>
            <w:tcBorders>
              <w:left w:val="single" w:sz="6" w:space="0" w:color="auto"/>
            </w:tcBorders>
          </w:tcPr>
          <w:p w14:paraId="149A3D6B" w14:textId="77777777" w:rsidR="00206186" w:rsidRPr="00206186" w:rsidRDefault="00206186" w:rsidP="00206186">
            <w:pPr>
              <w:suppressAutoHyphens/>
              <w:spacing w:after="71"/>
              <w:rPr>
                <w:rFonts w:ascii="Times New Roman" w:hAnsi="Times New Roman"/>
                <w:spacing w:val="-2"/>
                <w:sz w:val="20"/>
              </w:rPr>
            </w:pPr>
          </w:p>
        </w:tc>
        <w:tc>
          <w:tcPr>
            <w:tcW w:w="7650" w:type="dxa"/>
            <w:gridSpan w:val="2"/>
            <w:tcBorders>
              <w:left w:val="single" w:sz="6" w:space="0" w:color="auto"/>
              <w:right w:val="single" w:sz="6" w:space="0" w:color="auto"/>
            </w:tcBorders>
          </w:tcPr>
          <w:p w14:paraId="7C3300EB" w14:textId="77777777" w:rsidR="00206186" w:rsidRPr="00206186" w:rsidRDefault="00206186" w:rsidP="00206186">
            <w:pPr>
              <w:suppressAutoHyphens/>
              <w:spacing w:after="71"/>
              <w:rPr>
                <w:rFonts w:ascii="Times New Roman" w:hAnsi="Times New Roman"/>
                <w:spacing w:val="-2"/>
                <w:sz w:val="20"/>
              </w:rPr>
            </w:pPr>
          </w:p>
        </w:tc>
      </w:tr>
      <w:tr w:rsidR="00206186" w:rsidRPr="00206186" w14:paraId="4DFE7273" w14:textId="77777777">
        <w:trPr>
          <w:cantSplit/>
        </w:trPr>
        <w:tc>
          <w:tcPr>
            <w:tcW w:w="1440" w:type="dxa"/>
            <w:tcBorders>
              <w:left w:val="single" w:sz="6" w:space="0" w:color="auto"/>
            </w:tcBorders>
          </w:tcPr>
          <w:p w14:paraId="4CBC8CAB" w14:textId="77777777" w:rsidR="00206186" w:rsidRPr="00206186" w:rsidRDefault="00206186" w:rsidP="00206186">
            <w:pPr>
              <w:suppressAutoHyphens/>
              <w:spacing w:after="71"/>
              <w:rPr>
                <w:rFonts w:ascii="Times New Roman" w:hAnsi="Times New Roman"/>
                <w:spacing w:val="-2"/>
                <w:sz w:val="20"/>
              </w:rPr>
            </w:pPr>
          </w:p>
        </w:tc>
        <w:tc>
          <w:tcPr>
            <w:tcW w:w="3960" w:type="dxa"/>
            <w:tcBorders>
              <w:top w:val="single" w:sz="6" w:space="0" w:color="auto"/>
              <w:left w:val="single" w:sz="6" w:space="0" w:color="auto"/>
            </w:tcBorders>
          </w:tcPr>
          <w:p w14:paraId="786D48B2" w14:textId="77777777" w:rsidR="00206186" w:rsidRPr="00206186" w:rsidRDefault="00206186" w:rsidP="00206186">
            <w:pPr>
              <w:suppressAutoHyphens/>
              <w:rPr>
                <w:rFonts w:ascii="Times New Roman" w:hAnsi="Times New Roman"/>
                <w:spacing w:val="-2"/>
                <w:sz w:val="20"/>
              </w:rPr>
            </w:pPr>
            <w:r w:rsidRPr="00206186">
              <w:rPr>
                <w:rFonts w:ascii="Times New Roman" w:hAnsi="Times New Roman"/>
                <w:spacing w:val="-2"/>
                <w:sz w:val="20"/>
              </w:rPr>
              <w:t>Telephone</w:t>
            </w:r>
          </w:p>
        </w:tc>
        <w:tc>
          <w:tcPr>
            <w:tcW w:w="3690" w:type="dxa"/>
            <w:tcBorders>
              <w:top w:val="single" w:sz="6" w:space="0" w:color="auto"/>
              <w:left w:val="single" w:sz="6" w:space="0" w:color="auto"/>
              <w:right w:val="single" w:sz="6" w:space="0" w:color="auto"/>
            </w:tcBorders>
          </w:tcPr>
          <w:p w14:paraId="138AC6EF" w14:textId="77777777" w:rsidR="00206186" w:rsidRPr="00206186" w:rsidRDefault="00206186" w:rsidP="00206186">
            <w:pPr>
              <w:suppressAutoHyphens/>
              <w:spacing w:after="71"/>
              <w:rPr>
                <w:rFonts w:ascii="Times New Roman" w:hAnsi="Times New Roman"/>
                <w:spacing w:val="-2"/>
                <w:sz w:val="20"/>
              </w:rPr>
            </w:pPr>
            <w:r w:rsidRPr="00206186">
              <w:rPr>
                <w:rFonts w:ascii="Times New Roman" w:hAnsi="Times New Roman"/>
                <w:spacing w:val="-2"/>
                <w:sz w:val="20"/>
              </w:rPr>
              <w:t>Contact name and title</w:t>
            </w:r>
          </w:p>
        </w:tc>
      </w:tr>
      <w:tr w:rsidR="00206186" w:rsidRPr="00206186" w14:paraId="626E494C" w14:textId="77777777">
        <w:trPr>
          <w:cantSplit/>
        </w:trPr>
        <w:tc>
          <w:tcPr>
            <w:tcW w:w="1440" w:type="dxa"/>
            <w:tcBorders>
              <w:left w:val="single" w:sz="6" w:space="0" w:color="auto"/>
            </w:tcBorders>
          </w:tcPr>
          <w:p w14:paraId="35798563" w14:textId="77777777" w:rsidR="00206186" w:rsidRPr="00206186" w:rsidRDefault="00206186" w:rsidP="00206186">
            <w:pPr>
              <w:suppressAutoHyphens/>
              <w:spacing w:after="71"/>
              <w:rPr>
                <w:rFonts w:ascii="Times New Roman" w:hAnsi="Times New Roman"/>
                <w:spacing w:val="-2"/>
                <w:sz w:val="20"/>
              </w:rPr>
            </w:pPr>
          </w:p>
        </w:tc>
        <w:tc>
          <w:tcPr>
            <w:tcW w:w="3960" w:type="dxa"/>
            <w:tcBorders>
              <w:top w:val="single" w:sz="6" w:space="0" w:color="auto"/>
              <w:left w:val="single" w:sz="6" w:space="0" w:color="auto"/>
            </w:tcBorders>
          </w:tcPr>
          <w:p w14:paraId="11FEF81E" w14:textId="77777777" w:rsidR="00206186" w:rsidRPr="00206186" w:rsidRDefault="00206186" w:rsidP="00206186">
            <w:pPr>
              <w:suppressAutoHyphens/>
              <w:rPr>
                <w:rFonts w:ascii="Times New Roman" w:hAnsi="Times New Roman"/>
                <w:spacing w:val="-2"/>
                <w:sz w:val="20"/>
              </w:rPr>
            </w:pPr>
            <w:r w:rsidRPr="00206186">
              <w:rPr>
                <w:rFonts w:ascii="Times New Roman" w:hAnsi="Times New Roman"/>
                <w:spacing w:val="-2"/>
                <w:sz w:val="20"/>
              </w:rPr>
              <w:t>Fax</w:t>
            </w:r>
          </w:p>
        </w:tc>
        <w:tc>
          <w:tcPr>
            <w:tcW w:w="3690" w:type="dxa"/>
            <w:tcBorders>
              <w:top w:val="single" w:sz="6" w:space="0" w:color="auto"/>
              <w:left w:val="single" w:sz="6" w:space="0" w:color="auto"/>
              <w:right w:val="single" w:sz="6" w:space="0" w:color="auto"/>
            </w:tcBorders>
          </w:tcPr>
          <w:p w14:paraId="7D813F82" w14:textId="77777777" w:rsidR="00206186" w:rsidRPr="00206186" w:rsidRDefault="00206186" w:rsidP="00206186">
            <w:pPr>
              <w:suppressAutoHyphens/>
              <w:spacing w:after="71"/>
              <w:rPr>
                <w:rFonts w:ascii="Times New Roman" w:hAnsi="Times New Roman"/>
                <w:spacing w:val="-2"/>
                <w:sz w:val="20"/>
              </w:rPr>
            </w:pPr>
            <w:r w:rsidRPr="00206186">
              <w:rPr>
                <w:rFonts w:ascii="Times New Roman" w:hAnsi="Times New Roman"/>
                <w:spacing w:val="-2"/>
                <w:sz w:val="20"/>
              </w:rPr>
              <w:t>Telex</w:t>
            </w:r>
          </w:p>
        </w:tc>
      </w:tr>
      <w:tr w:rsidR="00206186" w:rsidRPr="00206186" w14:paraId="6F4CBAA5" w14:textId="77777777">
        <w:trPr>
          <w:cantSplit/>
        </w:trPr>
        <w:tc>
          <w:tcPr>
            <w:tcW w:w="1440" w:type="dxa"/>
            <w:tcBorders>
              <w:top w:val="single" w:sz="6" w:space="0" w:color="auto"/>
              <w:left w:val="single" w:sz="6" w:space="0" w:color="auto"/>
            </w:tcBorders>
          </w:tcPr>
          <w:p w14:paraId="3BFED82E" w14:textId="77777777" w:rsidR="00206186" w:rsidRPr="00206186" w:rsidRDefault="00206186" w:rsidP="00206186">
            <w:pPr>
              <w:suppressAutoHyphens/>
              <w:rPr>
                <w:rFonts w:ascii="Times New Roman" w:hAnsi="Times New Roman"/>
                <w:spacing w:val="-2"/>
                <w:sz w:val="20"/>
              </w:rPr>
            </w:pPr>
            <w:r w:rsidRPr="00206186">
              <w:rPr>
                <w:rFonts w:ascii="Times New Roman" w:hAnsi="Times New Roman"/>
                <w:spacing w:val="-2"/>
                <w:sz w:val="20"/>
              </w:rPr>
              <w:t>Agreements</w:t>
            </w:r>
          </w:p>
        </w:tc>
        <w:tc>
          <w:tcPr>
            <w:tcW w:w="7650" w:type="dxa"/>
            <w:gridSpan w:val="2"/>
            <w:tcBorders>
              <w:top w:val="single" w:sz="6" w:space="0" w:color="auto"/>
              <w:left w:val="single" w:sz="6" w:space="0" w:color="auto"/>
              <w:right w:val="single" w:sz="6" w:space="0" w:color="auto"/>
            </w:tcBorders>
          </w:tcPr>
          <w:p w14:paraId="3AB821F2" w14:textId="77777777" w:rsidR="00206186" w:rsidRPr="00206186" w:rsidRDefault="00206186" w:rsidP="00206186">
            <w:pPr>
              <w:suppressAutoHyphens/>
              <w:rPr>
                <w:rFonts w:ascii="Times New Roman" w:hAnsi="Times New Roman"/>
                <w:spacing w:val="-2"/>
                <w:sz w:val="20"/>
              </w:rPr>
            </w:pPr>
            <w:r w:rsidRPr="00206186">
              <w:rPr>
                <w:rFonts w:ascii="Times New Roman" w:hAnsi="Times New Roman"/>
                <w:spacing w:val="-2"/>
                <w:sz w:val="20"/>
              </w:rPr>
              <w:t>Details of rental / lease / manufacture agreements specific to the project</w:t>
            </w:r>
          </w:p>
          <w:p w14:paraId="44FB1476" w14:textId="77777777" w:rsidR="00206186" w:rsidRPr="00206186" w:rsidRDefault="00206186" w:rsidP="00206186">
            <w:pPr>
              <w:suppressAutoHyphens/>
              <w:spacing w:after="71"/>
              <w:rPr>
                <w:rFonts w:ascii="Times New Roman" w:hAnsi="Times New Roman"/>
                <w:spacing w:val="-2"/>
                <w:sz w:val="20"/>
              </w:rPr>
            </w:pPr>
          </w:p>
        </w:tc>
      </w:tr>
      <w:tr w:rsidR="00206186" w:rsidRPr="00206186" w14:paraId="1CF50237" w14:textId="77777777">
        <w:trPr>
          <w:cantSplit/>
        </w:trPr>
        <w:tc>
          <w:tcPr>
            <w:tcW w:w="1440" w:type="dxa"/>
            <w:tcBorders>
              <w:left w:val="single" w:sz="6" w:space="0" w:color="auto"/>
              <w:bottom w:val="single" w:sz="6" w:space="0" w:color="auto"/>
            </w:tcBorders>
          </w:tcPr>
          <w:p w14:paraId="6DA14C97" w14:textId="77777777" w:rsidR="00206186" w:rsidRPr="00206186" w:rsidRDefault="00206186" w:rsidP="00206186">
            <w:pPr>
              <w:suppressAutoHyphens/>
              <w:spacing w:after="71"/>
              <w:rPr>
                <w:rFonts w:ascii="Times New Roman" w:hAnsi="Times New Roman"/>
                <w:i/>
                <w:spacing w:val="-2"/>
                <w:sz w:val="20"/>
              </w:rPr>
            </w:pPr>
          </w:p>
        </w:tc>
        <w:tc>
          <w:tcPr>
            <w:tcW w:w="7650" w:type="dxa"/>
            <w:gridSpan w:val="2"/>
            <w:tcBorders>
              <w:left w:val="single" w:sz="6" w:space="0" w:color="auto"/>
              <w:bottom w:val="single" w:sz="6" w:space="0" w:color="auto"/>
              <w:right w:val="single" w:sz="6" w:space="0" w:color="auto"/>
            </w:tcBorders>
          </w:tcPr>
          <w:p w14:paraId="60043869" w14:textId="77777777" w:rsidR="00206186" w:rsidRPr="00206186" w:rsidRDefault="00206186" w:rsidP="00206186">
            <w:pPr>
              <w:suppressAutoHyphens/>
              <w:spacing w:after="71"/>
              <w:rPr>
                <w:rFonts w:ascii="Times New Roman" w:hAnsi="Times New Roman"/>
                <w:spacing w:val="-2"/>
                <w:sz w:val="20"/>
              </w:rPr>
            </w:pPr>
          </w:p>
        </w:tc>
      </w:tr>
    </w:tbl>
    <w:p w14:paraId="7E62CB4C" w14:textId="77777777" w:rsidR="00206186" w:rsidRPr="00206186" w:rsidRDefault="00206186" w:rsidP="00206186">
      <w:pPr>
        <w:spacing w:before="120" w:after="240"/>
        <w:jc w:val="center"/>
        <w:rPr>
          <w:b/>
          <w:sz w:val="36"/>
        </w:rPr>
      </w:pPr>
      <w:r w:rsidRPr="00206186">
        <w:rPr>
          <w:b/>
          <w:sz w:val="36"/>
        </w:rPr>
        <w:br w:type="page"/>
      </w:r>
    </w:p>
    <w:p w14:paraId="2F1E2237" w14:textId="77777777" w:rsidR="00206186" w:rsidRPr="00206186" w:rsidRDefault="00206186" w:rsidP="00206186">
      <w:pPr>
        <w:spacing w:before="120" w:after="240"/>
        <w:jc w:val="center"/>
        <w:rPr>
          <w:b/>
          <w:sz w:val="36"/>
        </w:rPr>
      </w:pPr>
      <w:bookmarkStart w:id="575" w:name="_Toc135149830"/>
      <w:r w:rsidRPr="00206186">
        <w:rPr>
          <w:b/>
          <w:sz w:val="36"/>
        </w:rPr>
        <w:lastRenderedPageBreak/>
        <w:t>Functional Guarantees</w:t>
      </w:r>
      <w:bookmarkEnd w:id="575"/>
    </w:p>
    <w:p w14:paraId="32135858" w14:textId="77777777" w:rsidR="00206186" w:rsidRPr="00206186" w:rsidRDefault="00206186" w:rsidP="00206186">
      <w:pPr>
        <w:suppressAutoHyphens/>
        <w:jc w:val="center"/>
        <w:rPr>
          <w:rFonts w:ascii="Times New Roman" w:hAnsi="Times New Roman"/>
          <w:spacing w:val="-2"/>
          <w:sz w:val="28"/>
          <w:szCs w:val="28"/>
        </w:rPr>
      </w:pPr>
      <w:r w:rsidRPr="00206186">
        <w:rPr>
          <w:rFonts w:ascii="Times New Roman" w:hAnsi="Times New Roman"/>
          <w:spacing w:val="-2"/>
          <w:sz w:val="28"/>
          <w:szCs w:val="28"/>
        </w:rPr>
        <w:t>Form FUNC</w:t>
      </w:r>
    </w:p>
    <w:p w14:paraId="2B3102EF" w14:textId="77777777" w:rsidR="00206186" w:rsidRPr="00206186" w:rsidRDefault="00206186" w:rsidP="00206186">
      <w:pPr>
        <w:spacing w:before="120" w:after="240"/>
        <w:jc w:val="center"/>
        <w:rPr>
          <w:b/>
          <w:sz w:val="36"/>
        </w:rPr>
      </w:pPr>
    </w:p>
    <w:p w14:paraId="124A51EF" w14:textId="359C8153" w:rsidR="00206186" w:rsidRPr="00206186" w:rsidRDefault="00206186" w:rsidP="00206186">
      <w:pPr>
        <w:suppressAutoHyphens/>
        <w:rPr>
          <w:rFonts w:ascii="Times New Roman" w:hAnsi="Times New Roman"/>
          <w:spacing w:val="-2"/>
        </w:rPr>
      </w:pPr>
      <w:r w:rsidRPr="00206186">
        <w:rPr>
          <w:rFonts w:ascii="Times New Roman" w:hAnsi="Times New Roman"/>
          <w:spacing w:val="-2"/>
        </w:rPr>
        <w:t xml:space="preserve">The Bidder shall copy in the left column of the table below, the identification of each functional guarantee required in the Specification and stated by the Employer in para. </w:t>
      </w:r>
      <w:r w:rsidR="00986751">
        <w:rPr>
          <w:rFonts w:ascii="Times New Roman" w:hAnsi="Times New Roman"/>
          <w:spacing w:val="-2"/>
        </w:rPr>
        <w:t>3</w:t>
      </w:r>
      <w:r w:rsidRPr="00206186">
        <w:rPr>
          <w:rFonts w:ascii="Times New Roman" w:hAnsi="Times New Roman"/>
          <w:spacing w:val="-2"/>
        </w:rPr>
        <w:t xml:space="preserve"> (c) of Section III, Evaluation and Qualification Criteria, and in the right column, provide the corresponding value for each functional guarantee of the proposed plant and equipment. </w:t>
      </w:r>
    </w:p>
    <w:p w14:paraId="4835FFC3" w14:textId="77777777" w:rsidR="00206186" w:rsidRPr="00206186" w:rsidRDefault="00206186" w:rsidP="00206186">
      <w:pPr>
        <w:tabs>
          <w:tab w:val="left" w:pos="5238"/>
          <w:tab w:val="left" w:pos="5474"/>
          <w:tab w:val="left" w:pos="9468"/>
        </w:tabs>
        <w:jc w:val="cente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4680"/>
      </w:tblGrid>
      <w:tr w:rsidR="00206186" w:rsidRPr="00206186" w14:paraId="5EBE913D" w14:textId="77777777">
        <w:tc>
          <w:tcPr>
            <w:tcW w:w="4608" w:type="dxa"/>
            <w:tcBorders>
              <w:top w:val="single" w:sz="12" w:space="0" w:color="auto"/>
              <w:left w:val="single" w:sz="12" w:space="0" w:color="auto"/>
              <w:bottom w:val="single" w:sz="12" w:space="0" w:color="auto"/>
              <w:right w:val="single" w:sz="12" w:space="0" w:color="auto"/>
            </w:tcBorders>
          </w:tcPr>
          <w:p w14:paraId="5AA1AFAF" w14:textId="77777777" w:rsidR="00206186" w:rsidRPr="00206186" w:rsidRDefault="00206186" w:rsidP="00206186">
            <w:pPr>
              <w:tabs>
                <w:tab w:val="right" w:pos="7254"/>
              </w:tabs>
              <w:suppressAutoHyphens/>
              <w:spacing w:before="60" w:after="60"/>
              <w:jc w:val="center"/>
              <w:rPr>
                <w:rFonts w:ascii="Tms Rmn" w:hAnsi="Tms Rmn"/>
                <w:b/>
              </w:rPr>
            </w:pPr>
            <w:r w:rsidRPr="00206186">
              <w:rPr>
                <w:rFonts w:ascii="Tms Rmn" w:hAnsi="Tms Rmn"/>
                <w:b/>
              </w:rPr>
              <w:t xml:space="preserve">Required Functional Guarantee </w:t>
            </w:r>
          </w:p>
        </w:tc>
        <w:tc>
          <w:tcPr>
            <w:tcW w:w="4680" w:type="dxa"/>
            <w:tcBorders>
              <w:top w:val="single" w:sz="12" w:space="0" w:color="auto"/>
              <w:left w:val="single" w:sz="12" w:space="0" w:color="auto"/>
              <w:bottom w:val="single" w:sz="12" w:space="0" w:color="auto"/>
              <w:right w:val="single" w:sz="12" w:space="0" w:color="auto"/>
            </w:tcBorders>
          </w:tcPr>
          <w:p w14:paraId="07DDB03C" w14:textId="77777777" w:rsidR="00206186" w:rsidRPr="00206186" w:rsidRDefault="00206186" w:rsidP="00206186">
            <w:pPr>
              <w:tabs>
                <w:tab w:val="right" w:pos="7254"/>
              </w:tabs>
              <w:suppressAutoHyphens/>
              <w:spacing w:before="60" w:after="60"/>
              <w:jc w:val="center"/>
              <w:rPr>
                <w:rFonts w:ascii="Tms Rmn" w:hAnsi="Tms Rmn"/>
                <w:b/>
              </w:rPr>
            </w:pPr>
            <w:r w:rsidRPr="00206186">
              <w:rPr>
                <w:rFonts w:ascii="Tms Rmn" w:hAnsi="Tms Rmn"/>
                <w:b/>
              </w:rPr>
              <w:t>Value of Functional Guarantee of the Proposed Plant and Equipment</w:t>
            </w:r>
          </w:p>
        </w:tc>
      </w:tr>
      <w:tr w:rsidR="00206186" w:rsidRPr="00206186" w14:paraId="10CC0694" w14:textId="77777777">
        <w:tc>
          <w:tcPr>
            <w:tcW w:w="4608" w:type="dxa"/>
            <w:tcBorders>
              <w:top w:val="single" w:sz="12" w:space="0" w:color="auto"/>
            </w:tcBorders>
          </w:tcPr>
          <w:p w14:paraId="4FD6A7C7" w14:textId="77777777" w:rsidR="00206186" w:rsidRPr="00206186" w:rsidRDefault="00206186" w:rsidP="00206186">
            <w:pPr>
              <w:tabs>
                <w:tab w:val="right" w:pos="7254"/>
              </w:tabs>
              <w:suppressAutoHyphens/>
              <w:spacing w:before="60" w:after="60"/>
              <w:rPr>
                <w:rFonts w:ascii="Tms Rmn" w:hAnsi="Tms Rmn"/>
              </w:rPr>
            </w:pPr>
            <w:r w:rsidRPr="00206186">
              <w:rPr>
                <w:rFonts w:ascii="Tms Rmn" w:hAnsi="Tms Rmn"/>
              </w:rPr>
              <w:t>1.</w:t>
            </w:r>
          </w:p>
        </w:tc>
        <w:tc>
          <w:tcPr>
            <w:tcW w:w="4680" w:type="dxa"/>
            <w:tcBorders>
              <w:top w:val="single" w:sz="12" w:space="0" w:color="auto"/>
            </w:tcBorders>
          </w:tcPr>
          <w:p w14:paraId="78EF563B" w14:textId="77777777" w:rsidR="00206186" w:rsidRPr="00206186" w:rsidRDefault="00206186" w:rsidP="00206186">
            <w:pPr>
              <w:tabs>
                <w:tab w:val="right" w:pos="7254"/>
              </w:tabs>
              <w:suppressAutoHyphens/>
              <w:spacing w:before="60" w:after="60"/>
              <w:rPr>
                <w:rFonts w:ascii="Tms Rmn" w:hAnsi="Tms Rmn"/>
              </w:rPr>
            </w:pPr>
          </w:p>
        </w:tc>
      </w:tr>
      <w:tr w:rsidR="00206186" w:rsidRPr="00206186" w14:paraId="5A0BDAF5" w14:textId="77777777">
        <w:tc>
          <w:tcPr>
            <w:tcW w:w="4608" w:type="dxa"/>
          </w:tcPr>
          <w:p w14:paraId="7E251A07" w14:textId="77777777" w:rsidR="00206186" w:rsidRPr="00206186" w:rsidRDefault="00206186" w:rsidP="00206186">
            <w:pPr>
              <w:tabs>
                <w:tab w:val="right" w:pos="7254"/>
              </w:tabs>
              <w:suppressAutoHyphens/>
              <w:spacing w:before="60" w:after="60"/>
              <w:rPr>
                <w:rFonts w:ascii="Tms Rmn" w:hAnsi="Tms Rmn"/>
              </w:rPr>
            </w:pPr>
            <w:r w:rsidRPr="00206186">
              <w:rPr>
                <w:rFonts w:ascii="Tms Rmn" w:hAnsi="Tms Rmn"/>
              </w:rPr>
              <w:t>2.</w:t>
            </w:r>
          </w:p>
        </w:tc>
        <w:tc>
          <w:tcPr>
            <w:tcW w:w="4680" w:type="dxa"/>
          </w:tcPr>
          <w:p w14:paraId="70647C92" w14:textId="77777777" w:rsidR="00206186" w:rsidRPr="00206186" w:rsidRDefault="00206186" w:rsidP="00206186">
            <w:pPr>
              <w:tabs>
                <w:tab w:val="right" w:pos="7254"/>
              </w:tabs>
              <w:suppressAutoHyphens/>
              <w:spacing w:before="60" w:after="60"/>
              <w:rPr>
                <w:rFonts w:ascii="Tms Rmn" w:hAnsi="Tms Rmn"/>
              </w:rPr>
            </w:pPr>
          </w:p>
        </w:tc>
      </w:tr>
      <w:tr w:rsidR="00206186" w:rsidRPr="00206186" w14:paraId="2565463B" w14:textId="77777777">
        <w:tc>
          <w:tcPr>
            <w:tcW w:w="4608" w:type="dxa"/>
          </w:tcPr>
          <w:p w14:paraId="13DBD4D4" w14:textId="77777777" w:rsidR="00206186" w:rsidRPr="00206186" w:rsidRDefault="00206186" w:rsidP="00206186">
            <w:pPr>
              <w:tabs>
                <w:tab w:val="right" w:pos="7254"/>
              </w:tabs>
              <w:suppressAutoHyphens/>
              <w:spacing w:before="60" w:after="60"/>
              <w:rPr>
                <w:rFonts w:ascii="Tms Rmn" w:hAnsi="Tms Rmn"/>
              </w:rPr>
            </w:pPr>
            <w:r w:rsidRPr="00206186">
              <w:rPr>
                <w:rFonts w:ascii="Tms Rmn" w:hAnsi="Tms Rmn"/>
              </w:rPr>
              <w:t>3.</w:t>
            </w:r>
          </w:p>
        </w:tc>
        <w:tc>
          <w:tcPr>
            <w:tcW w:w="4680" w:type="dxa"/>
          </w:tcPr>
          <w:p w14:paraId="73808B19" w14:textId="77777777" w:rsidR="00206186" w:rsidRPr="00206186" w:rsidRDefault="00206186" w:rsidP="00206186">
            <w:pPr>
              <w:tabs>
                <w:tab w:val="right" w:pos="7254"/>
              </w:tabs>
              <w:suppressAutoHyphens/>
              <w:spacing w:before="60" w:after="60"/>
              <w:rPr>
                <w:rFonts w:ascii="Tms Rmn" w:hAnsi="Tms Rmn"/>
              </w:rPr>
            </w:pPr>
          </w:p>
        </w:tc>
      </w:tr>
      <w:tr w:rsidR="00206186" w:rsidRPr="00206186" w14:paraId="37DB1A69" w14:textId="77777777">
        <w:tc>
          <w:tcPr>
            <w:tcW w:w="4608" w:type="dxa"/>
          </w:tcPr>
          <w:p w14:paraId="3943FA8F" w14:textId="77777777" w:rsidR="00206186" w:rsidRPr="00206186" w:rsidRDefault="00206186" w:rsidP="00206186">
            <w:pPr>
              <w:tabs>
                <w:tab w:val="right" w:pos="7254"/>
              </w:tabs>
              <w:suppressAutoHyphens/>
              <w:spacing w:before="60" w:after="60"/>
              <w:rPr>
                <w:rFonts w:ascii="Tms Rmn" w:hAnsi="Tms Rmn"/>
              </w:rPr>
            </w:pPr>
            <w:r w:rsidRPr="00206186">
              <w:rPr>
                <w:rFonts w:ascii="Tms Rmn" w:hAnsi="Tms Rmn"/>
              </w:rPr>
              <w:t>…</w:t>
            </w:r>
          </w:p>
        </w:tc>
        <w:tc>
          <w:tcPr>
            <w:tcW w:w="4680" w:type="dxa"/>
          </w:tcPr>
          <w:p w14:paraId="7FF01178" w14:textId="77777777" w:rsidR="00206186" w:rsidRPr="00206186" w:rsidRDefault="00206186" w:rsidP="00206186">
            <w:pPr>
              <w:tabs>
                <w:tab w:val="right" w:pos="7254"/>
              </w:tabs>
              <w:suppressAutoHyphens/>
              <w:spacing w:before="60" w:after="60"/>
              <w:rPr>
                <w:rFonts w:ascii="Tms Rmn" w:hAnsi="Tms Rmn"/>
              </w:rPr>
            </w:pPr>
          </w:p>
        </w:tc>
      </w:tr>
    </w:tbl>
    <w:p w14:paraId="6B9104AF" w14:textId="77777777" w:rsidR="00206186" w:rsidRPr="00206186" w:rsidRDefault="00206186" w:rsidP="00206186"/>
    <w:p w14:paraId="356DA5E9" w14:textId="77777777" w:rsidR="00206186" w:rsidRPr="00206186" w:rsidRDefault="00206186" w:rsidP="00206186">
      <w:pPr>
        <w:tabs>
          <w:tab w:val="left" w:pos="5238"/>
          <w:tab w:val="left" w:pos="5474"/>
          <w:tab w:val="left" w:pos="9468"/>
        </w:tabs>
        <w:jc w:val="center"/>
      </w:pPr>
      <w:r w:rsidRPr="00206186">
        <w:br w:type="page"/>
      </w:r>
    </w:p>
    <w:tbl>
      <w:tblPr>
        <w:tblW w:w="0" w:type="auto"/>
        <w:tblLayout w:type="fixed"/>
        <w:tblLook w:val="0000" w:firstRow="0" w:lastRow="0" w:firstColumn="0" w:lastColumn="0" w:noHBand="0" w:noVBand="0"/>
      </w:tblPr>
      <w:tblGrid>
        <w:gridCol w:w="9198"/>
      </w:tblGrid>
      <w:tr w:rsidR="00206186" w:rsidRPr="00206186" w14:paraId="11DB3A58" w14:textId="77777777">
        <w:trPr>
          <w:trHeight w:val="900"/>
        </w:trPr>
        <w:tc>
          <w:tcPr>
            <w:tcW w:w="9198" w:type="dxa"/>
            <w:vAlign w:val="center"/>
          </w:tcPr>
          <w:p w14:paraId="4A82AAB2" w14:textId="77777777" w:rsidR="00206186" w:rsidRPr="00206186" w:rsidRDefault="00206186" w:rsidP="00206186">
            <w:pPr>
              <w:spacing w:before="120" w:after="240"/>
              <w:jc w:val="center"/>
              <w:rPr>
                <w:b/>
                <w:sz w:val="36"/>
              </w:rPr>
            </w:pPr>
            <w:bookmarkStart w:id="576" w:name="_Toc437968884"/>
            <w:bookmarkStart w:id="577" w:name="_Toc41971545"/>
            <w:bookmarkStart w:id="578" w:name="_Toc125871308"/>
            <w:bookmarkStart w:id="579" w:name="_Toc197236040"/>
            <w:bookmarkStart w:id="580" w:name="_Toc135149831"/>
            <w:r w:rsidRPr="00206186">
              <w:rPr>
                <w:b/>
                <w:sz w:val="36"/>
              </w:rPr>
              <w:lastRenderedPageBreak/>
              <w:t>Personnel</w:t>
            </w:r>
            <w:bookmarkEnd w:id="576"/>
            <w:bookmarkEnd w:id="577"/>
            <w:bookmarkEnd w:id="578"/>
            <w:bookmarkEnd w:id="579"/>
            <w:bookmarkEnd w:id="580"/>
          </w:p>
        </w:tc>
      </w:tr>
    </w:tbl>
    <w:p w14:paraId="225A06FB" w14:textId="77777777" w:rsidR="00206186" w:rsidRPr="00206186" w:rsidRDefault="00206186" w:rsidP="00206186">
      <w:pPr>
        <w:suppressAutoHyphens/>
        <w:jc w:val="center"/>
        <w:rPr>
          <w:rFonts w:ascii="Times New Roman" w:hAnsi="Times New Roman"/>
          <w:b/>
          <w:bCs/>
          <w:spacing w:val="-2"/>
        </w:rPr>
      </w:pPr>
      <w:r w:rsidRPr="00206186">
        <w:rPr>
          <w:rFonts w:ascii="Times New Roman" w:hAnsi="Times New Roman"/>
          <w:b/>
          <w:bCs/>
          <w:spacing w:val="-2"/>
        </w:rPr>
        <w:t>Form PER -1</w:t>
      </w:r>
    </w:p>
    <w:p w14:paraId="72CA89D2" w14:textId="77777777" w:rsidR="00206186" w:rsidRPr="00206186" w:rsidRDefault="00206186" w:rsidP="00206186">
      <w:pPr>
        <w:jc w:val="center"/>
        <w:rPr>
          <w:b/>
          <w:sz w:val="36"/>
        </w:rPr>
      </w:pPr>
      <w:bookmarkStart w:id="581" w:name="_Toc437338958"/>
      <w:bookmarkStart w:id="582" w:name="_Toc462645155"/>
      <w:r w:rsidRPr="00206186">
        <w:rPr>
          <w:b/>
          <w:sz w:val="36"/>
        </w:rPr>
        <w:t xml:space="preserve">Contractor’s Representative and other Key Personnel </w:t>
      </w:r>
    </w:p>
    <w:p w14:paraId="5F1637CC" w14:textId="77777777" w:rsidR="00206186" w:rsidRPr="00206186" w:rsidRDefault="00206186" w:rsidP="00206186">
      <w:pPr>
        <w:jc w:val="center"/>
        <w:rPr>
          <w:b/>
          <w:sz w:val="36"/>
        </w:rPr>
      </w:pPr>
      <w:r w:rsidRPr="00206186">
        <w:rPr>
          <w:b/>
          <w:sz w:val="36"/>
        </w:rPr>
        <w:t xml:space="preserve">Schedule </w:t>
      </w:r>
    </w:p>
    <w:bookmarkEnd w:id="581"/>
    <w:bookmarkEnd w:id="582"/>
    <w:p w14:paraId="72676659" w14:textId="77777777" w:rsidR="00206186" w:rsidRPr="00206186" w:rsidRDefault="00206186" w:rsidP="00206186">
      <w:pPr>
        <w:suppressAutoHyphens/>
        <w:rPr>
          <w:rFonts w:ascii="Times New Roman" w:hAnsi="Times New Roman"/>
          <w:spacing w:val="-2"/>
        </w:rPr>
      </w:pPr>
      <w:r w:rsidRPr="00206186">
        <w:rPr>
          <w:rFonts w:ascii="Times New Roman" w:hAnsi="Times New Roman"/>
          <w:spacing w:val="-2"/>
        </w:rPr>
        <w:t>Bidders should provide the names of suitably qualified personnel to meet the specified requirements stated in Section VII. The data on their experience should be supplied using the Form below for each candidate.</w:t>
      </w:r>
    </w:p>
    <w:p w14:paraId="03CE4AFD" w14:textId="77777777" w:rsidR="00206186" w:rsidRPr="00206186" w:rsidRDefault="00206186" w:rsidP="00206186">
      <w:pPr>
        <w:suppressAutoHyphens/>
        <w:rPr>
          <w:rFonts w:ascii="Arial" w:hAnsi="Arial"/>
          <w:spacing w:val="-2"/>
          <w:sz w:val="20"/>
        </w:rPr>
      </w:pPr>
    </w:p>
    <w:p w14:paraId="1C1F79B2" w14:textId="77777777" w:rsidR="00206186" w:rsidRPr="00206186" w:rsidRDefault="00206186" w:rsidP="00206186">
      <w:pPr>
        <w:suppressAutoHyphens/>
        <w:spacing w:after="120"/>
        <w:ind w:left="86"/>
        <w:rPr>
          <w:i/>
          <w:spacing w:val="-2"/>
        </w:rPr>
      </w:pPr>
      <w:r w:rsidRPr="00206186">
        <w:rPr>
          <w:b/>
          <w:spacing w:val="-2"/>
        </w:rPr>
        <w:t xml:space="preserve">Contractor’ Representative and Key Personnel </w:t>
      </w:r>
    </w:p>
    <w:tbl>
      <w:tblPr>
        <w:tblW w:w="9090" w:type="dxa"/>
        <w:tblInd w:w="72" w:type="dxa"/>
        <w:tblLayout w:type="fixed"/>
        <w:tblCellMar>
          <w:left w:w="72" w:type="dxa"/>
          <w:right w:w="72" w:type="dxa"/>
        </w:tblCellMar>
        <w:tblLook w:val="04A0" w:firstRow="1" w:lastRow="0" w:firstColumn="1" w:lastColumn="0" w:noHBand="0" w:noVBand="1"/>
      </w:tblPr>
      <w:tblGrid>
        <w:gridCol w:w="720"/>
        <w:gridCol w:w="1900"/>
        <w:gridCol w:w="6470"/>
      </w:tblGrid>
      <w:tr w:rsidR="00206186" w:rsidRPr="00206186" w14:paraId="26414133" w14:textId="77777777">
        <w:trPr>
          <w:cantSplit/>
          <w:trHeight w:val="336"/>
        </w:trPr>
        <w:tc>
          <w:tcPr>
            <w:tcW w:w="720" w:type="dxa"/>
            <w:tcBorders>
              <w:top w:val="single" w:sz="6" w:space="0" w:color="auto"/>
              <w:left w:val="single" w:sz="6" w:space="0" w:color="auto"/>
              <w:bottom w:val="nil"/>
              <w:right w:val="nil"/>
            </w:tcBorders>
            <w:hideMark/>
          </w:tcPr>
          <w:p w14:paraId="7E8C5476" w14:textId="77777777" w:rsidR="00206186" w:rsidRPr="00206186" w:rsidRDefault="00206186" w:rsidP="008445B0">
            <w:pPr>
              <w:numPr>
                <w:ilvl w:val="0"/>
                <w:numId w:val="68"/>
              </w:numPr>
              <w:suppressAutoHyphens/>
              <w:ind w:left="994" w:hanging="634"/>
              <w:jc w:val="both"/>
              <w:rPr>
                <w:b/>
                <w:bCs/>
                <w:spacing w:val="-2"/>
                <w:sz w:val="20"/>
              </w:rPr>
            </w:pPr>
            <w:r w:rsidRPr="00206186">
              <w:rPr>
                <w:b/>
                <w:bCs/>
                <w:spacing w:val="-2"/>
                <w:sz w:val="20"/>
              </w:rPr>
              <w:t>1.</w:t>
            </w:r>
          </w:p>
        </w:tc>
        <w:tc>
          <w:tcPr>
            <w:tcW w:w="8370" w:type="dxa"/>
            <w:gridSpan w:val="2"/>
            <w:tcBorders>
              <w:top w:val="single" w:sz="6" w:space="0" w:color="auto"/>
              <w:left w:val="single" w:sz="6" w:space="0" w:color="auto"/>
              <w:bottom w:val="nil"/>
              <w:right w:val="single" w:sz="6" w:space="0" w:color="auto"/>
            </w:tcBorders>
            <w:hideMark/>
          </w:tcPr>
          <w:p w14:paraId="689138E9" w14:textId="77777777" w:rsidR="00206186" w:rsidRPr="00206186" w:rsidRDefault="00206186" w:rsidP="00206186">
            <w:pPr>
              <w:suppressAutoHyphens/>
              <w:spacing w:before="80" w:after="80"/>
              <w:rPr>
                <w:b/>
                <w:bCs/>
                <w:spacing w:val="-2"/>
                <w:sz w:val="20"/>
              </w:rPr>
            </w:pPr>
            <w:r w:rsidRPr="00206186">
              <w:rPr>
                <w:b/>
                <w:bCs/>
                <w:spacing w:val="-2"/>
                <w:sz w:val="20"/>
              </w:rPr>
              <w:t xml:space="preserve">Title of position: </w:t>
            </w:r>
            <w:r w:rsidRPr="00206186">
              <w:rPr>
                <w:bCs/>
                <w:spacing w:val="-2"/>
                <w:sz w:val="20"/>
              </w:rPr>
              <w:t>Contractor’s Representative</w:t>
            </w:r>
          </w:p>
        </w:tc>
      </w:tr>
      <w:tr w:rsidR="00206186" w:rsidRPr="00206186" w14:paraId="0DF92D62" w14:textId="77777777">
        <w:trPr>
          <w:cantSplit/>
        </w:trPr>
        <w:tc>
          <w:tcPr>
            <w:tcW w:w="720" w:type="dxa"/>
            <w:tcBorders>
              <w:top w:val="nil"/>
              <w:left w:val="single" w:sz="6" w:space="0" w:color="auto"/>
              <w:bottom w:val="nil"/>
              <w:right w:val="nil"/>
            </w:tcBorders>
          </w:tcPr>
          <w:p w14:paraId="306F135A" w14:textId="77777777" w:rsidR="00206186" w:rsidRPr="00206186" w:rsidRDefault="00206186" w:rsidP="00206186">
            <w:pPr>
              <w:suppressAutoHyphens/>
              <w:spacing w:before="80" w:after="80"/>
              <w:rPr>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304624A9" w14:textId="77777777" w:rsidR="00206186" w:rsidRPr="00206186" w:rsidRDefault="00206186" w:rsidP="00206186">
            <w:pPr>
              <w:suppressAutoHyphens/>
              <w:spacing w:before="80" w:after="80"/>
              <w:rPr>
                <w:b/>
                <w:bCs/>
                <w:spacing w:val="-2"/>
                <w:sz w:val="20"/>
              </w:rPr>
            </w:pPr>
            <w:r w:rsidRPr="00206186">
              <w:rPr>
                <w:b/>
                <w:bCs/>
                <w:spacing w:val="-2"/>
                <w:sz w:val="20"/>
              </w:rPr>
              <w:t xml:space="preserve">Name of candidate: </w:t>
            </w:r>
          </w:p>
        </w:tc>
      </w:tr>
      <w:tr w:rsidR="00206186" w:rsidRPr="00206186" w14:paraId="5B12C3E6" w14:textId="77777777">
        <w:trPr>
          <w:cantSplit/>
        </w:trPr>
        <w:tc>
          <w:tcPr>
            <w:tcW w:w="720" w:type="dxa"/>
            <w:tcBorders>
              <w:top w:val="nil"/>
              <w:left w:val="single" w:sz="6" w:space="0" w:color="auto"/>
              <w:bottom w:val="nil"/>
              <w:right w:val="nil"/>
            </w:tcBorders>
          </w:tcPr>
          <w:p w14:paraId="2B4EAEBE" w14:textId="77777777" w:rsidR="00206186" w:rsidRPr="00206186" w:rsidRDefault="00206186" w:rsidP="00206186">
            <w:pPr>
              <w:suppressAutoHyphens/>
              <w:spacing w:before="80" w:after="80"/>
              <w:rPr>
                <w:b/>
                <w:bCs/>
                <w:spacing w:val="-2"/>
                <w:sz w:val="20"/>
              </w:rPr>
            </w:pPr>
          </w:p>
        </w:tc>
        <w:tc>
          <w:tcPr>
            <w:tcW w:w="1900" w:type="dxa"/>
            <w:tcBorders>
              <w:top w:val="single" w:sz="6" w:space="0" w:color="auto"/>
              <w:left w:val="single" w:sz="6" w:space="0" w:color="auto"/>
              <w:bottom w:val="nil"/>
              <w:right w:val="single" w:sz="6" w:space="0" w:color="auto"/>
            </w:tcBorders>
          </w:tcPr>
          <w:p w14:paraId="049273F6" w14:textId="77777777" w:rsidR="00206186" w:rsidRPr="00206186" w:rsidRDefault="00206186" w:rsidP="00206186">
            <w:pPr>
              <w:rPr>
                <w:b/>
                <w:sz w:val="20"/>
              </w:rPr>
            </w:pPr>
            <w:r w:rsidRPr="00206186">
              <w:rPr>
                <w:b/>
                <w:sz w:val="20"/>
              </w:rPr>
              <w:t>Duration of appointment:</w:t>
            </w:r>
          </w:p>
        </w:tc>
        <w:tc>
          <w:tcPr>
            <w:tcW w:w="6470" w:type="dxa"/>
            <w:tcBorders>
              <w:top w:val="single" w:sz="6" w:space="0" w:color="auto"/>
              <w:left w:val="single" w:sz="6" w:space="0" w:color="auto"/>
              <w:bottom w:val="nil"/>
              <w:right w:val="single" w:sz="6" w:space="0" w:color="auto"/>
            </w:tcBorders>
          </w:tcPr>
          <w:p w14:paraId="01775C0B" w14:textId="77777777" w:rsidR="00206186" w:rsidRPr="00206186" w:rsidRDefault="00206186" w:rsidP="00206186">
            <w:pPr>
              <w:rPr>
                <w:sz w:val="20"/>
              </w:rPr>
            </w:pPr>
            <w:r w:rsidRPr="00206186">
              <w:rPr>
                <w:sz w:val="20"/>
              </w:rPr>
              <w:t>[</w:t>
            </w:r>
            <w:r w:rsidRPr="00206186">
              <w:rPr>
                <w:i/>
                <w:sz w:val="20"/>
              </w:rPr>
              <w:t>insert the whole period (start and end dates) for which this position will be engaged</w:t>
            </w:r>
            <w:r w:rsidRPr="00206186">
              <w:rPr>
                <w:sz w:val="20"/>
              </w:rPr>
              <w:t>]</w:t>
            </w:r>
          </w:p>
        </w:tc>
      </w:tr>
      <w:tr w:rsidR="00206186" w:rsidRPr="00206186" w14:paraId="28A1B3E1" w14:textId="77777777">
        <w:trPr>
          <w:cantSplit/>
        </w:trPr>
        <w:tc>
          <w:tcPr>
            <w:tcW w:w="720" w:type="dxa"/>
            <w:tcBorders>
              <w:top w:val="nil"/>
              <w:left w:val="single" w:sz="6" w:space="0" w:color="auto"/>
              <w:bottom w:val="nil"/>
              <w:right w:val="nil"/>
            </w:tcBorders>
          </w:tcPr>
          <w:p w14:paraId="79F22758" w14:textId="77777777" w:rsidR="00206186" w:rsidRPr="00206186" w:rsidRDefault="00206186" w:rsidP="00206186">
            <w:pPr>
              <w:suppressAutoHyphens/>
              <w:spacing w:before="80" w:after="80"/>
              <w:rPr>
                <w:b/>
                <w:bCs/>
                <w:spacing w:val="-2"/>
                <w:sz w:val="20"/>
              </w:rPr>
            </w:pPr>
          </w:p>
        </w:tc>
        <w:tc>
          <w:tcPr>
            <w:tcW w:w="1900" w:type="dxa"/>
            <w:tcBorders>
              <w:top w:val="single" w:sz="6" w:space="0" w:color="auto"/>
              <w:left w:val="single" w:sz="6" w:space="0" w:color="auto"/>
              <w:bottom w:val="nil"/>
              <w:right w:val="single" w:sz="6" w:space="0" w:color="auto"/>
            </w:tcBorders>
          </w:tcPr>
          <w:p w14:paraId="59DC49A3" w14:textId="77777777" w:rsidR="00206186" w:rsidRPr="00206186" w:rsidRDefault="00206186" w:rsidP="00206186">
            <w:pPr>
              <w:rPr>
                <w:b/>
                <w:sz w:val="20"/>
              </w:rPr>
            </w:pPr>
            <w:r w:rsidRPr="00206186">
              <w:rPr>
                <w:b/>
                <w:sz w:val="20"/>
              </w:rPr>
              <w:t>Time commitment: for this position:</w:t>
            </w:r>
          </w:p>
        </w:tc>
        <w:tc>
          <w:tcPr>
            <w:tcW w:w="6470" w:type="dxa"/>
            <w:tcBorders>
              <w:top w:val="single" w:sz="6" w:space="0" w:color="auto"/>
              <w:left w:val="single" w:sz="6" w:space="0" w:color="auto"/>
              <w:bottom w:val="nil"/>
              <w:right w:val="single" w:sz="6" w:space="0" w:color="auto"/>
            </w:tcBorders>
          </w:tcPr>
          <w:p w14:paraId="7301D6FE" w14:textId="77777777" w:rsidR="00206186" w:rsidRPr="00206186" w:rsidRDefault="00206186" w:rsidP="00206186">
            <w:pPr>
              <w:rPr>
                <w:sz w:val="20"/>
              </w:rPr>
            </w:pPr>
            <w:r w:rsidRPr="00206186">
              <w:rPr>
                <w:sz w:val="20"/>
              </w:rPr>
              <w:t>[</w:t>
            </w:r>
            <w:r w:rsidRPr="00206186">
              <w:rPr>
                <w:i/>
                <w:sz w:val="20"/>
              </w:rPr>
              <w:t>insert the number of days/week/months/ that has been scheduled for this position</w:t>
            </w:r>
            <w:r w:rsidRPr="00206186">
              <w:rPr>
                <w:sz w:val="20"/>
              </w:rPr>
              <w:t>]</w:t>
            </w:r>
          </w:p>
        </w:tc>
      </w:tr>
      <w:tr w:rsidR="00206186" w:rsidRPr="00206186" w14:paraId="31B64E4F" w14:textId="77777777">
        <w:trPr>
          <w:cantSplit/>
        </w:trPr>
        <w:tc>
          <w:tcPr>
            <w:tcW w:w="720" w:type="dxa"/>
            <w:tcBorders>
              <w:top w:val="nil"/>
              <w:left w:val="single" w:sz="6" w:space="0" w:color="auto"/>
              <w:bottom w:val="nil"/>
              <w:right w:val="nil"/>
            </w:tcBorders>
          </w:tcPr>
          <w:p w14:paraId="5E7E7DE7" w14:textId="77777777" w:rsidR="00206186" w:rsidRPr="00206186" w:rsidRDefault="00206186" w:rsidP="00206186">
            <w:pPr>
              <w:suppressAutoHyphens/>
              <w:spacing w:before="80" w:after="80"/>
              <w:rPr>
                <w:b/>
                <w:bCs/>
                <w:spacing w:val="-2"/>
                <w:sz w:val="20"/>
              </w:rPr>
            </w:pPr>
          </w:p>
        </w:tc>
        <w:tc>
          <w:tcPr>
            <w:tcW w:w="1900" w:type="dxa"/>
            <w:tcBorders>
              <w:top w:val="single" w:sz="6" w:space="0" w:color="auto"/>
              <w:left w:val="single" w:sz="6" w:space="0" w:color="auto"/>
              <w:bottom w:val="nil"/>
              <w:right w:val="single" w:sz="6" w:space="0" w:color="auto"/>
            </w:tcBorders>
          </w:tcPr>
          <w:p w14:paraId="35B0E57A" w14:textId="77777777" w:rsidR="00206186" w:rsidRPr="00206186" w:rsidRDefault="00206186" w:rsidP="00206186">
            <w:pPr>
              <w:rPr>
                <w:b/>
                <w:sz w:val="20"/>
              </w:rPr>
            </w:pPr>
            <w:r w:rsidRPr="00206186">
              <w:rPr>
                <w:b/>
                <w:sz w:val="20"/>
              </w:rPr>
              <w:t>Expected time schedule for this position:</w:t>
            </w:r>
          </w:p>
        </w:tc>
        <w:tc>
          <w:tcPr>
            <w:tcW w:w="6470" w:type="dxa"/>
            <w:tcBorders>
              <w:top w:val="single" w:sz="6" w:space="0" w:color="auto"/>
              <w:left w:val="single" w:sz="6" w:space="0" w:color="auto"/>
              <w:bottom w:val="nil"/>
              <w:right w:val="single" w:sz="6" w:space="0" w:color="auto"/>
            </w:tcBorders>
          </w:tcPr>
          <w:p w14:paraId="5E605C00" w14:textId="77777777" w:rsidR="00206186" w:rsidRPr="00206186" w:rsidRDefault="00206186" w:rsidP="00206186">
            <w:pPr>
              <w:rPr>
                <w:sz w:val="20"/>
              </w:rPr>
            </w:pPr>
            <w:r w:rsidRPr="00206186">
              <w:rPr>
                <w:sz w:val="20"/>
              </w:rPr>
              <w:t>[</w:t>
            </w:r>
            <w:r w:rsidRPr="00206186">
              <w:rPr>
                <w:i/>
                <w:sz w:val="20"/>
              </w:rPr>
              <w:t>insert the expected time schedule for this position (e.g., attach high level Gantt chart</w:t>
            </w:r>
            <w:r w:rsidRPr="00206186">
              <w:rPr>
                <w:sz w:val="20"/>
              </w:rPr>
              <w:t>]</w:t>
            </w:r>
          </w:p>
        </w:tc>
      </w:tr>
      <w:tr w:rsidR="00206186" w:rsidRPr="00206186" w14:paraId="4E30F7B6" w14:textId="77777777">
        <w:trPr>
          <w:cantSplit/>
        </w:trPr>
        <w:tc>
          <w:tcPr>
            <w:tcW w:w="720" w:type="dxa"/>
            <w:tcBorders>
              <w:top w:val="single" w:sz="6" w:space="0" w:color="auto"/>
              <w:left w:val="single" w:sz="6" w:space="0" w:color="auto"/>
              <w:bottom w:val="nil"/>
              <w:right w:val="nil"/>
            </w:tcBorders>
            <w:hideMark/>
          </w:tcPr>
          <w:p w14:paraId="39E6EC2A" w14:textId="77777777" w:rsidR="00206186" w:rsidRPr="00206186" w:rsidRDefault="00206186" w:rsidP="008445B0">
            <w:pPr>
              <w:numPr>
                <w:ilvl w:val="0"/>
                <w:numId w:val="68"/>
              </w:numPr>
              <w:suppressAutoHyphens/>
              <w:ind w:left="994" w:hanging="634"/>
              <w:jc w:val="both"/>
              <w:rPr>
                <w:b/>
                <w:bCs/>
                <w:spacing w:val="-2"/>
                <w:sz w:val="20"/>
              </w:rPr>
            </w:pPr>
            <w:r w:rsidRPr="00206186">
              <w:rPr>
                <w:b/>
                <w:bCs/>
                <w:spacing w:val="-2"/>
                <w:sz w:val="20"/>
              </w:rPr>
              <w:t>2.</w:t>
            </w:r>
          </w:p>
        </w:tc>
        <w:tc>
          <w:tcPr>
            <w:tcW w:w="8370" w:type="dxa"/>
            <w:gridSpan w:val="2"/>
            <w:tcBorders>
              <w:top w:val="single" w:sz="6" w:space="0" w:color="auto"/>
              <w:left w:val="single" w:sz="6" w:space="0" w:color="auto"/>
              <w:bottom w:val="nil"/>
              <w:right w:val="single" w:sz="6" w:space="0" w:color="auto"/>
            </w:tcBorders>
            <w:hideMark/>
          </w:tcPr>
          <w:p w14:paraId="6AFEDB53" w14:textId="77777777" w:rsidR="00206186" w:rsidRPr="00206186" w:rsidRDefault="00206186" w:rsidP="00206186">
            <w:pPr>
              <w:suppressAutoHyphens/>
              <w:ind w:left="994" w:hanging="634"/>
              <w:rPr>
                <w:b/>
                <w:bCs/>
                <w:spacing w:val="-2"/>
                <w:sz w:val="20"/>
              </w:rPr>
            </w:pPr>
            <w:r w:rsidRPr="00206186">
              <w:rPr>
                <w:b/>
                <w:bCs/>
                <w:spacing w:val="-2"/>
                <w:sz w:val="20"/>
              </w:rPr>
              <w:t>Title of position: [Environmental Specialist]</w:t>
            </w:r>
          </w:p>
        </w:tc>
      </w:tr>
      <w:tr w:rsidR="00206186" w:rsidRPr="00206186" w14:paraId="7E80C595" w14:textId="77777777">
        <w:trPr>
          <w:cantSplit/>
        </w:trPr>
        <w:tc>
          <w:tcPr>
            <w:tcW w:w="720" w:type="dxa"/>
            <w:tcBorders>
              <w:top w:val="nil"/>
              <w:left w:val="single" w:sz="6" w:space="0" w:color="auto"/>
              <w:bottom w:val="nil"/>
              <w:right w:val="nil"/>
            </w:tcBorders>
          </w:tcPr>
          <w:p w14:paraId="479BE4FF" w14:textId="77777777" w:rsidR="00206186" w:rsidRPr="00206186" w:rsidRDefault="00206186" w:rsidP="00206186">
            <w:pPr>
              <w:suppressAutoHyphens/>
              <w:spacing w:before="80" w:after="80"/>
              <w:rPr>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42ACE959" w14:textId="77777777" w:rsidR="00206186" w:rsidRPr="00206186" w:rsidRDefault="00206186" w:rsidP="00206186">
            <w:pPr>
              <w:suppressAutoHyphens/>
              <w:spacing w:before="80" w:after="80"/>
              <w:rPr>
                <w:b/>
                <w:bCs/>
                <w:spacing w:val="-2"/>
                <w:sz w:val="20"/>
              </w:rPr>
            </w:pPr>
            <w:r w:rsidRPr="00206186">
              <w:rPr>
                <w:b/>
                <w:bCs/>
                <w:spacing w:val="-2"/>
                <w:sz w:val="20"/>
              </w:rPr>
              <w:t>Name of candidate:</w:t>
            </w:r>
          </w:p>
        </w:tc>
      </w:tr>
      <w:tr w:rsidR="00206186" w:rsidRPr="00206186" w14:paraId="12A4E2A7" w14:textId="77777777">
        <w:trPr>
          <w:cantSplit/>
        </w:trPr>
        <w:tc>
          <w:tcPr>
            <w:tcW w:w="720" w:type="dxa"/>
            <w:tcBorders>
              <w:top w:val="nil"/>
              <w:left w:val="single" w:sz="6" w:space="0" w:color="auto"/>
              <w:bottom w:val="nil"/>
              <w:right w:val="nil"/>
            </w:tcBorders>
          </w:tcPr>
          <w:p w14:paraId="2D28E58F" w14:textId="77777777" w:rsidR="00206186" w:rsidRPr="00206186" w:rsidRDefault="00206186" w:rsidP="00206186">
            <w:pPr>
              <w:suppressAutoHyphens/>
              <w:spacing w:before="80" w:after="80"/>
              <w:rPr>
                <w:b/>
                <w:bCs/>
                <w:spacing w:val="-2"/>
                <w:sz w:val="20"/>
              </w:rPr>
            </w:pPr>
          </w:p>
        </w:tc>
        <w:tc>
          <w:tcPr>
            <w:tcW w:w="1900" w:type="dxa"/>
            <w:tcBorders>
              <w:top w:val="single" w:sz="6" w:space="0" w:color="auto"/>
              <w:left w:val="single" w:sz="6" w:space="0" w:color="auto"/>
              <w:bottom w:val="nil"/>
              <w:right w:val="single" w:sz="6" w:space="0" w:color="auto"/>
            </w:tcBorders>
          </w:tcPr>
          <w:p w14:paraId="14FB5F51" w14:textId="77777777" w:rsidR="00206186" w:rsidRPr="00206186" w:rsidRDefault="00206186" w:rsidP="00206186">
            <w:pPr>
              <w:rPr>
                <w:b/>
                <w:sz w:val="20"/>
              </w:rPr>
            </w:pPr>
            <w:r w:rsidRPr="00206186">
              <w:rPr>
                <w:b/>
                <w:sz w:val="20"/>
              </w:rPr>
              <w:t>Duration of appointment:</w:t>
            </w:r>
          </w:p>
        </w:tc>
        <w:tc>
          <w:tcPr>
            <w:tcW w:w="6470" w:type="dxa"/>
            <w:tcBorders>
              <w:top w:val="single" w:sz="6" w:space="0" w:color="auto"/>
              <w:left w:val="single" w:sz="6" w:space="0" w:color="auto"/>
              <w:bottom w:val="nil"/>
              <w:right w:val="single" w:sz="6" w:space="0" w:color="auto"/>
            </w:tcBorders>
          </w:tcPr>
          <w:p w14:paraId="0A845B07" w14:textId="77777777" w:rsidR="00206186" w:rsidRPr="00206186" w:rsidRDefault="00206186" w:rsidP="00206186">
            <w:pPr>
              <w:rPr>
                <w:sz w:val="20"/>
              </w:rPr>
            </w:pPr>
            <w:r w:rsidRPr="00206186">
              <w:rPr>
                <w:sz w:val="20"/>
              </w:rPr>
              <w:t>[</w:t>
            </w:r>
            <w:r w:rsidRPr="00206186">
              <w:rPr>
                <w:i/>
                <w:sz w:val="20"/>
              </w:rPr>
              <w:t>insert the whole period (start and end dates) for which this position will be engaged</w:t>
            </w:r>
            <w:r w:rsidRPr="00206186">
              <w:rPr>
                <w:sz w:val="20"/>
              </w:rPr>
              <w:t>]</w:t>
            </w:r>
          </w:p>
        </w:tc>
      </w:tr>
      <w:tr w:rsidR="00206186" w:rsidRPr="00206186" w14:paraId="4BE8BF75" w14:textId="77777777">
        <w:trPr>
          <w:cantSplit/>
        </w:trPr>
        <w:tc>
          <w:tcPr>
            <w:tcW w:w="720" w:type="dxa"/>
            <w:tcBorders>
              <w:top w:val="nil"/>
              <w:left w:val="single" w:sz="6" w:space="0" w:color="auto"/>
              <w:bottom w:val="nil"/>
              <w:right w:val="nil"/>
            </w:tcBorders>
          </w:tcPr>
          <w:p w14:paraId="5A97E29B" w14:textId="77777777" w:rsidR="00206186" w:rsidRPr="00206186" w:rsidRDefault="00206186" w:rsidP="00206186">
            <w:pPr>
              <w:suppressAutoHyphens/>
              <w:spacing w:before="80" w:after="80"/>
              <w:rPr>
                <w:b/>
                <w:bCs/>
                <w:spacing w:val="-2"/>
                <w:sz w:val="20"/>
              </w:rPr>
            </w:pPr>
          </w:p>
        </w:tc>
        <w:tc>
          <w:tcPr>
            <w:tcW w:w="1900" w:type="dxa"/>
            <w:tcBorders>
              <w:top w:val="single" w:sz="6" w:space="0" w:color="auto"/>
              <w:left w:val="single" w:sz="6" w:space="0" w:color="auto"/>
              <w:bottom w:val="nil"/>
              <w:right w:val="single" w:sz="6" w:space="0" w:color="auto"/>
            </w:tcBorders>
          </w:tcPr>
          <w:p w14:paraId="0FDD2828" w14:textId="77777777" w:rsidR="00206186" w:rsidRPr="00206186" w:rsidRDefault="00206186" w:rsidP="00206186">
            <w:pPr>
              <w:rPr>
                <w:b/>
                <w:sz w:val="20"/>
              </w:rPr>
            </w:pPr>
            <w:r w:rsidRPr="00206186">
              <w:rPr>
                <w:b/>
                <w:sz w:val="20"/>
              </w:rPr>
              <w:t>Time commitment: for this position:</w:t>
            </w:r>
          </w:p>
        </w:tc>
        <w:tc>
          <w:tcPr>
            <w:tcW w:w="6470" w:type="dxa"/>
            <w:tcBorders>
              <w:top w:val="single" w:sz="6" w:space="0" w:color="auto"/>
              <w:left w:val="single" w:sz="6" w:space="0" w:color="auto"/>
              <w:bottom w:val="nil"/>
              <w:right w:val="single" w:sz="6" w:space="0" w:color="auto"/>
            </w:tcBorders>
          </w:tcPr>
          <w:p w14:paraId="325A43D3" w14:textId="77777777" w:rsidR="00206186" w:rsidRPr="00206186" w:rsidRDefault="00206186" w:rsidP="00206186">
            <w:pPr>
              <w:rPr>
                <w:sz w:val="20"/>
              </w:rPr>
            </w:pPr>
            <w:r w:rsidRPr="00206186">
              <w:rPr>
                <w:sz w:val="20"/>
              </w:rPr>
              <w:t>[</w:t>
            </w:r>
            <w:r w:rsidRPr="00206186">
              <w:rPr>
                <w:i/>
                <w:sz w:val="20"/>
              </w:rPr>
              <w:t>insert the number of days/week/months/ that has been scheduled for this position</w:t>
            </w:r>
            <w:r w:rsidRPr="00206186">
              <w:rPr>
                <w:sz w:val="20"/>
              </w:rPr>
              <w:t>]</w:t>
            </w:r>
          </w:p>
        </w:tc>
      </w:tr>
      <w:tr w:rsidR="00206186" w:rsidRPr="00206186" w14:paraId="392D5D9A" w14:textId="77777777">
        <w:trPr>
          <w:cantSplit/>
        </w:trPr>
        <w:tc>
          <w:tcPr>
            <w:tcW w:w="720" w:type="dxa"/>
            <w:tcBorders>
              <w:top w:val="nil"/>
              <w:left w:val="single" w:sz="6" w:space="0" w:color="auto"/>
              <w:bottom w:val="nil"/>
              <w:right w:val="nil"/>
            </w:tcBorders>
          </w:tcPr>
          <w:p w14:paraId="3B05C21F" w14:textId="77777777" w:rsidR="00206186" w:rsidRPr="00206186" w:rsidRDefault="00206186" w:rsidP="00206186">
            <w:pPr>
              <w:suppressAutoHyphens/>
              <w:spacing w:before="80" w:after="80"/>
              <w:rPr>
                <w:b/>
                <w:bCs/>
                <w:spacing w:val="-2"/>
                <w:sz w:val="20"/>
              </w:rPr>
            </w:pPr>
          </w:p>
        </w:tc>
        <w:tc>
          <w:tcPr>
            <w:tcW w:w="1900" w:type="dxa"/>
            <w:tcBorders>
              <w:top w:val="single" w:sz="6" w:space="0" w:color="auto"/>
              <w:left w:val="single" w:sz="6" w:space="0" w:color="auto"/>
              <w:bottom w:val="nil"/>
              <w:right w:val="single" w:sz="6" w:space="0" w:color="auto"/>
            </w:tcBorders>
          </w:tcPr>
          <w:p w14:paraId="66F4F833" w14:textId="77777777" w:rsidR="00206186" w:rsidRPr="00206186" w:rsidRDefault="00206186" w:rsidP="00206186">
            <w:pPr>
              <w:rPr>
                <w:b/>
                <w:sz w:val="20"/>
              </w:rPr>
            </w:pPr>
            <w:r w:rsidRPr="00206186">
              <w:rPr>
                <w:b/>
                <w:sz w:val="20"/>
              </w:rPr>
              <w:t>Expected time schedule for this position:</w:t>
            </w:r>
          </w:p>
        </w:tc>
        <w:tc>
          <w:tcPr>
            <w:tcW w:w="6470" w:type="dxa"/>
            <w:tcBorders>
              <w:top w:val="single" w:sz="6" w:space="0" w:color="auto"/>
              <w:left w:val="single" w:sz="6" w:space="0" w:color="auto"/>
              <w:bottom w:val="nil"/>
              <w:right w:val="single" w:sz="6" w:space="0" w:color="auto"/>
            </w:tcBorders>
          </w:tcPr>
          <w:p w14:paraId="5EE2ADAB" w14:textId="77777777" w:rsidR="00206186" w:rsidRPr="00206186" w:rsidRDefault="00206186" w:rsidP="00206186">
            <w:pPr>
              <w:rPr>
                <w:sz w:val="20"/>
              </w:rPr>
            </w:pPr>
            <w:r w:rsidRPr="00206186">
              <w:rPr>
                <w:sz w:val="20"/>
              </w:rPr>
              <w:t>[</w:t>
            </w:r>
            <w:r w:rsidRPr="00206186">
              <w:rPr>
                <w:i/>
                <w:sz w:val="20"/>
              </w:rPr>
              <w:t>insert the expected time schedule for this position (e.g., attach high level Gantt chart</w:t>
            </w:r>
            <w:r w:rsidRPr="00206186">
              <w:rPr>
                <w:sz w:val="20"/>
              </w:rPr>
              <w:t>]</w:t>
            </w:r>
          </w:p>
        </w:tc>
      </w:tr>
      <w:tr w:rsidR="00206186" w:rsidRPr="00206186" w14:paraId="19F68733" w14:textId="77777777">
        <w:trPr>
          <w:cantSplit/>
        </w:trPr>
        <w:tc>
          <w:tcPr>
            <w:tcW w:w="720" w:type="dxa"/>
            <w:tcBorders>
              <w:top w:val="single" w:sz="6" w:space="0" w:color="auto"/>
              <w:left w:val="single" w:sz="6" w:space="0" w:color="auto"/>
              <w:bottom w:val="nil"/>
              <w:right w:val="nil"/>
            </w:tcBorders>
            <w:hideMark/>
          </w:tcPr>
          <w:p w14:paraId="1C6CA6AD" w14:textId="77777777" w:rsidR="00206186" w:rsidRPr="00206186" w:rsidRDefault="00206186" w:rsidP="008445B0">
            <w:pPr>
              <w:numPr>
                <w:ilvl w:val="0"/>
                <w:numId w:val="68"/>
              </w:numPr>
              <w:suppressAutoHyphens/>
              <w:ind w:left="994" w:hanging="634"/>
              <w:jc w:val="both"/>
              <w:rPr>
                <w:b/>
                <w:bCs/>
                <w:spacing w:val="-2"/>
                <w:sz w:val="20"/>
              </w:rPr>
            </w:pPr>
            <w:r w:rsidRPr="00206186">
              <w:rPr>
                <w:b/>
                <w:bCs/>
                <w:spacing w:val="-2"/>
                <w:sz w:val="20"/>
              </w:rPr>
              <w:t>3.</w:t>
            </w:r>
          </w:p>
        </w:tc>
        <w:tc>
          <w:tcPr>
            <w:tcW w:w="8370" w:type="dxa"/>
            <w:gridSpan w:val="2"/>
            <w:tcBorders>
              <w:top w:val="single" w:sz="6" w:space="0" w:color="auto"/>
              <w:left w:val="single" w:sz="6" w:space="0" w:color="auto"/>
              <w:bottom w:val="nil"/>
              <w:right w:val="single" w:sz="6" w:space="0" w:color="auto"/>
            </w:tcBorders>
            <w:hideMark/>
          </w:tcPr>
          <w:p w14:paraId="0F430A80" w14:textId="77777777" w:rsidR="00206186" w:rsidRPr="00206186" w:rsidRDefault="00206186" w:rsidP="00206186">
            <w:pPr>
              <w:suppressAutoHyphens/>
              <w:ind w:left="994" w:hanging="634"/>
              <w:rPr>
                <w:b/>
                <w:bCs/>
                <w:spacing w:val="-2"/>
                <w:sz w:val="20"/>
              </w:rPr>
            </w:pPr>
            <w:r w:rsidRPr="00206186">
              <w:rPr>
                <w:b/>
                <w:bCs/>
                <w:spacing w:val="-2"/>
                <w:sz w:val="20"/>
              </w:rPr>
              <w:t>Title of position: [Health and Safety Specialist]</w:t>
            </w:r>
          </w:p>
        </w:tc>
      </w:tr>
      <w:tr w:rsidR="00206186" w:rsidRPr="00206186" w14:paraId="7BF89833" w14:textId="77777777">
        <w:trPr>
          <w:cantSplit/>
        </w:trPr>
        <w:tc>
          <w:tcPr>
            <w:tcW w:w="720" w:type="dxa"/>
            <w:tcBorders>
              <w:top w:val="nil"/>
              <w:left w:val="single" w:sz="6" w:space="0" w:color="auto"/>
              <w:bottom w:val="nil"/>
              <w:right w:val="nil"/>
            </w:tcBorders>
          </w:tcPr>
          <w:p w14:paraId="21AD79EF" w14:textId="77777777" w:rsidR="00206186" w:rsidRPr="00206186" w:rsidRDefault="00206186" w:rsidP="00206186">
            <w:pPr>
              <w:suppressAutoHyphens/>
              <w:spacing w:before="80" w:after="80"/>
              <w:rPr>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172B8777" w14:textId="77777777" w:rsidR="00206186" w:rsidRPr="00206186" w:rsidRDefault="00206186" w:rsidP="00206186">
            <w:pPr>
              <w:suppressAutoHyphens/>
              <w:spacing w:before="80" w:after="80"/>
              <w:rPr>
                <w:b/>
                <w:bCs/>
                <w:spacing w:val="-2"/>
                <w:sz w:val="20"/>
              </w:rPr>
            </w:pPr>
            <w:r w:rsidRPr="00206186">
              <w:rPr>
                <w:b/>
                <w:bCs/>
                <w:spacing w:val="-2"/>
                <w:sz w:val="20"/>
              </w:rPr>
              <w:t>Name of candidate:</w:t>
            </w:r>
          </w:p>
        </w:tc>
      </w:tr>
      <w:tr w:rsidR="00206186" w:rsidRPr="00206186" w14:paraId="0D120664" w14:textId="77777777">
        <w:trPr>
          <w:cantSplit/>
        </w:trPr>
        <w:tc>
          <w:tcPr>
            <w:tcW w:w="720" w:type="dxa"/>
            <w:tcBorders>
              <w:top w:val="nil"/>
              <w:left w:val="single" w:sz="6" w:space="0" w:color="auto"/>
              <w:bottom w:val="nil"/>
              <w:right w:val="nil"/>
            </w:tcBorders>
          </w:tcPr>
          <w:p w14:paraId="0AF3D0AB" w14:textId="77777777" w:rsidR="00206186" w:rsidRPr="00206186" w:rsidRDefault="00206186" w:rsidP="00206186">
            <w:pPr>
              <w:suppressAutoHyphens/>
              <w:spacing w:before="80" w:after="80"/>
              <w:rPr>
                <w:b/>
                <w:bCs/>
                <w:spacing w:val="-2"/>
                <w:sz w:val="20"/>
              </w:rPr>
            </w:pPr>
          </w:p>
        </w:tc>
        <w:tc>
          <w:tcPr>
            <w:tcW w:w="1900" w:type="dxa"/>
            <w:tcBorders>
              <w:top w:val="single" w:sz="6" w:space="0" w:color="auto"/>
              <w:left w:val="single" w:sz="6" w:space="0" w:color="auto"/>
              <w:bottom w:val="nil"/>
              <w:right w:val="single" w:sz="6" w:space="0" w:color="auto"/>
            </w:tcBorders>
          </w:tcPr>
          <w:p w14:paraId="4698F894" w14:textId="77777777" w:rsidR="00206186" w:rsidRPr="00206186" w:rsidRDefault="00206186" w:rsidP="00206186">
            <w:pPr>
              <w:rPr>
                <w:b/>
                <w:sz w:val="20"/>
              </w:rPr>
            </w:pPr>
            <w:r w:rsidRPr="00206186">
              <w:rPr>
                <w:b/>
                <w:sz w:val="20"/>
              </w:rPr>
              <w:t>Duration of appointment:</w:t>
            </w:r>
          </w:p>
        </w:tc>
        <w:tc>
          <w:tcPr>
            <w:tcW w:w="6470" w:type="dxa"/>
            <w:tcBorders>
              <w:top w:val="single" w:sz="6" w:space="0" w:color="auto"/>
              <w:left w:val="single" w:sz="6" w:space="0" w:color="auto"/>
              <w:bottom w:val="nil"/>
              <w:right w:val="single" w:sz="6" w:space="0" w:color="auto"/>
            </w:tcBorders>
          </w:tcPr>
          <w:p w14:paraId="7585120A" w14:textId="77777777" w:rsidR="00206186" w:rsidRPr="00206186" w:rsidRDefault="00206186" w:rsidP="00206186">
            <w:pPr>
              <w:rPr>
                <w:sz w:val="20"/>
              </w:rPr>
            </w:pPr>
            <w:r w:rsidRPr="00206186">
              <w:rPr>
                <w:sz w:val="20"/>
              </w:rPr>
              <w:t>[</w:t>
            </w:r>
            <w:r w:rsidRPr="00206186">
              <w:rPr>
                <w:i/>
                <w:sz w:val="20"/>
              </w:rPr>
              <w:t>insert the whole period (start and end dates) for which this position will be engaged</w:t>
            </w:r>
            <w:r w:rsidRPr="00206186">
              <w:rPr>
                <w:sz w:val="20"/>
              </w:rPr>
              <w:t>]</w:t>
            </w:r>
          </w:p>
        </w:tc>
      </w:tr>
      <w:tr w:rsidR="00206186" w:rsidRPr="00206186" w14:paraId="16290DA4" w14:textId="77777777">
        <w:trPr>
          <w:cantSplit/>
        </w:trPr>
        <w:tc>
          <w:tcPr>
            <w:tcW w:w="720" w:type="dxa"/>
            <w:tcBorders>
              <w:top w:val="nil"/>
              <w:left w:val="single" w:sz="6" w:space="0" w:color="auto"/>
              <w:bottom w:val="nil"/>
              <w:right w:val="nil"/>
            </w:tcBorders>
          </w:tcPr>
          <w:p w14:paraId="078BEE71" w14:textId="77777777" w:rsidR="00206186" w:rsidRPr="00206186" w:rsidRDefault="00206186" w:rsidP="00206186">
            <w:pPr>
              <w:suppressAutoHyphens/>
              <w:spacing w:before="80" w:after="80"/>
              <w:rPr>
                <w:b/>
                <w:bCs/>
                <w:spacing w:val="-2"/>
                <w:sz w:val="20"/>
              </w:rPr>
            </w:pPr>
          </w:p>
        </w:tc>
        <w:tc>
          <w:tcPr>
            <w:tcW w:w="1900" w:type="dxa"/>
            <w:tcBorders>
              <w:top w:val="single" w:sz="6" w:space="0" w:color="auto"/>
              <w:left w:val="single" w:sz="6" w:space="0" w:color="auto"/>
              <w:bottom w:val="nil"/>
              <w:right w:val="single" w:sz="6" w:space="0" w:color="auto"/>
            </w:tcBorders>
          </w:tcPr>
          <w:p w14:paraId="1E471CCD" w14:textId="77777777" w:rsidR="00206186" w:rsidRPr="00206186" w:rsidRDefault="00206186" w:rsidP="00206186">
            <w:pPr>
              <w:rPr>
                <w:b/>
                <w:sz w:val="20"/>
              </w:rPr>
            </w:pPr>
            <w:r w:rsidRPr="00206186">
              <w:rPr>
                <w:b/>
                <w:sz w:val="20"/>
              </w:rPr>
              <w:t>Time commitment: for this position:</w:t>
            </w:r>
          </w:p>
        </w:tc>
        <w:tc>
          <w:tcPr>
            <w:tcW w:w="6470" w:type="dxa"/>
            <w:tcBorders>
              <w:top w:val="single" w:sz="6" w:space="0" w:color="auto"/>
              <w:left w:val="single" w:sz="6" w:space="0" w:color="auto"/>
              <w:bottom w:val="nil"/>
              <w:right w:val="single" w:sz="6" w:space="0" w:color="auto"/>
            </w:tcBorders>
          </w:tcPr>
          <w:p w14:paraId="29289D58" w14:textId="77777777" w:rsidR="00206186" w:rsidRPr="00206186" w:rsidRDefault="00206186" w:rsidP="00206186">
            <w:pPr>
              <w:rPr>
                <w:sz w:val="20"/>
              </w:rPr>
            </w:pPr>
            <w:r w:rsidRPr="00206186">
              <w:rPr>
                <w:sz w:val="20"/>
              </w:rPr>
              <w:t>[</w:t>
            </w:r>
            <w:r w:rsidRPr="00206186">
              <w:rPr>
                <w:i/>
                <w:sz w:val="20"/>
              </w:rPr>
              <w:t>insert the number of days/week/months/ that has been scheduled for this position</w:t>
            </w:r>
            <w:r w:rsidRPr="00206186">
              <w:rPr>
                <w:sz w:val="20"/>
              </w:rPr>
              <w:t>]</w:t>
            </w:r>
          </w:p>
        </w:tc>
      </w:tr>
      <w:tr w:rsidR="00206186" w:rsidRPr="00206186" w14:paraId="1E73E63C" w14:textId="77777777">
        <w:trPr>
          <w:cantSplit/>
        </w:trPr>
        <w:tc>
          <w:tcPr>
            <w:tcW w:w="720" w:type="dxa"/>
            <w:tcBorders>
              <w:top w:val="nil"/>
              <w:left w:val="single" w:sz="6" w:space="0" w:color="auto"/>
              <w:bottom w:val="nil"/>
              <w:right w:val="nil"/>
            </w:tcBorders>
          </w:tcPr>
          <w:p w14:paraId="3FFD09CB" w14:textId="77777777" w:rsidR="00206186" w:rsidRPr="00206186" w:rsidRDefault="00206186" w:rsidP="00206186">
            <w:pPr>
              <w:suppressAutoHyphens/>
              <w:spacing w:before="80" w:after="80"/>
              <w:rPr>
                <w:b/>
                <w:bCs/>
                <w:spacing w:val="-2"/>
                <w:sz w:val="20"/>
              </w:rPr>
            </w:pPr>
          </w:p>
        </w:tc>
        <w:tc>
          <w:tcPr>
            <w:tcW w:w="1900" w:type="dxa"/>
            <w:tcBorders>
              <w:top w:val="single" w:sz="6" w:space="0" w:color="auto"/>
              <w:left w:val="single" w:sz="6" w:space="0" w:color="auto"/>
              <w:bottom w:val="nil"/>
              <w:right w:val="single" w:sz="6" w:space="0" w:color="auto"/>
            </w:tcBorders>
          </w:tcPr>
          <w:p w14:paraId="696D99F1" w14:textId="77777777" w:rsidR="00206186" w:rsidRPr="00206186" w:rsidRDefault="00206186" w:rsidP="00206186">
            <w:pPr>
              <w:rPr>
                <w:b/>
                <w:sz w:val="20"/>
              </w:rPr>
            </w:pPr>
            <w:r w:rsidRPr="00206186">
              <w:rPr>
                <w:b/>
                <w:sz w:val="20"/>
              </w:rPr>
              <w:t>Expected time schedule for this position:</w:t>
            </w:r>
          </w:p>
        </w:tc>
        <w:tc>
          <w:tcPr>
            <w:tcW w:w="6470" w:type="dxa"/>
            <w:tcBorders>
              <w:top w:val="single" w:sz="6" w:space="0" w:color="auto"/>
              <w:left w:val="single" w:sz="6" w:space="0" w:color="auto"/>
              <w:bottom w:val="nil"/>
              <w:right w:val="single" w:sz="6" w:space="0" w:color="auto"/>
            </w:tcBorders>
          </w:tcPr>
          <w:p w14:paraId="2CB7B3A7" w14:textId="77777777" w:rsidR="00206186" w:rsidRPr="00206186" w:rsidRDefault="00206186" w:rsidP="00206186">
            <w:pPr>
              <w:rPr>
                <w:sz w:val="20"/>
              </w:rPr>
            </w:pPr>
            <w:r w:rsidRPr="00206186">
              <w:rPr>
                <w:sz w:val="20"/>
              </w:rPr>
              <w:t>[</w:t>
            </w:r>
            <w:r w:rsidRPr="00206186">
              <w:rPr>
                <w:i/>
                <w:sz w:val="20"/>
              </w:rPr>
              <w:t>insert the expected time schedule for this position (e.g., attach high level Gantt chart</w:t>
            </w:r>
            <w:r w:rsidRPr="00206186">
              <w:rPr>
                <w:sz w:val="20"/>
              </w:rPr>
              <w:t>]</w:t>
            </w:r>
          </w:p>
        </w:tc>
      </w:tr>
      <w:tr w:rsidR="00206186" w:rsidRPr="00206186" w14:paraId="2B62FDB2" w14:textId="77777777">
        <w:trPr>
          <w:cantSplit/>
        </w:trPr>
        <w:tc>
          <w:tcPr>
            <w:tcW w:w="720" w:type="dxa"/>
            <w:tcBorders>
              <w:top w:val="single" w:sz="6" w:space="0" w:color="auto"/>
              <w:left w:val="single" w:sz="6" w:space="0" w:color="auto"/>
              <w:bottom w:val="nil"/>
              <w:right w:val="nil"/>
            </w:tcBorders>
            <w:hideMark/>
          </w:tcPr>
          <w:p w14:paraId="5F545A18" w14:textId="77777777" w:rsidR="00206186" w:rsidRPr="00206186" w:rsidRDefault="00206186" w:rsidP="008445B0">
            <w:pPr>
              <w:numPr>
                <w:ilvl w:val="0"/>
                <w:numId w:val="68"/>
              </w:numPr>
              <w:suppressAutoHyphens/>
              <w:ind w:left="994" w:hanging="634"/>
              <w:jc w:val="both"/>
              <w:rPr>
                <w:b/>
                <w:bCs/>
                <w:spacing w:val="-2"/>
                <w:sz w:val="20"/>
              </w:rPr>
            </w:pPr>
            <w:r w:rsidRPr="00206186">
              <w:rPr>
                <w:b/>
                <w:bCs/>
                <w:spacing w:val="-2"/>
                <w:sz w:val="20"/>
              </w:rPr>
              <w:t>4.</w:t>
            </w:r>
          </w:p>
        </w:tc>
        <w:tc>
          <w:tcPr>
            <w:tcW w:w="8370" w:type="dxa"/>
            <w:gridSpan w:val="2"/>
            <w:tcBorders>
              <w:top w:val="single" w:sz="6" w:space="0" w:color="auto"/>
              <w:left w:val="single" w:sz="6" w:space="0" w:color="auto"/>
              <w:bottom w:val="nil"/>
              <w:right w:val="single" w:sz="6" w:space="0" w:color="auto"/>
            </w:tcBorders>
            <w:hideMark/>
          </w:tcPr>
          <w:p w14:paraId="421143CE" w14:textId="77777777" w:rsidR="00206186" w:rsidRPr="00206186" w:rsidRDefault="00206186" w:rsidP="00206186">
            <w:pPr>
              <w:suppressAutoHyphens/>
              <w:ind w:left="654" w:hanging="634"/>
              <w:rPr>
                <w:b/>
                <w:bCs/>
                <w:spacing w:val="-2"/>
                <w:sz w:val="20"/>
              </w:rPr>
            </w:pPr>
            <w:r w:rsidRPr="00206186">
              <w:rPr>
                <w:b/>
                <w:bCs/>
                <w:spacing w:val="-2"/>
                <w:sz w:val="20"/>
              </w:rPr>
              <w:t>Title of position: [Social Specialist]</w:t>
            </w:r>
          </w:p>
        </w:tc>
      </w:tr>
      <w:tr w:rsidR="00206186" w:rsidRPr="00206186" w14:paraId="03678152" w14:textId="77777777">
        <w:trPr>
          <w:cantSplit/>
        </w:trPr>
        <w:tc>
          <w:tcPr>
            <w:tcW w:w="720" w:type="dxa"/>
            <w:tcBorders>
              <w:top w:val="nil"/>
              <w:left w:val="single" w:sz="6" w:space="0" w:color="auto"/>
              <w:bottom w:val="nil"/>
              <w:right w:val="nil"/>
            </w:tcBorders>
          </w:tcPr>
          <w:p w14:paraId="0FAB5090" w14:textId="77777777" w:rsidR="00206186" w:rsidRPr="00206186" w:rsidRDefault="00206186" w:rsidP="00206186">
            <w:pPr>
              <w:suppressAutoHyphens/>
              <w:spacing w:before="80" w:after="80"/>
              <w:rPr>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3A3E4EF3" w14:textId="77777777" w:rsidR="00206186" w:rsidRPr="00206186" w:rsidRDefault="00206186" w:rsidP="00206186">
            <w:pPr>
              <w:suppressAutoHyphens/>
              <w:spacing w:before="80" w:after="80"/>
              <w:rPr>
                <w:b/>
                <w:bCs/>
                <w:spacing w:val="-2"/>
                <w:sz w:val="20"/>
              </w:rPr>
            </w:pPr>
            <w:r w:rsidRPr="00206186">
              <w:rPr>
                <w:b/>
                <w:bCs/>
                <w:spacing w:val="-2"/>
                <w:sz w:val="20"/>
              </w:rPr>
              <w:t xml:space="preserve">Name of candidate:  </w:t>
            </w:r>
          </w:p>
        </w:tc>
      </w:tr>
      <w:tr w:rsidR="00206186" w:rsidRPr="00206186" w14:paraId="27B4BC21" w14:textId="77777777">
        <w:trPr>
          <w:cantSplit/>
        </w:trPr>
        <w:tc>
          <w:tcPr>
            <w:tcW w:w="720" w:type="dxa"/>
            <w:tcBorders>
              <w:top w:val="nil"/>
              <w:left w:val="single" w:sz="6" w:space="0" w:color="auto"/>
              <w:bottom w:val="nil"/>
              <w:right w:val="nil"/>
            </w:tcBorders>
          </w:tcPr>
          <w:p w14:paraId="34D8CD61" w14:textId="77777777" w:rsidR="00206186" w:rsidRPr="00206186" w:rsidRDefault="00206186" w:rsidP="00206186">
            <w:pPr>
              <w:suppressAutoHyphens/>
              <w:spacing w:before="80" w:after="80"/>
              <w:rPr>
                <w:b/>
                <w:bCs/>
                <w:spacing w:val="-2"/>
                <w:sz w:val="20"/>
              </w:rPr>
            </w:pPr>
          </w:p>
        </w:tc>
        <w:tc>
          <w:tcPr>
            <w:tcW w:w="1900" w:type="dxa"/>
            <w:tcBorders>
              <w:top w:val="single" w:sz="6" w:space="0" w:color="auto"/>
              <w:left w:val="single" w:sz="6" w:space="0" w:color="auto"/>
              <w:bottom w:val="nil"/>
              <w:right w:val="single" w:sz="6" w:space="0" w:color="auto"/>
            </w:tcBorders>
          </w:tcPr>
          <w:p w14:paraId="7C4BCA9E" w14:textId="77777777" w:rsidR="00206186" w:rsidRPr="00206186" w:rsidRDefault="00206186" w:rsidP="00206186">
            <w:pPr>
              <w:rPr>
                <w:b/>
                <w:sz w:val="20"/>
              </w:rPr>
            </w:pPr>
            <w:r w:rsidRPr="00206186">
              <w:rPr>
                <w:b/>
                <w:sz w:val="20"/>
              </w:rPr>
              <w:t>Duration of appointment:</w:t>
            </w:r>
          </w:p>
        </w:tc>
        <w:tc>
          <w:tcPr>
            <w:tcW w:w="6470" w:type="dxa"/>
            <w:tcBorders>
              <w:top w:val="single" w:sz="6" w:space="0" w:color="auto"/>
              <w:left w:val="single" w:sz="6" w:space="0" w:color="auto"/>
              <w:bottom w:val="nil"/>
              <w:right w:val="single" w:sz="6" w:space="0" w:color="auto"/>
            </w:tcBorders>
          </w:tcPr>
          <w:p w14:paraId="02A8FB13" w14:textId="77777777" w:rsidR="00206186" w:rsidRPr="00206186" w:rsidRDefault="00206186" w:rsidP="00206186">
            <w:pPr>
              <w:rPr>
                <w:sz w:val="20"/>
              </w:rPr>
            </w:pPr>
            <w:r w:rsidRPr="00206186">
              <w:rPr>
                <w:sz w:val="20"/>
              </w:rPr>
              <w:t>[</w:t>
            </w:r>
            <w:r w:rsidRPr="00206186">
              <w:rPr>
                <w:i/>
                <w:sz w:val="20"/>
              </w:rPr>
              <w:t>insert the whole period (start and end dates) for which this position will be engaged</w:t>
            </w:r>
            <w:r w:rsidRPr="00206186">
              <w:rPr>
                <w:sz w:val="20"/>
              </w:rPr>
              <w:t>]</w:t>
            </w:r>
          </w:p>
        </w:tc>
      </w:tr>
      <w:tr w:rsidR="00206186" w:rsidRPr="00206186" w14:paraId="779EB616" w14:textId="77777777">
        <w:trPr>
          <w:cantSplit/>
        </w:trPr>
        <w:tc>
          <w:tcPr>
            <w:tcW w:w="720" w:type="dxa"/>
            <w:tcBorders>
              <w:top w:val="nil"/>
              <w:left w:val="single" w:sz="6" w:space="0" w:color="auto"/>
              <w:bottom w:val="nil"/>
              <w:right w:val="nil"/>
            </w:tcBorders>
          </w:tcPr>
          <w:p w14:paraId="5BA2089E" w14:textId="77777777" w:rsidR="00206186" w:rsidRPr="00206186" w:rsidRDefault="00206186" w:rsidP="00206186">
            <w:pPr>
              <w:suppressAutoHyphens/>
              <w:spacing w:before="80" w:after="80"/>
              <w:rPr>
                <w:b/>
                <w:bCs/>
                <w:spacing w:val="-2"/>
                <w:sz w:val="20"/>
              </w:rPr>
            </w:pPr>
          </w:p>
        </w:tc>
        <w:tc>
          <w:tcPr>
            <w:tcW w:w="1900" w:type="dxa"/>
            <w:tcBorders>
              <w:top w:val="single" w:sz="6" w:space="0" w:color="auto"/>
              <w:left w:val="single" w:sz="6" w:space="0" w:color="auto"/>
              <w:bottom w:val="nil"/>
              <w:right w:val="single" w:sz="6" w:space="0" w:color="auto"/>
            </w:tcBorders>
          </w:tcPr>
          <w:p w14:paraId="723182F1" w14:textId="77777777" w:rsidR="00206186" w:rsidRPr="00206186" w:rsidRDefault="00206186" w:rsidP="00206186">
            <w:pPr>
              <w:rPr>
                <w:b/>
                <w:sz w:val="20"/>
              </w:rPr>
            </w:pPr>
            <w:r w:rsidRPr="00206186">
              <w:rPr>
                <w:b/>
                <w:sz w:val="20"/>
              </w:rPr>
              <w:t>Time commitment: for this position:</w:t>
            </w:r>
          </w:p>
        </w:tc>
        <w:tc>
          <w:tcPr>
            <w:tcW w:w="6470" w:type="dxa"/>
            <w:tcBorders>
              <w:top w:val="single" w:sz="6" w:space="0" w:color="auto"/>
              <w:left w:val="single" w:sz="6" w:space="0" w:color="auto"/>
              <w:bottom w:val="nil"/>
              <w:right w:val="single" w:sz="6" w:space="0" w:color="auto"/>
            </w:tcBorders>
          </w:tcPr>
          <w:p w14:paraId="707946D1" w14:textId="77777777" w:rsidR="00206186" w:rsidRPr="00206186" w:rsidRDefault="00206186" w:rsidP="00206186">
            <w:pPr>
              <w:rPr>
                <w:sz w:val="20"/>
              </w:rPr>
            </w:pPr>
            <w:r w:rsidRPr="00206186">
              <w:rPr>
                <w:sz w:val="20"/>
              </w:rPr>
              <w:t>[</w:t>
            </w:r>
            <w:r w:rsidRPr="00206186">
              <w:rPr>
                <w:i/>
                <w:sz w:val="20"/>
              </w:rPr>
              <w:t>insert the number of days/week/months/ that has been scheduled for this position</w:t>
            </w:r>
            <w:r w:rsidRPr="00206186">
              <w:rPr>
                <w:sz w:val="20"/>
              </w:rPr>
              <w:t>]</w:t>
            </w:r>
          </w:p>
        </w:tc>
      </w:tr>
      <w:tr w:rsidR="00206186" w:rsidRPr="00206186" w14:paraId="4E3E6F49" w14:textId="77777777">
        <w:trPr>
          <w:cantSplit/>
        </w:trPr>
        <w:tc>
          <w:tcPr>
            <w:tcW w:w="720" w:type="dxa"/>
            <w:tcBorders>
              <w:top w:val="nil"/>
              <w:left w:val="single" w:sz="6" w:space="0" w:color="auto"/>
              <w:bottom w:val="nil"/>
              <w:right w:val="nil"/>
            </w:tcBorders>
          </w:tcPr>
          <w:p w14:paraId="1EBC5511" w14:textId="77777777" w:rsidR="00206186" w:rsidRPr="00206186" w:rsidRDefault="00206186" w:rsidP="00206186">
            <w:pPr>
              <w:suppressAutoHyphens/>
              <w:spacing w:before="80" w:after="80"/>
              <w:rPr>
                <w:b/>
                <w:bCs/>
                <w:spacing w:val="-2"/>
                <w:sz w:val="20"/>
              </w:rPr>
            </w:pPr>
          </w:p>
        </w:tc>
        <w:tc>
          <w:tcPr>
            <w:tcW w:w="1900" w:type="dxa"/>
            <w:tcBorders>
              <w:top w:val="single" w:sz="6" w:space="0" w:color="auto"/>
              <w:left w:val="single" w:sz="6" w:space="0" w:color="auto"/>
              <w:bottom w:val="nil"/>
              <w:right w:val="single" w:sz="6" w:space="0" w:color="auto"/>
            </w:tcBorders>
          </w:tcPr>
          <w:p w14:paraId="3A183662" w14:textId="77777777" w:rsidR="00206186" w:rsidRPr="00206186" w:rsidRDefault="00206186" w:rsidP="00206186">
            <w:pPr>
              <w:rPr>
                <w:b/>
                <w:sz w:val="20"/>
              </w:rPr>
            </w:pPr>
            <w:r w:rsidRPr="00206186">
              <w:rPr>
                <w:b/>
                <w:sz w:val="20"/>
              </w:rPr>
              <w:t>Expected time schedule for this position:</w:t>
            </w:r>
          </w:p>
        </w:tc>
        <w:tc>
          <w:tcPr>
            <w:tcW w:w="6470" w:type="dxa"/>
            <w:tcBorders>
              <w:top w:val="single" w:sz="6" w:space="0" w:color="auto"/>
              <w:left w:val="single" w:sz="6" w:space="0" w:color="auto"/>
              <w:bottom w:val="nil"/>
              <w:right w:val="single" w:sz="6" w:space="0" w:color="auto"/>
            </w:tcBorders>
          </w:tcPr>
          <w:p w14:paraId="4DEB12D6" w14:textId="77777777" w:rsidR="00206186" w:rsidRPr="00206186" w:rsidRDefault="00206186" w:rsidP="00206186">
            <w:pPr>
              <w:rPr>
                <w:sz w:val="20"/>
              </w:rPr>
            </w:pPr>
            <w:r w:rsidRPr="00206186">
              <w:rPr>
                <w:sz w:val="20"/>
              </w:rPr>
              <w:t>[</w:t>
            </w:r>
            <w:r w:rsidRPr="00206186">
              <w:rPr>
                <w:i/>
                <w:sz w:val="20"/>
              </w:rPr>
              <w:t>insert the expected time schedule for this position (e.g., attach high level Gantt chart</w:t>
            </w:r>
            <w:r w:rsidRPr="00206186">
              <w:rPr>
                <w:sz w:val="20"/>
              </w:rPr>
              <w:t>]</w:t>
            </w:r>
          </w:p>
        </w:tc>
      </w:tr>
      <w:tr w:rsidR="00206186" w:rsidRPr="00206186" w14:paraId="6AFA9558" w14:textId="77777777">
        <w:trPr>
          <w:cantSplit/>
        </w:trPr>
        <w:tc>
          <w:tcPr>
            <w:tcW w:w="720" w:type="dxa"/>
            <w:tcBorders>
              <w:top w:val="single" w:sz="6" w:space="0" w:color="auto"/>
              <w:left w:val="single" w:sz="6" w:space="0" w:color="auto"/>
              <w:bottom w:val="nil"/>
              <w:right w:val="nil"/>
            </w:tcBorders>
          </w:tcPr>
          <w:p w14:paraId="4C4031AA" w14:textId="77777777" w:rsidR="00206186" w:rsidRPr="00206186" w:rsidRDefault="00206186" w:rsidP="008445B0">
            <w:pPr>
              <w:numPr>
                <w:ilvl w:val="0"/>
                <w:numId w:val="68"/>
              </w:numPr>
              <w:suppressAutoHyphens/>
              <w:spacing w:before="80" w:after="80"/>
              <w:contextualSpacing/>
              <w:jc w:val="both"/>
              <w:rPr>
                <w:b/>
                <w:bCs/>
                <w:spacing w:val="-2"/>
                <w:sz w:val="20"/>
              </w:rPr>
            </w:pPr>
          </w:p>
        </w:tc>
        <w:tc>
          <w:tcPr>
            <w:tcW w:w="8370" w:type="dxa"/>
            <w:gridSpan w:val="2"/>
            <w:tcBorders>
              <w:top w:val="single" w:sz="6" w:space="0" w:color="auto"/>
              <w:left w:val="single" w:sz="6" w:space="0" w:color="auto"/>
              <w:bottom w:val="nil"/>
              <w:right w:val="single" w:sz="6" w:space="0" w:color="auto"/>
            </w:tcBorders>
          </w:tcPr>
          <w:p w14:paraId="55BE210C" w14:textId="77777777" w:rsidR="00206186" w:rsidRPr="00206186" w:rsidRDefault="00206186" w:rsidP="00206186">
            <w:pPr>
              <w:suppressAutoHyphens/>
              <w:spacing w:before="80" w:after="80"/>
              <w:rPr>
                <w:b/>
                <w:bCs/>
                <w:sz w:val="20"/>
              </w:rPr>
            </w:pPr>
            <w:r w:rsidRPr="00206186">
              <w:rPr>
                <w:b/>
                <w:bCs/>
                <w:spacing w:val="-2"/>
                <w:sz w:val="20"/>
              </w:rPr>
              <w:t xml:space="preserve">Title of position: </w:t>
            </w:r>
            <w:r w:rsidRPr="00206186">
              <w:rPr>
                <w:b/>
                <w:bCs/>
                <w:sz w:val="20"/>
              </w:rPr>
              <w:t>Sexual Exploitation, Abuse and Harassment Expert</w:t>
            </w:r>
          </w:p>
          <w:p w14:paraId="7A069E7A" w14:textId="77777777" w:rsidR="00206186" w:rsidRPr="00206186" w:rsidRDefault="00206186" w:rsidP="00206186">
            <w:pPr>
              <w:suppressAutoHyphens/>
              <w:spacing w:before="80" w:after="80"/>
              <w:rPr>
                <w:sz w:val="20"/>
              </w:rPr>
            </w:pPr>
            <w:r w:rsidRPr="00206186">
              <w:rPr>
                <w:i/>
                <w:iCs/>
                <w:spacing w:val="-2"/>
                <w:sz w:val="20"/>
              </w:rPr>
              <w:t xml:space="preserve"> [Where a Project SEA risks are assessed to be substantial or high, key personnel shall include an expert/s with relevant experience in addressing sexual exploitation, sexual abuse and sexual harassment  cases]</w:t>
            </w:r>
          </w:p>
        </w:tc>
      </w:tr>
      <w:tr w:rsidR="00206186" w:rsidRPr="00206186" w14:paraId="7FFD59D8" w14:textId="77777777">
        <w:trPr>
          <w:cantSplit/>
        </w:trPr>
        <w:tc>
          <w:tcPr>
            <w:tcW w:w="720" w:type="dxa"/>
            <w:tcBorders>
              <w:top w:val="single" w:sz="6" w:space="0" w:color="auto"/>
              <w:left w:val="single" w:sz="6" w:space="0" w:color="auto"/>
              <w:bottom w:val="nil"/>
              <w:right w:val="nil"/>
            </w:tcBorders>
          </w:tcPr>
          <w:p w14:paraId="2A4047E2" w14:textId="77777777" w:rsidR="00206186" w:rsidRPr="00206186" w:rsidRDefault="00206186" w:rsidP="00206186">
            <w:pPr>
              <w:suppressAutoHyphens/>
              <w:spacing w:before="80" w:after="80"/>
              <w:rPr>
                <w:b/>
                <w:bCs/>
                <w:spacing w:val="-2"/>
                <w:sz w:val="20"/>
              </w:rPr>
            </w:pPr>
          </w:p>
        </w:tc>
        <w:tc>
          <w:tcPr>
            <w:tcW w:w="8370" w:type="dxa"/>
            <w:gridSpan w:val="2"/>
            <w:tcBorders>
              <w:top w:val="single" w:sz="6" w:space="0" w:color="auto"/>
              <w:left w:val="single" w:sz="6" w:space="0" w:color="auto"/>
              <w:bottom w:val="nil"/>
              <w:right w:val="single" w:sz="6" w:space="0" w:color="auto"/>
            </w:tcBorders>
          </w:tcPr>
          <w:p w14:paraId="7F1266C4" w14:textId="77777777" w:rsidR="00206186" w:rsidRPr="00206186" w:rsidRDefault="00206186" w:rsidP="00206186">
            <w:pPr>
              <w:suppressAutoHyphens/>
              <w:spacing w:before="80" w:after="80"/>
              <w:rPr>
                <w:spacing w:val="-2"/>
                <w:sz w:val="20"/>
              </w:rPr>
            </w:pPr>
            <w:r w:rsidRPr="00206186">
              <w:rPr>
                <w:b/>
                <w:bCs/>
                <w:spacing w:val="-2"/>
                <w:sz w:val="20"/>
              </w:rPr>
              <w:t>Name of candidate</w:t>
            </w:r>
          </w:p>
        </w:tc>
      </w:tr>
      <w:tr w:rsidR="00206186" w:rsidRPr="00206186" w14:paraId="6922EF97" w14:textId="77777777">
        <w:trPr>
          <w:cantSplit/>
        </w:trPr>
        <w:tc>
          <w:tcPr>
            <w:tcW w:w="720" w:type="dxa"/>
            <w:tcBorders>
              <w:top w:val="nil"/>
              <w:left w:val="single" w:sz="6" w:space="0" w:color="auto"/>
              <w:bottom w:val="nil"/>
              <w:right w:val="nil"/>
            </w:tcBorders>
          </w:tcPr>
          <w:p w14:paraId="356CC25C" w14:textId="77777777" w:rsidR="00206186" w:rsidRPr="00206186" w:rsidRDefault="00206186" w:rsidP="00206186">
            <w:pPr>
              <w:suppressAutoHyphens/>
              <w:spacing w:before="80" w:after="80"/>
              <w:rPr>
                <w:b/>
                <w:bCs/>
                <w:spacing w:val="-2"/>
                <w:sz w:val="20"/>
              </w:rPr>
            </w:pPr>
          </w:p>
        </w:tc>
        <w:tc>
          <w:tcPr>
            <w:tcW w:w="1900" w:type="dxa"/>
            <w:tcBorders>
              <w:top w:val="single" w:sz="6" w:space="0" w:color="auto"/>
              <w:left w:val="single" w:sz="6" w:space="0" w:color="auto"/>
              <w:bottom w:val="nil"/>
              <w:right w:val="single" w:sz="6" w:space="0" w:color="auto"/>
            </w:tcBorders>
          </w:tcPr>
          <w:p w14:paraId="286905E3" w14:textId="77777777" w:rsidR="00206186" w:rsidRPr="00206186" w:rsidRDefault="00206186" w:rsidP="00206186">
            <w:pPr>
              <w:rPr>
                <w:b/>
                <w:sz w:val="20"/>
              </w:rPr>
            </w:pPr>
            <w:r w:rsidRPr="00206186">
              <w:rPr>
                <w:b/>
                <w:sz w:val="20"/>
              </w:rPr>
              <w:t>Duration of appointment:</w:t>
            </w:r>
          </w:p>
        </w:tc>
        <w:tc>
          <w:tcPr>
            <w:tcW w:w="6470" w:type="dxa"/>
            <w:tcBorders>
              <w:top w:val="single" w:sz="6" w:space="0" w:color="auto"/>
              <w:left w:val="single" w:sz="6" w:space="0" w:color="auto"/>
              <w:bottom w:val="nil"/>
              <w:right w:val="single" w:sz="6" w:space="0" w:color="auto"/>
            </w:tcBorders>
          </w:tcPr>
          <w:p w14:paraId="60138D5C" w14:textId="77777777" w:rsidR="00206186" w:rsidRPr="00206186" w:rsidRDefault="00206186" w:rsidP="00206186">
            <w:pPr>
              <w:rPr>
                <w:sz w:val="20"/>
              </w:rPr>
            </w:pPr>
            <w:r w:rsidRPr="00206186">
              <w:rPr>
                <w:sz w:val="20"/>
              </w:rPr>
              <w:t>[</w:t>
            </w:r>
            <w:r w:rsidRPr="00206186">
              <w:rPr>
                <w:i/>
                <w:sz w:val="20"/>
              </w:rPr>
              <w:t>insert the whole period (start and end dates) for which this position will be engaged</w:t>
            </w:r>
            <w:r w:rsidRPr="00206186">
              <w:rPr>
                <w:sz w:val="20"/>
              </w:rPr>
              <w:t>]</w:t>
            </w:r>
          </w:p>
        </w:tc>
      </w:tr>
      <w:tr w:rsidR="00206186" w:rsidRPr="00206186" w14:paraId="1C650379" w14:textId="77777777">
        <w:trPr>
          <w:cantSplit/>
        </w:trPr>
        <w:tc>
          <w:tcPr>
            <w:tcW w:w="720" w:type="dxa"/>
            <w:tcBorders>
              <w:top w:val="nil"/>
              <w:left w:val="single" w:sz="6" w:space="0" w:color="auto"/>
              <w:bottom w:val="nil"/>
              <w:right w:val="nil"/>
            </w:tcBorders>
          </w:tcPr>
          <w:p w14:paraId="7C4E66A4" w14:textId="77777777" w:rsidR="00206186" w:rsidRPr="00206186" w:rsidRDefault="00206186" w:rsidP="00206186">
            <w:pPr>
              <w:suppressAutoHyphens/>
              <w:spacing w:before="80" w:after="80"/>
              <w:rPr>
                <w:b/>
                <w:bCs/>
                <w:spacing w:val="-2"/>
                <w:sz w:val="20"/>
              </w:rPr>
            </w:pPr>
          </w:p>
        </w:tc>
        <w:tc>
          <w:tcPr>
            <w:tcW w:w="1900" w:type="dxa"/>
            <w:tcBorders>
              <w:top w:val="single" w:sz="6" w:space="0" w:color="auto"/>
              <w:left w:val="single" w:sz="6" w:space="0" w:color="auto"/>
              <w:bottom w:val="nil"/>
              <w:right w:val="single" w:sz="6" w:space="0" w:color="auto"/>
            </w:tcBorders>
          </w:tcPr>
          <w:p w14:paraId="66C4AC45" w14:textId="77777777" w:rsidR="00206186" w:rsidRPr="00206186" w:rsidRDefault="00206186" w:rsidP="00206186">
            <w:pPr>
              <w:rPr>
                <w:b/>
                <w:sz w:val="20"/>
              </w:rPr>
            </w:pPr>
            <w:r w:rsidRPr="00206186">
              <w:rPr>
                <w:b/>
                <w:sz w:val="20"/>
              </w:rPr>
              <w:t>Time commitment: for this position:</w:t>
            </w:r>
          </w:p>
        </w:tc>
        <w:tc>
          <w:tcPr>
            <w:tcW w:w="6470" w:type="dxa"/>
            <w:tcBorders>
              <w:top w:val="single" w:sz="6" w:space="0" w:color="auto"/>
              <w:left w:val="single" w:sz="6" w:space="0" w:color="auto"/>
              <w:bottom w:val="nil"/>
              <w:right w:val="single" w:sz="6" w:space="0" w:color="auto"/>
            </w:tcBorders>
          </w:tcPr>
          <w:p w14:paraId="2211B54D" w14:textId="77777777" w:rsidR="00206186" w:rsidRPr="00206186" w:rsidRDefault="00206186" w:rsidP="00206186">
            <w:pPr>
              <w:rPr>
                <w:sz w:val="20"/>
              </w:rPr>
            </w:pPr>
            <w:r w:rsidRPr="00206186">
              <w:rPr>
                <w:sz w:val="20"/>
              </w:rPr>
              <w:t>[</w:t>
            </w:r>
            <w:r w:rsidRPr="00206186">
              <w:rPr>
                <w:i/>
                <w:sz w:val="20"/>
              </w:rPr>
              <w:t>insert the number of days/week/months/ that has been scheduled for this position</w:t>
            </w:r>
            <w:r w:rsidRPr="00206186">
              <w:rPr>
                <w:sz w:val="20"/>
              </w:rPr>
              <w:t>]</w:t>
            </w:r>
          </w:p>
        </w:tc>
      </w:tr>
      <w:tr w:rsidR="00206186" w:rsidRPr="00206186" w14:paraId="7D20AD4E" w14:textId="77777777">
        <w:trPr>
          <w:cantSplit/>
        </w:trPr>
        <w:tc>
          <w:tcPr>
            <w:tcW w:w="720" w:type="dxa"/>
            <w:tcBorders>
              <w:top w:val="nil"/>
              <w:left w:val="single" w:sz="6" w:space="0" w:color="auto"/>
              <w:bottom w:val="single" w:sz="6" w:space="0" w:color="auto"/>
              <w:right w:val="nil"/>
            </w:tcBorders>
          </w:tcPr>
          <w:p w14:paraId="6A42EAC8" w14:textId="77777777" w:rsidR="00206186" w:rsidRPr="00206186" w:rsidRDefault="00206186" w:rsidP="00206186">
            <w:pPr>
              <w:suppressAutoHyphens/>
              <w:spacing w:before="80" w:after="80"/>
              <w:rPr>
                <w:b/>
                <w:bCs/>
                <w:spacing w:val="-2"/>
                <w:sz w:val="20"/>
              </w:rPr>
            </w:pPr>
          </w:p>
        </w:tc>
        <w:tc>
          <w:tcPr>
            <w:tcW w:w="1900" w:type="dxa"/>
            <w:tcBorders>
              <w:top w:val="single" w:sz="6" w:space="0" w:color="auto"/>
              <w:left w:val="single" w:sz="6" w:space="0" w:color="auto"/>
              <w:bottom w:val="single" w:sz="6" w:space="0" w:color="auto"/>
              <w:right w:val="single" w:sz="6" w:space="0" w:color="auto"/>
            </w:tcBorders>
          </w:tcPr>
          <w:p w14:paraId="2435F2D8" w14:textId="77777777" w:rsidR="00206186" w:rsidRPr="00206186" w:rsidRDefault="00206186" w:rsidP="00206186">
            <w:pPr>
              <w:rPr>
                <w:b/>
                <w:sz w:val="20"/>
              </w:rPr>
            </w:pPr>
            <w:r w:rsidRPr="00206186">
              <w:rPr>
                <w:b/>
                <w:sz w:val="20"/>
              </w:rPr>
              <w:t>Expected time schedule for this position:</w:t>
            </w:r>
          </w:p>
        </w:tc>
        <w:tc>
          <w:tcPr>
            <w:tcW w:w="6470" w:type="dxa"/>
            <w:tcBorders>
              <w:top w:val="single" w:sz="6" w:space="0" w:color="auto"/>
              <w:left w:val="single" w:sz="6" w:space="0" w:color="auto"/>
              <w:bottom w:val="single" w:sz="6" w:space="0" w:color="auto"/>
              <w:right w:val="single" w:sz="6" w:space="0" w:color="auto"/>
            </w:tcBorders>
          </w:tcPr>
          <w:p w14:paraId="44B2096E" w14:textId="77777777" w:rsidR="00206186" w:rsidRPr="00206186" w:rsidRDefault="00206186" w:rsidP="00206186">
            <w:pPr>
              <w:rPr>
                <w:sz w:val="20"/>
              </w:rPr>
            </w:pPr>
            <w:r w:rsidRPr="00206186">
              <w:rPr>
                <w:sz w:val="20"/>
              </w:rPr>
              <w:t>[</w:t>
            </w:r>
            <w:r w:rsidRPr="00206186">
              <w:rPr>
                <w:i/>
                <w:sz w:val="20"/>
              </w:rPr>
              <w:t>insert the expected time schedule for this position (e.g., attach high level Gantt chart</w:t>
            </w:r>
            <w:r w:rsidRPr="00206186">
              <w:rPr>
                <w:sz w:val="20"/>
              </w:rPr>
              <w:t>]</w:t>
            </w:r>
          </w:p>
        </w:tc>
      </w:tr>
      <w:tr w:rsidR="00206186" w:rsidRPr="00206186" w14:paraId="31D16118" w14:textId="77777777">
        <w:trPr>
          <w:cantSplit/>
        </w:trPr>
        <w:tc>
          <w:tcPr>
            <w:tcW w:w="720" w:type="dxa"/>
            <w:tcBorders>
              <w:top w:val="single" w:sz="6" w:space="0" w:color="auto"/>
              <w:left w:val="single" w:sz="6" w:space="0" w:color="auto"/>
              <w:bottom w:val="nil"/>
              <w:right w:val="nil"/>
            </w:tcBorders>
            <w:hideMark/>
          </w:tcPr>
          <w:p w14:paraId="69A57C33" w14:textId="77777777" w:rsidR="00206186" w:rsidRPr="00206186" w:rsidRDefault="00206186" w:rsidP="008445B0">
            <w:pPr>
              <w:numPr>
                <w:ilvl w:val="0"/>
                <w:numId w:val="68"/>
              </w:numPr>
              <w:suppressAutoHyphens/>
              <w:ind w:left="994" w:hanging="634"/>
              <w:jc w:val="both"/>
              <w:rPr>
                <w:b/>
                <w:bCs/>
                <w:spacing w:val="-2"/>
                <w:sz w:val="20"/>
              </w:rPr>
            </w:pPr>
            <w:r w:rsidRPr="00206186">
              <w:rPr>
                <w:b/>
                <w:bCs/>
                <w:spacing w:val="-2"/>
                <w:sz w:val="20"/>
              </w:rPr>
              <w:t>5.</w:t>
            </w:r>
          </w:p>
        </w:tc>
        <w:tc>
          <w:tcPr>
            <w:tcW w:w="8370" w:type="dxa"/>
            <w:gridSpan w:val="2"/>
            <w:tcBorders>
              <w:top w:val="single" w:sz="6" w:space="0" w:color="auto"/>
              <w:left w:val="single" w:sz="6" w:space="0" w:color="auto"/>
              <w:bottom w:val="nil"/>
              <w:right w:val="single" w:sz="6" w:space="0" w:color="auto"/>
            </w:tcBorders>
            <w:hideMark/>
          </w:tcPr>
          <w:p w14:paraId="0C9A9BE7" w14:textId="77777777" w:rsidR="00206186" w:rsidRPr="00206186" w:rsidRDefault="00206186" w:rsidP="00206186">
            <w:pPr>
              <w:suppressAutoHyphens/>
              <w:spacing w:before="80" w:after="80"/>
              <w:rPr>
                <w:b/>
                <w:bCs/>
                <w:sz w:val="20"/>
              </w:rPr>
            </w:pPr>
            <w:r w:rsidRPr="00206186">
              <w:rPr>
                <w:b/>
                <w:bCs/>
                <w:spacing w:val="-2"/>
                <w:sz w:val="20"/>
              </w:rPr>
              <w:t xml:space="preserve">Title of position: </w:t>
            </w:r>
            <w:r w:rsidRPr="00206186">
              <w:rPr>
                <w:b/>
                <w:bCs/>
                <w:sz w:val="20"/>
              </w:rPr>
              <w:t xml:space="preserve">Cyber security Expert/s </w:t>
            </w:r>
          </w:p>
          <w:p w14:paraId="225BAB8F" w14:textId="77777777" w:rsidR="00206186" w:rsidRPr="00206186" w:rsidRDefault="00206186" w:rsidP="00206186">
            <w:pPr>
              <w:suppressAutoHyphens/>
              <w:ind w:left="654" w:hanging="634"/>
              <w:rPr>
                <w:b/>
                <w:bCs/>
                <w:spacing w:val="-2"/>
                <w:sz w:val="20"/>
              </w:rPr>
            </w:pPr>
            <w:r w:rsidRPr="00206186">
              <w:rPr>
                <w:i/>
                <w:iCs/>
                <w:sz w:val="20"/>
              </w:rPr>
              <w:t>[Include as required]</w:t>
            </w:r>
          </w:p>
        </w:tc>
      </w:tr>
      <w:tr w:rsidR="00206186" w:rsidRPr="00206186" w14:paraId="1D683E23" w14:textId="77777777">
        <w:trPr>
          <w:cantSplit/>
        </w:trPr>
        <w:tc>
          <w:tcPr>
            <w:tcW w:w="720" w:type="dxa"/>
            <w:tcBorders>
              <w:top w:val="nil"/>
              <w:left w:val="single" w:sz="6" w:space="0" w:color="auto"/>
              <w:bottom w:val="nil"/>
              <w:right w:val="nil"/>
            </w:tcBorders>
          </w:tcPr>
          <w:p w14:paraId="4886AEE2" w14:textId="77777777" w:rsidR="00206186" w:rsidRPr="00206186" w:rsidRDefault="00206186" w:rsidP="00206186">
            <w:pPr>
              <w:suppressAutoHyphens/>
              <w:spacing w:before="80" w:after="80"/>
              <w:rPr>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71EFF3C8" w14:textId="77777777" w:rsidR="00206186" w:rsidRPr="00206186" w:rsidRDefault="00206186" w:rsidP="00206186">
            <w:pPr>
              <w:suppressAutoHyphens/>
              <w:spacing w:before="80" w:after="80"/>
              <w:rPr>
                <w:b/>
                <w:bCs/>
                <w:spacing w:val="-2"/>
                <w:sz w:val="20"/>
              </w:rPr>
            </w:pPr>
            <w:r w:rsidRPr="00206186">
              <w:rPr>
                <w:b/>
                <w:bCs/>
                <w:spacing w:val="-2"/>
                <w:sz w:val="20"/>
              </w:rPr>
              <w:t>Name of candidate</w:t>
            </w:r>
          </w:p>
        </w:tc>
      </w:tr>
      <w:tr w:rsidR="00206186" w:rsidRPr="00206186" w14:paraId="052E9BE6" w14:textId="77777777">
        <w:trPr>
          <w:cantSplit/>
        </w:trPr>
        <w:tc>
          <w:tcPr>
            <w:tcW w:w="720" w:type="dxa"/>
            <w:tcBorders>
              <w:top w:val="nil"/>
              <w:left w:val="single" w:sz="6" w:space="0" w:color="auto"/>
              <w:bottom w:val="nil"/>
              <w:right w:val="nil"/>
            </w:tcBorders>
          </w:tcPr>
          <w:p w14:paraId="43248F91" w14:textId="77777777" w:rsidR="00206186" w:rsidRPr="00206186" w:rsidRDefault="00206186" w:rsidP="00206186">
            <w:pPr>
              <w:suppressAutoHyphens/>
              <w:spacing w:before="80" w:after="80"/>
              <w:rPr>
                <w:b/>
                <w:bCs/>
                <w:spacing w:val="-2"/>
                <w:sz w:val="20"/>
              </w:rPr>
            </w:pPr>
          </w:p>
        </w:tc>
        <w:tc>
          <w:tcPr>
            <w:tcW w:w="1900" w:type="dxa"/>
            <w:tcBorders>
              <w:top w:val="single" w:sz="6" w:space="0" w:color="auto"/>
              <w:left w:val="single" w:sz="6" w:space="0" w:color="auto"/>
              <w:bottom w:val="nil"/>
              <w:right w:val="single" w:sz="6" w:space="0" w:color="auto"/>
            </w:tcBorders>
          </w:tcPr>
          <w:p w14:paraId="6CA4991F" w14:textId="77777777" w:rsidR="00206186" w:rsidRPr="00206186" w:rsidRDefault="00206186" w:rsidP="00206186">
            <w:pPr>
              <w:rPr>
                <w:b/>
                <w:sz w:val="20"/>
              </w:rPr>
            </w:pPr>
            <w:r w:rsidRPr="00206186">
              <w:rPr>
                <w:b/>
                <w:sz w:val="20"/>
              </w:rPr>
              <w:t>Duration of appointment:</w:t>
            </w:r>
          </w:p>
        </w:tc>
        <w:tc>
          <w:tcPr>
            <w:tcW w:w="6470" w:type="dxa"/>
            <w:tcBorders>
              <w:top w:val="single" w:sz="6" w:space="0" w:color="auto"/>
              <w:left w:val="single" w:sz="6" w:space="0" w:color="auto"/>
              <w:bottom w:val="nil"/>
              <w:right w:val="single" w:sz="6" w:space="0" w:color="auto"/>
            </w:tcBorders>
          </w:tcPr>
          <w:p w14:paraId="0193263D" w14:textId="77777777" w:rsidR="00206186" w:rsidRPr="00206186" w:rsidRDefault="00206186" w:rsidP="00206186">
            <w:pPr>
              <w:rPr>
                <w:sz w:val="20"/>
              </w:rPr>
            </w:pPr>
            <w:r w:rsidRPr="00206186">
              <w:rPr>
                <w:sz w:val="20"/>
              </w:rPr>
              <w:t>[</w:t>
            </w:r>
            <w:r w:rsidRPr="00206186">
              <w:rPr>
                <w:i/>
                <w:sz w:val="20"/>
              </w:rPr>
              <w:t>insert the whole period (start and end dates) for which this position will be engaged</w:t>
            </w:r>
            <w:r w:rsidRPr="00206186">
              <w:rPr>
                <w:sz w:val="20"/>
              </w:rPr>
              <w:t>]</w:t>
            </w:r>
          </w:p>
        </w:tc>
      </w:tr>
      <w:tr w:rsidR="00206186" w:rsidRPr="00206186" w14:paraId="2895BD5D" w14:textId="77777777">
        <w:trPr>
          <w:cantSplit/>
        </w:trPr>
        <w:tc>
          <w:tcPr>
            <w:tcW w:w="720" w:type="dxa"/>
            <w:tcBorders>
              <w:top w:val="nil"/>
              <w:left w:val="single" w:sz="6" w:space="0" w:color="auto"/>
              <w:bottom w:val="nil"/>
              <w:right w:val="nil"/>
            </w:tcBorders>
          </w:tcPr>
          <w:p w14:paraId="681F80B3" w14:textId="77777777" w:rsidR="00206186" w:rsidRPr="00206186" w:rsidRDefault="00206186" w:rsidP="00206186">
            <w:pPr>
              <w:suppressAutoHyphens/>
              <w:spacing w:before="80" w:after="80"/>
              <w:rPr>
                <w:b/>
                <w:bCs/>
                <w:spacing w:val="-2"/>
                <w:sz w:val="20"/>
              </w:rPr>
            </w:pPr>
          </w:p>
        </w:tc>
        <w:tc>
          <w:tcPr>
            <w:tcW w:w="1900" w:type="dxa"/>
            <w:tcBorders>
              <w:top w:val="single" w:sz="6" w:space="0" w:color="auto"/>
              <w:left w:val="single" w:sz="6" w:space="0" w:color="auto"/>
              <w:bottom w:val="nil"/>
              <w:right w:val="single" w:sz="6" w:space="0" w:color="auto"/>
            </w:tcBorders>
          </w:tcPr>
          <w:p w14:paraId="1B993691" w14:textId="77777777" w:rsidR="00206186" w:rsidRPr="00206186" w:rsidRDefault="00206186" w:rsidP="00206186">
            <w:pPr>
              <w:rPr>
                <w:b/>
                <w:sz w:val="20"/>
              </w:rPr>
            </w:pPr>
            <w:r w:rsidRPr="00206186">
              <w:rPr>
                <w:b/>
                <w:sz w:val="20"/>
              </w:rPr>
              <w:t>Time commitment: for this position:</w:t>
            </w:r>
          </w:p>
        </w:tc>
        <w:tc>
          <w:tcPr>
            <w:tcW w:w="6470" w:type="dxa"/>
            <w:tcBorders>
              <w:top w:val="single" w:sz="6" w:space="0" w:color="auto"/>
              <w:left w:val="single" w:sz="6" w:space="0" w:color="auto"/>
              <w:bottom w:val="nil"/>
              <w:right w:val="single" w:sz="6" w:space="0" w:color="auto"/>
            </w:tcBorders>
          </w:tcPr>
          <w:p w14:paraId="5FCF239A" w14:textId="77777777" w:rsidR="00206186" w:rsidRPr="00206186" w:rsidRDefault="00206186" w:rsidP="00206186">
            <w:pPr>
              <w:rPr>
                <w:sz w:val="20"/>
              </w:rPr>
            </w:pPr>
            <w:r w:rsidRPr="00206186">
              <w:rPr>
                <w:sz w:val="20"/>
              </w:rPr>
              <w:t>[</w:t>
            </w:r>
            <w:r w:rsidRPr="00206186">
              <w:rPr>
                <w:i/>
                <w:sz w:val="20"/>
              </w:rPr>
              <w:t>insert the number of days/week/months/ that has been scheduled for this position</w:t>
            </w:r>
            <w:r w:rsidRPr="00206186">
              <w:rPr>
                <w:sz w:val="20"/>
              </w:rPr>
              <w:t>]</w:t>
            </w:r>
          </w:p>
        </w:tc>
      </w:tr>
      <w:tr w:rsidR="00206186" w:rsidRPr="00206186" w14:paraId="4B80A6D3" w14:textId="77777777">
        <w:trPr>
          <w:cantSplit/>
        </w:trPr>
        <w:tc>
          <w:tcPr>
            <w:tcW w:w="720" w:type="dxa"/>
            <w:tcBorders>
              <w:top w:val="nil"/>
              <w:left w:val="single" w:sz="6" w:space="0" w:color="auto"/>
              <w:bottom w:val="nil"/>
              <w:right w:val="nil"/>
            </w:tcBorders>
          </w:tcPr>
          <w:p w14:paraId="138E5A47" w14:textId="77777777" w:rsidR="00206186" w:rsidRPr="00206186" w:rsidRDefault="00206186" w:rsidP="00206186">
            <w:pPr>
              <w:suppressAutoHyphens/>
              <w:spacing w:before="80" w:after="80"/>
              <w:rPr>
                <w:b/>
                <w:bCs/>
                <w:spacing w:val="-2"/>
                <w:sz w:val="20"/>
              </w:rPr>
            </w:pPr>
          </w:p>
        </w:tc>
        <w:tc>
          <w:tcPr>
            <w:tcW w:w="1900" w:type="dxa"/>
            <w:tcBorders>
              <w:top w:val="single" w:sz="6" w:space="0" w:color="auto"/>
              <w:left w:val="single" w:sz="6" w:space="0" w:color="auto"/>
              <w:bottom w:val="single" w:sz="6" w:space="0" w:color="auto"/>
              <w:right w:val="single" w:sz="6" w:space="0" w:color="auto"/>
            </w:tcBorders>
          </w:tcPr>
          <w:p w14:paraId="5729FFD4" w14:textId="77777777" w:rsidR="00206186" w:rsidRPr="00206186" w:rsidRDefault="00206186" w:rsidP="00206186">
            <w:pPr>
              <w:rPr>
                <w:b/>
                <w:sz w:val="20"/>
              </w:rPr>
            </w:pPr>
            <w:r w:rsidRPr="00206186">
              <w:rPr>
                <w:b/>
                <w:sz w:val="20"/>
              </w:rPr>
              <w:t>Expected time schedule for this position:</w:t>
            </w:r>
          </w:p>
        </w:tc>
        <w:tc>
          <w:tcPr>
            <w:tcW w:w="6470" w:type="dxa"/>
            <w:tcBorders>
              <w:top w:val="single" w:sz="6" w:space="0" w:color="auto"/>
              <w:left w:val="single" w:sz="6" w:space="0" w:color="auto"/>
              <w:bottom w:val="single" w:sz="6" w:space="0" w:color="auto"/>
              <w:right w:val="single" w:sz="6" w:space="0" w:color="auto"/>
            </w:tcBorders>
          </w:tcPr>
          <w:p w14:paraId="01483E0A" w14:textId="77777777" w:rsidR="00206186" w:rsidRPr="00206186" w:rsidRDefault="00206186" w:rsidP="00206186">
            <w:pPr>
              <w:rPr>
                <w:sz w:val="20"/>
              </w:rPr>
            </w:pPr>
            <w:r w:rsidRPr="00206186">
              <w:rPr>
                <w:sz w:val="20"/>
              </w:rPr>
              <w:t>[</w:t>
            </w:r>
            <w:r w:rsidRPr="00206186">
              <w:rPr>
                <w:i/>
                <w:sz w:val="20"/>
              </w:rPr>
              <w:t>insert the expected time schedule for this position (e.g., attach high level Gantt chart</w:t>
            </w:r>
            <w:r w:rsidRPr="00206186">
              <w:rPr>
                <w:sz w:val="20"/>
              </w:rPr>
              <w:t>]</w:t>
            </w:r>
          </w:p>
        </w:tc>
      </w:tr>
      <w:tr w:rsidR="00206186" w:rsidRPr="00206186" w14:paraId="1F5E13E3" w14:textId="77777777">
        <w:trPr>
          <w:cantSplit/>
        </w:trPr>
        <w:tc>
          <w:tcPr>
            <w:tcW w:w="720" w:type="dxa"/>
            <w:tcBorders>
              <w:top w:val="nil"/>
              <w:left w:val="single" w:sz="6" w:space="0" w:color="auto"/>
              <w:bottom w:val="single" w:sz="6" w:space="0" w:color="auto"/>
              <w:right w:val="nil"/>
            </w:tcBorders>
          </w:tcPr>
          <w:p w14:paraId="218CD867" w14:textId="77777777" w:rsidR="00206186" w:rsidRPr="00206186" w:rsidRDefault="00206186" w:rsidP="00206186">
            <w:pPr>
              <w:suppressAutoHyphens/>
              <w:spacing w:before="80" w:after="80"/>
              <w:rPr>
                <w:b/>
                <w:bCs/>
                <w:spacing w:val="-2"/>
                <w:sz w:val="20"/>
              </w:rPr>
            </w:pPr>
            <w:r w:rsidRPr="00206186">
              <w:rPr>
                <w:b/>
                <w:bCs/>
                <w:spacing w:val="-2"/>
                <w:sz w:val="20"/>
              </w:rPr>
              <w:t>7.</w:t>
            </w:r>
          </w:p>
        </w:tc>
        <w:tc>
          <w:tcPr>
            <w:tcW w:w="8370" w:type="dxa"/>
            <w:gridSpan w:val="2"/>
            <w:tcBorders>
              <w:top w:val="single" w:sz="6" w:space="0" w:color="auto"/>
              <w:left w:val="single" w:sz="6" w:space="0" w:color="auto"/>
              <w:bottom w:val="single" w:sz="6" w:space="0" w:color="auto"/>
              <w:right w:val="single" w:sz="6" w:space="0" w:color="auto"/>
            </w:tcBorders>
          </w:tcPr>
          <w:p w14:paraId="3356AE00" w14:textId="77777777" w:rsidR="00206186" w:rsidRPr="00206186" w:rsidRDefault="00206186" w:rsidP="00206186">
            <w:pPr>
              <w:rPr>
                <w:sz w:val="20"/>
              </w:rPr>
            </w:pPr>
            <w:r w:rsidRPr="00206186">
              <w:rPr>
                <w:b/>
                <w:bCs/>
                <w:spacing w:val="-2"/>
                <w:sz w:val="20"/>
              </w:rPr>
              <w:t>Title of position: [insert title]</w:t>
            </w:r>
          </w:p>
        </w:tc>
      </w:tr>
    </w:tbl>
    <w:p w14:paraId="772DB5CA" w14:textId="77777777" w:rsidR="00206186" w:rsidRPr="00206186" w:rsidRDefault="00206186" w:rsidP="00206186">
      <w:pPr>
        <w:keepNext/>
        <w:suppressAutoHyphens/>
        <w:rPr>
          <w:rFonts w:ascii="Arial" w:hAnsi="Arial"/>
          <w:i/>
          <w:spacing w:val="-2"/>
          <w:sz w:val="20"/>
        </w:rPr>
      </w:pPr>
    </w:p>
    <w:p w14:paraId="2FA40DC8" w14:textId="77777777" w:rsidR="00206186" w:rsidRPr="00206186" w:rsidRDefault="00206186" w:rsidP="00206186">
      <w:pPr>
        <w:keepNext/>
        <w:suppressAutoHyphens/>
        <w:rPr>
          <w:rFonts w:ascii="Arial" w:hAnsi="Arial"/>
          <w:spacing w:val="-2"/>
          <w:sz w:val="20"/>
        </w:rPr>
      </w:pPr>
    </w:p>
    <w:p w14:paraId="43B16DD3" w14:textId="77777777" w:rsidR="00206186" w:rsidRPr="00206186" w:rsidRDefault="00206186" w:rsidP="00206186">
      <w:pPr>
        <w:keepNext/>
        <w:suppressAutoHyphens/>
        <w:jc w:val="center"/>
        <w:rPr>
          <w:rFonts w:ascii="Times New Roman" w:hAnsi="Times New Roman"/>
          <w:spacing w:val="-2"/>
        </w:rPr>
      </w:pPr>
      <w:r w:rsidRPr="00206186">
        <w:rPr>
          <w:rFonts w:ascii="Arial" w:hAnsi="Arial"/>
          <w:spacing w:val="-2"/>
          <w:sz w:val="20"/>
        </w:rPr>
        <w:br w:type="page"/>
      </w:r>
      <w:r w:rsidRPr="00206186">
        <w:rPr>
          <w:rFonts w:ascii="Times New Roman Bold" w:hAnsi="Times New Roman Bold"/>
          <w:spacing w:val="-4"/>
        </w:rPr>
        <w:lastRenderedPageBreak/>
        <w:t>Form PER-2</w:t>
      </w:r>
    </w:p>
    <w:p w14:paraId="08CF0C06" w14:textId="77777777" w:rsidR="00206186" w:rsidRPr="00206186" w:rsidRDefault="00206186" w:rsidP="00206186">
      <w:pPr>
        <w:keepNext/>
        <w:suppressAutoHyphens/>
        <w:jc w:val="center"/>
        <w:rPr>
          <w:rFonts w:ascii="Arial" w:hAnsi="Arial"/>
          <w:b/>
          <w:bCs/>
          <w:spacing w:val="-2"/>
          <w:sz w:val="20"/>
        </w:rPr>
      </w:pPr>
    </w:p>
    <w:p w14:paraId="0A0D09E4" w14:textId="77777777" w:rsidR="00206186" w:rsidRPr="00206186" w:rsidRDefault="00206186" w:rsidP="00206186">
      <w:pPr>
        <w:spacing w:before="120" w:after="240"/>
        <w:jc w:val="center"/>
        <w:rPr>
          <w:b/>
          <w:sz w:val="32"/>
        </w:rPr>
      </w:pPr>
      <w:bookmarkStart w:id="583" w:name="_Toc135149832"/>
      <w:r w:rsidRPr="00206186">
        <w:rPr>
          <w:b/>
          <w:sz w:val="32"/>
        </w:rPr>
        <w:t>Resume of Proposed Personnel</w:t>
      </w:r>
      <w:bookmarkEnd w:id="583"/>
      <w:r w:rsidRPr="00206186">
        <w:rPr>
          <w:b/>
          <w:sz w:val="32"/>
        </w:rPr>
        <w:t xml:space="preserve">  </w:t>
      </w:r>
    </w:p>
    <w:tbl>
      <w:tblPr>
        <w:tblW w:w="9090" w:type="dxa"/>
        <w:tblInd w:w="72" w:type="dxa"/>
        <w:tblLayout w:type="fixed"/>
        <w:tblCellMar>
          <w:left w:w="72" w:type="dxa"/>
          <w:right w:w="72" w:type="dxa"/>
        </w:tblCellMar>
        <w:tblLook w:val="0000" w:firstRow="0" w:lastRow="0" w:firstColumn="0" w:lastColumn="0" w:noHBand="0" w:noVBand="0"/>
      </w:tblPr>
      <w:tblGrid>
        <w:gridCol w:w="9090"/>
      </w:tblGrid>
      <w:tr w:rsidR="00206186" w:rsidRPr="00206186" w14:paraId="7C4DDEA0" w14:textId="77777777">
        <w:trPr>
          <w:cantSplit/>
        </w:trPr>
        <w:tc>
          <w:tcPr>
            <w:tcW w:w="9090" w:type="dxa"/>
            <w:tcBorders>
              <w:top w:val="single" w:sz="6" w:space="0" w:color="auto"/>
              <w:left w:val="single" w:sz="6" w:space="0" w:color="auto"/>
              <w:bottom w:val="single" w:sz="6" w:space="0" w:color="auto"/>
              <w:right w:val="single" w:sz="6" w:space="0" w:color="auto"/>
            </w:tcBorders>
          </w:tcPr>
          <w:p w14:paraId="31411CC9" w14:textId="77777777" w:rsidR="00206186" w:rsidRPr="00206186" w:rsidRDefault="00206186" w:rsidP="00206186">
            <w:pPr>
              <w:suppressAutoHyphens/>
              <w:spacing w:before="60" w:after="120"/>
              <w:rPr>
                <w:rFonts w:ascii="Times New Roman" w:hAnsi="Times New Roman"/>
                <w:b/>
                <w:bCs/>
                <w:iCs/>
                <w:spacing w:val="-2"/>
                <w:sz w:val="20"/>
              </w:rPr>
            </w:pPr>
            <w:r w:rsidRPr="00206186">
              <w:rPr>
                <w:rFonts w:ascii="Times New Roman" w:hAnsi="Times New Roman"/>
                <w:b/>
                <w:bCs/>
                <w:iCs/>
                <w:spacing w:val="-2"/>
                <w:sz w:val="20"/>
              </w:rPr>
              <w:t>Name of Bidder</w:t>
            </w:r>
          </w:p>
          <w:p w14:paraId="29FA2443" w14:textId="77777777" w:rsidR="00206186" w:rsidRPr="00206186" w:rsidRDefault="00206186" w:rsidP="00206186">
            <w:pPr>
              <w:suppressAutoHyphens/>
              <w:spacing w:after="71"/>
              <w:rPr>
                <w:rFonts w:ascii="Times New Roman" w:hAnsi="Times New Roman"/>
                <w:b/>
                <w:bCs/>
                <w:iCs/>
                <w:spacing w:val="-2"/>
                <w:sz w:val="20"/>
              </w:rPr>
            </w:pPr>
          </w:p>
        </w:tc>
      </w:tr>
    </w:tbl>
    <w:p w14:paraId="52629A7B" w14:textId="77777777" w:rsidR="00206186" w:rsidRPr="00206186" w:rsidRDefault="00206186" w:rsidP="00206186">
      <w:pPr>
        <w:suppressAutoHyphens/>
        <w:rPr>
          <w:rFonts w:ascii="Arial" w:hAnsi="Arial"/>
          <w:b/>
          <w:bCs/>
          <w:iCs/>
          <w:spacing w:val="-2"/>
          <w:sz w:val="16"/>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206186" w:rsidRPr="00206186" w14:paraId="019DF752" w14:textId="77777777">
        <w:trPr>
          <w:cantSplit/>
        </w:trPr>
        <w:tc>
          <w:tcPr>
            <w:tcW w:w="9090" w:type="dxa"/>
            <w:gridSpan w:val="3"/>
            <w:tcBorders>
              <w:top w:val="single" w:sz="6" w:space="0" w:color="auto"/>
              <w:left w:val="single" w:sz="6" w:space="0" w:color="auto"/>
              <w:right w:val="single" w:sz="6" w:space="0" w:color="auto"/>
            </w:tcBorders>
          </w:tcPr>
          <w:p w14:paraId="2BCD525A" w14:textId="77777777" w:rsidR="00206186" w:rsidRPr="00206186" w:rsidRDefault="00206186" w:rsidP="00206186">
            <w:pPr>
              <w:suppressAutoHyphens/>
              <w:spacing w:before="60" w:after="120"/>
              <w:rPr>
                <w:rFonts w:ascii="Times New Roman" w:hAnsi="Times New Roman"/>
                <w:b/>
                <w:bCs/>
                <w:iCs/>
                <w:spacing w:val="-2"/>
                <w:sz w:val="20"/>
              </w:rPr>
            </w:pPr>
            <w:r w:rsidRPr="00206186">
              <w:rPr>
                <w:rFonts w:ascii="Times New Roman" w:hAnsi="Times New Roman"/>
                <w:b/>
                <w:bCs/>
                <w:iCs/>
                <w:spacing w:val="-2"/>
                <w:sz w:val="20"/>
              </w:rPr>
              <w:t>Position</w:t>
            </w:r>
          </w:p>
          <w:p w14:paraId="7EDD0F39" w14:textId="77777777" w:rsidR="00206186" w:rsidRPr="00206186" w:rsidRDefault="00206186" w:rsidP="00206186">
            <w:pPr>
              <w:tabs>
                <w:tab w:val="left" w:pos="1638"/>
                <w:tab w:val="left" w:pos="1998"/>
              </w:tabs>
              <w:suppressAutoHyphens/>
              <w:spacing w:after="71"/>
              <w:ind w:left="378" w:hanging="378"/>
              <w:rPr>
                <w:rFonts w:ascii="Times New Roman" w:hAnsi="Times New Roman"/>
                <w:b/>
                <w:bCs/>
                <w:iCs/>
                <w:spacing w:val="-2"/>
                <w:sz w:val="20"/>
              </w:rPr>
            </w:pPr>
          </w:p>
        </w:tc>
      </w:tr>
      <w:tr w:rsidR="00206186" w:rsidRPr="00206186" w14:paraId="6328E777" w14:textId="77777777">
        <w:trPr>
          <w:cantSplit/>
        </w:trPr>
        <w:tc>
          <w:tcPr>
            <w:tcW w:w="1440" w:type="dxa"/>
            <w:tcBorders>
              <w:top w:val="single" w:sz="6" w:space="0" w:color="auto"/>
              <w:left w:val="single" w:sz="6" w:space="0" w:color="auto"/>
            </w:tcBorders>
          </w:tcPr>
          <w:p w14:paraId="2425B0C6" w14:textId="77777777" w:rsidR="00206186" w:rsidRPr="00206186" w:rsidRDefault="00206186" w:rsidP="00206186">
            <w:pPr>
              <w:suppressAutoHyphens/>
              <w:spacing w:before="60" w:after="120"/>
              <w:rPr>
                <w:rFonts w:ascii="Times New Roman" w:hAnsi="Times New Roman"/>
                <w:b/>
                <w:bCs/>
                <w:iCs/>
                <w:spacing w:val="-2"/>
                <w:sz w:val="20"/>
              </w:rPr>
            </w:pPr>
            <w:r w:rsidRPr="00206186">
              <w:rPr>
                <w:rFonts w:ascii="Times New Roman" w:hAnsi="Times New Roman"/>
                <w:b/>
                <w:bCs/>
                <w:iCs/>
                <w:spacing w:val="-2"/>
                <w:sz w:val="20"/>
              </w:rPr>
              <w:t>Personnel information</w:t>
            </w:r>
          </w:p>
        </w:tc>
        <w:tc>
          <w:tcPr>
            <w:tcW w:w="3960" w:type="dxa"/>
            <w:tcBorders>
              <w:top w:val="single" w:sz="6" w:space="0" w:color="auto"/>
              <w:left w:val="single" w:sz="6" w:space="0" w:color="auto"/>
            </w:tcBorders>
          </w:tcPr>
          <w:p w14:paraId="54FB674F" w14:textId="77777777" w:rsidR="00206186" w:rsidRPr="00206186" w:rsidRDefault="00206186" w:rsidP="00206186">
            <w:pPr>
              <w:suppressAutoHyphens/>
              <w:spacing w:before="60" w:after="120"/>
              <w:rPr>
                <w:rFonts w:ascii="Times New Roman" w:hAnsi="Times New Roman"/>
                <w:b/>
                <w:bCs/>
                <w:iCs/>
                <w:spacing w:val="-2"/>
                <w:sz w:val="20"/>
              </w:rPr>
            </w:pPr>
            <w:r w:rsidRPr="00206186">
              <w:rPr>
                <w:rFonts w:ascii="Times New Roman" w:hAnsi="Times New Roman"/>
                <w:b/>
                <w:bCs/>
                <w:iCs/>
                <w:spacing w:val="-2"/>
                <w:sz w:val="20"/>
              </w:rPr>
              <w:t xml:space="preserve">Name </w:t>
            </w:r>
          </w:p>
          <w:p w14:paraId="4BB71CB3" w14:textId="77777777" w:rsidR="00206186" w:rsidRPr="00206186" w:rsidRDefault="00206186" w:rsidP="00206186">
            <w:pPr>
              <w:suppressAutoHyphens/>
              <w:spacing w:after="71"/>
              <w:rPr>
                <w:rFonts w:ascii="Times New Roman" w:hAnsi="Times New Roman"/>
                <w:b/>
                <w:bCs/>
                <w:iCs/>
                <w:spacing w:val="-2"/>
                <w:sz w:val="20"/>
              </w:rPr>
            </w:pPr>
          </w:p>
        </w:tc>
        <w:tc>
          <w:tcPr>
            <w:tcW w:w="3690" w:type="dxa"/>
            <w:tcBorders>
              <w:top w:val="single" w:sz="6" w:space="0" w:color="auto"/>
              <w:left w:val="single" w:sz="6" w:space="0" w:color="auto"/>
              <w:right w:val="single" w:sz="6" w:space="0" w:color="auto"/>
            </w:tcBorders>
          </w:tcPr>
          <w:p w14:paraId="4AD4DCD6" w14:textId="77777777" w:rsidR="00206186" w:rsidRPr="00206186" w:rsidRDefault="00206186" w:rsidP="00206186">
            <w:pPr>
              <w:suppressAutoHyphens/>
              <w:spacing w:before="60" w:after="120"/>
              <w:rPr>
                <w:rFonts w:ascii="Times New Roman" w:hAnsi="Times New Roman"/>
                <w:b/>
                <w:bCs/>
                <w:iCs/>
                <w:spacing w:val="-2"/>
                <w:sz w:val="20"/>
              </w:rPr>
            </w:pPr>
            <w:r w:rsidRPr="00206186">
              <w:rPr>
                <w:rFonts w:ascii="Times New Roman" w:hAnsi="Times New Roman"/>
                <w:b/>
                <w:bCs/>
                <w:iCs/>
                <w:spacing w:val="-2"/>
                <w:sz w:val="20"/>
              </w:rPr>
              <w:t>Date of birth</w:t>
            </w:r>
          </w:p>
        </w:tc>
      </w:tr>
      <w:tr w:rsidR="00206186" w:rsidRPr="00206186" w14:paraId="35BB9C92" w14:textId="77777777">
        <w:trPr>
          <w:cantSplit/>
        </w:trPr>
        <w:tc>
          <w:tcPr>
            <w:tcW w:w="1440" w:type="dxa"/>
            <w:tcBorders>
              <w:left w:val="single" w:sz="6" w:space="0" w:color="auto"/>
            </w:tcBorders>
          </w:tcPr>
          <w:p w14:paraId="3344A562" w14:textId="77777777" w:rsidR="00206186" w:rsidRPr="00206186" w:rsidRDefault="00206186" w:rsidP="00206186">
            <w:pPr>
              <w:suppressAutoHyphens/>
              <w:spacing w:after="71"/>
              <w:rPr>
                <w:rFonts w:ascii="Times New Roman" w:hAnsi="Times New Roman"/>
                <w:b/>
                <w:bCs/>
                <w:iCs/>
                <w:spacing w:val="-2"/>
                <w:sz w:val="20"/>
              </w:rPr>
            </w:pPr>
          </w:p>
        </w:tc>
        <w:tc>
          <w:tcPr>
            <w:tcW w:w="7650" w:type="dxa"/>
            <w:gridSpan w:val="2"/>
            <w:tcBorders>
              <w:top w:val="single" w:sz="6" w:space="0" w:color="auto"/>
              <w:left w:val="single" w:sz="6" w:space="0" w:color="auto"/>
              <w:right w:val="single" w:sz="6" w:space="0" w:color="auto"/>
            </w:tcBorders>
          </w:tcPr>
          <w:p w14:paraId="6B8982AE" w14:textId="77777777" w:rsidR="00206186" w:rsidRPr="00206186" w:rsidRDefault="00206186" w:rsidP="00206186">
            <w:pPr>
              <w:suppressAutoHyphens/>
              <w:spacing w:before="60" w:after="120"/>
              <w:rPr>
                <w:rFonts w:ascii="Times New Roman" w:hAnsi="Times New Roman"/>
                <w:b/>
                <w:bCs/>
                <w:iCs/>
                <w:spacing w:val="-2"/>
                <w:sz w:val="20"/>
              </w:rPr>
            </w:pPr>
            <w:r w:rsidRPr="00206186">
              <w:rPr>
                <w:rFonts w:ascii="Times New Roman" w:hAnsi="Times New Roman"/>
                <w:b/>
                <w:bCs/>
                <w:iCs/>
                <w:spacing w:val="-2"/>
                <w:sz w:val="20"/>
              </w:rPr>
              <w:t>Professional qualifications</w:t>
            </w:r>
          </w:p>
          <w:p w14:paraId="15674480" w14:textId="77777777" w:rsidR="00206186" w:rsidRPr="00206186" w:rsidRDefault="00206186" w:rsidP="00206186">
            <w:pPr>
              <w:suppressAutoHyphens/>
              <w:spacing w:before="60" w:after="120"/>
              <w:rPr>
                <w:rFonts w:ascii="Times New Roman" w:hAnsi="Times New Roman"/>
                <w:b/>
                <w:bCs/>
                <w:iCs/>
                <w:spacing w:val="-2"/>
                <w:sz w:val="20"/>
              </w:rPr>
            </w:pPr>
          </w:p>
        </w:tc>
      </w:tr>
      <w:tr w:rsidR="00206186" w:rsidRPr="00206186" w14:paraId="6B5E3E24" w14:textId="77777777">
        <w:trPr>
          <w:cantSplit/>
        </w:trPr>
        <w:tc>
          <w:tcPr>
            <w:tcW w:w="1440" w:type="dxa"/>
            <w:tcBorders>
              <w:top w:val="single" w:sz="6" w:space="0" w:color="auto"/>
              <w:left w:val="single" w:sz="6" w:space="0" w:color="auto"/>
            </w:tcBorders>
          </w:tcPr>
          <w:p w14:paraId="79725E1C" w14:textId="77777777" w:rsidR="00206186" w:rsidRPr="00206186" w:rsidRDefault="00206186" w:rsidP="00206186">
            <w:pPr>
              <w:suppressAutoHyphens/>
              <w:spacing w:before="60" w:after="120"/>
              <w:rPr>
                <w:rFonts w:ascii="Times New Roman" w:hAnsi="Times New Roman"/>
                <w:b/>
                <w:bCs/>
                <w:iCs/>
                <w:spacing w:val="-2"/>
                <w:sz w:val="20"/>
              </w:rPr>
            </w:pPr>
            <w:r w:rsidRPr="00206186">
              <w:rPr>
                <w:rFonts w:ascii="Times New Roman" w:hAnsi="Times New Roman"/>
                <w:b/>
                <w:bCs/>
                <w:iCs/>
                <w:spacing w:val="-2"/>
                <w:sz w:val="20"/>
              </w:rPr>
              <w:t>Present employment</w:t>
            </w:r>
          </w:p>
        </w:tc>
        <w:tc>
          <w:tcPr>
            <w:tcW w:w="7650" w:type="dxa"/>
            <w:gridSpan w:val="2"/>
            <w:tcBorders>
              <w:top w:val="single" w:sz="6" w:space="0" w:color="auto"/>
              <w:left w:val="single" w:sz="6" w:space="0" w:color="auto"/>
              <w:right w:val="single" w:sz="6" w:space="0" w:color="auto"/>
            </w:tcBorders>
          </w:tcPr>
          <w:p w14:paraId="3391468B" w14:textId="77777777" w:rsidR="00206186" w:rsidRPr="00206186" w:rsidRDefault="00206186" w:rsidP="00206186">
            <w:pPr>
              <w:suppressAutoHyphens/>
              <w:spacing w:before="60" w:after="120"/>
              <w:rPr>
                <w:rFonts w:ascii="Times New Roman" w:hAnsi="Times New Roman"/>
                <w:b/>
                <w:bCs/>
                <w:iCs/>
                <w:spacing w:val="-2"/>
                <w:sz w:val="20"/>
              </w:rPr>
            </w:pPr>
            <w:r w:rsidRPr="00206186">
              <w:rPr>
                <w:rFonts w:ascii="Times New Roman" w:hAnsi="Times New Roman"/>
                <w:b/>
                <w:bCs/>
                <w:iCs/>
                <w:spacing w:val="-2"/>
                <w:sz w:val="20"/>
              </w:rPr>
              <w:t>Name of employer</w:t>
            </w:r>
          </w:p>
          <w:p w14:paraId="674C0B66" w14:textId="77777777" w:rsidR="00206186" w:rsidRPr="00206186" w:rsidRDefault="00206186" w:rsidP="00206186">
            <w:pPr>
              <w:suppressAutoHyphens/>
              <w:spacing w:after="71"/>
              <w:rPr>
                <w:rFonts w:ascii="Times New Roman" w:hAnsi="Times New Roman"/>
                <w:b/>
                <w:bCs/>
                <w:iCs/>
                <w:spacing w:val="-2"/>
                <w:sz w:val="20"/>
              </w:rPr>
            </w:pPr>
          </w:p>
        </w:tc>
      </w:tr>
      <w:tr w:rsidR="00206186" w:rsidRPr="00206186" w14:paraId="0014B1A9" w14:textId="77777777">
        <w:trPr>
          <w:cantSplit/>
        </w:trPr>
        <w:tc>
          <w:tcPr>
            <w:tcW w:w="1440" w:type="dxa"/>
            <w:tcBorders>
              <w:left w:val="single" w:sz="6" w:space="0" w:color="auto"/>
            </w:tcBorders>
          </w:tcPr>
          <w:p w14:paraId="1982CF1C" w14:textId="77777777" w:rsidR="00206186" w:rsidRPr="00206186" w:rsidRDefault="00206186" w:rsidP="00206186">
            <w:pPr>
              <w:suppressAutoHyphens/>
              <w:spacing w:after="71"/>
              <w:rPr>
                <w:rFonts w:ascii="Times New Roman" w:hAnsi="Times New Roman"/>
                <w:b/>
                <w:bCs/>
                <w:iCs/>
                <w:spacing w:val="-2"/>
                <w:sz w:val="20"/>
              </w:rPr>
            </w:pPr>
          </w:p>
        </w:tc>
        <w:tc>
          <w:tcPr>
            <w:tcW w:w="7650" w:type="dxa"/>
            <w:gridSpan w:val="2"/>
            <w:tcBorders>
              <w:top w:val="single" w:sz="6" w:space="0" w:color="auto"/>
              <w:left w:val="single" w:sz="6" w:space="0" w:color="auto"/>
              <w:right w:val="single" w:sz="6" w:space="0" w:color="auto"/>
            </w:tcBorders>
          </w:tcPr>
          <w:p w14:paraId="4A502B87" w14:textId="77777777" w:rsidR="00206186" w:rsidRPr="00206186" w:rsidRDefault="00206186" w:rsidP="00206186">
            <w:pPr>
              <w:suppressAutoHyphens/>
              <w:spacing w:before="60" w:after="120"/>
              <w:rPr>
                <w:rFonts w:ascii="Times New Roman" w:hAnsi="Times New Roman"/>
                <w:b/>
                <w:bCs/>
                <w:iCs/>
                <w:spacing w:val="-2"/>
                <w:sz w:val="20"/>
              </w:rPr>
            </w:pPr>
            <w:r w:rsidRPr="00206186">
              <w:rPr>
                <w:rFonts w:ascii="Times New Roman" w:hAnsi="Times New Roman"/>
                <w:b/>
                <w:bCs/>
                <w:iCs/>
                <w:spacing w:val="-2"/>
                <w:sz w:val="20"/>
              </w:rPr>
              <w:t>Address of employer</w:t>
            </w:r>
          </w:p>
          <w:p w14:paraId="00A2C964" w14:textId="77777777" w:rsidR="00206186" w:rsidRPr="00206186" w:rsidRDefault="00206186" w:rsidP="00206186">
            <w:pPr>
              <w:suppressAutoHyphens/>
              <w:spacing w:before="60" w:after="120"/>
              <w:rPr>
                <w:rFonts w:ascii="Times New Roman" w:hAnsi="Times New Roman"/>
                <w:b/>
                <w:bCs/>
                <w:iCs/>
                <w:spacing w:val="-2"/>
                <w:sz w:val="20"/>
              </w:rPr>
            </w:pPr>
          </w:p>
        </w:tc>
      </w:tr>
      <w:tr w:rsidR="00206186" w:rsidRPr="00206186" w14:paraId="7056BF2A" w14:textId="77777777">
        <w:trPr>
          <w:cantSplit/>
        </w:trPr>
        <w:tc>
          <w:tcPr>
            <w:tcW w:w="1440" w:type="dxa"/>
            <w:tcBorders>
              <w:left w:val="single" w:sz="6" w:space="0" w:color="auto"/>
            </w:tcBorders>
          </w:tcPr>
          <w:p w14:paraId="34F059F1" w14:textId="77777777" w:rsidR="00206186" w:rsidRPr="00206186" w:rsidRDefault="00206186" w:rsidP="00206186">
            <w:pPr>
              <w:suppressAutoHyphens/>
              <w:spacing w:after="71"/>
              <w:rPr>
                <w:rFonts w:ascii="Times New Roman" w:hAnsi="Times New Roman"/>
                <w:b/>
                <w:bCs/>
                <w:iCs/>
                <w:spacing w:val="-2"/>
                <w:sz w:val="20"/>
              </w:rPr>
            </w:pPr>
          </w:p>
        </w:tc>
        <w:tc>
          <w:tcPr>
            <w:tcW w:w="3960" w:type="dxa"/>
            <w:tcBorders>
              <w:top w:val="single" w:sz="6" w:space="0" w:color="auto"/>
              <w:left w:val="single" w:sz="6" w:space="0" w:color="auto"/>
            </w:tcBorders>
          </w:tcPr>
          <w:p w14:paraId="03B744B6" w14:textId="77777777" w:rsidR="00206186" w:rsidRPr="00206186" w:rsidRDefault="00206186" w:rsidP="00206186">
            <w:pPr>
              <w:suppressAutoHyphens/>
              <w:spacing w:before="60" w:after="120"/>
              <w:rPr>
                <w:rFonts w:ascii="Times New Roman" w:hAnsi="Times New Roman"/>
                <w:b/>
                <w:bCs/>
                <w:iCs/>
                <w:spacing w:val="-2"/>
                <w:sz w:val="20"/>
              </w:rPr>
            </w:pPr>
            <w:r w:rsidRPr="00206186">
              <w:rPr>
                <w:rFonts w:ascii="Times New Roman" w:hAnsi="Times New Roman"/>
                <w:b/>
                <w:bCs/>
                <w:iCs/>
                <w:spacing w:val="-2"/>
                <w:sz w:val="20"/>
              </w:rPr>
              <w:t>Telephone</w:t>
            </w:r>
          </w:p>
          <w:p w14:paraId="28D3B26D" w14:textId="77777777" w:rsidR="00206186" w:rsidRPr="00206186" w:rsidRDefault="00206186" w:rsidP="00206186">
            <w:pPr>
              <w:suppressAutoHyphens/>
              <w:spacing w:before="60" w:after="120"/>
              <w:rPr>
                <w:rFonts w:ascii="Times New Roman" w:hAnsi="Times New Roman"/>
                <w:b/>
                <w:bCs/>
                <w:iCs/>
                <w:spacing w:val="-2"/>
                <w:sz w:val="20"/>
              </w:rPr>
            </w:pPr>
          </w:p>
        </w:tc>
        <w:tc>
          <w:tcPr>
            <w:tcW w:w="3690" w:type="dxa"/>
            <w:tcBorders>
              <w:top w:val="single" w:sz="6" w:space="0" w:color="auto"/>
              <w:left w:val="single" w:sz="6" w:space="0" w:color="auto"/>
              <w:right w:val="single" w:sz="6" w:space="0" w:color="auto"/>
            </w:tcBorders>
          </w:tcPr>
          <w:p w14:paraId="5C70D98C" w14:textId="77777777" w:rsidR="00206186" w:rsidRPr="00206186" w:rsidRDefault="00206186" w:rsidP="00206186">
            <w:pPr>
              <w:suppressAutoHyphens/>
              <w:spacing w:before="60" w:after="120"/>
              <w:rPr>
                <w:rFonts w:ascii="Times New Roman" w:hAnsi="Times New Roman"/>
                <w:b/>
                <w:bCs/>
                <w:iCs/>
                <w:spacing w:val="-2"/>
                <w:sz w:val="20"/>
              </w:rPr>
            </w:pPr>
            <w:r w:rsidRPr="00206186">
              <w:rPr>
                <w:rFonts w:ascii="Times New Roman" w:hAnsi="Times New Roman"/>
                <w:b/>
                <w:bCs/>
                <w:iCs/>
                <w:spacing w:val="-2"/>
                <w:sz w:val="20"/>
              </w:rPr>
              <w:t>Contact (manager / personnel officer)</w:t>
            </w:r>
          </w:p>
        </w:tc>
      </w:tr>
      <w:tr w:rsidR="00206186" w:rsidRPr="00206186" w14:paraId="569A9922" w14:textId="77777777">
        <w:trPr>
          <w:cantSplit/>
        </w:trPr>
        <w:tc>
          <w:tcPr>
            <w:tcW w:w="1440" w:type="dxa"/>
            <w:tcBorders>
              <w:left w:val="single" w:sz="6" w:space="0" w:color="auto"/>
            </w:tcBorders>
          </w:tcPr>
          <w:p w14:paraId="4AF0949C" w14:textId="77777777" w:rsidR="00206186" w:rsidRPr="00206186" w:rsidRDefault="00206186" w:rsidP="00206186">
            <w:pPr>
              <w:suppressAutoHyphens/>
              <w:spacing w:after="71"/>
              <w:rPr>
                <w:rFonts w:ascii="Times New Roman" w:hAnsi="Times New Roman"/>
                <w:b/>
                <w:bCs/>
                <w:iCs/>
                <w:spacing w:val="-2"/>
                <w:sz w:val="20"/>
              </w:rPr>
            </w:pPr>
          </w:p>
        </w:tc>
        <w:tc>
          <w:tcPr>
            <w:tcW w:w="3960" w:type="dxa"/>
            <w:tcBorders>
              <w:top w:val="single" w:sz="6" w:space="0" w:color="auto"/>
              <w:left w:val="single" w:sz="6" w:space="0" w:color="auto"/>
            </w:tcBorders>
          </w:tcPr>
          <w:p w14:paraId="0A82034F" w14:textId="77777777" w:rsidR="00206186" w:rsidRPr="00206186" w:rsidRDefault="00206186" w:rsidP="00206186">
            <w:pPr>
              <w:suppressAutoHyphens/>
              <w:spacing w:before="60" w:after="120"/>
              <w:rPr>
                <w:rFonts w:ascii="Times New Roman" w:hAnsi="Times New Roman"/>
                <w:b/>
                <w:bCs/>
                <w:iCs/>
                <w:spacing w:val="-2"/>
                <w:sz w:val="20"/>
              </w:rPr>
            </w:pPr>
            <w:r w:rsidRPr="00206186">
              <w:rPr>
                <w:rFonts w:ascii="Times New Roman" w:hAnsi="Times New Roman"/>
                <w:b/>
                <w:bCs/>
                <w:iCs/>
                <w:spacing w:val="-2"/>
                <w:sz w:val="20"/>
              </w:rPr>
              <w:t>Fax</w:t>
            </w:r>
          </w:p>
          <w:p w14:paraId="38C5B0FC" w14:textId="77777777" w:rsidR="00206186" w:rsidRPr="00206186" w:rsidRDefault="00206186" w:rsidP="00206186">
            <w:pPr>
              <w:suppressAutoHyphens/>
              <w:spacing w:before="60" w:after="120"/>
              <w:rPr>
                <w:rFonts w:ascii="Times New Roman" w:hAnsi="Times New Roman"/>
                <w:b/>
                <w:bCs/>
                <w:iCs/>
                <w:spacing w:val="-2"/>
                <w:sz w:val="20"/>
              </w:rPr>
            </w:pPr>
          </w:p>
        </w:tc>
        <w:tc>
          <w:tcPr>
            <w:tcW w:w="3690" w:type="dxa"/>
            <w:tcBorders>
              <w:top w:val="single" w:sz="6" w:space="0" w:color="auto"/>
              <w:left w:val="single" w:sz="6" w:space="0" w:color="auto"/>
              <w:right w:val="single" w:sz="6" w:space="0" w:color="auto"/>
            </w:tcBorders>
          </w:tcPr>
          <w:p w14:paraId="132391BC" w14:textId="77777777" w:rsidR="00206186" w:rsidRPr="00206186" w:rsidRDefault="00206186" w:rsidP="00206186">
            <w:pPr>
              <w:suppressAutoHyphens/>
              <w:spacing w:before="60" w:after="120"/>
              <w:rPr>
                <w:rFonts w:ascii="Times New Roman" w:hAnsi="Times New Roman"/>
                <w:b/>
                <w:bCs/>
                <w:iCs/>
                <w:spacing w:val="-2"/>
                <w:sz w:val="20"/>
              </w:rPr>
            </w:pPr>
            <w:r w:rsidRPr="00206186">
              <w:rPr>
                <w:rFonts w:ascii="Times New Roman" w:hAnsi="Times New Roman"/>
                <w:b/>
                <w:bCs/>
                <w:iCs/>
                <w:spacing w:val="-2"/>
                <w:sz w:val="20"/>
              </w:rPr>
              <w:t>E-mail</w:t>
            </w:r>
          </w:p>
        </w:tc>
      </w:tr>
      <w:tr w:rsidR="00206186" w:rsidRPr="00206186" w14:paraId="284ECFE0" w14:textId="77777777">
        <w:trPr>
          <w:cantSplit/>
        </w:trPr>
        <w:tc>
          <w:tcPr>
            <w:tcW w:w="1440" w:type="dxa"/>
            <w:tcBorders>
              <w:left w:val="single" w:sz="6" w:space="0" w:color="auto"/>
              <w:bottom w:val="single" w:sz="6" w:space="0" w:color="auto"/>
            </w:tcBorders>
          </w:tcPr>
          <w:p w14:paraId="03F1A444" w14:textId="77777777" w:rsidR="00206186" w:rsidRPr="00206186" w:rsidRDefault="00206186" w:rsidP="00206186">
            <w:pPr>
              <w:suppressAutoHyphens/>
              <w:spacing w:after="71"/>
              <w:rPr>
                <w:rFonts w:ascii="Times New Roman" w:hAnsi="Times New Roman"/>
                <w:b/>
                <w:bCs/>
                <w:iCs/>
                <w:spacing w:val="-2"/>
                <w:sz w:val="20"/>
              </w:rPr>
            </w:pPr>
          </w:p>
        </w:tc>
        <w:tc>
          <w:tcPr>
            <w:tcW w:w="3960" w:type="dxa"/>
            <w:tcBorders>
              <w:top w:val="single" w:sz="6" w:space="0" w:color="auto"/>
              <w:left w:val="single" w:sz="6" w:space="0" w:color="auto"/>
              <w:bottom w:val="single" w:sz="6" w:space="0" w:color="auto"/>
            </w:tcBorders>
          </w:tcPr>
          <w:p w14:paraId="6837824B" w14:textId="77777777" w:rsidR="00206186" w:rsidRPr="00206186" w:rsidRDefault="00206186" w:rsidP="00206186">
            <w:pPr>
              <w:suppressAutoHyphens/>
              <w:spacing w:before="60" w:after="120"/>
              <w:rPr>
                <w:rFonts w:ascii="Times New Roman" w:hAnsi="Times New Roman"/>
                <w:b/>
                <w:bCs/>
                <w:iCs/>
                <w:spacing w:val="-2"/>
                <w:sz w:val="20"/>
              </w:rPr>
            </w:pPr>
            <w:r w:rsidRPr="00206186">
              <w:rPr>
                <w:rFonts w:ascii="Times New Roman" w:hAnsi="Times New Roman"/>
                <w:b/>
                <w:bCs/>
                <w:iCs/>
                <w:spacing w:val="-2"/>
                <w:sz w:val="20"/>
              </w:rPr>
              <w:t>Job title</w:t>
            </w:r>
          </w:p>
          <w:p w14:paraId="348E5CED" w14:textId="77777777" w:rsidR="00206186" w:rsidRPr="00206186" w:rsidRDefault="00206186" w:rsidP="00206186">
            <w:pPr>
              <w:suppressAutoHyphens/>
              <w:spacing w:before="60" w:after="120"/>
              <w:rPr>
                <w:rFonts w:ascii="Times New Roman" w:hAnsi="Times New Roman"/>
                <w:b/>
                <w:bCs/>
                <w:iCs/>
                <w:spacing w:val="-2"/>
                <w:sz w:val="20"/>
              </w:rPr>
            </w:pPr>
          </w:p>
        </w:tc>
        <w:tc>
          <w:tcPr>
            <w:tcW w:w="3690" w:type="dxa"/>
            <w:tcBorders>
              <w:top w:val="single" w:sz="6" w:space="0" w:color="auto"/>
              <w:left w:val="single" w:sz="6" w:space="0" w:color="auto"/>
              <w:bottom w:val="single" w:sz="6" w:space="0" w:color="auto"/>
              <w:right w:val="single" w:sz="6" w:space="0" w:color="auto"/>
            </w:tcBorders>
          </w:tcPr>
          <w:p w14:paraId="548FB63B" w14:textId="77777777" w:rsidR="00206186" w:rsidRPr="00206186" w:rsidRDefault="00206186" w:rsidP="00206186">
            <w:pPr>
              <w:suppressAutoHyphens/>
              <w:spacing w:before="60" w:after="120"/>
              <w:rPr>
                <w:rFonts w:ascii="Times New Roman" w:hAnsi="Times New Roman"/>
                <w:b/>
                <w:bCs/>
                <w:iCs/>
                <w:spacing w:val="-2"/>
                <w:sz w:val="20"/>
              </w:rPr>
            </w:pPr>
            <w:r w:rsidRPr="00206186">
              <w:rPr>
                <w:rFonts w:ascii="Times New Roman" w:hAnsi="Times New Roman"/>
                <w:b/>
                <w:bCs/>
                <w:iCs/>
                <w:spacing w:val="-2"/>
                <w:sz w:val="20"/>
              </w:rPr>
              <w:t>Years with present employer</w:t>
            </w:r>
          </w:p>
        </w:tc>
      </w:tr>
    </w:tbl>
    <w:p w14:paraId="72898110" w14:textId="77777777" w:rsidR="00206186" w:rsidRPr="00206186" w:rsidRDefault="00206186" w:rsidP="00206186">
      <w:pPr>
        <w:suppressAutoHyphens/>
        <w:rPr>
          <w:rFonts w:ascii="Times New Roman" w:hAnsi="Times New Roman"/>
          <w:iCs/>
          <w:spacing w:val="-2"/>
        </w:rPr>
      </w:pPr>
    </w:p>
    <w:p w14:paraId="202947F6" w14:textId="77777777" w:rsidR="00206186" w:rsidRPr="00206186" w:rsidRDefault="00206186" w:rsidP="00206186">
      <w:pPr>
        <w:suppressAutoHyphens/>
        <w:rPr>
          <w:rFonts w:ascii="Times New Roman" w:hAnsi="Times New Roman"/>
          <w:iCs/>
          <w:spacing w:val="-2"/>
        </w:rPr>
      </w:pPr>
      <w:r w:rsidRPr="00206186">
        <w:rPr>
          <w:rFonts w:ascii="Times New Roman" w:hAnsi="Times New Roman"/>
          <w:iCs/>
          <w:spacing w:val="-2"/>
        </w:rPr>
        <w:t>Summarize professional experience over the last 20 years, in reverse chronological order. Indicate particular technical and managerial experience relevant to the project.</w:t>
      </w: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206186" w:rsidRPr="00206186" w14:paraId="773E7784" w14:textId="77777777">
        <w:trPr>
          <w:cantSplit/>
        </w:trPr>
        <w:tc>
          <w:tcPr>
            <w:tcW w:w="1080" w:type="dxa"/>
            <w:tcBorders>
              <w:top w:val="single" w:sz="6" w:space="0" w:color="auto"/>
              <w:left w:val="single" w:sz="6" w:space="0" w:color="auto"/>
            </w:tcBorders>
          </w:tcPr>
          <w:p w14:paraId="6ABA79A9" w14:textId="77777777" w:rsidR="00206186" w:rsidRPr="00206186" w:rsidRDefault="00206186" w:rsidP="00206186">
            <w:pPr>
              <w:suppressAutoHyphens/>
              <w:spacing w:before="60" w:after="60"/>
              <w:jc w:val="center"/>
              <w:rPr>
                <w:rFonts w:ascii="Times New Roman" w:hAnsi="Times New Roman"/>
                <w:b/>
                <w:bCs/>
                <w:iCs/>
                <w:spacing w:val="-2"/>
                <w:sz w:val="20"/>
              </w:rPr>
            </w:pPr>
            <w:r w:rsidRPr="00206186">
              <w:rPr>
                <w:rFonts w:ascii="Times New Roman" w:hAnsi="Times New Roman"/>
                <w:b/>
                <w:bCs/>
                <w:iCs/>
                <w:spacing w:val="-2"/>
                <w:sz w:val="20"/>
              </w:rPr>
              <w:t>From</w:t>
            </w:r>
          </w:p>
        </w:tc>
        <w:tc>
          <w:tcPr>
            <w:tcW w:w="1080" w:type="dxa"/>
            <w:tcBorders>
              <w:top w:val="single" w:sz="6" w:space="0" w:color="auto"/>
              <w:left w:val="single" w:sz="6" w:space="0" w:color="auto"/>
            </w:tcBorders>
          </w:tcPr>
          <w:p w14:paraId="0EDA4BAC" w14:textId="77777777" w:rsidR="00206186" w:rsidRPr="00206186" w:rsidRDefault="00206186" w:rsidP="00206186">
            <w:pPr>
              <w:suppressAutoHyphens/>
              <w:spacing w:before="60" w:after="60"/>
              <w:jc w:val="center"/>
              <w:rPr>
                <w:rFonts w:ascii="Times New Roman" w:hAnsi="Times New Roman"/>
                <w:b/>
                <w:bCs/>
                <w:iCs/>
                <w:spacing w:val="-2"/>
                <w:sz w:val="20"/>
              </w:rPr>
            </w:pPr>
            <w:r w:rsidRPr="00206186">
              <w:rPr>
                <w:rFonts w:ascii="Times New Roman" w:hAnsi="Times New Roman"/>
                <w:b/>
                <w:bCs/>
                <w:iCs/>
                <w:spacing w:val="-2"/>
                <w:sz w:val="20"/>
              </w:rPr>
              <w:t>To</w:t>
            </w:r>
          </w:p>
        </w:tc>
        <w:tc>
          <w:tcPr>
            <w:tcW w:w="6930" w:type="dxa"/>
            <w:tcBorders>
              <w:top w:val="single" w:sz="6" w:space="0" w:color="auto"/>
              <w:left w:val="single" w:sz="6" w:space="0" w:color="auto"/>
              <w:right w:val="single" w:sz="6" w:space="0" w:color="auto"/>
            </w:tcBorders>
          </w:tcPr>
          <w:p w14:paraId="6795C1F3" w14:textId="77777777" w:rsidR="00206186" w:rsidRPr="00206186" w:rsidRDefault="00206186" w:rsidP="00206186">
            <w:pPr>
              <w:suppressAutoHyphens/>
              <w:spacing w:before="60" w:after="60"/>
              <w:jc w:val="center"/>
              <w:rPr>
                <w:rFonts w:ascii="Times New Roman" w:hAnsi="Times New Roman"/>
                <w:b/>
                <w:bCs/>
                <w:iCs/>
                <w:spacing w:val="-2"/>
                <w:sz w:val="20"/>
              </w:rPr>
            </w:pPr>
            <w:r w:rsidRPr="00206186">
              <w:rPr>
                <w:rFonts w:ascii="Times New Roman" w:hAnsi="Times New Roman"/>
                <w:b/>
                <w:bCs/>
                <w:iCs/>
                <w:spacing w:val="-2"/>
                <w:sz w:val="20"/>
              </w:rPr>
              <w:t>Company / Project / Position / Relevant technical and management experience</w:t>
            </w:r>
          </w:p>
        </w:tc>
      </w:tr>
      <w:tr w:rsidR="00206186" w:rsidRPr="00206186" w14:paraId="42369F69" w14:textId="77777777">
        <w:trPr>
          <w:cantSplit/>
        </w:trPr>
        <w:tc>
          <w:tcPr>
            <w:tcW w:w="1080" w:type="dxa"/>
            <w:tcBorders>
              <w:top w:val="single" w:sz="6" w:space="0" w:color="auto"/>
              <w:left w:val="single" w:sz="6" w:space="0" w:color="auto"/>
            </w:tcBorders>
          </w:tcPr>
          <w:p w14:paraId="327C06E7" w14:textId="77777777" w:rsidR="00206186" w:rsidRPr="00206186" w:rsidRDefault="00206186" w:rsidP="00206186">
            <w:pPr>
              <w:suppressAutoHyphens/>
              <w:spacing w:after="71"/>
              <w:rPr>
                <w:rFonts w:ascii="Times New Roman" w:hAnsi="Times New Roman"/>
                <w:i/>
                <w:spacing w:val="-2"/>
                <w:sz w:val="20"/>
              </w:rPr>
            </w:pPr>
          </w:p>
        </w:tc>
        <w:tc>
          <w:tcPr>
            <w:tcW w:w="1080" w:type="dxa"/>
            <w:tcBorders>
              <w:top w:val="single" w:sz="6" w:space="0" w:color="auto"/>
              <w:left w:val="single" w:sz="6" w:space="0" w:color="auto"/>
            </w:tcBorders>
          </w:tcPr>
          <w:p w14:paraId="5B21A0CF" w14:textId="77777777" w:rsidR="00206186" w:rsidRPr="00206186" w:rsidRDefault="00206186" w:rsidP="00206186">
            <w:pPr>
              <w:suppressAutoHyphens/>
              <w:spacing w:after="71"/>
              <w:rPr>
                <w:rFonts w:ascii="Times New Roman" w:hAnsi="Times New Roman"/>
                <w:i/>
                <w:spacing w:val="-2"/>
                <w:sz w:val="20"/>
              </w:rPr>
            </w:pPr>
          </w:p>
        </w:tc>
        <w:tc>
          <w:tcPr>
            <w:tcW w:w="6930" w:type="dxa"/>
            <w:tcBorders>
              <w:top w:val="single" w:sz="6" w:space="0" w:color="auto"/>
              <w:left w:val="single" w:sz="6" w:space="0" w:color="auto"/>
              <w:right w:val="single" w:sz="6" w:space="0" w:color="auto"/>
            </w:tcBorders>
          </w:tcPr>
          <w:p w14:paraId="34231DAF" w14:textId="77777777" w:rsidR="00206186" w:rsidRPr="00206186" w:rsidRDefault="00206186" w:rsidP="00206186">
            <w:pPr>
              <w:suppressAutoHyphens/>
              <w:spacing w:after="71"/>
              <w:rPr>
                <w:rFonts w:ascii="Times New Roman" w:hAnsi="Times New Roman"/>
                <w:i/>
                <w:spacing w:val="-2"/>
                <w:sz w:val="20"/>
              </w:rPr>
            </w:pPr>
          </w:p>
        </w:tc>
      </w:tr>
      <w:tr w:rsidR="00206186" w:rsidRPr="00206186" w14:paraId="633A4DFF" w14:textId="77777777">
        <w:trPr>
          <w:cantSplit/>
        </w:trPr>
        <w:tc>
          <w:tcPr>
            <w:tcW w:w="1080" w:type="dxa"/>
            <w:tcBorders>
              <w:top w:val="dotted" w:sz="4" w:space="0" w:color="auto"/>
              <w:left w:val="single" w:sz="6" w:space="0" w:color="auto"/>
            </w:tcBorders>
          </w:tcPr>
          <w:p w14:paraId="448E5B02" w14:textId="77777777" w:rsidR="00206186" w:rsidRPr="00206186" w:rsidRDefault="00206186" w:rsidP="00206186">
            <w:pPr>
              <w:suppressAutoHyphens/>
              <w:spacing w:after="71"/>
              <w:rPr>
                <w:rFonts w:ascii="Times New Roman" w:hAnsi="Times New Roman"/>
                <w:i/>
                <w:spacing w:val="-2"/>
                <w:sz w:val="20"/>
              </w:rPr>
            </w:pPr>
          </w:p>
        </w:tc>
        <w:tc>
          <w:tcPr>
            <w:tcW w:w="1080" w:type="dxa"/>
            <w:tcBorders>
              <w:top w:val="dotted" w:sz="4" w:space="0" w:color="auto"/>
              <w:left w:val="single" w:sz="6" w:space="0" w:color="auto"/>
            </w:tcBorders>
          </w:tcPr>
          <w:p w14:paraId="244629BB" w14:textId="77777777" w:rsidR="00206186" w:rsidRPr="00206186" w:rsidRDefault="00206186" w:rsidP="00206186">
            <w:pPr>
              <w:suppressAutoHyphens/>
              <w:spacing w:after="71"/>
              <w:rPr>
                <w:rFonts w:ascii="Times New Roman" w:hAnsi="Times New Roman"/>
                <w:i/>
                <w:spacing w:val="-2"/>
                <w:sz w:val="20"/>
              </w:rPr>
            </w:pPr>
          </w:p>
        </w:tc>
        <w:tc>
          <w:tcPr>
            <w:tcW w:w="6930" w:type="dxa"/>
            <w:tcBorders>
              <w:top w:val="dotted" w:sz="4" w:space="0" w:color="auto"/>
              <w:left w:val="single" w:sz="6" w:space="0" w:color="auto"/>
              <w:right w:val="single" w:sz="6" w:space="0" w:color="auto"/>
            </w:tcBorders>
          </w:tcPr>
          <w:p w14:paraId="32BBA1C8" w14:textId="77777777" w:rsidR="00206186" w:rsidRPr="00206186" w:rsidRDefault="00206186" w:rsidP="00206186">
            <w:pPr>
              <w:suppressAutoHyphens/>
              <w:spacing w:after="71"/>
              <w:rPr>
                <w:rFonts w:ascii="Times New Roman" w:hAnsi="Times New Roman"/>
                <w:i/>
                <w:spacing w:val="-2"/>
                <w:sz w:val="20"/>
              </w:rPr>
            </w:pPr>
          </w:p>
        </w:tc>
      </w:tr>
      <w:tr w:rsidR="00206186" w:rsidRPr="00206186" w14:paraId="2BBA7B01" w14:textId="77777777">
        <w:trPr>
          <w:cantSplit/>
        </w:trPr>
        <w:tc>
          <w:tcPr>
            <w:tcW w:w="1080" w:type="dxa"/>
            <w:tcBorders>
              <w:top w:val="dotted" w:sz="4" w:space="0" w:color="auto"/>
              <w:left w:val="single" w:sz="6" w:space="0" w:color="auto"/>
              <w:bottom w:val="dotted" w:sz="4" w:space="0" w:color="auto"/>
            </w:tcBorders>
          </w:tcPr>
          <w:p w14:paraId="4ECF0F65" w14:textId="77777777" w:rsidR="00206186" w:rsidRPr="00206186" w:rsidRDefault="00206186" w:rsidP="00206186">
            <w:pPr>
              <w:suppressAutoHyphens/>
              <w:spacing w:after="71"/>
              <w:rPr>
                <w:rFonts w:ascii="Times New Roman" w:hAnsi="Times New Roman"/>
                <w:i/>
                <w:spacing w:val="-2"/>
                <w:sz w:val="20"/>
              </w:rPr>
            </w:pPr>
          </w:p>
        </w:tc>
        <w:tc>
          <w:tcPr>
            <w:tcW w:w="1080" w:type="dxa"/>
            <w:tcBorders>
              <w:top w:val="dotted" w:sz="4" w:space="0" w:color="auto"/>
              <w:left w:val="single" w:sz="6" w:space="0" w:color="auto"/>
              <w:bottom w:val="dotted" w:sz="4" w:space="0" w:color="auto"/>
            </w:tcBorders>
          </w:tcPr>
          <w:p w14:paraId="788E74C6" w14:textId="77777777" w:rsidR="00206186" w:rsidRPr="00206186" w:rsidRDefault="00206186" w:rsidP="00206186">
            <w:pPr>
              <w:suppressAutoHyphens/>
              <w:spacing w:after="71"/>
              <w:rPr>
                <w:rFonts w:ascii="Times New Roman" w:hAnsi="Times New Roman"/>
                <w:i/>
                <w:spacing w:val="-2"/>
                <w:sz w:val="20"/>
              </w:rPr>
            </w:pPr>
          </w:p>
        </w:tc>
        <w:tc>
          <w:tcPr>
            <w:tcW w:w="6930" w:type="dxa"/>
            <w:tcBorders>
              <w:top w:val="dotted" w:sz="4" w:space="0" w:color="auto"/>
              <w:left w:val="single" w:sz="6" w:space="0" w:color="auto"/>
              <w:bottom w:val="dotted" w:sz="4" w:space="0" w:color="auto"/>
              <w:right w:val="single" w:sz="6" w:space="0" w:color="auto"/>
            </w:tcBorders>
          </w:tcPr>
          <w:p w14:paraId="0C22BD07" w14:textId="77777777" w:rsidR="00206186" w:rsidRPr="00206186" w:rsidRDefault="00206186" w:rsidP="00206186">
            <w:pPr>
              <w:suppressAutoHyphens/>
              <w:spacing w:after="71"/>
              <w:rPr>
                <w:rFonts w:ascii="Times New Roman" w:hAnsi="Times New Roman"/>
                <w:i/>
                <w:spacing w:val="-2"/>
                <w:sz w:val="20"/>
              </w:rPr>
            </w:pPr>
          </w:p>
        </w:tc>
      </w:tr>
      <w:tr w:rsidR="00206186" w:rsidRPr="00206186" w14:paraId="25AEF757" w14:textId="77777777">
        <w:trPr>
          <w:cantSplit/>
        </w:trPr>
        <w:tc>
          <w:tcPr>
            <w:tcW w:w="1080" w:type="dxa"/>
            <w:tcBorders>
              <w:left w:val="single" w:sz="6" w:space="0" w:color="auto"/>
            </w:tcBorders>
          </w:tcPr>
          <w:p w14:paraId="2C0D9774" w14:textId="77777777" w:rsidR="00206186" w:rsidRPr="00206186" w:rsidRDefault="00206186" w:rsidP="00206186">
            <w:pPr>
              <w:suppressAutoHyphens/>
              <w:spacing w:after="71"/>
              <w:rPr>
                <w:rFonts w:ascii="Times New Roman" w:hAnsi="Times New Roman"/>
                <w:i/>
                <w:spacing w:val="-2"/>
                <w:sz w:val="20"/>
                <w:u w:val="single"/>
              </w:rPr>
            </w:pPr>
          </w:p>
        </w:tc>
        <w:tc>
          <w:tcPr>
            <w:tcW w:w="1080" w:type="dxa"/>
            <w:tcBorders>
              <w:left w:val="single" w:sz="6" w:space="0" w:color="auto"/>
            </w:tcBorders>
          </w:tcPr>
          <w:p w14:paraId="2077F890" w14:textId="77777777" w:rsidR="00206186" w:rsidRPr="00206186" w:rsidRDefault="00206186" w:rsidP="00206186">
            <w:pPr>
              <w:suppressAutoHyphens/>
              <w:spacing w:after="71"/>
              <w:rPr>
                <w:rFonts w:ascii="Times New Roman" w:hAnsi="Times New Roman"/>
                <w:i/>
                <w:spacing w:val="-2"/>
                <w:sz w:val="20"/>
              </w:rPr>
            </w:pPr>
          </w:p>
        </w:tc>
        <w:tc>
          <w:tcPr>
            <w:tcW w:w="6930" w:type="dxa"/>
            <w:tcBorders>
              <w:left w:val="single" w:sz="6" w:space="0" w:color="auto"/>
              <w:right w:val="single" w:sz="6" w:space="0" w:color="auto"/>
            </w:tcBorders>
          </w:tcPr>
          <w:p w14:paraId="3587615D" w14:textId="77777777" w:rsidR="00206186" w:rsidRPr="00206186" w:rsidRDefault="00206186" w:rsidP="00206186">
            <w:pPr>
              <w:suppressAutoHyphens/>
              <w:spacing w:after="71"/>
              <w:rPr>
                <w:rFonts w:ascii="Times New Roman" w:hAnsi="Times New Roman"/>
                <w:i/>
                <w:spacing w:val="-2"/>
                <w:sz w:val="20"/>
              </w:rPr>
            </w:pPr>
          </w:p>
        </w:tc>
      </w:tr>
      <w:tr w:rsidR="00206186" w:rsidRPr="00206186" w14:paraId="2BB7780D" w14:textId="77777777">
        <w:trPr>
          <w:cantSplit/>
        </w:trPr>
        <w:tc>
          <w:tcPr>
            <w:tcW w:w="1080" w:type="dxa"/>
            <w:tcBorders>
              <w:top w:val="dotted" w:sz="4" w:space="0" w:color="auto"/>
              <w:left w:val="single" w:sz="6" w:space="0" w:color="auto"/>
              <w:bottom w:val="dotted" w:sz="4" w:space="0" w:color="auto"/>
            </w:tcBorders>
          </w:tcPr>
          <w:p w14:paraId="4453942E" w14:textId="77777777" w:rsidR="00206186" w:rsidRPr="00206186" w:rsidRDefault="00206186" w:rsidP="00206186">
            <w:pPr>
              <w:suppressAutoHyphens/>
              <w:spacing w:after="71"/>
              <w:rPr>
                <w:rFonts w:ascii="Times New Roman" w:hAnsi="Times New Roman"/>
                <w:i/>
                <w:spacing w:val="-2"/>
                <w:sz w:val="20"/>
              </w:rPr>
            </w:pPr>
          </w:p>
        </w:tc>
        <w:tc>
          <w:tcPr>
            <w:tcW w:w="1080" w:type="dxa"/>
            <w:tcBorders>
              <w:top w:val="dotted" w:sz="4" w:space="0" w:color="auto"/>
              <w:left w:val="single" w:sz="6" w:space="0" w:color="auto"/>
              <w:bottom w:val="dotted" w:sz="4" w:space="0" w:color="auto"/>
            </w:tcBorders>
          </w:tcPr>
          <w:p w14:paraId="55687ECD" w14:textId="77777777" w:rsidR="00206186" w:rsidRPr="00206186" w:rsidRDefault="00206186" w:rsidP="00206186">
            <w:pPr>
              <w:suppressAutoHyphens/>
              <w:spacing w:after="71"/>
              <w:rPr>
                <w:rFonts w:ascii="Times New Roman" w:hAnsi="Times New Roman"/>
                <w:i/>
                <w:spacing w:val="-2"/>
                <w:sz w:val="20"/>
              </w:rPr>
            </w:pPr>
          </w:p>
        </w:tc>
        <w:tc>
          <w:tcPr>
            <w:tcW w:w="6930" w:type="dxa"/>
            <w:tcBorders>
              <w:top w:val="dotted" w:sz="4" w:space="0" w:color="auto"/>
              <w:left w:val="single" w:sz="6" w:space="0" w:color="auto"/>
              <w:bottom w:val="dotted" w:sz="4" w:space="0" w:color="auto"/>
              <w:right w:val="single" w:sz="6" w:space="0" w:color="auto"/>
            </w:tcBorders>
          </w:tcPr>
          <w:p w14:paraId="24D5735D" w14:textId="77777777" w:rsidR="00206186" w:rsidRPr="00206186" w:rsidRDefault="00206186" w:rsidP="00206186">
            <w:pPr>
              <w:suppressAutoHyphens/>
              <w:spacing w:after="71"/>
              <w:rPr>
                <w:rFonts w:ascii="Times New Roman" w:hAnsi="Times New Roman"/>
                <w:i/>
                <w:spacing w:val="-2"/>
                <w:sz w:val="20"/>
              </w:rPr>
            </w:pPr>
          </w:p>
        </w:tc>
      </w:tr>
      <w:tr w:rsidR="00206186" w:rsidRPr="00206186" w14:paraId="124DD04C" w14:textId="77777777">
        <w:trPr>
          <w:cantSplit/>
        </w:trPr>
        <w:tc>
          <w:tcPr>
            <w:tcW w:w="1080" w:type="dxa"/>
            <w:tcBorders>
              <w:left w:val="single" w:sz="6" w:space="0" w:color="auto"/>
            </w:tcBorders>
          </w:tcPr>
          <w:p w14:paraId="38854637" w14:textId="77777777" w:rsidR="00206186" w:rsidRPr="00206186" w:rsidRDefault="00206186" w:rsidP="00206186">
            <w:pPr>
              <w:suppressAutoHyphens/>
              <w:spacing w:after="71"/>
              <w:rPr>
                <w:rFonts w:ascii="Times New Roman" w:hAnsi="Times New Roman"/>
                <w:i/>
                <w:spacing w:val="-2"/>
                <w:sz w:val="20"/>
              </w:rPr>
            </w:pPr>
          </w:p>
        </w:tc>
        <w:tc>
          <w:tcPr>
            <w:tcW w:w="1080" w:type="dxa"/>
            <w:tcBorders>
              <w:left w:val="single" w:sz="6" w:space="0" w:color="auto"/>
            </w:tcBorders>
          </w:tcPr>
          <w:p w14:paraId="6BE38E5C" w14:textId="77777777" w:rsidR="00206186" w:rsidRPr="00206186" w:rsidRDefault="00206186" w:rsidP="00206186">
            <w:pPr>
              <w:suppressAutoHyphens/>
              <w:spacing w:after="71"/>
              <w:rPr>
                <w:rFonts w:ascii="Times New Roman" w:hAnsi="Times New Roman"/>
                <w:i/>
                <w:spacing w:val="-2"/>
                <w:sz w:val="20"/>
              </w:rPr>
            </w:pPr>
          </w:p>
        </w:tc>
        <w:tc>
          <w:tcPr>
            <w:tcW w:w="6930" w:type="dxa"/>
            <w:tcBorders>
              <w:left w:val="single" w:sz="6" w:space="0" w:color="auto"/>
              <w:right w:val="single" w:sz="6" w:space="0" w:color="auto"/>
            </w:tcBorders>
          </w:tcPr>
          <w:p w14:paraId="13D94C39" w14:textId="77777777" w:rsidR="00206186" w:rsidRPr="00206186" w:rsidRDefault="00206186" w:rsidP="00206186">
            <w:pPr>
              <w:suppressAutoHyphens/>
              <w:spacing w:after="71"/>
              <w:rPr>
                <w:rFonts w:ascii="Times New Roman" w:hAnsi="Times New Roman"/>
                <w:i/>
                <w:spacing w:val="-2"/>
                <w:sz w:val="20"/>
              </w:rPr>
            </w:pPr>
          </w:p>
        </w:tc>
      </w:tr>
      <w:tr w:rsidR="00206186" w:rsidRPr="00206186" w14:paraId="3F1D4B5D" w14:textId="77777777">
        <w:trPr>
          <w:cantSplit/>
        </w:trPr>
        <w:tc>
          <w:tcPr>
            <w:tcW w:w="1080" w:type="dxa"/>
            <w:tcBorders>
              <w:top w:val="dotted" w:sz="4" w:space="0" w:color="auto"/>
              <w:left w:val="single" w:sz="6" w:space="0" w:color="auto"/>
              <w:bottom w:val="dotted" w:sz="4" w:space="0" w:color="auto"/>
            </w:tcBorders>
          </w:tcPr>
          <w:p w14:paraId="4E3C9FD1" w14:textId="77777777" w:rsidR="00206186" w:rsidRPr="00206186" w:rsidRDefault="00206186" w:rsidP="00206186">
            <w:pPr>
              <w:suppressAutoHyphens/>
              <w:spacing w:after="71"/>
              <w:rPr>
                <w:rFonts w:ascii="Times New Roman" w:hAnsi="Times New Roman"/>
                <w:i/>
                <w:spacing w:val="-2"/>
                <w:sz w:val="20"/>
              </w:rPr>
            </w:pPr>
          </w:p>
        </w:tc>
        <w:tc>
          <w:tcPr>
            <w:tcW w:w="1080" w:type="dxa"/>
            <w:tcBorders>
              <w:top w:val="dotted" w:sz="4" w:space="0" w:color="auto"/>
              <w:left w:val="single" w:sz="6" w:space="0" w:color="auto"/>
              <w:bottom w:val="dotted" w:sz="4" w:space="0" w:color="auto"/>
            </w:tcBorders>
          </w:tcPr>
          <w:p w14:paraId="06CBF536" w14:textId="77777777" w:rsidR="00206186" w:rsidRPr="00206186" w:rsidRDefault="00206186" w:rsidP="00206186">
            <w:pPr>
              <w:suppressAutoHyphens/>
              <w:spacing w:after="71"/>
              <w:rPr>
                <w:rFonts w:ascii="Times New Roman" w:hAnsi="Times New Roman"/>
                <w:i/>
                <w:spacing w:val="-2"/>
                <w:sz w:val="20"/>
              </w:rPr>
            </w:pPr>
          </w:p>
        </w:tc>
        <w:tc>
          <w:tcPr>
            <w:tcW w:w="6930" w:type="dxa"/>
            <w:tcBorders>
              <w:top w:val="dotted" w:sz="4" w:space="0" w:color="auto"/>
              <w:left w:val="single" w:sz="6" w:space="0" w:color="auto"/>
              <w:bottom w:val="dotted" w:sz="4" w:space="0" w:color="auto"/>
              <w:right w:val="single" w:sz="6" w:space="0" w:color="auto"/>
            </w:tcBorders>
          </w:tcPr>
          <w:p w14:paraId="598ADBC0" w14:textId="77777777" w:rsidR="00206186" w:rsidRPr="00206186" w:rsidRDefault="00206186" w:rsidP="00206186">
            <w:pPr>
              <w:suppressAutoHyphens/>
              <w:spacing w:after="71"/>
              <w:rPr>
                <w:rFonts w:ascii="Times New Roman" w:hAnsi="Times New Roman"/>
                <w:i/>
                <w:spacing w:val="-2"/>
                <w:sz w:val="20"/>
              </w:rPr>
            </w:pPr>
          </w:p>
        </w:tc>
      </w:tr>
      <w:tr w:rsidR="00206186" w:rsidRPr="00206186" w14:paraId="1C8926AC" w14:textId="77777777">
        <w:trPr>
          <w:cantSplit/>
        </w:trPr>
        <w:tc>
          <w:tcPr>
            <w:tcW w:w="1080" w:type="dxa"/>
            <w:tcBorders>
              <w:left w:val="single" w:sz="6" w:space="0" w:color="auto"/>
              <w:bottom w:val="single" w:sz="6" w:space="0" w:color="auto"/>
            </w:tcBorders>
          </w:tcPr>
          <w:p w14:paraId="61E0F6DD" w14:textId="77777777" w:rsidR="00206186" w:rsidRPr="00206186" w:rsidRDefault="00206186" w:rsidP="00206186">
            <w:pPr>
              <w:suppressAutoHyphens/>
              <w:spacing w:after="71"/>
              <w:rPr>
                <w:rFonts w:ascii="Times New Roman" w:hAnsi="Times New Roman"/>
                <w:i/>
                <w:spacing w:val="-2"/>
                <w:sz w:val="20"/>
              </w:rPr>
            </w:pPr>
          </w:p>
        </w:tc>
        <w:tc>
          <w:tcPr>
            <w:tcW w:w="1080" w:type="dxa"/>
            <w:tcBorders>
              <w:left w:val="single" w:sz="6" w:space="0" w:color="auto"/>
              <w:bottom w:val="single" w:sz="6" w:space="0" w:color="auto"/>
            </w:tcBorders>
          </w:tcPr>
          <w:p w14:paraId="0E6B7273" w14:textId="77777777" w:rsidR="00206186" w:rsidRPr="00206186" w:rsidRDefault="00206186" w:rsidP="00206186">
            <w:pPr>
              <w:suppressAutoHyphens/>
              <w:spacing w:after="71"/>
              <w:rPr>
                <w:rFonts w:ascii="Times New Roman" w:hAnsi="Times New Roman"/>
                <w:i/>
                <w:spacing w:val="-2"/>
                <w:sz w:val="20"/>
              </w:rPr>
            </w:pPr>
          </w:p>
        </w:tc>
        <w:tc>
          <w:tcPr>
            <w:tcW w:w="6930" w:type="dxa"/>
            <w:tcBorders>
              <w:left w:val="single" w:sz="6" w:space="0" w:color="auto"/>
              <w:bottom w:val="single" w:sz="6" w:space="0" w:color="auto"/>
              <w:right w:val="single" w:sz="6" w:space="0" w:color="auto"/>
            </w:tcBorders>
          </w:tcPr>
          <w:p w14:paraId="4B126A69" w14:textId="77777777" w:rsidR="00206186" w:rsidRPr="00206186" w:rsidRDefault="00206186" w:rsidP="00206186">
            <w:pPr>
              <w:suppressAutoHyphens/>
              <w:spacing w:after="71"/>
              <w:rPr>
                <w:rFonts w:ascii="Times New Roman" w:hAnsi="Times New Roman"/>
                <w:i/>
                <w:spacing w:val="-2"/>
                <w:sz w:val="20"/>
              </w:rPr>
            </w:pPr>
          </w:p>
        </w:tc>
      </w:tr>
    </w:tbl>
    <w:p w14:paraId="549D56DF" w14:textId="77777777" w:rsidR="00206186" w:rsidRPr="00206186" w:rsidRDefault="00206186" w:rsidP="00206186">
      <w:pPr>
        <w:spacing w:before="120" w:after="240"/>
        <w:jc w:val="center"/>
        <w:rPr>
          <w:b/>
          <w:sz w:val="36"/>
        </w:rPr>
      </w:pPr>
      <w:r w:rsidRPr="00206186">
        <w:rPr>
          <w:b/>
          <w:sz w:val="36"/>
        </w:rPr>
        <w:br w:type="page"/>
      </w:r>
      <w:bookmarkStart w:id="584" w:name="_Toc125873862"/>
      <w:bookmarkStart w:id="585" w:name="_Toc437968885"/>
      <w:bookmarkStart w:id="586" w:name="_Toc197236041"/>
      <w:bookmarkStart w:id="587" w:name="_Toc135149833"/>
      <w:r w:rsidRPr="00206186">
        <w:rPr>
          <w:b/>
          <w:sz w:val="36"/>
        </w:rPr>
        <w:lastRenderedPageBreak/>
        <w:t>Proposed Subcontr</w:t>
      </w:r>
      <w:bookmarkStart w:id="588" w:name="_Hlt125873922"/>
      <w:bookmarkEnd w:id="588"/>
      <w:r w:rsidRPr="00206186">
        <w:rPr>
          <w:b/>
          <w:sz w:val="36"/>
        </w:rPr>
        <w:t xml:space="preserve">actors for Major Items of </w:t>
      </w:r>
      <w:bookmarkEnd w:id="584"/>
      <w:r w:rsidRPr="00206186">
        <w:rPr>
          <w:b/>
          <w:sz w:val="36"/>
        </w:rPr>
        <w:t>Plant and Installation Services</w:t>
      </w:r>
      <w:bookmarkEnd w:id="585"/>
      <w:bookmarkEnd w:id="586"/>
      <w:bookmarkEnd w:id="587"/>
    </w:p>
    <w:p w14:paraId="331A804E" w14:textId="77777777" w:rsidR="00206186" w:rsidRPr="00206186" w:rsidRDefault="00206186" w:rsidP="00206186"/>
    <w:p w14:paraId="1AB8FB44" w14:textId="77777777" w:rsidR="00206186" w:rsidRPr="00206186" w:rsidRDefault="00206186" w:rsidP="00206186">
      <w:pPr>
        <w:rPr>
          <w:u w:val="single"/>
        </w:rPr>
      </w:pPr>
      <w:r w:rsidRPr="00206186">
        <w:t xml:space="preserve">A list of major items of </w:t>
      </w:r>
      <w:r w:rsidRPr="00206186">
        <w:rPr>
          <w:u w:val="single"/>
        </w:rPr>
        <w:t>Plant and Installation Services is provided below.</w:t>
      </w:r>
    </w:p>
    <w:p w14:paraId="458C2BC1" w14:textId="77777777" w:rsidR="00206186" w:rsidRPr="00206186" w:rsidRDefault="00206186" w:rsidP="00206186"/>
    <w:p w14:paraId="2D7772F7" w14:textId="77777777" w:rsidR="00206186" w:rsidRPr="00206186" w:rsidRDefault="00206186" w:rsidP="00206186">
      <w:r w:rsidRPr="00206186">
        <w:t>The following Subcontractors and/or manufacturers are proposed for carrying out the item of the facilities indicated.  Bidders are free to propose more than one for each item</w:t>
      </w:r>
    </w:p>
    <w:p w14:paraId="5A823E21" w14:textId="77777777" w:rsidR="00206186" w:rsidRPr="00206186" w:rsidRDefault="00206186" w:rsidP="00206186">
      <w:pPr>
        <w:tabs>
          <w:tab w:val="left" w:pos="2520"/>
          <w:tab w:val="left" w:pos="7200"/>
        </w:tabs>
        <w:rPr>
          <w:b/>
        </w:rPr>
      </w:pPr>
    </w:p>
    <w:p w14:paraId="51964E01" w14:textId="77777777" w:rsidR="00206186" w:rsidRPr="00206186" w:rsidRDefault="00206186" w:rsidP="0020618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8"/>
        <w:gridCol w:w="4334"/>
        <w:gridCol w:w="1698"/>
      </w:tblGrid>
      <w:tr w:rsidR="00206186" w:rsidRPr="00206186" w14:paraId="696E80F4" w14:textId="77777777">
        <w:tc>
          <w:tcPr>
            <w:tcW w:w="3072" w:type="dxa"/>
          </w:tcPr>
          <w:p w14:paraId="0E3B6A49" w14:textId="77777777" w:rsidR="00206186" w:rsidRPr="00206186" w:rsidRDefault="00206186" w:rsidP="00206186">
            <w:pPr>
              <w:suppressAutoHyphens/>
              <w:jc w:val="center"/>
              <w:rPr>
                <w:rFonts w:ascii="Tms Rmn" w:hAnsi="Tms Rmn"/>
                <w:b/>
              </w:rPr>
            </w:pPr>
            <w:r w:rsidRPr="00206186">
              <w:rPr>
                <w:rFonts w:ascii="Tms Rmn" w:hAnsi="Tms Rmn"/>
                <w:b/>
              </w:rPr>
              <w:t>Major Items of Plant and Installation Services</w:t>
            </w:r>
          </w:p>
        </w:tc>
        <w:tc>
          <w:tcPr>
            <w:tcW w:w="4416" w:type="dxa"/>
          </w:tcPr>
          <w:p w14:paraId="186937E8" w14:textId="77777777" w:rsidR="00206186" w:rsidRPr="00206186" w:rsidRDefault="00206186" w:rsidP="00206186">
            <w:pPr>
              <w:suppressAutoHyphens/>
              <w:ind w:hanging="25"/>
              <w:jc w:val="center"/>
              <w:rPr>
                <w:rFonts w:ascii="Tms Rmn" w:hAnsi="Tms Rmn"/>
                <w:b/>
              </w:rPr>
            </w:pPr>
            <w:r w:rsidRPr="00206186">
              <w:rPr>
                <w:rFonts w:ascii="Tms Rmn" w:hAnsi="Tms Rmn"/>
                <w:b/>
              </w:rPr>
              <w:t>Proposed Subcontractors/Manufacturers</w:t>
            </w:r>
          </w:p>
        </w:tc>
        <w:tc>
          <w:tcPr>
            <w:tcW w:w="1728" w:type="dxa"/>
          </w:tcPr>
          <w:p w14:paraId="17927A67" w14:textId="77777777" w:rsidR="00206186" w:rsidRPr="00206186" w:rsidRDefault="00206186" w:rsidP="00206186">
            <w:pPr>
              <w:suppressAutoHyphens/>
              <w:jc w:val="center"/>
              <w:rPr>
                <w:rFonts w:ascii="Tms Rmn" w:hAnsi="Tms Rmn"/>
                <w:b/>
              </w:rPr>
            </w:pPr>
            <w:r w:rsidRPr="00206186">
              <w:rPr>
                <w:rFonts w:ascii="Tms Rmn" w:hAnsi="Tms Rmn"/>
                <w:b/>
              </w:rPr>
              <w:t>Nationality</w:t>
            </w:r>
          </w:p>
        </w:tc>
      </w:tr>
      <w:tr w:rsidR="00206186" w:rsidRPr="00206186" w14:paraId="56D15310" w14:textId="77777777">
        <w:tc>
          <w:tcPr>
            <w:tcW w:w="3072" w:type="dxa"/>
          </w:tcPr>
          <w:p w14:paraId="4F56120B" w14:textId="77777777" w:rsidR="00206186" w:rsidRPr="00206186" w:rsidRDefault="00206186" w:rsidP="00206186">
            <w:pPr>
              <w:suppressAutoHyphens/>
              <w:ind w:left="1440" w:hanging="720"/>
              <w:rPr>
                <w:rFonts w:ascii="Tms Rmn" w:hAnsi="Tms Rmn"/>
                <w:b/>
              </w:rPr>
            </w:pPr>
          </w:p>
        </w:tc>
        <w:tc>
          <w:tcPr>
            <w:tcW w:w="4416" w:type="dxa"/>
          </w:tcPr>
          <w:p w14:paraId="33FEFE13" w14:textId="77777777" w:rsidR="00206186" w:rsidRPr="00206186" w:rsidRDefault="00206186" w:rsidP="00206186">
            <w:pPr>
              <w:suppressAutoHyphens/>
              <w:ind w:left="1440" w:hanging="720"/>
              <w:rPr>
                <w:rFonts w:ascii="Tms Rmn" w:hAnsi="Tms Rmn"/>
                <w:b/>
              </w:rPr>
            </w:pPr>
          </w:p>
        </w:tc>
        <w:tc>
          <w:tcPr>
            <w:tcW w:w="1728" w:type="dxa"/>
          </w:tcPr>
          <w:p w14:paraId="5865DCB8" w14:textId="77777777" w:rsidR="00206186" w:rsidRPr="00206186" w:rsidRDefault="00206186" w:rsidP="00206186">
            <w:pPr>
              <w:suppressAutoHyphens/>
              <w:ind w:left="1440" w:hanging="720"/>
              <w:rPr>
                <w:rFonts w:ascii="Tms Rmn" w:hAnsi="Tms Rmn"/>
                <w:b/>
              </w:rPr>
            </w:pPr>
          </w:p>
        </w:tc>
      </w:tr>
      <w:tr w:rsidR="00206186" w:rsidRPr="00206186" w14:paraId="202D05E6" w14:textId="77777777">
        <w:tc>
          <w:tcPr>
            <w:tcW w:w="3072" w:type="dxa"/>
          </w:tcPr>
          <w:p w14:paraId="376C6CF2" w14:textId="77777777" w:rsidR="00206186" w:rsidRPr="00206186" w:rsidRDefault="00206186" w:rsidP="00206186">
            <w:pPr>
              <w:suppressAutoHyphens/>
              <w:ind w:left="1440" w:hanging="720"/>
              <w:rPr>
                <w:rFonts w:ascii="Tms Rmn" w:hAnsi="Tms Rmn"/>
                <w:b/>
              </w:rPr>
            </w:pPr>
          </w:p>
        </w:tc>
        <w:tc>
          <w:tcPr>
            <w:tcW w:w="4416" w:type="dxa"/>
          </w:tcPr>
          <w:p w14:paraId="559C5B7A" w14:textId="77777777" w:rsidR="00206186" w:rsidRPr="00206186" w:rsidRDefault="00206186" w:rsidP="00206186">
            <w:pPr>
              <w:suppressAutoHyphens/>
              <w:ind w:left="1440" w:hanging="720"/>
              <w:rPr>
                <w:rFonts w:ascii="Tms Rmn" w:hAnsi="Tms Rmn"/>
                <w:b/>
              </w:rPr>
            </w:pPr>
          </w:p>
        </w:tc>
        <w:tc>
          <w:tcPr>
            <w:tcW w:w="1728" w:type="dxa"/>
          </w:tcPr>
          <w:p w14:paraId="6A6E2FCF" w14:textId="77777777" w:rsidR="00206186" w:rsidRPr="00206186" w:rsidRDefault="00206186" w:rsidP="00206186">
            <w:pPr>
              <w:suppressAutoHyphens/>
              <w:ind w:left="1440" w:hanging="720"/>
              <w:rPr>
                <w:rFonts w:ascii="Tms Rmn" w:hAnsi="Tms Rmn"/>
                <w:b/>
              </w:rPr>
            </w:pPr>
          </w:p>
        </w:tc>
      </w:tr>
      <w:tr w:rsidR="00206186" w:rsidRPr="00206186" w14:paraId="0D2C9F64" w14:textId="77777777">
        <w:tc>
          <w:tcPr>
            <w:tcW w:w="3072" w:type="dxa"/>
          </w:tcPr>
          <w:p w14:paraId="7A47F908" w14:textId="77777777" w:rsidR="00206186" w:rsidRPr="00206186" w:rsidRDefault="00206186" w:rsidP="00206186">
            <w:pPr>
              <w:suppressAutoHyphens/>
              <w:ind w:left="1440" w:hanging="720"/>
              <w:rPr>
                <w:rFonts w:ascii="Tms Rmn" w:hAnsi="Tms Rmn"/>
                <w:b/>
              </w:rPr>
            </w:pPr>
          </w:p>
        </w:tc>
        <w:tc>
          <w:tcPr>
            <w:tcW w:w="4416" w:type="dxa"/>
          </w:tcPr>
          <w:p w14:paraId="362995C1" w14:textId="77777777" w:rsidR="00206186" w:rsidRPr="00206186" w:rsidRDefault="00206186" w:rsidP="00206186">
            <w:pPr>
              <w:suppressAutoHyphens/>
              <w:ind w:left="1440" w:hanging="720"/>
              <w:rPr>
                <w:rFonts w:ascii="Tms Rmn" w:hAnsi="Tms Rmn"/>
                <w:b/>
              </w:rPr>
            </w:pPr>
          </w:p>
        </w:tc>
        <w:tc>
          <w:tcPr>
            <w:tcW w:w="1728" w:type="dxa"/>
          </w:tcPr>
          <w:p w14:paraId="7462CBAD" w14:textId="77777777" w:rsidR="00206186" w:rsidRPr="00206186" w:rsidRDefault="00206186" w:rsidP="00206186">
            <w:pPr>
              <w:suppressAutoHyphens/>
              <w:ind w:left="1440" w:hanging="720"/>
              <w:rPr>
                <w:rFonts w:ascii="Tms Rmn" w:hAnsi="Tms Rmn"/>
                <w:b/>
              </w:rPr>
            </w:pPr>
          </w:p>
        </w:tc>
      </w:tr>
    </w:tbl>
    <w:p w14:paraId="03EB7668" w14:textId="77777777" w:rsidR="00206186" w:rsidRPr="00206186" w:rsidRDefault="00206186" w:rsidP="00206186">
      <w:pPr>
        <w:jc w:val="center"/>
        <w:rPr>
          <w:b/>
          <w:i/>
          <w:sz w:val="36"/>
        </w:rPr>
      </w:pPr>
    </w:p>
    <w:p w14:paraId="7B2A144C" w14:textId="77777777" w:rsidR="00206186" w:rsidRPr="00206186" w:rsidRDefault="00206186" w:rsidP="00206186">
      <w:pPr>
        <w:spacing w:before="120" w:after="240"/>
        <w:jc w:val="center"/>
        <w:rPr>
          <w:b/>
          <w:sz w:val="36"/>
        </w:rPr>
      </w:pPr>
      <w:r w:rsidRPr="00206186">
        <w:rPr>
          <w:b/>
          <w:i/>
          <w:sz w:val="36"/>
        </w:rPr>
        <w:br w:type="page"/>
      </w:r>
      <w:bookmarkStart w:id="589" w:name="_Toc437968886"/>
      <w:bookmarkStart w:id="590" w:name="_Toc197236042"/>
      <w:bookmarkStart w:id="591" w:name="_Toc135149834"/>
      <w:bookmarkStart w:id="592" w:name="_Toc125873863"/>
      <w:r w:rsidRPr="00206186">
        <w:rPr>
          <w:b/>
          <w:sz w:val="36"/>
        </w:rPr>
        <w:lastRenderedPageBreak/>
        <w:t>Others - Time Schedule</w:t>
      </w:r>
      <w:bookmarkEnd w:id="589"/>
      <w:bookmarkEnd w:id="590"/>
      <w:bookmarkEnd w:id="591"/>
    </w:p>
    <w:p w14:paraId="1859A15F" w14:textId="77777777" w:rsidR="00206186" w:rsidRPr="00206186" w:rsidRDefault="00206186" w:rsidP="00206186">
      <w:pPr>
        <w:jc w:val="center"/>
        <w:rPr>
          <w:i/>
        </w:rPr>
      </w:pPr>
      <w:r w:rsidRPr="00206186">
        <w:t xml:space="preserve">(to be used by Bidder when alternative Time for </w:t>
      </w:r>
      <w:r w:rsidRPr="00206186">
        <w:rPr>
          <w:b/>
        </w:rPr>
        <w:t>Completion is invited in ITB 13.2)</w:t>
      </w:r>
      <w:bookmarkEnd w:id="592"/>
    </w:p>
    <w:p w14:paraId="4190736E" w14:textId="77777777" w:rsidR="00206186" w:rsidRPr="00206186" w:rsidRDefault="00206186" w:rsidP="00206186">
      <w:r w:rsidRPr="00206186">
        <w:br w:type="page"/>
      </w:r>
    </w:p>
    <w:p w14:paraId="5DA92C75" w14:textId="77777777" w:rsidR="00206186" w:rsidRPr="00206186" w:rsidRDefault="00206186" w:rsidP="00206186"/>
    <w:p w14:paraId="3E1B7B1E" w14:textId="77777777" w:rsidR="00206186" w:rsidRPr="00206186" w:rsidRDefault="00206186" w:rsidP="00206186">
      <w:pPr>
        <w:jc w:val="center"/>
        <w:rPr>
          <w:b/>
          <w:color w:val="000000" w:themeColor="text1"/>
          <w:sz w:val="36"/>
        </w:rPr>
      </w:pPr>
      <w:bookmarkStart w:id="593" w:name="_Toc101716965"/>
      <w:r w:rsidRPr="00206186">
        <w:rPr>
          <w:b/>
          <w:color w:val="000000" w:themeColor="text1"/>
          <w:sz w:val="36"/>
        </w:rPr>
        <w:t>Bidder’s Qualification following Prequalification</w:t>
      </w:r>
      <w:bookmarkEnd w:id="593"/>
    </w:p>
    <w:p w14:paraId="3F4EF5FB" w14:textId="77777777" w:rsidR="00206186" w:rsidRPr="00206186" w:rsidRDefault="00206186" w:rsidP="00206186">
      <w:pPr>
        <w:tabs>
          <w:tab w:val="left" w:pos="-720"/>
        </w:tabs>
        <w:suppressAutoHyphens/>
        <w:spacing w:before="360" w:after="240"/>
        <w:ind w:left="180" w:right="288"/>
        <w:rPr>
          <w:bCs/>
          <w:color w:val="000000" w:themeColor="text1"/>
        </w:rPr>
      </w:pPr>
      <w:r w:rsidRPr="00206186">
        <w:rPr>
          <w:bCs/>
          <w:color w:val="000000" w:themeColor="text1"/>
          <w:spacing w:val="-2"/>
        </w:rPr>
        <w:t>The Bidder shall update the information given during the corresponding prequalification exercise to demonstrate that it continues</w:t>
      </w:r>
      <w:r w:rsidRPr="00206186">
        <w:rPr>
          <w:bCs/>
          <w:color w:val="000000" w:themeColor="text1"/>
        </w:rPr>
        <w:t xml:space="preserve"> to meet the criteria used at the time of prequalification regarding:</w:t>
      </w:r>
    </w:p>
    <w:p w14:paraId="533F6DFB" w14:textId="77777777" w:rsidR="00206186" w:rsidRPr="00206186" w:rsidRDefault="00206186" w:rsidP="008445B0">
      <w:pPr>
        <w:numPr>
          <w:ilvl w:val="0"/>
          <w:numId w:val="109"/>
        </w:numPr>
        <w:tabs>
          <w:tab w:val="left" w:pos="-720"/>
        </w:tabs>
        <w:suppressAutoHyphens/>
        <w:spacing w:before="240" w:after="240"/>
        <w:ind w:left="907" w:right="288"/>
        <w:rPr>
          <w:bCs/>
          <w:color w:val="000000" w:themeColor="text1"/>
          <w:spacing w:val="-2"/>
        </w:rPr>
      </w:pPr>
      <w:r w:rsidRPr="00206186">
        <w:rPr>
          <w:bCs/>
          <w:color w:val="000000" w:themeColor="text1"/>
          <w:spacing w:val="-2"/>
        </w:rPr>
        <w:t>Eligibility</w:t>
      </w:r>
    </w:p>
    <w:p w14:paraId="436B212E" w14:textId="77777777" w:rsidR="00206186" w:rsidRPr="00206186" w:rsidRDefault="00206186" w:rsidP="008445B0">
      <w:pPr>
        <w:numPr>
          <w:ilvl w:val="0"/>
          <w:numId w:val="109"/>
        </w:numPr>
        <w:tabs>
          <w:tab w:val="left" w:pos="-720"/>
        </w:tabs>
        <w:suppressAutoHyphens/>
        <w:spacing w:before="240" w:after="240"/>
        <w:ind w:left="907" w:right="288"/>
        <w:rPr>
          <w:bCs/>
          <w:color w:val="000000" w:themeColor="text1"/>
          <w:spacing w:val="-2"/>
        </w:rPr>
      </w:pPr>
      <w:r w:rsidRPr="00206186">
        <w:rPr>
          <w:bCs/>
          <w:color w:val="000000" w:themeColor="text1"/>
          <w:spacing w:val="-2"/>
        </w:rPr>
        <w:t>Contract non-performance, pending litigation and litigation history</w:t>
      </w:r>
    </w:p>
    <w:p w14:paraId="7FE4CA3B" w14:textId="77777777" w:rsidR="00206186" w:rsidRPr="00206186" w:rsidRDefault="00206186" w:rsidP="008445B0">
      <w:pPr>
        <w:numPr>
          <w:ilvl w:val="0"/>
          <w:numId w:val="109"/>
        </w:numPr>
        <w:tabs>
          <w:tab w:val="left" w:pos="-720"/>
        </w:tabs>
        <w:suppressAutoHyphens/>
        <w:spacing w:before="240" w:after="240"/>
        <w:ind w:left="907" w:right="288"/>
        <w:rPr>
          <w:bCs/>
          <w:color w:val="000000" w:themeColor="text1"/>
          <w:spacing w:val="-2"/>
        </w:rPr>
      </w:pPr>
      <w:r w:rsidRPr="00206186">
        <w:rPr>
          <w:bCs/>
          <w:color w:val="000000" w:themeColor="text1"/>
          <w:spacing w:val="-2"/>
        </w:rPr>
        <w:t>Environmental and Social (ES) past performance</w:t>
      </w:r>
    </w:p>
    <w:p w14:paraId="072F488D" w14:textId="77777777" w:rsidR="00206186" w:rsidRPr="00206186" w:rsidRDefault="00206186" w:rsidP="008445B0">
      <w:pPr>
        <w:numPr>
          <w:ilvl w:val="0"/>
          <w:numId w:val="109"/>
        </w:numPr>
        <w:tabs>
          <w:tab w:val="left" w:pos="-720"/>
        </w:tabs>
        <w:suppressAutoHyphens/>
        <w:spacing w:before="240" w:after="240"/>
        <w:ind w:left="907" w:right="288"/>
        <w:rPr>
          <w:bCs/>
          <w:color w:val="000000" w:themeColor="text1"/>
          <w:spacing w:val="-2"/>
        </w:rPr>
      </w:pPr>
      <w:r w:rsidRPr="00206186">
        <w:rPr>
          <w:bCs/>
          <w:color w:val="000000" w:themeColor="text1"/>
          <w:spacing w:val="-2"/>
        </w:rPr>
        <w:t xml:space="preserve">Bank’s SEA and/or SH Disqualification </w:t>
      </w:r>
    </w:p>
    <w:p w14:paraId="3BFEFA4D" w14:textId="77777777" w:rsidR="00206186" w:rsidRPr="00206186" w:rsidRDefault="00206186" w:rsidP="008445B0">
      <w:pPr>
        <w:numPr>
          <w:ilvl w:val="0"/>
          <w:numId w:val="109"/>
        </w:numPr>
        <w:tabs>
          <w:tab w:val="left" w:pos="-720"/>
        </w:tabs>
        <w:suppressAutoHyphens/>
        <w:spacing w:before="240" w:after="240"/>
        <w:ind w:left="907" w:right="288"/>
        <w:rPr>
          <w:bCs/>
          <w:color w:val="000000" w:themeColor="text1"/>
          <w:spacing w:val="-2"/>
        </w:rPr>
      </w:pPr>
      <w:r w:rsidRPr="00206186">
        <w:rPr>
          <w:bCs/>
          <w:color w:val="000000" w:themeColor="text1"/>
          <w:spacing w:val="-2"/>
        </w:rPr>
        <w:t>Financial Situation and Performance</w:t>
      </w:r>
    </w:p>
    <w:p w14:paraId="3FD534D7" w14:textId="77777777" w:rsidR="00206186" w:rsidRPr="00206186" w:rsidRDefault="00206186" w:rsidP="00206186">
      <w:pPr>
        <w:tabs>
          <w:tab w:val="left" w:pos="-720"/>
        </w:tabs>
        <w:suppressAutoHyphens/>
        <w:spacing w:before="360" w:after="240"/>
        <w:ind w:left="180" w:right="288"/>
        <w:rPr>
          <w:bCs/>
          <w:color w:val="000000" w:themeColor="text1"/>
          <w:spacing w:val="-2"/>
        </w:rPr>
      </w:pPr>
      <w:r w:rsidRPr="00206186">
        <w:rPr>
          <w:bCs/>
          <w:color w:val="000000" w:themeColor="text1"/>
          <w:spacing w:val="-2"/>
        </w:rPr>
        <w:t>For this purpose, the Bidder shall use the relevant forms included in this Section.</w:t>
      </w:r>
    </w:p>
    <w:p w14:paraId="7158DFEA" w14:textId="77777777" w:rsidR="00206186" w:rsidRPr="00206186" w:rsidRDefault="00206186" w:rsidP="00206186">
      <w:pPr>
        <w:tabs>
          <w:tab w:val="left" w:pos="-720"/>
        </w:tabs>
        <w:suppressAutoHyphens/>
        <w:spacing w:before="360" w:after="240"/>
        <w:ind w:left="180" w:right="288"/>
        <w:rPr>
          <w:rFonts w:ascii="Arial" w:hAnsi="Arial"/>
          <w:b/>
          <w:i/>
          <w:iCs/>
          <w:color w:val="000000" w:themeColor="text1"/>
          <w:sz w:val="20"/>
        </w:rPr>
      </w:pPr>
      <w:r w:rsidRPr="00206186">
        <w:rPr>
          <w:rFonts w:ascii="Arial" w:hAnsi="Arial"/>
          <w:b/>
          <w:i/>
          <w:iCs/>
          <w:color w:val="000000" w:themeColor="text1"/>
          <w:sz w:val="20"/>
        </w:rPr>
        <w:br w:type="page"/>
      </w:r>
    </w:p>
    <w:p w14:paraId="7992FC9B" w14:textId="77777777" w:rsidR="00206186" w:rsidRPr="00206186" w:rsidRDefault="00206186" w:rsidP="008445B0">
      <w:pPr>
        <w:numPr>
          <w:ilvl w:val="0"/>
          <w:numId w:val="95"/>
        </w:numPr>
        <w:spacing w:before="120" w:after="200"/>
        <w:ind w:left="0" w:firstLine="0"/>
        <w:jc w:val="center"/>
        <w:rPr>
          <w:b/>
          <w:color w:val="000000" w:themeColor="text1"/>
          <w:sz w:val="28"/>
        </w:rPr>
      </w:pPr>
      <w:bookmarkStart w:id="594" w:name="_Toc56693199"/>
      <w:bookmarkStart w:id="595" w:name="_Toc53486370"/>
      <w:bookmarkStart w:id="596" w:name="_Toc101716966"/>
      <w:r w:rsidRPr="00206186">
        <w:rPr>
          <w:b/>
          <w:color w:val="000000" w:themeColor="text1"/>
          <w:sz w:val="28"/>
        </w:rPr>
        <w:lastRenderedPageBreak/>
        <w:t>Form ELI -1.1</w:t>
      </w:r>
      <w:bookmarkEnd w:id="594"/>
      <w:bookmarkEnd w:id="595"/>
      <w:r w:rsidRPr="00206186">
        <w:rPr>
          <w:b/>
          <w:color w:val="000000" w:themeColor="text1"/>
          <w:sz w:val="28"/>
        </w:rPr>
        <w:t>: Bidder Information Form</w:t>
      </w:r>
      <w:bookmarkEnd w:id="596"/>
    </w:p>
    <w:p w14:paraId="16F1B608" w14:textId="77777777" w:rsidR="00206186" w:rsidRPr="00206186" w:rsidRDefault="00206186" w:rsidP="00206186">
      <w:pPr>
        <w:spacing w:before="240" w:after="480"/>
        <w:jc w:val="right"/>
        <w:rPr>
          <w:color w:val="000000" w:themeColor="text1"/>
          <w:spacing w:val="-2"/>
        </w:rPr>
      </w:pPr>
      <w:r w:rsidRPr="00206186">
        <w:rPr>
          <w:color w:val="000000" w:themeColor="text1"/>
          <w:spacing w:val="-2"/>
        </w:rPr>
        <w:t xml:space="preserve">Date: </w:t>
      </w:r>
      <w:r w:rsidRPr="00206186">
        <w:rPr>
          <w:i/>
          <w:color w:val="000000" w:themeColor="text1"/>
        </w:rPr>
        <w:t>_________________</w:t>
      </w:r>
      <w:r w:rsidRPr="00206186">
        <w:rPr>
          <w:color w:val="000000" w:themeColor="text1"/>
        </w:rPr>
        <w:br/>
      </w:r>
      <w:r w:rsidRPr="00206186">
        <w:rPr>
          <w:color w:val="000000" w:themeColor="text1"/>
          <w:spacing w:val="-2"/>
        </w:rPr>
        <w:t xml:space="preserve">RFB No. and title: </w:t>
      </w:r>
      <w:r w:rsidRPr="00206186">
        <w:rPr>
          <w:i/>
          <w:color w:val="000000" w:themeColor="text1"/>
          <w:spacing w:val="3"/>
        </w:rPr>
        <w:t>_________________</w:t>
      </w:r>
      <w:r w:rsidRPr="00206186">
        <w:rPr>
          <w:color w:val="000000" w:themeColor="text1"/>
          <w:spacing w:val="3"/>
        </w:rPr>
        <w:br/>
      </w:r>
      <w:r w:rsidRPr="00206186">
        <w:rPr>
          <w:color w:val="000000" w:themeColor="text1"/>
          <w:spacing w:val="-2"/>
        </w:rPr>
        <w:t>Page</w:t>
      </w:r>
      <w:r w:rsidRPr="00206186">
        <w:rPr>
          <w:i/>
          <w:color w:val="000000" w:themeColor="text1"/>
          <w:spacing w:val="-2"/>
        </w:rPr>
        <w:t xml:space="preserve"> </w:t>
      </w:r>
      <w:r w:rsidRPr="00206186">
        <w:rPr>
          <w:i/>
          <w:color w:val="000000" w:themeColor="text1"/>
        </w:rPr>
        <w:t>__________</w:t>
      </w:r>
      <w:r w:rsidRPr="00206186">
        <w:rPr>
          <w:color w:val="000000" w:themeColor="text1"/>
          <w:spacing w:val="-2"/>
        </w:rPr>
        <w:t xml:space="preserve">of </w:t>
      </w:r>
      <w:r w:rsidRPr="00206186">
        <w:rPr>
          <w:i/>
          <w:color w:val="000000" w:themeColor="text1"/>
          <w:spacing w:val="1"/>
        </w:rPr>
        <w:t>_______________</w:t>
      </w:r>
      <w:r w:rsidRPr="00206186">
        <w:rPr>
          <w:color w:val="000000" w:themeColor="text1"/>
          <w:spacing w:val="-2"/>
        </w:rPr>
        <w:t>pages</w:t>
      </w: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206186" w:rsidRPr="00206186" w14:paraId="06A6F172" w14:textId="77777777">
        <w:tc>
          <w:tcPr>
            <w:tcW w:w="9279" w:type="dxa"/>
            <w:tcBorders>
              <w:top w:val="single" w:sz="2" w:space="0" w:color="auto"/>
              <w:left w:val="single" w:sz="2" w:space="0" w:color="auto"/>
              <w:bottom w:val="single" w:sz="2" w:space="0" w:color="auto"/>
              <w:right w:val="single" w:sz="2" w:space="0" w:color="auto"/>
            </w:tcBorders>
          </w:tcPr>
          <w:p w14:paraId="51E0FDCA" w14:textId="77777777" w:rsidR="00206186" w:rsidRPr="00206186" w:rsidRDefault="00206186" w:rsidP="00206186">
            <w:pPr>
              <w:spacing w:before="60" w:after="60"/>
              <w:ind w:left="90"/>
              <w:rPr>
                <w:color w:val="000000" w:themeColor="text1"/>
                <w:spacing w:val="-2"/>
              </w:rPr>
            </w:pPr>
            <w:r w:rsidRPr="00206186">
              <w:rPr>
                <w:color w:val="000000" w:themeColor="text1"/>
                <w:spacing w:val="-2"/>
              </w:rPr>
              <w:t>Bidder's name</w:t>
            </w:r>
          </w:p>
          <w:p w14:paraId="3F7500A8" w14:textId="77777777" w:rsidR="00206186" w:rsidRPr="00206186" w:rsidRDefault="00206186" w:rsidP="00206186">
            <w:pPr>
              <w:spacing w:before="60" w:after="60"/>
              <w:ind w:left="90"/>
              <w:rPr>
                <w:i/>
                <w:color w:val="000000" w:themeColor="text1"/>
                <w:spacing w:val="3"/>
              </w:rPr>
            </w:pPr>
          </w:p>
        </w:tc>
      </w:tr>
      <w:tr w:rsidR="00206186" w:rsidRPr="00206186" w14:paraId="6359FBF6" w14:textId="77777777">
        <w:tc>
          <w:tcPr>
            <w:tcW w:w="9279" w:type="dxa"/>
            <w:tcBorders>
              <w:top w:val="single" w:sz="2" w:space="0" w:color="auto"/>
              <w:left w:val="single" w:sz="2" w:space="0" w:color="auto"/>
              <w:bottom w:val="single" w:sz="2" w:space="0" w:color="auto"/>
              <w:right w:val="single" w:sz="2" w:space="0" w:color="auto"/>
            </w:tcBorders>
          </w:tcPr>
          <w:p w14:paraId="4D894FAC" w14:textId="77777777" w:rsidR="00206186" w:rsidRPr="00206186" w:rsidRDefault="00206186" w:rsidP="00206186">
            <w:pPr>
              <w:spacing w:before="60" w:after="60"/>
              <w:ind w:left="90"/>
              <w:rPr>
                <w:color w:val="000000" w:themeColor="text1"/>
                <w:spacing w:val="-10"/>
              </w:rPr>
            </w:pPr>
            <w:r w:rsidRPr="00206186">
              <w:rPr>
                <w:color w:val="000000" w:themeColor="text1"/>
                <w:spacing w:val="-2"/>
              </w:rPr>
              <w:t xml:space="preserve">In case of Joint Venture (JV), </w:t>
            </w:r>
            <w:r w:rsidRPr="00206186">
              <w:rPr>
                <w:color w:val="000000" w:themeColor="text1"/>
                <w:spacing w:val="-10"/>
              </w:rPr>
              <w:t>name of each member:</w:t>
            </w:r>
          </w:p>
          <w:p w14:paraId="27C2483C" w14:textId="77777777" w:rsidR="00206186" w:rsidRPr="00206186" w:rsidRDefault="00206186" w:rsidP="00206186">
            <w:pPr>
              <w:spacing w:before="60" w:after="60"/>
              <w:ind w:left="90"/>
              <w:rPr>
                <w:i/>
                <w:color w:val="000000" w:themeColor="text1"/>
                <w:spacing w:val="4"/>
              </w:rPr>
            </w:pPr>
          </w:p>
        </w:tc>
      </w:tr>
      <w:tr w:rsidR="00206186" w:rsidRPr="00206186" w14:paraId="4C6437D9" w14:textId="77777777">
        <w:tc>
          <w:tcPr>
            <w:tcW w:w="9279" w:type="dxa"/>
            <w:tcBorders>
              <w:top w:val="single" w:sz="2" w:space="0" w:color="auto"/>
              <w:left w:val="single" w:sz="2" w:space="0" w:color="auto"/>
              <w:bottom w:val="single" w:sz="2" w:space="0" w:color="auto"/>
              <w:right w:val="single" w:sz="2" w:space="0" w:color="auto"/>
            </w:tcBorders>
          </w:tcPr>
          <w:p w14:paraId="0E24083A" w14:textId="77777777" w:rsidR="00206186" w:rsidRPr="00206186" w:rsidRDefault="00206186" w:rsidP="00206186">
            <w:pPr>
              <w:spacing w:before="60" w:after="60"/>
              <w:ind w:left="90"/>
              <w:rPr>
                <w:color w:val="000000" w:themeColor="text1"/>
                <w:spacing w:val="-8"/>
              </w:rPr>
            </w:pPr>
            <w:r w:rsidRPr="00206186">
              <w:rPr>
                <w:color w:val="000000" w:themeColor="text1"/>
                <w:spacing w:val="-8"/>
              </w:rPr>
              <w:t>Bidder's actual or intended country of registration:</w:t>
            </w:r>
          </w:p>
          <w:p w14:paraId="175C5637" w14:textId="77777777" w:rsidR="00206186" w:rsidRPr="00206186" w:rsidRDefault="00206186" w:rsidP="00206186">
            <w:pPr>
              <w:spacing w:before="60" w:after="60"/>
              <w:ind w:left="90"/>
              <w:rPr>
                <w:i/>
                <w:color w:val="000000" w:themeColor="text1"/>
                <w:spacing w:val="6"/>
              </w:rPr>
            </w:pPr>
            <w:r w:rsidRPr="00206186">
              <w:rPr>
                <w:i/>
                <w:color w:val="000000" w:themeColor="text1"/>
                <w:spacing w:val="6"/>
              </w:rPr>
              <w:t>[indicate country of Constitution]</w:t>
            </w:r>
          </w:p>
        </w:tc>
      </w:tr>
      <w:tr w:rsidR="00206186" w:rsidRPr="00206186" w14:paraId="2407A799" w14:textId="77777777">
        <w:tc>
          <w:tcPr>
            <w:tcW w:w="9279" w:type="dxa"/>
            <w:tcBorders>
              <w:top w:val="single" w:sz="2" w:space="0" w:color="auto"/>
              <w:left w:val="single" w:sz="2" w:space="0" w:color="auto"/>
              <w:bottom w:val="single" w:sz="2" w:space="0" w:color="auto"/>
              <w:right w:val="single" w:sz="2" w:space="0" w:color="auto"/>
            </w:tcBorders>
          </w:tcPr>
          <w:p w14:paraId="3BBF5EB1" w14:textId="77777777" w:rsidR="00206186" w:rsidRPr="00206186" w:rsidRDefault="00206186" w:rsidP="00206186">
            <w:pPr>
              <w:spacing w:before="60" w:after="60"/>
              <w:ind w:left="90"/>
              <w:rPr>
                <w:color w:val="000000" w:themeColor="text1"/>
                <w:spacing w:val="-8"/>
              </w:rPr>
            </w:pPr>
            <w:r w:rsidRPr="00206186">
              <w:rPr>
                <w:color w:val="000000" w:themeColor="text1"/>
                <w:spacing w:val="-8"/>
              </w:rPr>
              <w:t>Bidder's actual or intended year of incorporation:</w:t>
            </w:r>
          </w:p>
          <w:p w14:paraId="37A0847E" w14:textId="77777777" w:rsidR="00206186" w:rsidRPr="00206186" w:rsidRDefault="00206186" w:rsidP="00206186">
            <w:pPr>
              <w:spacing w:before="60" w:after="60"/>
              <w:ind w:left="90"/>
              <w:rPr>
                <w:i/>
                <w:color w:val="000000" w:themeColor="text1"/>
                <w:spacing w:val="6"/>
              </w:rPr>
            </w:pPr>
          </w:p>
        </w:tc>
      </w:tr>
      <w:tr w:rsidR="00206186" w:rsidRPr="00206186" w14:paraId="4507CBF8" w14:textId="77777777">
        <w:tc>
          <w:tcPr>
            <w:tcW w:w="9279" w:type="dxa"/>
            <w:tcBorders>
              <w:top w:val="single" w:sz="2" w:space="0" w:color="auto"/>
              <w:left w:val="single" w:sz="2" w:space="0" w:color="auto"/>
              <w:bottom w:val="single" w:sz="2" w:space="0" w:color="auto"/>
              <w:right w:val="single" w:sz="2" w:space="0" w:color="auto"/>
            </w:tcBorders>
          </w:tcPr>
          <w:p w14:paraId="54B5598B" w14:textId="77777777" w:rsidR="00206186" w:rsidRPr="00206186" w:rsidRDefault="00206186" w:rsidP="00206186">
            <w:pPr>
              <w:spacing w:before="60" w:after="60"/>
              <w:ind w:left="90"/>
              <w:rPr>
                <w:color w:val="000000" w:themeColor="text1"/>
                <w:spacing w:val="-2"/>
              </w:rPr>
            </w:pPr>
            <w:r w:rsidRPr="00206186">
              <w:rPr>
                <w:color w:val="000000" w:themeColor="text1"/>
                <w:spacing w:val="-2"/>
              </w:rPr>
              <w:t>Bidder's legal address [in country of registration]:</w:t>
            </w:r>
          </w:p>
          <w:p w14:paraId="4C3915D8" w14:textId="77777777" w:rsidR="00206186" w:rsidRPr="00206186" w:rsidRDefault="00206186" w:rsidP="00206186">
            <w:pPr>
              <w:spacing w:before="60" w:after="60"/>
              <w:ind w:left="90"/>
              <w:rPr>
                <w:i/>
                <w:color w:val="000000" w:themeColor="text1"/>
                <w:spacing w:val="1"/>
              </w:rPr>
            </w:pPr>
          </w:p>
        </w:tc>
      </w:tr>
      <w:tr w:rsidR="00206186" w:rsidRPr="00206186" w14:paraId="0FC4D578" w14:textId="77777777">
        <w:tc>
          <w:tcPr>
            <w:tcW w:w="9279" w:type="dxa"/>
            <w:tcBorders>
              <w:top w:val="single" w:sz="2" w:space="0" w:color="auto"/>
              <w:left w:val="single" w:sz="2" w:space="0" w:color="auto"/>
              <w:bottom w:val="single" w:sz="2" w:space="0" w:color="auto"/>
              <w:right w:val="single" w:sz="2" w:space="0" w:color="auto"/>
            </w:tcBorders>
          </w:tcPr>
          <w:p w14:paraId="5728D464" w14:textId="77777777" w:rsidR="00206186" w:rsidRPr="00206186" w:rsidRDefault="00206186" w:rsidP="00206186">
            <w:pPr>
              <w:spacing w:before="60" w:after="60"/>
              <w:ind w:left="90"/>
              <w:rPr>
                <w:color w:val="000000" w:themeColor="text1"/>
                <w:spacing w:val="-2"/>
              </w:rPr>
            </w:pPr>
            <w:r w:rsidRPr="00206186">
              <w:rPr>
                <w:color w:val="000000" w:themeColor="text1"/>
                <w:spacing w:val="-2"/>
              </w:rPr>
              <w:t>Bidder's authorized representative information</w:t>
            </w:r>
          </w:p>
          <w:p w14:paraId="5468DE5D" w14:textId="77777777" w:rsidR="00206186" w:rsidRPr="00206186" w:rsidRDefault="00206186" w:rsidP="00206186">
            <w:pPr>
              <w:spacing w:before="60" w:after="60"/>
              <w:ind w:left="90"/>
              <w:rPr>
                <w:color w:val="000000" w:themeColor="text1"/>
                <w:spacing w:val="6"/>
              </w:rPr>
            </w:pPr>
            <w:r w:rsidRPr="00206186">
              <w:rPr>
                <w:color w:val="000000" w:themeColor="text1"/>
                <w:spacing w:val="-2"/>
              </w:rPr>
              <w:t>Name: _____________________________________</w:t>
            </w:r>
          </w:p>
          <w:p w14:paraId="56276E0D" w14:textId="77777777" w:rsidR="00206186" w:rsidRPr="00206186" w:rsidRDefault="00206186" w:rsidP="00206186">
            <w:pPr>
              <w:spacing w:before="60" w:after="60"/>
              <w:ind w:left="90"/>
              <w:rPr>
                <w:i/>
                <w:color w:val="000000" w:themeColor="text1"/>
                <w:spacing w:val="1"/>
              </w:rPr>
            </w:pPr>
            <w:r w:rsidRPr="00206186">
              <w:rPr>
                <w:color w:val="000000" w:themeColor="text1"/>
                <w:spacing w:val="-2"/>
              </w:rPr>
              <w:t xml:space="preserve">Address: </w:t>
            </w:r>
            <w:r w:rsidRPr="00206186">
              <w:rPr>
                <w:i/>
                <w:color w:val="000000" w:themeColor="text1"/>
                <w:spacing w:val="1"/>
              </w:rPr>
              <w:t>___________________________________</w:t>
            </w:r>
          </w:p>
          <w:p w14:paraId="41B5C183" w14:textId="77777777" w:rsidR="00206186" w:rsidRPr="00206186" w:rsidRDefault="00206186" w:rsidP="00206186">
            <w:pPr>
              <w:spacing w:before="60" w:after="60"/>
              <w:ind w:left="90"/>
              <w:rPr>
                <w:color w:val="000000" w:themeColor="text1"/>
              </w:rPr>
            </w:pPr>
            <w:r w:rsidRPr="00206186">
              <w:rPr>
                <w:color w:val="000000" w:themeColor="text1"/>
                <w:spacing w:val="-2"/>
              </w:rPr>
              <w:t xml:space="preserve">Telephone/Fax numbers: </w:t>
            </w:r>
            <w:r w:rsidRPr="00206186">
              <w:rPr>
                <w:i/>
                <w:color w:val="000000" w:themeColor="text1"/>
              </w:rPr>
              <w:t>_______________________</w:t>
            </w:r>
          </w:p>
          <w:p w14:paraId="74CDA1CB" w14:textId="77777777" w:rsidR="00206186" w:rsidRPr="00206186" w:rsidRDefault="00206186" w:rsidP="00206186">
            <w:pPr>
              <w:spacing w:before="60" w:after="60"/>
              <w:ind w:left="90"/>
              <w:rPr>
                <w:color w:val="000000" w:themeColor="text1"/>
              </w:rPr>
            </w:pPr>
            <w:r w:rsidRPr="00206186">
              <w:rPr>
                <w:color w:val="000000" w:themeColor="text1"/>
                <w:spacing w:val="-6"/>
              </w:rPr>
              <w:t xml:space="preserve">E-mail address: </w:t>
            </w:r>
            <w:r w:rsidRPr="00206186">
              <w:rPr>
                <w:i/>
                <w:color w:val="000000" w:themeColor="text1"/>
              </w:rPr>
              <w:t>______________________________</w:t>
            </w:r>
          </w:p>
        </w:tc>
      </w:tr>
      <w:tr w:rsidR="00206186" w:rsidRPr="00206186" w14:paraId="4C669585" w14:textId="77777777">
        <w:tc>
          <w:tcPr>
            <w:tcW w:w="9279" w:type="dxa"/>
            <w:tcBorders>
              <w:top w:val="single" w:sz="2" w:space="0" w:color="auto"/>
              <w:left w:val="single" w:sz="2" w:space="0" w:color="auto"/>
              <w:bottom w:val="single" w:sz="2" w:space="0" w:color="auto"/>
              <w:right w:val="single" w:sz="2" w:space="0" w:color="auto"/>
            </w:tcBorders>
          </w:tcPr>
          <w:p w14:paraId="0D3E25A7" w14:textId="77777777" w:rsidR="00206186" w:rsidRPr="00206186" w:rsidRDefault="00206186" w:rsidP="00206186">
            <w:pPr>
              <w:spacing w:before="60" w:after="60"/>
              <w:ind w:left="90"/>
              <w:rPr>
                <w:color w:val="000000" w:themeColor="text1"/>
                <w:spacing w:val="-2"/>
              </w:rPr>
            </w:pPr>
            <w:r w:rsidRPr="00206186">
              <w:rPr>
                <w:color w:val="000000" w:themeColor="text1"/>
                <w:spacing w:val="-2"/>
              </w:rPr>
              <w:t>1. Attached are copies of original documents of</w:t>
            </w:r>
          </w:p>
          <w:p w14:paraId="24372EF8" w14:textId="77777777" w:rsidR="00206186" w:rsidRPr="00206186" w:rsidRDefault="00206186" w:rsidP="00206186">
            <w:pPr>
              <w:spacing w:before="60" w:after="60"/>
              <w:ind w:left="540" w:hanging="450"/>
              <w:rPr>
                <w:color w:val="000000" w:themeColor="text1"/>
                <w:spacing w:val="-8"/>
              </w:rPr>
            </w:pPr>
            <w:r w:rsidRPr="00206186">
              <w:rPr>
                <w:rFonts w:ascii="Wingdings" w:eastAsia="Wingdings" w:hAnsi="Wingdings" w:cs="Wingdings"/>
                <w:color w:val="000000" w:themeColor="text1"/>
                <w:spacing w:val="-2"/>
              </w:rPr>
              <w:t></w:t>
            </w:r>
            <w:r w:rsidRPr="00206186">
              <w:rPr>
                <w:rFonts w:ascii="MS Mincho" w:eastAsia="MS Mincho" w:hAnsi="MS Mincho" w:cs="MS Mincho"/>
                <w:color w:val="000000" w:themeColor="text1"/>
                <w:spacing w:val="-2"/>
              </w:rPr>
              <w:tab/>
            </w:r>
            <w:r w:rsidRPr="00206186">
              <w:rPr>
                <w:color w:val="000000" w:themeColor="text1"/>
                <w:spacing w:val="-2"/>
              </w:rPr>
              <w:t xml:space="preserve">Articles of Incorporation (or equivalent documents of constitution or association), and/or documents of registration of </w:t>
            </w:r>
            <w:r w:rsidRPr="00206186">
              <w:rPr>
                <w:color w:val="000000" w:themeColor="text1"/>
                <w:spacing w:val="-8"/>
              </w:rPr>
              <w:t>the legal entity named above, in accordance with ITB 4.</w:t>
            </w:r>
            <w:r w:rsidRPr="00206186">
              <w:rPr>
                <w:spacing w:val="-8"/>
              </w:rPr>
              <w:t>4</w:t>
            </w:r>
            <w:r w:rsidRPr="00206186">
              <w:rPr>
                <w:color w:val="000000" w:themeColor="text1"/>
                <w:spacing w:val="-8"/>
              </w:rPr>
              <w:t>.</w:t>
            </w:r>
          </w:p>
          <w:p w14:paraId="74119584" w14:textId="77777777" w:rsidR="00206186" w:rsidRPr="00206186" w:rsidRDefault="00206186" w:rsidP="00206186">
            <w:pPr>
              <w:spacing w:before="60" w:after="60"/>
              <w:ind w:left="540" w:hanging="450"/>
              <w:rPr>
                <w:color w:val="000000" w:themeColor="text1"/>
                <w:spacing w:val="-2"/>
              </w:rPr>
            </w:pPr>
            <w:r w:rsidRPr="00206186">
              <w:rPr>
                <w:rFonts w:ascii="Wingdings" w:eastAsia="Wingdings" w:hAnsi="Wingdings" w:cs="Wingdings"/>
                <w:color w:val="000000" w:themeColor="text1"/>
                <w:spacing w:val="-2"/>
              </w:rPr>
              <w:t></w:t>
            </w:r>
            <w:r w:rsidRPr="00206186">
              <w:rPr>
                <w:color w:val="000000" w:themeColor="text1"/>
                <w:spacing w:val="-2"/>
              </w:rPr>
              <w:tab/>
              <w:t>In case of JV, letter of intent to form JV or JV agreement, in accordance with ITB 4.1.</w:t>
            </w:r>
          </w:p>
          <w:p w14:paraId="61A1D659" w14:textId="77777777" w:rsidR="00206186" w:rsidRPr="00206186" w:rsidRDefault="00206186" w:rsidP="00206186">
            <w:pPr>
              <w:spacing w:before="60" w:after="60"/>
              <w:ind w:left="540" w:hanging="450"/>
              <w:rPr>
                <w:color w:val="000000" w:themeColor="text1"/>
                <w:spacing w:val="-2"/>
              </w:rPr>
            </w:pPr>
            <w:r w:rsidRPr="00206186">
              <w:rPr>
                <w:rFonts w:ascii="Wingdings" w:eastAsia="Wingdings" w:hAnsi="Wingdings" w:cs="Wingdings"/>
                <w:color w:val="000000" w:themeColor="text1"/>
                <w:spacing w:val="-2"/>
              </w:rPr>
              <w:t></w:t>
            </w:r>
            <w:r w:rsidRPr="00206186">
              <w:rPr>
                <w:rFonts w:ascii="MS Mincho" w:eastAsia="MS Mincho" w:hAnsi="MS Mincho" w:cs="MS Mincho"/>
                <w:color w:val="000000" w:themeColor="text1"/>
                <w:spacing w:val="-2"/>
              </w:rPr>
              <w:tab/>
            </w:r>
            <w:r w:rsidRPr="00206186">
              <w:rPr>
                <w:color w:val="000000" w:themeColor="text1"/>
                <w:spacing w:val="-2"/>
              </w:rPr>
              <w:t>In case of state-owned enterprise or institution, in accordance with ITB 4.6 documents establishing:</w:t>
            </w:r>
          </w:p>
          <w:p w14:paraId="18A8F5AB" w14:textId="77777777" w:rsidR="00206186" w:rsidRPr="00206186" w:rsidRDefault="00206186" w:rsidP="008445B0">
            <w:pPr>
              <w:widowControl w:val="0"/>
              <w:numPr>
                <w:ilvl w:val="0"/>
                <w:numId w:val="60"/>
              </w:numPr>
              <w:autoSpaceDE w:val="0"/>
              <w:autoSpaceDN w:val="0"/>
              <w:spacing w:before="60" w:after="60"/>
              <w:contextualSpacing/>
              <w:rPr>
                <w:color w:val="000000" w:themeColor="text1"/>
                <w:spacing w:val="-8"/>
              </w:rPr>
            </w:pPr>
            <w:r w:rsidRPr="00206186">
              <w:rPr>
                <w:color w:val="000000" w:themeColor="text1"/>
                <w:spacing w:val="-2"/>
              </w:rPr>
              <w:t>Legal and financial autonomy</w:t>
            </w:r>
          </w:p>
          <w:p w14:paraId="24E552BA" w14:textId="77777777" w:rsidR="00206186" w:rsidRPr="00206186" w:rsidRDefault="00206186" w:rsidP="008445B0">
            <w:pPr>
              <w:widowControl w:val="0"/>
              <w:numPr>
                <w:ilvl w:val="0"/>
                <w:numId w:val="60"/>
              </w:numPr>
              <w:autoSpaceDE w:val="0"/>
              <w:autoSpaceDN w:val="0"/>
              <w:spacing w:before="60" w:after="60"/>
              <w:contextualSpacing/>
              <w:rPr>
                <w:color w:val="000000" w:themeColor="text1"/>
                <w:spacing w:val="-8"/>
              </w:rPr>
            </w:pPr>
            <w:r w:rsidRPr="00206186">
              <w:rPr>
                <w:color w:val="000000" w:themeColor="text1"/>
                <w:spacing w:val="-2"/>
              </w:rPr>
              <w:t>Operation under commercial law</w:t>
            </w:r>
          </w:p>
          <w:p w14:paraId="0CA3667E" w14:textId="77777777" w:rsidR="00206186" w:rsidRPr="00206186" w:rsidRDefault="00206186" w:rsidP="008445B0">
            <w:pPr>
              <w:widowControl w:val="0"/>
              <w:numPr>
                <w:ilvl w:val="0"/>
                <w:numId w:val="60"/>
              </w:numPr>
              <w:autoSpaceDE w:val="0"/>
              <w:autoSpaceDN w:val="0"/>
              <w:spacing w:before="60" w:after="60"/>
              <w:contextualSpacing/>
              <w:rPr>
                <w:color w:val="000000" w:themeColor="text1"/>
                <w:spacing w:val="-8"/>
              </w:rPr>
            </w:pPr>
            <w:r w:rsidRPr="00206186">
              <w:rPr>
                <w:color w:val="000000" w:themeColor="text1"/>
                <w:spacing w:val="-2"/>
              </w:rPr>
              <w:t>Establishing that the Bidder is not under the supervision of the Employer</w:t>
            </w:r>
          </w:p>
          <w:p w14:paraId="739F96BC" w14:textId="77777777" w:rsidR="00206186" w:rsidRPr="00206186" w:rsidRDefault="00206186" w:rsidP="00206186">
            <w:pPr>
              <w:spacing w:before="60" w:after="60"/>
              <w:ind w:left="360" w:right="99" w:hanging="270"/>
              <w:rPr>
                <w:color w:val="000000" w:themeColor="text1"/>
                <w:spacing w:val="-2"/>
              </w:rPr>
            </w:pPr>
            <w:r w:rsidRPr="00206186">
              <w:rPr>
                <w:color w:val="000000" w:themeColor="text1"/>
                <w:spacing w:val="-2"/>
              </w:rPr>
              <w:t xml:space="preserve">2. Included are the organizational chart, a list of Board of Directors, and the beneficial ownership. </w:t>
            </w:r>
            <w:r w:rsidRPr="00206186">
              <w:rPr>
                <w:iCs/>
                <w:spacing w:val="-2"/>
              </w:rPr>
              <w:t>The successful Bidder shall provide additional information on beneficial ownership, using the Beneficial Ownership Disclosure Form</w:t>
            </w:r>
            <w:r w:rsidRPr="00206186">
              <w:rPr>
                <w:i/>
                <w:spacing w:val="-2"/>
              </w:rPr>
              <w:t>.</w:t>
            </w:r>
          </w:p>
        </w:tc>
      </w:tr>
    </w:tbl>
    <w:p w14:paraId="1682E676" w14:textId="77777777" w:rsidR="00206186" w:rsidRPr="00206186" w:rsidRDefault="00206186" w:rsidP="00206186">
      <w:pPr>
        <w:spacing w:before="360" w:after="240"/>
        <w:rPr>
          <w:color w:val="000000" w:themeColor="text1"/>
        </w:rPr>
      </w:pPr>
    </w:p>
    <w:p w14:paraId="36CFF9DC" w14:textId="77777777" w:rsidR="00206186" w:rsidRPr="00206186" w:rsidRDefault="00206186" w:rsidP="008445B0">
      <w:pPr>
        <w:numPr>
          <w:ilvl w:val="0"/>
          <w:numId w:val="95"/>
        </w:numPr>
        <w:spacing w:before="120" w:after="200"/>
        <w:ind w:left="0" w:firstLine="0"/>
        <w:jc w:val="center"/>
        <w:rPr>
          <w:b/>
          <w:color w:val="000000" w:themeColor="text1"/>
          <w:sz w:val="28"/>
        </w:rPr>
      </w:pPr>
      <w:r w:rsidRPr="00206186">
        <w:rPr>
          <w:b/>
          <w:color w:val="000000" w:themeColor="text1"/>
          <w:sz w:val="28"/>
        </w:rPr>
        <w:br w:type="page"/>
      </w:r>
      <w:bookmarkStart w:id="597" w:name="_Toc56693200"/>
      <w:bookmarkStart w:id="598" w:name="_Toc53486371"/>
      <w:bookmarkStart w:id="599" w:name="_Toc101716967"/>
      <w:r w:rsidRPr="00206186">
        <w:rPr>
          <w:b/>
          <w:color w:val="000000" w:themeColor="text1"/>
          <w:sz w:val="28"/>
        </w:rPr>
        <w:lastRenderedPageBreak/>
        <w:t>Form ELI -1.2</w:t>
      </w:r>
      <w:bookmarkEnd w:id="597"/>
      <w:bookmarkEnd w:id="598"/>
      <w:r w:rsidRPr="00206186">
        <w:rPr>
          <w:b/>
          <w:color w:val="000000" w:themeColor="text1"/>
          <w:sz w:val="28"/>
        </w:rPr>
        <w:t>: Bidder's JV Information Form</w:t>
      </w:r>
      <w:bookmarkEnd w:id="599"/>
      <w:r w:rsidRPr="00206186">
        <w:rPr>
          <w:b/>
          <w:color w:val="000000" w:themeColor="text1"/>
          <w:sz w:val="36"/>
        </w:rPr>
        <w:br/>
      </w:r>
    </w:p>
    <w:p w14:paraId="63B14137" w14:textId="77777777" w:rsidR="00206186" w:rsidRPr="00206186" w:rsidRDefault="00206186" w:rsidP="00206186">
      <w:pPr>
        <w:spacing w:before="240" w:after="240"/>
        <w:jc w:val="center"/>
        <w:rPr>
          <w:b/>
          <w:i/>
          <w:noProof/>
        </w:rPr>
      </w:pPr>
      <w:r w:rsidRPr="00206186">
        <w:rPr>
          <w:b/>
          <w:i/>
          <w:noProof/>
        </w:rPr>
        <w:t>(to be completed for each member of Bidder’s JV)</w:t>
      </w:r>
    </w:p>
    <w:p w14:paraId="221FC215" w14:textId="77777777" w:rsidR="00206186" w:rsidRPr="00206186" w:rsidRDefault="00206186" w:rsidP="00206186">
      <w:pPr>
        <w:jc w:val="right"/>
        <w:rPr>
          <w:color w:val="000000" w:themeColor="text1"/>
          <w:spacing w:val="-2"/>
        </w:rPr>
      </w:pPr>
      <w:r w:rsidRPr="00206186">
        <w:rPr>
          <w:color w:val="000000" w:themeColor="text1"/>
          <w:spacing w:val="-2"/>
        </w:rPr>
        <w:t xml:space="preserve">Date: </w:t>
      </w:r>
      <w:r w:rsidRPr="00206186">
        <w:rPr>
          <w:i/>
          <w:iCs/>
          <w:color w:val="000000" w:themeColor="text1"/>
          <w:spacing w:val="2"/>
        </w:rPr>
        <w:t>_______________</w:t>
      </w:r>
      <w:r w:rsidRPr="00206186">
        <w:rPr>
          <w:i/>
          <w:iCs/>
          <w:color w:val="000000" w:themeColor="text1"/>
          <w:spacing w:val="2"/>
        </w:rPr>
        <w:br/>
      </w:r>
      <w:r w:rsidRPr="00206186">
        <w:rPr>
          <w:color w:val="000000" w:themeColor="text1"/>
          <w:spacing w:val="-2"/>
        </w:rPr>
        <w:t>RFB No. and title: ________________</w:t>
      </w:r>
    </w:p>
    <w:p w14:paraId="37657712" w14:textId="77777777" w:rsidR="00206186" w:rsidRPr="00206186" w:rsidRDefault="00206186" w:rsidP="00206186">
      <w:pPr>
        <w:spacing w:after="240"/>
        <w:jc w:val="right"/>
        <w:rPr>
          <w:color w:val="000000" w:themeColor="text1"/>
          <w:spacing w:val="-2"/>
        </w:rPr>
      </w:pPr>
      <w:r w:rsidRPr="00206186">
        <w:rPr>
          <w:color w:val="000000" w:themeColor="text1"/>
          <w:spacing w:val="-2"/>
        </w:rPr>
        <w:t xml:space="preserve">Page </w:t>
      </w:r>
      <w:r w:rsidRPr="00206186">
        <w:rPr>
          <w:i/>
          <w:iCs/>
          <w:color w:val="000000" w:themeColor="text1"/>
          <w:spacing w:val="2"/>
        </w:rPr>
        <w:t xml:space="preserve">_______________ </w:t>
      </w:r>
      <w:r w:rsidRPr="00206186">
        <w:rPr>
          <w:color w:val="000000" w:themeColor="text1"/>
          <w:spacing w:val="-2"/>
        </w:rPr>
        <w:t xml:space="preserve">of </w:t>
      </w:r>
      <w:r w:rsidRPr="00206186">
        <w:rPr>
          <w:i/>
          <w:iCs/>
          <w:color w:val="000000" w:themeColor="text1"/>
          <w:spacing w:val="1"/>
        </w:rPr>
        <w:t xml:space="preserve">____________ </w:t>
      </w:r>
      <w:r w:rsidRPr="00206186">
        <w:rPr>
          <w:color w:val="000000" w:themeColor="text1"/>
          <w:spacing w:val="-2"/>
        </w:rPr>
        <w:t>pages</w:t>
      </w:r>
    </w:p>
    <w:tbl>
      <w:tblPr>
        <w:tblW w:w="9831" w:type="dxa"/>
        <w:tblInd w:w="3" w:type="dxa"/>
        <w:tblLayout w:type="fixed"/>
        <w:tblCellMar>
          <w:left w:w="0" w:type="dxa"/>
          <w:right w:w="0" w:type="dxa"/>
        </w:tblCellMar>
        <w:tblLook w:val="0000" w:firstRow="0" w:lastRow="0" w:firstColumn="0" w:lastColumn="0" w:noHBand="0" w:noVBand="0"/>
      </w:tblPr>
      <w:tblGrid>
        <w:gridCol w:w="9831"/>
      </w:tblGrid>
      <w:tr w:rsidR="00206186" w:rsidRPr="00206186" w14:paraId="066C5476" w14:textId="77777777">
        <w:tc>
          <w:tcPr>
            <w:tcW w:w="9831" w:type="dxa"/>
            <w:tcBorders>
              <w:top w:val="single" w:sz="2" w:space="0" w:color="auto"/>
              <w:left w:val="single" w:sz="2" w:space="0" w:color="auto"/>
              <w:bottom w:val="single" w:sz="2" w:space="0" w:color="auto"/>
              <w:right w:val="single" w:sz="2" w:space="0" w:color="auto"/>
            </w:tcBorders>
          </w:tcPr>
          <w:p w14:paraId="4A95C667" w14:textId="77777777" w:rsidR="00206186" w:rsidRPr="00206186" w:rsidRDefault="00206186" w:rsidP="00206186">
            <w:pPr>
              <w:spacing w:before="60" w:after="60"/>
              <w:ind w:left="540" w:hanging="450"/>
              <w:rPr>
                <w:color w:val="000000" w:themeColor="text1"/>
                <w:spacing w:val="-2"/>
              </w:rPr>
            </w:pPr>
            <w:r w:rsidRPr="00206186">
              <w:rPr>
                <w:color w:val="000000" w:themeColor="text1"/>
                <w:spacing w:val="-2"/>
              </w:rPr>
              <w:t>Bidder’s JV name:</w:t>
            </w:r>
          </w:p>
          <w:p w14:paraId="6EE94797" w14:textId="77777777" w:rsidR="00206186" w:rsidRPr="00206186" w:rsidRDefault="00206186" w:rsidP="00206186">
            <w:pPr>
              <w:spacing w:before="60" w:after="60"/>
              <w:ind w:left="540" w:hanging="450"/>
              <w:rPr>
                <w:i/>
                <w:iCs/>
                <w:color w:val="000000" w:themeColor="text1"/>
                <w:spacing w:val="2"/>
              </w:rPr>
            </w:pPr>
          </w:p>
        </w:tc>
      </w:tr>
      <w:tr w:rsidR="00206186" w:rsidRPr="00206186" w14:paraId="602D6005" w14:textId="77777777">
        <w:tc>
          <w:tcPr>
            <w:tcW w:w="9831" w:type="dxa"/>
            <w:tcBorders>
              <w:top w:val="single" w:sz="2" w:space="0" w:color="auto"/>
              <w:left w:val="single" w:sz="2" w:space="0" w:color="auto"/>
              <w:bottom w:val="single" w:sz="2" w:space="0" w:color="auto"/>
              <w:right w:val="single" w:sz="2" w:space="0" w:color="auto"/>
            </w:tcBorders>
          </w:tcPr>
          <w:p w14:paraId="04F0D5DD" w14:textId="77777777" w:rsidR="00206186" w:rsidRPr="00206186" w:rsidRDefault="00206186" w:rsidP="00206186">
            <w:pPr>
              <w:spacing w:before="60" w:after="60"/>
              <w:ind w:left="540" w:hanging="450"/>
              <w:rPr>
                <w:color w:val="000000" w:themeColor="text1"/>
                <w:spacing w:val="-2"/>
              </w:rPr>
            </w:pPr>
            <w:r w:rsidRPr="00206186">
              <w:rPr>
                <w:color w:val="000000" w:themeColor="text1"/>
                <w:spacing w:val="-2"/>
              </w:rPr>
              <w:t>JV member’s name:</w:t>
            </w:r>
          </w:p>
          <w:p w14:paraId="26492C18" w14:textId="77777777" w:rsidR="00206186" w:rsidRPr="00206186" w:rsidRDefault="00206186" w:rsidP="00206186">
            <w:pPr>
              <w:spacing w:before="60" w:after="60"/>
              <w:ind w:left="540" w:hanging="450"/>
              <w:rPr>
                <w:i/>
                <w:iCs/>
                <w:color w:val="000000" w:themeColor="text1"/>
                <w:spacing w:val="2"/>
              </w:rPr>
            </w:pPr>
          </w:p>
        </w:tc>
      </w:tr>
      <w:tr w:rsidR="00206186" w:rsidRPr="00206186" w14:paraId="0978550F" w14:textId="77777777">
        <w:tc>
          <w:tcPr>
            <w:tcW w:w="9831" w:type="dxa"/>
            <w:tcBorders>
              <w:top w:val="single" w:sz="2" w:space="0" w:color="auto"/>
              <w:left w:val="single" w:sz="2" w:space="0" w:color="auto"/>
              <w:bottom w:val="single" w:sz="2" w:space="0" w:color="auto"/>
              <w:right w:val="single" w:sz="2" w:space="0" w:color="auto"/>
            </w:tcBorders>
          </w:tcPr>
          <w:p w14:paraId="47C98EB6" w14:textId="77777777" w:rsidR="00206186" w:rsidRPr="00206186" w:rsidRDefault="00206186" w:rsidP="00206186">
            <w:pPr>
              <w:spacing w:before="60" w:after="60"/>
              <w:ind w:left="540" w:hanging="450"/>
              <w:rPr>
                <w:color w:val="000000" w:themeColor="text1"/>
                <w:spacing w:val="-2"/>
              </w:rPr>
            </w:pPr>
            <w:r w:rsidRPr="00206186">
              <w:rPr>
                <w:color w:val="000000" w:themeColor="text1"/>
                <w:spacing w:val="-2"/>
              </w:rPr>
              <w:t>JV member’s country of registration:</w:t>
            </w:r>
          </w:p>
          <w:p w14:paraId="1A74AF5D" w14:textId="77777777" w:rsidR="00206186" w:rsidRPr="00206186" w:rsidRDefault="00206186" w:rsidP="00206186">
            <w:pPr>
              <w:spacing w:before="60" w:after="60"/>
              <w:ind w:left="540" w:hanging="450"/>
              <w:rPr>
                <w:i/>
                <w:iCs/>
                <w:color w:val="000000" w:themeColor="text1"/>
                <w:spacing w:val="2"/>
              </w:rPr>
            </w:pPr>
          </w:p>
        </w:tc>
      </w:tr>
      <w:tr w:rsidR="00206186" w:rsidRPr="00206186" w14:paraId="18A86640" w14:textId="77777777">
        <w:tc>
          <w:tcPr>
            <w:tcW w:w="9831" w:type="dxa"/>
            <w:tcBorders>
              <w:top w:val="single" w:sz="2" w:space="0" w:color="auto"/>
              <w:left w:val="single" w:sz="2" w:space="0" w:color="auto"/>
              <w:bottom w:val="single" w:sz="2" w:space="0" w:color="auto"/>
              <w:right w:val="single" w:sz="2" w:space="0" w:color="auto"/>
            </w:tcBorders>
          </w:tcPr>
          <w:p w14:paraId="6863E4DB" w14:textId="77777777" w:rsidR="00206186" w:rsidRPr="00206186" w:rsidRDefault="00206186" w:rsidP="00206186">
            <w:pPr>
              <w:spacing w:before="60" w:after="60"/>
              <w:ind w:left="540" w:hanging="450"/>
              <w:rPr>
                <w:color w:val="000000" w:themeColor="text1"/>
                <w:spacing w:val="-2"/>
              </w:rPr>
            </w:pPr>
            <w:r w:rsidRPr="00206186">
              <w:rPr>
                <w:color w:val="000000" w:themeColor="text1"/>
                <w:spacing w:val="-2"/>
              </w:rPr>
              <w:t>JV member’s year of constitution:</w:t>
            </w:r>
          </w:p>
          <w:p w14:paraId="5B4F9F8A" w14:textId="77777777" w:rsidR="00206186" w:rsidRPr="00206186" w:rsidRDefault="00206186" w:rsidP="00206186">
            <w:pPr>
              <w:spacing w:before="60" w:after="60"/>
              <w:ind w:left="540" w:hanging="450"/>
              <w:rPr>
                <w:i/>
                <w:iCs/>
                <w:color w:val="000000" w:themeColor="text1"/>
                <w:spacing w:val="2"/>
              </w:rPr>
            </w:pPr>
          </w:p>
        </w:tc>
      </w:tr>
      <w:tr w:rsidR="00206186" w:rsidRPr="00206186" w14:paraId="73C64444" w14:textId="77777777">
        <w:tc>
          <w:tcPr>
            <w:tcW w:w="9831" w:type="dxa"/>
            <w:tcBorders>
              <w:top w:val="single" w:sz="2" w:space="0" w:color="auto"/>
              <w:left w:val="single" w:sz="2" w:space="0" w:color="auto"/>
              <w:right w:val="single" w:sz="2" w:space="0" w:color="auto"/>
            </w:tcBorders>
          </w:tcPr>
          <w:p w14:paraId="0F67550F" w14:textId="77777777" w:rsidR="00206186" w:rsidRPr="00206186" w:rsidRDefault="00206186" w:rsidP="00206186">
            <w:pPr>
              <w:spacing w:before="60" w:after="60"/>
              <w:ind w:left="540" w:hanging="450"/>
              <w:rPr>
                <w:color w:val="000000" w:themeColor="text1"/>
                <w:spacing w:val="-7"/>
              </w:rPr>
            </w:pPr>
            <w:r w:rsidRPr="00206186">
              <w:rPr>
                <w:color w:val="000000" w:themeColor="text1"/>
                <w:spacing w:val="-7"/>
              </w:rPr>
              <w:t>JV member’s legal address in country of constitution:</w:t>
            </w:r>
          </w:p>
          <w:p w14:paraId="0A36CF95" w14:textId="77777777" w:rsidR="00206186" w:rsidRPr="00206186" w:rsidRDefault="00206186" w:rsidP="00206186">
            <w:pPr>
              <w:spacing w:before="60" w:after="60"/>
              <w:ind w:left="540" w:hanging="450"/>
              <w:rPr>
                <w:color w:val="000000" w:themeColor="text1"/>
                <w:spacing w:val="-7"/>
              </w:rPr>
            </w:pPr>
          </w:p>
        </w:tc>
      </w:tr>
      <w:tr w:rsidR="00206186" w:rsidRPr="00206186" w14:paraId="0C695CAE" w14:textId="77777777">
        <w:tc>
          <w:tcPr>
            <w:tcW w:w="9831" w:type="dxa"/>
            <w:tcBorders>
              <w:top w:val="single" w:sz="2" w:space="0" w:color="auto"/>
              <w:left w:val="single" w:sz="2" w:space="0" w:color="auto"/>
              <w:bottom w:val="single" w:sz="2" w:space="0" w:color="auto"/>
              <w:right w:val="single" w:sz="2" w:space="0" w:color="auto"/>
            </w:tcBorders>
          </w:tcPr>
          <w:p w14:paraId="1835ED4D" w14:textId="77777777" w:rsidR="00206186" w:rsidRPr="00206186" w:rsidRDefault="00206186" w:rsidP="00206186">
            <w:pPr>
              <w:spacing w:before="60" w:after="60"/>
              <w:ind w:left="540" w:hanging="450"/>
              <w:rPr>
                <w:color w:val="000000" w:themeColor="text1"/>
                <w:spacing w:val="-6"/>
              </w:rPr>
            </w:pPr>
            <w:r w:rsidRPr="00206186">
              <w:rPr>
                <w:color w:val="000000" w:themeColor="text1"/>
                <w:spacing w:val="-7"/>
              </w:rPr>
              <w:t>JV member’s</w:t>
            </w:r>
            <w:r w:rsidRPr="00206186">
              <w:rPr>
                <w:color w:val="000000" w:themeColor="text1"/>
                <w:spacing w:val="-6"/>
              </w:rPr>
              <w:t xml:space="preserve"> authorized representative information</w:t>
            </w:r>
          </w:p>
          <w:p w14:paraId="67DD5B8B" w14:textId="77777777" w:rsidR="00206186" w:rsidRPr="00206186" w:rsidRDefault="00206186" w:rsidP="00206186">
            <w:pPr>
              <w:spacing w:before="60" w:after="60"/>
              <w:ind w:left="540" w:hanging="450"/>
              <w:rPr>
                <w:i/>
                <w:iCs/>
                <w:color w:val="000000" w:themeColor="text1"/>
                <w:spacing w:val="2"/>
              </w:rPr>
            </w:pPr>
            <w:r w:rsidRPr="00206186">
              <w:rPr>
                <w:color w:val="000000" w:themeColor="text1"/>
                <w:spacing w:val="-2"/>
              </w:rPr>
              <w:t>Name: ____________________________________</w:t>
            </w:r>
          </w:p>
          <w:p w14:paraId="320DC2A8" w14:textId="77777777" w:rsidR="00206186" w:rsidRPr="00206186" w:rsidRDefault="00206186" w:rsidP="00206186">
            <w:pPr>
              <w:spacing w:before="60" w:after="60"/>
              <w:ind w:left="540" w:hanging="450"/>
              <w:rPr>
                <w:i/>
                <w:iCs/>
                <w:color w:val="000000" w:themeColor="text1"/>
                <w:spacing w:val="1"/>
              </w:rPr>
            </w:pPr>
            <w:r w:rsidRPr="00206186">
              <w:rPr>
                <w:color w:val="000000" w:themeColor="text1"/>
                <w:spacing w:val="-2"/>
              </w:rPr>
              <w:t>Address: __________________________________</w:t>
            </w:r>
          </w:p>
          <w:p w14:paraId="54F174BB" w14:textId="77777777" w:rsidR="00206186" w:rsidRPr="00206186" w:rsidRDefault="00206186" w:rsidP="00206186">
            <w:pPr>
              <w:spacing w:before="60" w:after="60"/>
              <w:ind w:left="540" w:hanging="450"/>
              <w:rPr>
                <w:i/>
                <w:iCs/>
                <w:color w:val="000000" w:themeColor="text1"/>
                <w:spacing w:val="2"/>
              </w:rPr>
            </w:pPr>
            <w:r w:rsidRPr="00206186">
              <w:rPr>
                <w:color w:val="000000" w:themeColor="text1"/>
                <w:spacing w:val="-2"/>
              </w:rPr>
              <w:t>Telephone/Fax numbers: _____________________</w:t>
            </w:r>
          </w:p>
          <w:p w14:paraId="4E1811A2" w14:textId="77777777" w:rsidR="00206186" w:rsidRPr="00206186" w:rsidRDefault="00206186" w:rsidP="00206186">
            <w:pPr>
              <w:spacing w:before="60" w:after="60"/>
              <w:ind w:left="540" w:hanging="450"/>
              <w:rPr>
                <w:i/>
                <w:iCs/>
                <w:color w:val="000000" w:themeColor="text1"/>
                <w:spacing w:val="2"/>
              </w:rPr>
            </w:pPr>
            <w:r w:rsidRPr="00206186">
              <w:rPr>
                <w:color w:val="000000" w:themeColor="text1"/>
                <w:spacing w:val="-6"/>
              </w:rPr>
              <w:t>E-mail address: _____________________________</w:t>
            </w:r>
          </w:p>
        </w:tc>
      </w:tr>
      <w:tr w:rsidR="00206186" w:rsidRPr="00206186" w14:paraId="7F192327" w14:textId="77777777">
        <w:tc>
          <w:tcPr>
            <w:tcW w:w="9831" w:type="dxa"/>
            <w:tcBorders>
              <w:top w:val="single" w:sz="2" w:space="0" w:color="auto"/>
              <w:left w:val="single" w:sz="2" w:space="0" w:color="auto"/>
              <w:bottom w:val="single" w:sz="2" w:space="0" w:color="auto"/>
              <w:right w:val="single" w:sz="2" w:space="0" w:color="auto"/>
            </w:tcBorders>
          </w:tcPr>
          <w:p w14:paraId="4115371C" w14:textId="77777777" w:rsidR="00206186" w:rsidRPr="00206186" w:rsidRDefault="00206186" w:rsidP="00206186">
            <w:pPr>
              <w:spacing w:before="60" w:after="60"/>
              <w:ind w:left="540" w:hanging="450"/>
              <w:rPr>
                <w:color w:val="000000" w:themeColor="text1"/>
                <w:spacing w:val="-2"/>
              </w:rPr>
            </w:pPr>
            <w:r w:rsidRPr="00206186">
              <w:rPr>
                <w:color w:val="000000" w:themeColor="text1"/>
                <w:spacing w:val="-2"/>
              </w:rPr>
              <w:t>1. Attached are copies of original documents of</w:t>
            </w:r>
          </w:p>
          <w:p w14:paraId="65EFF3FA" w14:textId="77777777" w:rsidR="00206186" w:rsidRPr="00206186" w:rsidRDefault="00206186" w:rsidP="00206186">
            <w:pPr>
              <w:spacing w:before="60" w:after="60"/>
              <w:ind w:left="540" w:hanging="450"/>
              <w:rPr>
                <w:color w:val="000000" w:themeColor="text1"/>
                <w:spacing w:val="-8"/>
              </w:rPr>
            </w:pPr>
            <w:r w:rsidRPr="00206186">
              <w:rPr>
                <w:rFonts w:ascii="Wingdings" w:eastAsia="Wingdings" w:hAnsi="Wingdings" w:cs="Wingdings"/>
                <w:color w:val="000000" w:themeColor="text1"/>
                <w:spacing w:val="-2"/>
              </w:rPr>
              <w:t></w:t>
            </w:r>
            <w:r w:rsidRPr="00206186">
              <w:rPr>
                <w:rFonts w:ascii="MS Mincho" w:eastAsia="MS Mincho" w:hAnsi="MS Mincho" w:cs="MS Mincho"/>
                <w:color w:val="000000" w:themeColor="text1"/>
                <w:spacing w:val="-2"/>
              </w:rPr>
              <w:tab/>
            </w:r>
            <w:r w:rsidRPr="00206186">
              <w:rPr>
                <w:color w:val="000000" w:themeColor="text1"/>
                <w:spacing w:val="-2"/>
              </w:rPr>
              <w:t xml:space="preserve">Articles of Incorporation (or equivalent documents of constitution or association), and/or registration documents of the </w:t>
            </w:r>
            <w:r w:rsidRPr="00206186">
              <w:rPr>
                <w:color w:val="000000" w:themeColor="text1"/>
                <w:spacing w:val="-8"/>
              </w:rPr>
              <w:t>legal entity named above, in accordance with ITB 4.</w:t>
            </w:r>
            <w:r w:rsidRPr="00206186">
              <w:rPr>
                <w:spacing w:val="-8"/>
              </w:rPr>
              <w:t>4</w:t>
            </w:r>
            <w:r w:rsidRPr="00206186">
              <w:rPr>
                <w:color w:val="000000" w:themeColor="text1"/>
                <w:spacing w:val="-8"/>
              </w:rPr>
              <w:t>.</w:t>
            </w:r>
          </w:p>
          <w:p w14:paraId="416FB09C" w14:textId="77777777" w:rsidR="00206186" w:rsidRPr="00206186" w:rsidRDefault="00206186" w:rsidP="00206186">
            <w:pPr>
              <w:spacing w:before="60" w:after="60"/>
              <w:ind w:left="540" w:hanging="450"/>
              <w:rPr>
                <w:color w:val="000000" w:themeColor="text1"/>
                <w:spacing w:val="-2"/>
              </w:rPr>
            </w:pPr>
            <w:r w:rsidRPr="00206186">
              <w:rPr>
                <w:rFonts w:ascii="Wingdings" w:eastAsia="Wingdings" w:hAnsi="Wingdings" w:cs="Wingdings"/>
                <w:color w:val="000000" w:themeColor="text1"/>
                <w:spacing w:val="-2"/>
              </w:rPr>
              <w:t></w:t>
            </w:r>
            <w:r w:rsidRPr="00206186">
              <w:rPr>
                <w:color w:val="000000" w:themeColor="text1"/>
                <w:spacing w:val="-2"/>
              </w:rPr>
              <w:t xml:space="preserve"> </w:t>
            </w:r>
            <w:r w:rsidRPr="00206186">
              <w:rPr>
                <w:color w:val="000000" w:themeColor="text1"/>
                <w:spacing w:val="-2"/>
              </w:rPr>
              <w:tab/>
              <w:t>In case of a state-owned enterprise or institution, documents establishing legal and financial autonomy, operation in accordance with commercial law, and that they are not under the supervision of the Employer, in accordance with ITB 4.6.</w:t>
            </w:r>
          </w:p>
          <w:p w14:paraId="74D734FF" w14:textId="77777777" w:rsidR="00206186" w:rsidRPr="00206186" w:rsidRDefault="00206186" w:rsidP="00206186">
            <w:pPr>
              <w:spacing w:before="60" w:after="60"/>
              <w:ind w:left="540" w:hanging="450"/>
              <w:rPr>
                <w:color w:val="000000" w:themeColor="text1"/>
                <w:spacing w:val="-2"/>
              </w:rPr>
            </w:pPr>
            <w:r w:rsidRPr="00206186">
              <w:rPr>
                <w:color w:val="000000" w:themeColor="text1"/>
                <w:spacing w:val="-2"/>
              </w:rPr>
              <w:t xml:space="preserve">2. Included are the organizational chart, a list of Board of Directors, and the beneficial ownership. </w:t>
            </w:r>
            <w:r w:rsidRPr="00206186">
              <w:rPr>
                <w:iCs/>
                <w:spacing w:val="-2"/>
              </w:rPr>
              <w:t>The successful Bidder shall provide additional information on beneficial ownership for each JV member using the Beneficial Ownership Disclosure Form.</w:t>
            </w:r>
          </w:p>
        </w:tc>
      </w:tr>
    </w:tbl>
    <w:p w14:paraId="02668D93" w14:textId="77777777" w:rsidR="00206186" w:rsidRPr="00206186" w:rsidRDefault="00206186" w:rsidP="00206186">
      <w:pPr>
        <w:spacing w:before="360" w:after="240"/>
        <w:rPr>
          <w:b/>
          <w:color w:val="000000" w:themeColor="text1"/>
          <w:sz w:val="28"/>
        </w:rPr>
      </w:pPr>
    </w:p>
    <w:p w14:paraId="3352045D" w14:textId="77777777" w:rsidR="00206186" w:rsidRPr="00206186" w:rsidRDefault="00206186" w:rsidP="00206186">
      <w:pPr>
        <w:spacing w:before="360" w:after="240" w:line="480" w:lineRule="atLeast"/>
        <w:jc w:val="center"/>
        <w:rPr>
          <w:b/>
          <w:color w:val="000000" w:themeColor="text1"/>
          <w:spacing w:val="10"/>
          <w:sz w:val="32"/>
        </w:rPr>
      </w:pPr>
      <w:r w:rsidRPr="00206186">
        <w:rPr>
          <w:color w:val="000000" w:themeColor="text1"/>
          <w:sz w:val="20"/>
        </w:rPr>
        <w:br w:type="page"/>
      </w:r>
    </w:p>
    <w:p w14:paraId="6C7E33F5" w14:textId="77777777" w:rsidR="00206186" w:rsidRPr="00206186" w:rsidRDefault="00206186" w:rsidP="008445B0">
      <w:pPr>
        <w:numPr>
          <w:ilvl w:val="0"/>
          <w:numId w:val="95"/>
        </w:numPr>
        <w:spacing w:before="120" w:after="200"/>
        <w:ind w:left="0" w:firstLine="0"/>
        <w:jc w:val="center"/>
        <w:rPr>
          <w:b/>
          <w:color w:val="000000" w:themeColor="text1"/>
          <w:sz w:val="28"/>
        </w:rPr>
      </w:pPr>
      <w:bookmarkStart w:id="600" w:name="_Toc433651798"/>
      <w:bookmarkStart w:id="601" w:name="_Toc56693201"/>
      <w:bookmarkStart w:id="602" w:name="_Toc53486372"/>
      <w:bookmarkStart w:id="603" w:name="_Toc101716968"/>
      <w:r w:rsidRPr="00206186">
        <w:rPr>
          <w:b/>
          <w:color w:val="000000" w:themeColor="text1"/>
          <w:sz w:val="28"/>
        </w:rPr>
        <w:lastRenderedPageBreak/>
        <w:t>Form CON – 2</w:t>
      </w:r>
      <w:bookmarkEnd w:id="600"/>
      <w:bookmarkEnd w:id="601"/>
      <w:bookmarkEnd w:id="602"/>
      <w:r w:rsidRPr="00206186">
        <w:rPr>
          <w:b/>
          <w:color w:val="000000" w:themeColor="text1"/>
          <w:sz w:val="28"/>
        </w:rPr>
        <w:t>: Historical Contract Non-Performance, Pending Litigation, and Litigation History</w:t>
      </w:r>
      <w:bookmarkEnd w:id="603"/>
    </w:p>
    <w:p w14:paraId="409C3C7C" w14:textId="77777777" w:rsidR="00206186" w:rsidRPr="00206186" w:rsidRDefault="00206186" w:rsidP="00206186">
      <w:pPr>
        <w:spacing w:before="240" w:after="240"/>
        <w:jc w:val="center"/>
        <w:rPr>
          <w:b/>
          <w:i/>
          <w:iCs/>
          <w:spacing w:val="-6"/>
        </w:rPr>
      </w:pPr>
      <w:r w:rsidRPr="00206186">
        <w:rPr>
          <w:b/>
          <w:bCs/>
          <w:i/>
          <w:spacing w:val="6"/>
        </w:rPr>
        <w:t>[</w:t>
      </w:r>
      <w:r w:rsidRPr="00206186">
        <w:rPr>
          <w:b/>
          <w:i/>
          <w:noProof/>
        </w:rPr>
        <w:t xml:space="preserve">This form should be used only if the information submitted at the time of prequalification requires updating. </w:t>
      </w:r>
      <w:r w:rsidRPr="00206186">
        <w:rPr>
          <w:b/>
          <w:i/>
          <w:iCs/>
          <w:spacing w:val="-6"/>
        </w:rPr>
        <w:t>The following table shall be filled in for the Bidder and for JVs, each member of the Joint Venture]</w:t>
      </w:r>
    </w:p>
    <w:p w14:paraId="44C92BE6" w14:textId="77777777" w:rsidR="00206186" w:rsidRPr="00206186" w:rsidRDefault="00206186" w:rsidP="00206186">
      <w:pPr>
        <w:spacing w:before="360" w:after="480" w:line="264" w:lineRule="exact"/>
        <w:jc w:val="right"/>
        <w:rPr>
          <w:color w:val="000000" w:themeColor="text1"/>
          <w:spacing w:val="-4"/>
        </w:rPr>
      </w:pPr>
      <w:r w:rsidRPr="00206186">
        <w:rPr>
          <w:color w:val="000000" w:themeColor="text1"/>
          <w:spacing w:val="-4"/>
        </w:rPr>
        <w:t xml:space="preserve">Bidder’s Name: </w:t>
      </w:r>
      <w:r w:rsidRPr="00206186">
        <w:rPr>
          <w:i/>
          <w:iCs/>
          <w:color w:val="000000" w:themeColor="text1"/>
          <w:spacing w:val="-6"/>
        </w:rPr>
        <w:t>________________</w:t>
      </w:r>
      <w:r w:rsidRPr="00206186">
        <w:rPr>
          <w:i/>
          <w:iCs/>
          <w:color w:val="000000" w:themeColor="text1"/>
          <w:spacing w:val="-6"/>
        </w:rPr>
        <w:br/>
      </w:r>
      <w:r w:rsidRPr="00206186">
        <w:rPr>
          <w:color w:val="000000" w:themeColor="text1"/>
          <w:spacing w:val="-4"/>
        </w:rPr>
        <w:t xml:space="preserve">Date: </w:t>
      </w:r>
      <w:r w:rsidRPr="00206186">
        <w:rPr>
          <w:i/>
          <w:iCs/>
          <w:color w:val="000000" w:themeColor="text1"/>
          <w:spacing w:val="-6"/>
        </w:rPr>
        <w:t>______________________</w:t>
      </w:r>
      <w:r w:rsidRPr="00206186">
        <w:rPr>
          <w:i/>
          <w:iCs/>
          <w:color w:val="000000" w:themeColor="text1"/>
          <w:spacing w:val="-6"/>
        </w:rPr>
        <w:br/>
      </w:r>
      <w:r w:rsidRPr="00206186">
        <w:rPr>
          <w:color w:val="000000" w:themeColor="text1"/>
          <w:spacing w:val="-4"/>
        </w:rPr>
        <w:t>JV Member’s Name_________________________</w:t>
      </w:r>
      <w:r w:rsidRPr="00206186">
        <w:rPr>
          <w:i/>
          <w:iCs/>
          <w:color w:val="000000" w:themeColor="text1"/>
          <w:spacing w:val="-6"/>
        </w:rPr>
        <w:br/>
      </w:r>
      <w:r w:rsidRPr="00206186">
        <w:rPr>
          <w:color w:val="000000" w:themeColor="text1"/>
          <w:spacing w:val="-4"/>
        </w:rPr>
        <w:t xml:space="preserve">RFB No. and title: </w:t>
      </w:r>
      <w:r w:rsidRPr="00206186">
        <w:rPr>
          <w:i/>
          <w:iCs/>
          <w:color w:val="000000" w:themeColor="text1"/>
          <w:spacing w:val="-6"/>
        </w:rPr>
        <w:t>___________________________</w:t>
      </w:r>
      <w:r w:rsidRPr="00206186">
        <w:rPr>
          <w:i/>
          <w:iCs/>
          <w:color w:val="000000" w:themeColor="text1"/>
          <w:spacing w:val="-6"/>
        </w:rPr>
        <w:br/>
      </w:r>
      <w:r w:rsidRPr="00206186">
        <w:rPr>
          <w:color w:val="000000" w:themeColor="text1"/>
          <w:spacing w:val="-4"/>
        </w:rPr>
        <w:t xml:space="preserve">Page </w:t>
      </w:r>
      <w:r w:rsidRPr="00206186">
        <w:rPr>
          <w:i/>
          <w:iCs/>
          <w:color w:val="000000" w:themeColor="text1"/>
          <w:spacing w:val="-6"/>
        </w:rPr>
        <w:t>_________</w:t>
      </w:r>
      <w:r w:rsidRPr="00206186">
        <w:rPr>
          <w:color w:val="000000" w:themeColor="text1"/>
          <w:spacing w:val="-4"/>
        </w:rPr>
        <w:t xml:space="preserve">of </w:t>
      </w:r>
      <w:r w:rsidRPr="00206186">
        <w:rPr>
          <w:i/>
          <w:iCs/>
          <w:color w:val="000000" w:themeColor="text1"/>
          <w:spacing w:val="-6"/>
        </w:rPr>
        <w:t>__________</w:t>
      </w:r>
      <w:r w:rsidRPr="00206186">
        <w:rPr>
          <w:color w:val="000000" w:themeColor="text1"/>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6"/>
        <w:gridCol w:w="956"/>
        <w:gridCol w:w="562"/>
        <w:gridCol w:w="20"/>
        <w:gridCol w:w="928"/>
        <w:gridCol w:w="852"/>
        <w:gridCol w:w="4207"/>
        <w:gridCol w:w="23"/>
        <w:gridCol w:w="109"/>
        <w:gridCol w:w="1687"/>
        <w:gridCol w:w="39"/>
      </w:tblGrid>
      <w:tr w:rsidR="00206186" w:rsidRPr="00206186" w14:paraId="1FA7A5F9" w14:textId="77777777">
        <w:tc>
          <w:tcPr>
            <w:tcW w:w="9389" w:type="dxa"/>
            <w:gridSpan w:val="11"/>
            <w:tcBorders>
              <w:top w:val="single" w:sz="2" w:space="0" w:color="auto"/>
              <w:left w:val="single" w:sz="2" w:space="0" w:color="auto"/>
              <w:bottom w:val="single" w:sz="2" w:space="0" w:color="auto"/>
              <w:right w:val="single" w:sz="2" w:space="0" w:color="auto"/>
            </w:tcBorders>
          </w:tcPr>
          <w:p w14:paraId="74A60200" w14:textId="77777777" w:rsidR="00206186" w:rsidRPr="00206186" w:rsidRDefault="00206186" w:rsidP="00206186">
            <w:pPr>
              <w:spacing w:before="60" w:after="60"/>
              <w:jc w:val="center"/>
              <w:rPr>
                <w:color w:val="000000" w:themeColor="text1"/>
                <w:spacing w:val="-4"/>
              </w:rPr>
            </w:pPr>
            <w:r w:rsidRPr="00206186">
              <w:rPr>
                <w:color w:val="000000" w:themeColor="text1"/>
                <w:spacing w:val="-4"/>
              </w:rPr>
              <w:t xml:space="preserve">Non-Performed Contracts in accordance with Section III, Evaluation and Qualification Criteria of the Prequalification document </w:t>
            </w:r>
          </w:p>
        </w:tc>
      </w:tr>
      <w:tr w:rsidR="00206186" w:rsidRPr="00206186" w14:paraId="5A9251C2" w14:textId="77777777">
        <w:tc>
          <w:tcPr>
            <w:tcW w:w="9389" w:type="dxa"/>
            <w:gridSpan w:val="11"/>
            <w:tcBorders>
              <w:top w:val="single" w:sz="2" w:space="0" w:color="auto"/>
              <w:left w:val="single" w:sz="2" w:space="0" w:color="auto"/>
              <w:bottom w:val="single" w:sz="2" w:space="0" w:color="auto"/>
              <w:right w:val="single" w:sz="2" w:space="0" w:color="auto"/>
            </w:tcBorders>
          </w:tcPr>
          <w:p w14:paraId="7D97118D" w14:textId="77777777" w:rsidR="00206186" w:rsidRPr="00206186" w:rsidRDefault="00206186" w:rsidP="00206186">
            <w:pPr>
              <w:spacing w:before="60" w:after="60"/>
              <w:ind w:left="540" w:hanging="441"/>
              <w:rPr>
                <w:i/>
                <w:color w:val="000000" w:themeColor="text1"/>
                <w:spacing w:val="-6"/>
              </w:rPr>
            </w:pPr>
            <w:r w:rsidRPr="00206186">
              <w:rPr>
                <w:rFonts w:ascii="Wingdings" w:eastAsia="Wingdings" w:hAnsi="Wingdings" w:cs="Wingdings"/>
                <w:color w:val="000000" w:themeColor="text1"/>
                <w:spacing w:val="-2"/>
              </w:rPr>
              <w:t></w:t>
            </w:r>
            <w:r w:rsidRPr="00206186">
              <w:rPr>
                <w:rFonts w:ascii="MS Mincho" w:eastAsia="MS Mincho" w:hAnsi="MS Mincho" w:cs="MS Mincho"/>
                <w:color w:val="000000" w:themeColor="text1"/>
                <w:spacing w:val="-2"/>
              </w:rPr>
              <w:tab/>
            </w:r>
            <w:r w:rsidRPr="00206186">
              <w:rPr>
                <w:color w:val="000000" w:themeColor="text1"/>
                <w:spacing w:val="-6"/>
              </w:rPr>
              <w:t>Contract non-performance did not occur since 1</w:t>
            </w:r>
            <w:r w:rsidRPr="00206186">
              <w:rPr>
                <w:color w:val="000000" w:themeColor="text1"/>
                <w:spacing w:val="-6"/>
                <w:vertAlign w:val="superscript"/>
              </w:rPr>
              <w:t>st</w:t>
            </w:r>
            <w:r w:rsidRPr="00206186">
              <w:rPr>
                <w:color w:val="000000" w:themeColor="text1"/>
                <w:spacing w:val="-6"/>
              </w:rPr>
              <w:t xml:space="preserve"> January </w:t>
            </w:r>
            <w:r w:rsidRPr="00206186">
              <w:rPr>
                <w:i/>
                <w:color w:val="000000" w:themeColor="text1"/>
                <w:spacing w:val="-6"/>
              </w:rPr>
              <w:t>[insert year]</w:t>
            </w:r>
          </w:p>
          <w:p w14:paraId="27895518" w14:textId="77777777" w:rsidR="00206186" w:rsidRPr="00206186" w:rsidRDefault="00206186" w:rsidP="00206186">
            <w:pPr>
              <w:spacing w:before="60" w:after="60"/>
              <w:ind w:left="540" w:hanging="441"/>
              <w:rPr>
                <w:color w:val="000000" w:themeColor="text1"/>
                <w:spacing w:val="-4"/>
              </w:rPr>
            </w:pPr>
            <w:r w:rsidRPr="00206186">
              <w:rPr>
                <w:rFonts w:ascii="Wingdings" w:eastAsia="Wingdings" w:hAnsi="Wingdings" w:cs="Wingdings"/>
                <w:color w:val="000000" w:themeColor="text1"/>
                <w:spacing w:val="-2"/>
              </w:rPr>
              <w:t></w:t>
            </w:r>
            <w:r w:rsidRPr="00206186">
              <w:rPr>
                <w:color w:val="000000" w:themeColor="text1"/>
                <w:spacing w:val="-4"/>
              </w:rPr>
              <w:tab/>
              <w:t xml:space="preserve">Contract(s) not performed </w:t>
            </w:r>
            <w:r w:rsidRPr="00206186">
              <w:rPr>
                <w:color w:val="000000" w:themeColor="text1"/>
                <w:spacing w:val="-6"/>
              </w:rPr>
              <w:t>since 1</w:t>
            </w:r>
            <w:r w:rsidRPr="00206186">
              <w:rPr>
                <w:color w:val="000000" w:themeColor="text1"/>
                <w:spacing w:val="-6"/>
                <w:vertAlign w:val="superscript"/>
              </w:rPr>
              <w:t>st</w:t>
            </w:r>
            <w:r w:rsidRPr="00206186">
              <w:rPr>
                <w:color w:val="000000" w:themeColor="text1"/>
                <w:spacing w:val="-6"/>
              </w:rPr>
              <w:t xml:space="preserve"> January </w:t>
            </w:r>
            <w:r w:rsidRPr="00206186">
              <w:rPr>
                <w:i/>
                <w:color w:val="000000" w:themeColor="text1"/>
                <w:spacing w:val="-6"/>
              </w:rPr>
              <w:t>[insert year]</w:t>
            </w:r>
            <w:r w:rsidRPr="00206186">
              <w:rPr>
                <w:color w:val="000000" w:themeColor="text1"/>
                <w:spacing w:val="-4"/>
              </w:rPr>
              <w:t xml:space="preserve"> </w:t>
            </w:r>
          </w:p>
        </w:tc>
      </w:tr>
      <w:tr w:rsidR="00206186" w:rsidRPr="00206186" w14:paraId="3B5A5DA7" w14:textId="77777777">
        <w:tc>
          <w:tcPr>
            <w:tcW w:w="962" w:type="dxa"/>
            <w:gridSpan w:val="2"/>
            <w:tcBorders>
              <w:top w:val="single" w:sz="2" w:space="0" w:color="auto"/>
              <w:left w:val="single" w:sz="2" w:space="0" w:color="auto"/>
              <w:bottom w:val="single" w:sz="2" w:space="0" w:color="auto"/>
              <w:right w:val="single" w:sz="2" w:space="0" w:color="auto"/>
            </w:tcBorders>
          </w:tcPr>
          <w:p w14:paraId="3A5769BA" w14:textId="77777777" w:rsidR="00206186" w:rsidRPr="00206186" w:rsidRDefault="00206186" w:rsidP="00206186">
            <w:pPr>
              <w:spacing w:before="60" w:after="60"/>
              <w:ind w:left="102"/>
              <w:rPr>
                <w:b/>
                <w:bCs/>
                <w:color w:val="000000" w:themeColor="text1"/>
                <w:spacing w:val="-4"/>
              </w:rPr>
            </w:pPr>
            <w:r w:rsidRPr="00206186">
              <w:rPr>
                <w:b/>
                <w:bCs/>
                <w:color w:val="000000" w:themeColor="text1"/>
                <w:spacing w:val="-4"/>
              </w:rPr>
              <w:t>Year</w:t>
            </w:r>
          </w:p>
        </w:tc>
        <w:tc>
          <w:tcPr>
            <w:tcW w:w="1510" w:type="dxa"/>
            <w:gridSpan w:val="3"/>
            <w:tcBorders>
              <w:top w:val="single" w:sz="2" w:space="0" w:color="auto"/>
              <w:left w:val="single" w:sz="2" w:space="0" w:color="auto"/>
              <w:bottom w:val="single" w:sz="2" w:space="0" w:color="auto"/>
              <w:right w:val="single" w:sz="2" w:space="0" w:color="auto"/>
            </w:tcBorders>
          </w:tcPr>
          <w:p w14:paraId="467FCDC6" w14:textId="77777777" w:rsidR="00206186" w:rsidRPr="00206186" w:rsidRDefault="00206186" w:rsidP="00206186">
            <w:pPr>
              <w:spacing w:before="60" w:after="60"/>
              <w:ind w:left="112"/>
              <w:jc w:val="center"/>
              <w:rPr>
                <w:b/>
                <w:bCs/>
                <w:color w:val="000000" w:themeColor="text1"/>
                <w:spacing w:val="-4"/>
              </w:rPr>
            </w:pPr>
            <w:r w:rsidRPr="00206186">
              <w:rPr>
                <w:b/>
                <w:bCs/>
                <w:color w:val="000000" w:themeColor="text1"/>
                <w:spacing w:val="-4"/>
              </w:rPr>
              <w:t>Non- performed portion of contract</w:t>
            </w:r>
          </w:p>
        </w:tc>
        <w:tc>
          <w:tcPr>
            <w:tcW w:w="5059" w:type="dxa"/>
            <w:gridSpan w:val="2"/>
            <w:tcBorders>
              <w:top w:val="single" w:sz="2" w:space="0" w:color="auto"/>
              <w:left w:val="single" w:sz="2" w:space="0" w:color="auto"/>
              <w:bottom w:val="single" w:sz="2" w:space="0" w:color="auto"/>
              <w:right w:val="single" w:sz="2" w:space="0" w:color="auto"/>
            </w:tcBorders>
          </w:tcPr>
          <w:p w14:paraId="30061087" w14:textId="77777777" w:rsidR="00206186" w:rsidRPr="00206186" w:rsidRDefault="00206186" w:rsidP="00206186">
            <w:pPr>
              <w:spacing w:before="60" w:after="60"/>
              <w:ind w:left="1323"/>
              <w:rPr>
                <w:b/>
                <w:bCs/>
                <w:color w:val="000000" w:themeColor="text1"/>
                <w:spacing w:val="-4"/>
              </w:rPr>
            </w:pPr>
            <w:r w:rsidRPr="00206186">
              <w:rPr>
                <w:b/>
                <w:bCs/>
                <w:color w:val="000000" w:themeColor="text1"/>
                <w:spacing w:val="-4"/>
              </w:rPr>
              <w:t>Contract Identification</w:t>
            </w:r>
          </w:p>
          <w:p w14:paraId="73B4DE96" w14:textId="77777777" w:rsidR="00206186" w:rsidRPr="00206186" w:rsidRDefault="00206186" w:rsidP="00206186">
            <w:pPr>
              <w:spacing w:before="60" w:after="60"/>
              <w:ind w:left="60"/>
              <w:rPr>
                <w:i/>
                <w:iCs/>
                <w:color w:val="000000" w:themeColor="text1"/>
                <w:spacing w:val="-6"/>
              </w:rPr>
            </w:pPr>
          </w:p>
        </w:tc>
        <w:tc>
          <w:tcPr>
            <w:tcW w:w="1858" w:type="dxa"/>
            <w:gridSpan w:val="4"/>
            <w:tcBorders>
              <w:top w:val="single" w:sz="2" w:space="0" w:color="auto"/>
              <w:left w:val="single" w:sz="2" w:space="0" w:color="auto"/>
              <w:bottom w:val="single" w:sz="2" w:space="0" w:color="auto"/>
              <w:right w:val="single" w:sz="2" w:space="0" w:color="auto"/>
            </w:tcBorders>
          </w:tcPr>
          <w:p w14:paraId="7CCC0EA2" w14:textId="77777777" w:rsidR="00206186" w:rsidRPr="00206186" w:rsidRDefault="00206186" w:rsidP="00206186">
            <w:pPr>
              <w:spacing w:before="60" w:after="60"/>
              <w:jc w:val="center"/>
              <w:rPr>
                <w:i/>
                <w:iCs/>
                <w:color w:val="000000" w:themeColor="text1"/>
                <w:spacing w:val="-6"/>
              </w:rPr>
            </w:pPr>
            <w:r w:rsidRPr="00206186">
              <w:rPr>
                <w:b/>
                <w:bCs/>
                <w:color w:val="000000" w:themeColor="text1"/>
                <w:spacing w:val="-4"/>
              </w:rPr>
              <w:t>Total Contract Amount (current value, currency, exchange rate and US$ equivalent)</w:t>
            </w:r>
          </w:p>
        </w:tc>
      </w:tr>
      <w:tr w:rsidR="00206186" w:rsidRPr="00206186" w14:paraId="1A37F58A" w14:textId="77777777">
        <w:tc>
          <w:tcPr>
            <w:tcW w:w="962" w:type="dxa"/>
            <w:gridSpan w:val="2"/>
            <w:tcBorders>
              <w:top w:val="single" w:sz="2" w:space="0" w:color="auto"/>
              <w:left w:val="single" w:sz="2" w:space="0" w:color="auto"/>
              <w:bottom w:val="single" w:sz="2" w:space="0" w:color="auto"/>
              <w:right w:val="single" w:sz="2" w:space="0" w:color="auto"/>
            </w:tcBorders>
          </w:tcPr>
          <w:p w14:paraId="14C7B2CD" w14:textId="77777777" w:rsidR="00206186" w:rsidRPr="00206186" w:rsidRDefault="00206186" w:rsidP="00206186">
            <w:pPr>
              <w:spacing w:before="60" w:after="60"/>
              <w:rPr>
                <w:color w:val="000000" w:themeColor="text1"/>
              </w:rPr>
            </w:pPr>
            <w:r w:rsidRPr="00206186">
              <w:rPr>
                <w:i/>
                <w:iCs/>
                <w:color w:val="000000" w:themeColor="text1"/>
                <w:spacing w:val="-6"/>
              </w:rPr>
              <w:t xml:space="preserve">[insert </w:t>
            </w:r>
            <w:r w:rsidRPr="00206186">
              <w:rPr>
                <w:i/>
                <w:iCs/>
                <w:color w:val="000000" w:themeColor="text1"/>
                <w:spacing w:val="-9"/>
              </w:rPr>
              <w:t>year]</w:t>
            </w:r>
          </w:p>
        </w:tc>
        <w:tc>
          <w:tcPr>
            <w:tcW w:w="1510" w:type="dxa"/>
            <w:gridSpan w:val="3"/>
            <w:tcBorders>
              <w:top w:val="single" w:sz="2" w:space="0" w:color="auto"/>
              <w:left w:val="single" w:sz="2" w:space="0" w:color="auto"/>
              <w:bottom w:val="single" w:sz="2" w:space="0" w:color="auto"/>
              <w:right w:val="single" w:sz="2" w:space="0" w:color="auto"/>
            </w:tcBorders>
          </w:tcPr>
          <w:p w14:paraId="4C2321DD" w14:textId="77777777" w:rsidR="00206186" w:rsidRPr="00206186" w:rsidRDefault="00206186" w:rsidP="00206186">
            <w:pPr>
              <w:spacing w:before="60" w:after="60"/>
              <w:rPr>
                <w:color w:val="000000" w:themeColor="text1"/>
              </w:rPr>
            </w:pPr>
            <w:r w:rsidRPr="00206186">
              <w:rPr>
                <w:i/>
                <w:iCs/>
                <w:color w:val="000000" w:themeColor="text1"/>
                <w:spacing w:val="-6"/>
              </w:rPr>
              <w:t>[insert amount and percentage]</w:t>
            </w:r>
          </w:p>
        </w:tc>
        <w:tc>
          <w:tcPr>
            <w:tcW w:w="5059" w:type="dxa"/>
            <w:gridSpan w:val="2"/>
            <w:tcBorders>
              <w:top w:val="single" w:sz="2" w:space="0" w:color="auto"/>
              <w:left w:val="single" w:sz="2" w:space="0" w:color="auto"/>
              <w:bottom w:val="single" w:sz="2" w:space="0" w:color="auto"/>
              <w:right w:val="single" w:sz="2" w:space="0" w:color="auto"/>
            </w:tcBorders>
          </w:tcPr>
          <w:p w14:paraId="7AD6E862" w14:textId="77777777" w:rsidR="00206186" w:rsidRPr="00206186" w:rsidRDefault="00206186" w:rsidP="00206186">
            <w:pPr>
              <w:spacing w:before="60" w:after="60"/>
              <w:ind w:left="60"/>
              <w:rPr>
                <w:i/>
                <w:iCs/>
                <w:color w:val="000000" w:themeColor="text1"/>
                <w:spacing w:val="-6"/>
              </w:rPr>
            </w:pPr>
            <w:r w:rsidRPr="00206186">
              <w:rPr>
                <w:color w:val="000000" w:themeColor="text1"/>
                <w:spacing w:val="-4"/>
              </w:rPr>
              <w:t xml:space="preserve">Contract Identification: </w:t>
            </w:r>
            <w:r w:rsidRPr="00206186">
              <w:rPr>
                <w:i/>
                <w:iCs/>
                <w:color w:val="000000" w:themeColor="text1"/>
                <w:spacing w:val="-6"/>
              </w:rPr>
              <w:t>[indicate complete contract name/ number, and any other identification]</w:t>
            </w:r>
          </w:p>
          <w:p w14:paraId="219DF449" w14:textId="77777777" w:rsidR="00206186" w:rsidRPr="00206186" w:rsidRDefault="00206186" w:rsidP="00206186">
            <w:pPr>
              <w:spacing w:before="60" w:after="60"/>
              <w:ind w:left="60"/>
              <w:rPr>
                <w:i/>
                <w:iCs/>
                <w:color w:val="000000" w:themeColor="text1"/>
                <w:spacing w:val="-6"/>
              </w:rPr>
            </w:pPr>
            <w:r w:rsidRPr="00206186">
              <w:rPr>
                <w:color w:val="000000" w:themeColor="text1"/>
                <w:spacing w:val="-4"/>
              </w:rPr>
              <w:t xml:space="preserve">Name of Employer: </w:t>
            </w:r>
            <w:r w:rsidRPr="00206186">
              <w:rPr>
                <w:i/>
                <w:iCs/>
                <w:color w:val="000000" w:themeColor="text1"/>
                <w:spacing w:val="-6"/>
              </w:rPr>
              <w:t>[insert full name]</w:t>
            </w:r>
          </w:p>
          <w:p w14:paraId="43B15196" w14:textId="77777777" w:rsidR="00206186" w:rsidRPr="00206186" w:rsidRDefault="00206186" w:rsidP="00206186">
            <w:pPr>
              <w:spacing w:before="60" w:after="60"/>
              <w:ind w:left="58"/>
              <w:rPr>
                <w:i/>
                <w:iCs/>
                <w:color w:val="000000" w:themeColor="text1"/>
                <w:spacing w:val="-6"/>
              </w:rPr>
            </w:pPr>
            <w:r w:rsidRPr="00206186">
              <w:rPr>
                <w:color w:val="000000" w:themeColor="text1"/>
                <w:spacing w:val="-4"/>
              </w:rPr>
              <w:t xml:space="preserve">Address of Employer: </w:t>
            </w:r>
            <w:r w:rsidRPr="00206186">
              <w:rPr>
                <w:i/>
                <w:iCs/>
                <w:color w:val="000000" w:themeColor="text1"/>
                <w:spacing w:val="-6"/>
              </w:rPr>
              <w:t>[insert street/city/country]</w:t>
            </w:r>
          </w:p>
          <w:p w14:paraId="0493C2C2" w14:textId="77777777" w:rsidR="00206186" w:rsidRPr="00206186" w:rsidRDefault="00206186" w:rsidP="00206186">
            <w:pPr>
              <w:spacing w:before="60" w:after="60"/>
              <w:ind w:left="58"/>
              <w:rPr>
                <w:color w:val="000000" w:themeColor="text1"/>
              </w:rPr>
            </w:pPr>
            <w:r w:rsidRPr="00206186">
              <w:rPr>
                <w:color w:val="000000" w:themeColor="text1"/>
                <w:spacing w:val="-4"/>
              </w:rPr>
              <w:t xml:space="preserve">Reason(s) for nonperformance: </w:t>
            </w:r>
            <w:r w:rsidRPr="00206186">
              <w:rPr>
                <w:i/>
                <w:iCs/>
                <w:color w:val="000000" w:themeColor="text1"/>
                <w:spacing w:val="-6"/>
              </w:rPr>
              <w:t>[indicate main reason(s)]</w:t>
            </w:r>
          </w:p>
        </w:tc>
        <w:tc>
          <w:tcPr>
            <w:tcW w:w="1858" w:type="dxa"/>
            <w:gridSpan w:val="4"/>
            <w:tcBorders>
              <w:top w:val="single" w:sz="2" w:space="0" w:color="auto"/>
              <w:left w:val="single" w:sz="2" w:space="0" w:color="auto"/>
              <w:bottom w:val="single" w:sz="2" w:space="0" w:color="auto"/>
              <w:right w:val="single" w:sz="2" w:space="0" w:color="auto"/>
            </w:tcBorders>
          </w:tcPr>
          <w:p w14:paraId="33A34918" w14:textId="77777777" w:rsidR="00206186" w:rsidRPr="00206186" w:rsidRDefault="00206186" w:rsidP="00206186">
            <w:pPr>
              <w:spacing w:before="60" w:after="60"/>
              <w:rPr>
                <w:color w:val="000000" w:themeColor="text1"/>
              </w:rPr>
            </w:pPr>
            <w:r w:rsidRPr="00206186">
              <w:rPr>
                <w:i/>
                <w:iCs/>
                <w:color w:val="000000" w:themeColor="text1"/>
                <w:spacing w:val="-6"/>
              </w:rPr>
              <w:t>[insert amount]</w:t>
            </w:r>
          </w:p>
        </w:tc>
      </w:tr>
      <w:tr w:rsidR="00206186" w:rsidRPr="00206186" w14:paraId="1ACE541B" w14:textId="77777777">
        <w:tc>
          <w:tcPr>
            <w:tcW w:w="9389" w:type="dxa"/>
            <w:gridSpan w:val="11"/>
            <w:tcBorders>
              <w:top w:val="single" w:sz="2" w:space="0" w:color="auto"/>
              <w:left w:val="single" w:sz="2" w:space="0" w:color="auto"/>
              <w:bottom w:val="single" w:sz="2" w:space="0" w:color="auto"/>
              <w:right w:val="single" w:sz="2" w:space="0" w:color="auto"/>
            </w:tcBorders>
          </w:tcPr>
          <w:p w14:paraId="6FD35E1C" w14:textId="77777777" w:rsidR="00206186" w:rsidRPr="00206186" w:rsidRDefault="00206186" w:rsidP="00206186">
            <w:pPr>
              <w:spacing w:before="60" w:after="60"/>
              <w:jc w:val="center"/>
              <w:rPr>
                <w:color w:val="000000" w:themeColor="text1"/>
                <w:spacing w:val="-4"/>
              </w:rPr>
            </w:pPr>
            <w:r w:rsidRPr="00206186">
              <w:rPr>
                <w:color w:val="000000" w:themeColor="text1"/>
                <w:spacing w:val="-8"/>
              </w:rPr>
              <w:t xml:space="preserve">Pending Litigation, in accordance with Section III, Evaluation and </w:t>
            </w:r>
            <w:r w:rsidRPr="00206186">
              <w:rPr>
                <w:color w:val="000000" w:themeColor="text1"/>
                <w:spacing w:val="-4"/>
              </w:rPr>
              <w:t>Qualification Criteria of the Prequalification document</w:t>
            </w:r>
          </w:p>
        </w:tc>
      </w:tr>
      <w:tr w:rsidR="00206186" w:rsidRPr="00206186" w14:paraId="7B0EFC38" w14:textId="77777777">
        <w:tc>
          <w:tcPr>
            <w:tcW w:w="9389" w:type="dxa"/>
            <w:gridSpan w:val="11"/>
            <w:tcBorders>
              <w:top w:val="single" w:sz="2" w:space="0" w:color="auto"/>
              <w:left w:val="single" w:sz="2" w:space="0" w:color="auto"/>
              <w:right w:val="single" w:sz="2" w:space="0" w:color="auto"/>
            </w:tcBorders>
          </w:tcPr>
          <w:p w14:paraId="787D5411" w14:textId="77777777" w:rsidR="00206186" w:rsidRPr="00206186" w:rsidRDefault="00206186" w:rsidP="00206186">
            <w:pPr>
              <w:spacing w:before="60" w:after="60"/>
              <w:ind w:left="540" w:hanging="438"/>
              <w:rPr>
                <w:color w:val="000000" w:themeColor="text1"/>
                <w:spacing w:val="-4"/>
              </w:rPr>
            </w:pPr>
            <w:r w:rsidRPr="00206186">
              <w:rPr>
                <w:rFonts w:ascii="Wingdings" w:eastAsia="Wingdings" w:hAnsi="Wingdings" w:cs="Wingdings"/>
                <w:color w:val="000000" w:themeColor="text1"/>
                <w:spacing w:val="-2"/>
              </w:rPr>
              <w:t></w:t>
            </w:r>
            <w:r w:rsidRPr="00206186">
              <w:rPr>
                <w:color w:val="000000" w:themeColor="text1"/>
                <w:spacing w:val="-4"/>
              </w:rPr>
              <w:t xml:space="preserve"> </w:t>
            </w:r>
            <w:r w:rsidRPr="00206186">
              <w:rPr>
                <w:color w:val="000000" w:themeColor="text1"/>
                <w:spacing w:val="-4"/>
              </w:rPr>
              <w:tab/>
            </w:r>
            <w:r w:rsidRPr="00206186">
              <w:rPr>
                <w:color w:val="000000" w:themeColor="text1"/>
                <w:spacing w:val="-6"/>
              </w:rPr>
              <w:t xml:space="preserve">No pending litigation </w:t>
            </w:r>
          </w:p>
        </w:tc>
      </w:tr>
      <w:tr w:rsidR="00206186" w:rsidRPr="00206186" w14:paraId="51278143" w14:textId="77777777">
        <w:tc>
          <w:tcPr>
            <w:tcW w:w="9389" w:type="dxa"/>
            <w:gridSpan w:val="11"/>
            <w:tcBorders>
              <w:left w:val="single" w:sz="2" w:space="0" w:color="auto"/>
              <w:bottom w:val="single" w:sz="2" w:space="0" w:color="auto"/>
              <w:right w:val="single" w:sz="2" w:space="0" w:color="auto"/>
            </w:tcBorders>
          </w:tcPr>
          <w:p w14:paraId="08EEEDDA" w14:textId="77777777" w:rsidR="00206186" w:rsidRPr="00206186" w:rsidRDefault="00206186" w:rsidP="00206186">
            <w:pPr>
              <w:spacing w:before="60" w:after="60"/>
              <w:ind w:left="540" w:hanging="438"/>
              <w:rPr>
                <w:color w:val="000000" w:themeColor="text1"/>
                <w:spacing w:val="-4"/>
              </w:rPr>
            </w:pPr>
            <w:r w:rsidRPr="00206186">
              <w:rPr>
                <w:rFonts w:ascii="Wingdings" w:eastAsia="Wingdings" w:hAnsi="Wingdings" w:cs="Wingdings"/>
                <w:color w:val="000000" w:themeColor="text1"/>
                <w:spacing w:val="-2"/>
              </w:rPr>
              <w:t></w:t>
            </w:r>
            <w:r w:rsidRPr="00206186">
              <w:rPr>
                <w:color w:val="000000" w:themeColor="text1"/>
                <w:spacing w:val="-4"/>
              </w:rPr>
              <w:t xml:space="preserve"> </w:t>
            </w:r>
            <w:r w:rsidRPr="00206186">
              <w:rPr>
                <w:color w:val="000000" w:themeColor="text1"/>
                <w:spacing w:val="-4"/>
              </w:rPr>
              <w:tab/>
            </w:r>
            <w:r w:rsidRPr="00206186">
              <w:rPr>
                <w:color w:val="000000" w:themeColor="text1"/>
                <w:spacing w:val="-8"/>
              </w:rPr>
              <w:t xml:space="preserve">Pending litigation </w:t>
            </w:r>
          </w:p>
        </w:tc>
      </w:tr>
      <w:tr w:rsidR="00206186" w:rsidRPr="00206186" w14:paraId="1F1ACD0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6" w:type="dxa"/>
          <w:wAfter w:w="39" w:type="dxa"/>
        </w:trPr>
        <w:tc>
          <w:tcPr>
            <w:tcW w:w="1538" w:type="dxa"/>
            <w:gridSpan w:val="3"/>
          </w:tcPr>
          <w:p w14:paraId="7396C29A" w14:textId="77777777" w:rsidR="00206186" w:rsidRPr="00206186" w:rsidRDefault="00206186" w:rsidP="00206186">
            <w:pPr>
              <w:spacing w:before="60" w:after="60"/>
              <w:jc w:val="center"/>
              <w:rPr>
                <w:b/>
                <w:color w:val="000000" w:themeColor="text1"/>
                <w:spacing w:val="8"/>
              </w:rPr>
            </w:pPr>
            <w:r w:rsidRPr="00206186">
              <w:rPr>
                <w:b/>
                <w:color w:val="000000" w:themeColor="text1"/>
              </w:rPr>
              <w:t>Year of dispute</w:t>
            </w:r>
          </w:p>
        </w:tc>
        <w:tc>
          <w:tcPr>
            <w:tcW w:w="1780" w:type="dxa"/>
            <w:gridSpan w:val="2"/>
          </w:tcPr>
          <w:p w14:paraId="79B470EC" w14:textId="77777777" w:rsidR="00206186" w:rsidRPr="00206186" w:rsidRDefault="00206186" w:rsidP="00206186">
            <w:pPr>
              <w:spacing w:before="60" w:after="60"/>
              <w:jc w:val="center"/>
              <w:rPr>
                <w:b/>
                <w:color w:val="000000" w:themeColor="text1"/>
              </w:rPr>
            </w:pPr>
            <w:r w:rsidRPr="00206186">
              <w:rPr>
                <w:b/>
                <w:color w:val="000000" w:themeColor="text1"/>
              </w:rPr>
              <w:t>Amount in dispute (</w:t>
            </w:r>
            <w:r w:rsidRPr="00206186">
              <w:rPr>
                <w:b/>
                <w:bCs/>
                <w:color w:val="000000" w:themeColor="text1"/>
                <w:spacing w:val="-4"/>
              </w:rPr>
              <w:t>currency</w:t>
            </w:r>
            <w:r w:rsidRPr="00206186">
              <w:rPr>
                <w:b/>
                <w:color w:val="000000" w:themeColor="text1"/>
              </w:rPr>
              <w:t>)</w:t>
            </w:r>
          </w:p>
        </w:tc>
        <w:tc>
          <w:tcPr>
            <w:tcW w:w="4339" w:type="dxa"/>
            <w:gridSpan w:val="3"/>
          </w:tcPr>
          <w:p w14:paraId="1A5D0BFE" w14:textId="77777777" w:rsidR="00206186" w:rsidRPr="00206186" w:rsidRDefault="00206186" w:rsidP="00206186">
            <w:pPr>
              <w:spacing w:before="60" w:after="60"/>
              <w:jc w:val="center"/>
              <w:rPr>
                <w:b/>
                <w:color w:val="000000" w:themeColor="text1"/>
                <w:spacing w:val="8"/>
              </w:rPr>
            </w:pPr>
            <w:r w:rsidRPr="00206186">
              <w:rPr>
                <w:b/>
                <w:color w:val="000000" w:themeColor="text1"/>
              </w:rPr>
              <w:t>Contract Identification</w:t>
            </w:r>
          </w:p>
        </w:tc>
        <w:tc>
          <w:tcPr>
            <w:tcW w:w="1687" w:type="dxa"/>
          </w:tcPr>
          <w:p w14:paraId="7EA1C54B" w14:textId="77777777" w:rsidR="00206186" w:rsidRPr="00206186" w:rsidRDefault="00206186" w:rsidP="00206186">
            <w:pPr>
              <w:spacing w:before="60" w:after="60"/>
              <w:jc w:val="center"/>
              <w:rPr>
                <w:b/>
                <w:color w:val="000000" w:themeColor="text1"/>
              </w:rPr>
            </w:pPr>
            <w:r w:rsidRPr="00206186">
              <w:rPr>
                <w:b/>
                <w:color w:val="000000" w:themeColor="text1"/>
              </w:rPr>
              <w:t>Total Contract Amount (</w:t>
            </w:r>
            <w:r w:rsidRPr="00206186">
              <w:rPr>
                <w:b/>
                <w:bCs/>
                <w:color w:val="000000" w:themeColor="text1"/>
                <w:spacing w:val="-4"/>
              </w:rPr>
              <w:t>currency</w:t>
            </w:r>
            <w:r w:rsidRPr="00206186">
              <w:rPr>
                <w:b/>
                <w:color w:val="000000" w:themeColor="text1"/>
              </w:rPr>
              <w:t>), USD Equivalent (exchange rate)</w:t>
            </w:r>
          </w:p>
        </w:tc>
      </w:tr>
      <w:tr w:rsidR="00206186" w:rsidRPr="00206186" w14:paraId="77AA264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6" w:type="dxa"/>
          <w:wAfter w:w="39" w:type="dxa"/>
          <w:cantSplit/>
        </w:trPr>
        <w:tc>
          <w:tcPr>
            <w:tcW w:w="1538" w:type="dxa"/>
            <w:gridSpan w:val="3"/>
          </w:tcPr>
          <w:p w14:paraId="623845E8" w14:textId="77777777" w:rsidR="00206186" w:rsidRPr="00206186" w:rsidRDefault="00206186" w:rsidP="00206186">
            <w:pPr>
              <w:spacing w:before="60" w:after="60"/>
              <w:rPr>
                <w:i/>
                <w:color w:val="000000" w:themeColor="text1"/>
              </w:rPr>
            </w:pPr>
          </w:p>
        </w:tc>
        <w:tc>
          <w:tcPr>
            <w:tcW w:w="1780" w:type="dxa"/>
            <w:gridSpan w:val="2"/>
          </w:tcPr>
          <w:p w14:paraId="23DEB03F" w14:textId="77777777" w:rsidR="00206186" w:rsidRPr="00206186" w:rsidRDefault="00206186" w:rsidP="00206186">
            <w:pPr>
              <w:spacing w:before="60" w:after="60"/>
              <w:rPr>
                <w:i/>
                <w:color w:val="000000" w:themeColor="text1"/>
              </w:rPr>
            </w:pPr>
          </w:p>
        </w:tc>
        <w:tc>
          <w:tcPr>
            <w:tcW w:w="4339" w:type="dxa"/>
            <w:gridSpan w:val="3"/>
          </w:tcPr>
          <w:p w14:paraId="311C27FF" w14:textId="77777777" w:rsidR="00206186" w:rsidRPr="00206186" w:rsidRDefault="00206186" w:rsidP="00206186">
            <w:pPr>
              <w:spacing w:before="60" w:after="60"/>
              <w:rPr>
                <w:color w:val="000000" w:themeColor="text1"/>
              </w:rPr>
            </w:pPr>
            <w:r w:rsidRPr="00206186">
              <w:rPr>
                <w:color w:val="000000" w:themeColor="text1"/>
              </w:rPr>
              <w:t>Contract Identification: _________</w:t>
            </w:r>
          </w:p>
          <w:p w14:paraId="20372393" w14:textId="77777777" w:rsidR="00206186" w:rsidRPr="00206186" w:rsidRDefault="00206186" w:rsidP="00206186">
            <w:pPr>
              <w:spacing w:before="60" w:after="60"/>
              <w:rPr>
                <w:color w:val="000000" w:themeColor="text1"/>
              </w:rPr>
            </w:pPr>
            <w:r w:rsidRPr="00206186">
              <w:rPr>
                <w:color w:val="000000" w:themeColor="text1"/>
              </w:rPr>
              <w:t>Name of Employer: ____________</w:t>
            </w:r>
          </w:p>
          <w:p w14:paraId="7E5C923E" w14:textId="77777777" w:rsidR="00206186" w:rsidRPr="00206186" w:rsidRDefault="00206186" w:rsidP="00206186">
            <w:pPr>
              <w:spacing w:before="60" w:after="60"/>
              <w:rPr>
                <w:color w:val="000000" w:themeColor="text1"/>
              </w:rPr>
            </w:pPr>
            <w:r w:rsidRPr="00206186">
              <w:rPr>
                <w:color w:val="000000" w:themeColor="text1"/>
              </w:rPr>
              <w:t>Address of Employer: __________</w:t>
            </w:r>
          </w:p>
          <w:p w14:paraId="40635E8B" w14:textId="77777777" w:rsidR="00206186" w:rsidRPr="00206186" w:rsidRDefault="00206186" w:rsidP="00206186">
            <w:pPr>
              <w:spacing w:before="60" w:after="60"/>
              <w:rPr>
                <w:color w:val="000000" w:themeColor="text1"/>
              </w:rPr>
            </w:pPr>
            <w:r w:rsidRPr="00206186">
              <w:rPr>
                <w:color w:val="000000" w:themeColor="text1"/>
              </w:rPr>
              <w:t>Matter in dispute: ______________</w:t>
            </w:r>
          </w:p>
          <w:p w14:paraId="3F2EC473" w14:textId="77777777" w:rsidR="00206186" w:rsidRPr="00206186" w:rsidRDefault="00206186" w:rsidP="00206186">
            <w:pPr>
              <w:spacing w:before="60" w:after="60"/>
              <w:rPr>
                <w:color w:val="000000" w:themeColor="text1"/>
              </w:rPr>
            </w:pPr>
            <w:r w:rsidRPr="00206186">
              <w:rPr>
                <w:color w:val="000000" w:themeColor="text1"/>
              </w:rPr>
              <w:t>Party who initiated the dispute: ____</w:t>
            </w:r>
          </w:p>
          <w:p w14:paraId="00335456" w14:textId="77777777" w:rsidR="00206186" w:rsidRPr="00206186" w:rsidRDefault="00206186" w:rsidP="00206186">
            <w:pPr>
              <w:spacing w:before="60" w:after="60" w:line="480" w:lineRule="exact"/>
              <w:rPr>
                <w:i/>
                <w:color w:val="000000" w:themeColor="text1"/>
              </w:rPr>
            </w:pPr>
            <w:r w:rsidRPr="00206186">
              <w:rPr>
                <w:color w:val="000000" w:themeColor="text1"/>
              </w:rPr>
              <w:t xml:space="preserve">Status of dispute: </w:t>
            </w:r>
            <w:r w:rsidRPr="00206186">
              <w:rPr>
                <w:i/>
                <w:color w:val="000000" w:themeColor="text1"/>
              </w:rPr>
              <w:t>___________</w:t>
            </w:r>
          </w:p>
        </w:tc>
        <w:tc>
          <w:tcPr>
            <w:tcW w:w="1687" w:type="dxa"/>
          </w:tcPr>
          <w:p w14:paraId="4C371194" w14:textId="77777777" w:rsidR="00206186" w:rsidRPr="00206186" w:rsidRDefault="00206186" w:rsidP="00206186">
            <w:pPr>
              <w:spacing w:before="60" w:after="60"/>
              <w:rPr>
                <w:i/>
                <w:color w:val="000000" w:themeColor="text1"/>
              </w:rPr>
            </w:pPr>
          </w:p>
        </w:tc>
      </w:tr>
      <w:tr w:rsidR="00206186" w:rsidRPr="00206186" w14:paraId="75922FB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gridAfter w:val="1"/>
          <w:wBefore w:w="6" w:type="dxa"/>
          <w:wAfter w:w="39" w:type="dxa"/>
        </w:trPr>
        <w:tc>
          <w:tcPr>
            <w:tcW w:w="9344" w:type="dxa"/>
            <w:gridSpan w:val="9"/>
          </w:tcPr>
          <w:p w14:paraId="558BF711" w14:textId="77777777" w:rsidR="00206186" w:rsidRPr="00206186" w:rsidRDefault="00206186" w:rsidP="00206186">
            <w:pPr>
              <w:spacing w:before="60" w:after="60"/>
              <w:jc w:val="center"/>
              <w:rPr>
                <w:color w:val="000000" w:themeColor="text1"/>
              </w:rPr>
            </w:pPr>
            <w:r w:rsidRPr="00206186">
              <w:t xml:space="preserve">Litigation History </w:t>
            </w:r>
            <w:r w:rsidRPr="00206186">
              <w:rPr>
                <w:spacing w:val="-4"/>
              </w:rPr>
              <w:t xml:space="preserve">in accordance with Section III, </w:t>
            </w:r>
            <w:r w:rsidRPr="00206186">
              <w:rPr>
                <w:bCs/>
              </w:rPr>
              <w:t>Evaluation and Qualification Criteria</w:t>
            </w:r>
            <w:r w:rsidRPr="00206186">
              <w:rPr>
                <w:color w:val="000000" w:themeColor="text1"/>
                <w:spacing w:val="-4"/>
              </w:rPr>
              <w:t xml:space="preserve"> of the Prequalification document</w:t>
            </w:r>
          </w:p>
        </w:tc>
      </w:tr>
      <w:tr w:rsidR="00206186" w:rsidRPr="00206186" w14:paraId="3892282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gridAfter w:val="1"/>
          <w:wBefore w:w="6" w:type="dxa"/>
          <w:wAfter w:w="39" w:type="dxa"/>
        </w:trPr>
        <w:tc>
          <w:tcPr>
            <w:tcW w:w="9344" w:type="dxa"/>
            <w:gridSpan w:val="9"/>
          </w:tcPr>
          <w:p w14:paraId="043CCEC8" w14:textId="77777777" w:rsidR="00206186" w:rsidRPr="00206186" w:rsidRDefault="00206186" w:rsidP="00206186">
            <w:pPr>
              <w:ind w:left="503" w:hanging="503"/>
            </w:pPr>
            <w:r w:rsidRPr="00206186">
              <w:rPr>
                <w:rFonts w:ascii="Wingdings" w:eastAsia="Wingdings" w:hAnsi="Wingdings" w:cs="Wingdings"/>
                <w:spacing w:val="-2"/>
              </w:rPr>
              <w:t xml:space="preserve"> </w:t>
            </w:r>
            <w:r w:rsidRPr="00206186">
              <w:t xml:space="preserve">No Litigation History </w:t>
            </w:r>
          </w:p>
          <w:p w14:paraId="2BD57FBC" w14:textId="77777777" w:rsidR="00206186" w:rsidRPr="00206186" w:rsidRDefault="00206186" w:rsidP="00206186">
            <w:pPr>
              <w:spacing w:before="60" w:after="60"/>
            </w:pPr>
            <w:r w:rsidRPr="00206186">
              <w:rPr>
                <w:rFonts w:ascii="Wingdings" w:eastAsia="Wingdings" w:hAnsi="Wingdings" w:cs="Wingdings"/>
                <w:spacing w:val="-2"/>
              </w:rPr>
              <w:t></w:t>
            </w:r>
            <w:r w:rsidRPr="00206186">
              <w:rPr>
                <w:spacing w:val="-4"/>
              </w:rPr>
              <w:t xml:space="preserve">     </w:t>
            </w:r>
            <w:r w:rsidRPr="00206186">
              <w:t>Litigation History</w:t>
            </w:r>
            <w:r w:rsidRPr="00206186" w:rsidDel="00B307E7">
              <w:rPr>
                <w:spacing w:val="-8"/>
              </w:rPr>
              <w:t xml:space="preserve"> </w:t>
            </w:r>
          </w:p>
        </w:tc>
      </w:tr>
      <w:tr w:rsidR="00206186" w:rsidRPr="00206186" w14:paraId="3E7D387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6" w:type="dxa"/>
          <w:wAfter w:w="39" w:type="dxa"/>
          <w:trHeight w:val="1095"/>
        </w:trPr>
        <w:tc>
          <w:tcPr>
            <w:tcW w:w="1518" w:type="dxa"/>
            <w:gridSpan w:val="2"/>
          </w:tcPr>
          <w:p w14:paraId="5A1B9711" w14:textId="77777777" w:rsidR="00206186" w:rsidRPr="00206186" w:rsidRDefault="00206186" w:rsidP="00206186">
            <w:pPr>
              <w:jc w:val="center"/>
              <w:rPr>
                <w:rFonts w:ascii="Wingdings" w:eastAsia="Wingdings" w:hAnsi="Wingdings" w:cs="Wingdings"/>
                <w:spacing w:val="-2"/>
              </w:rPr>
            </w:pPr>
            <w:r w:rsidRPr="00206186">
              <w:rPr>
                <w:b/>
              </w:rPr>
              <w:t>Year of award</w:t>
            </w:r>
          </w:p>
        </w:tc>
        <w:tc>
          <w:tcPr>
            <w:tcW w:w="1800" w:type="dxa"/>
            <w:gridSpan w:val="3"/>
          </w:tcPr>
          <w:p w14:paraId="6F7F4FC6" w14:textId="77777777" w:rsidR="00206186" w:rsidRPr="00206186" w:rsidRDefault="00206186" w:rsidP="00206186">
            <w:pPr>
              <w:jc w:val="center"/>
              <w:rPr>
                <w:rFonts w:ascii="Wingdings" w:eastAsia="Wingdings" w:hAnsi="Wingdings" w:cs="Wingdings"/>
                <w:spacing w:val="-2"/>
              </w:rPr>
            </w:pPr>
            <w:r w:rsidRPr="00206186">
              <w:rPr>
                <w:b/>
              </w:rPr>
              <w:t>Outcome as percentage of Net Worth</w:t>
            </w:r>
          </w:p>
        </w:tc>
        <w:tc>
          <w:tcPr>
            <w:tcW w:w="4230" w:type="dxa"/>
            <w:gridSpan w:val="2"/>
          </w:tcPr>
          <w:p w14:paraId="02244EA7" w14:textId="77777777" w:rsidR="00206186" w:rsidRPr="00206186" w:rsidRDefault="00206186" w:rsidP="00206186">
            <w:pPr>
              <w:ind w:left="503" w:hanging="503"/>
              <w:jc w:val="center"/>
              <w:rPr>
                <w:rFonts w:ascii="Wingdings" w:eastAsia="Wingdings" w:hAnsi="Wingdings" w:cs="Wingdings"/>
                <w:spacing w:val="-2"/>
              </w:rPr>
            </w:pPr>
            <w:r w:rsidRPr="00206186">
              <w:rPr>
                <w:b/>
              </w:rPr>
              <w:t>Contract Identification</w:t>
            </w:r>
          </w:p>
        </w:tc>
        <w:tc>
          <w:tcPr>
            <w:tcW w:w="1796" w:type="dxa"/>
            <w:gridSpan w:val="2"/>
          </w:tcPr>
          <w:p w14:paraId="45EA098D" w14:textId="77777777" w:rsidR="00206186" w:rsidRPr="00206186" w:rsidRDefault="00206186" w:rsidP="00206186">
            <w:pPr>
              <w:jc w:val="center"/>
              <w:rPr>
                <w:b/>
              </w:rPr>
            </w:pPr>
            <w:r w:rsidRPr="00206186">
              <w:rPr>
                <w:b/>
              </w:rPr>
              <w:t>Total Contract Amount (currency), USD Equivalent (exchange rate)</w:t>
            </w:r>
          </w:p>
        </w:tc>
      </w:tr>
      <w:tr w:rsidR="00206186" w:rsidRPr="00206186" w14:paraId="5ACF5A0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6" w:type="dxa"/>
          <w:wAfter w:w="39" w:type="dxa"/>
          <w:trHeight w:val="1095"/>
        </w:trPr>
        <w:tc>
          <w:tcPr>
            <w:tcW w:w="1518" w:type="dxa"/>
            <w:gridSpan w:val="2"/>
          </w:tcPr>
          <w:p w14:paraId="64ED3B8C" w14:textId="77777777" w:rsidR="00206186" w:rsidRPr="00206186" w:rsidRDefault="00206186" w:rsidP="00206186">
            <w:pPr>
              <w:ind w:left="503" w:hanging="503"/>
              <w:rPr>
                <w:b/>
              </w:rPr>
            </w:pPr>
            <w:r w:rsidRPr="00206186">
              <w:rPr>
                <w:i/>
              </w:rPr>
              <w:t>[insert year]</w:t>
            </w:r>
          </w:p>
        </w:tc>
        <w:tc>
          <w:tcPr>
            <w:tcW w:w="1800" w:type="dxa"/>
            <w:gridSpan w:val="3"/>
          </w:tcPr>
          <w:p w14:paraId="7C125AC6" w14:textId="77777777" w:rsidR="00206186" w:rsidRPr="00206186" w:rsidRDefault="00206186" w:rsidP="00206186">
            <w:pPr>
              <w:ind w:left="6" w:hanging="6"/>
              <w:rPr>
                <w:b/>
              </w:rPr>
            </w:pPr>
            <w:r w:rsidRPr="00206186">
              <w:rPr>
                <w:i/>
              </w:rPr>
              <w:t>[insert percentage]</w:t>
            </w:r>
          </w:p>
        </w:tc>
        <w:tc>
          <w:tcPr>
            <w:tcW w:w="4230" w:type="dxa"/>
            <w:gridSpan w:val="2"/>
          </w:tcPr>
          <w:p w14:paraId="673153DD" w14:textId="77777777" w:rsidR="00206186" w:rsidRPr="00206186" w:rsidRDefault="00206186" w:rsidP="00206186">
            <w:r w:rsidRPr="00206186">
              <w:t xml:space="preserve">Contract Identification: </w:t>
            </w:r>
            <w:r w:rsidRPr="00206186">
              <w:rPr>
                <w:i/>
                <w:iCs/>
              </w:rPr>
              <w:t>[indicate complete contract name, number, and any other identification]</w:t>
            </w:r>
          </w:p>
          <w:p w14:paraId="6A6B41E3" w14:textId="77777777" w:rsidR="00206186" w:rsidRPr="00206186" w:rsidRDefault="00206186" w:rsidP="00206186">
            <w:r w:rsidRPr="00206186">
              <w:t xml:space="preserve">Name of Employer: </w:t>
            </w:r>
            <w:r w:rsidRPr="00206186">
              <w:rPr>
                <w:i/>
              </w:rPr>
              <w:t>[insert full name]</w:t>
            </w:r>
          </w:p>
          <w:p w14:paraId="2FCBA44A" w14:textId="77777777" w:rsidR="00206186" w:rsidRPr="00206186" w:rsidRDefault="00206186" w:rsidP="00206186">
            <w:r w:rsidRPr="00206186">
              <w:t xml:space="preserve">Address of Employer: </w:t>
            </w:r>
            <w:r w:rsidRPr="00206186">
              <w:rPr>
                <w:i/>
              </w:rPr>
              <w:t>[insert street/city/country]</w:t>
            </w:r>
          </w:p>
          <w:p w14:paraId="326A8A45" w14:textId="77777777" w:rsidR="00206186" w:rsidRPr="00206186" w:rsidRDefault="00206186" w:rsidP="00206186">
            <w:r w:rsidRPr="00206186">
              <w:t xml:space="preserve">Matter in dispute: </w:t>
            </w:r>
            <w:r w:rsidRPr="00206186">
              <w:rPr>
                <w:i/>
              </w:rPr>
              <w:t>[indicate main issues in dispute]</w:t>
            </w:r>
          </w:p>
          <w:p w14:paraId="3C47354F" w14:textId="77777777" w:rsidR="00206186" w:rsidRPr="00206186" w:rsidRDefault="00206186" w:rsidP="00206186">
            <w:r w:rsidRPr="00206186">
              <w:t xml:space="preserve">Party who initiated the dispute: </w:t>
            </w:r>
            <w:r w:rsidRPr="00206186">
              <w:rPr>
                <w:i/>
              </w:rPr>
              <w:t>[indicate “Employer” or “Contractor”]</w:t>
            </w:r>
          </w:p>
          <w:p w14:paraId="12D4F30A" w14:textId="77777777" w:rsidR="00206186" w:rsidRPr="00206186" w:rsidRDefault="00206186" w:rsidP="00206186">
            <w:pPr>
              <w:ind w:left="503" w:hanging="503"/>
              <w:rPr>
                <w:b/>
              </w:rPr>
            </w:pPr>
            <w:r w:rsidRPr="00206186">
              <w:rPr>
                <w:spacing w:val="-4"/>
              </w:rPr>
              <w:t xml:space="preserve">Reason(s) for Litigation and award decision </w:t>
            </w:r>
            <w:r w:rsidRPr="00206186">
              <w:rPr>
                <w:i/>
                <w:iCs/>
                <w:spacing w:val="-6"/>
              </w:rPr>
              <w:t>[indicate main reason(s)]</w:t>
            </w:r>
          </w:p>
        </w:tc>
        <w:tc>
          <w:tcPr>
            <w:tcW w:w="1796" w:type="dxa"/>
            <w:gridSpan w:val="2"/>
          </w:tcPr>
          <w:p w14:paraId="0E7C8A39" w14:textId="77777777" w:rsidR="00206186" w:rsidRPr="00206186" w:rsidRDefault="00206186" w:rsidP="00206186">
            <w:pPr>
              <w:ind w:left="503" w:hanging="503"/>
              <w:rPr>
                <w:b/>
              </w:rPr>
            </w:pPr>
            <w:r w:rsidRPr="00206186">
              <w:rPr>
                <w:i/>
              </w:rPr>
              <w:t>[insert amount]</w:t>
            </w:r>
          </w:p>
        </w:tc>
      </w:tr>
    </w:tbl>
    <w:p w14:paraId="5FBE0759" w14:textId="77777777" w:rsidR="00206186" w:rsidRPr="00206186" w:rsidRDefault="00206186" w:rsidP="00206186">
      <w:pPr>
        <w:spacing w:before="240" w:after="120"/>
        <w:jc w:val="center"/>
        <w:rPr>
          <w:b/>
          <w:bCs/>
          <w:color w:val="000000" w:themeColor="text1"/>
          <w:spacing w:val="8"/>
          <w:sz w:val="28"/>
          <w:lang w:val="es-ES_tradnl"/>
        </w:rPr>
      </w:pPr>
    </w:p>
    <w:p w14:paraId="182CD9BF" w14:textId="77777777" w:rsidR="00206186" w:rsidRPr="00206186" w:rsidRDefault="00206186" w:rsidP="00206186">
      <w:pPr>
        <w:spacing w:before="60" w:after="60"/>
        <w:rPr>
          <w:b/>
          <w:bCs/>
          <w:color w:val="000000" w:themeColor="text1"/>
          <w:spacing w:val="8"/>
          <w:sz w:val="28"/>
          <w:lang w:val="es-ES_tradnl"/>
        </w:rPr>
      </w:pPr>
      <w:r w:rsidRPr="00206186">
        <w:rPr>
          <w:bCs/>
          <w:color w:val="000000" w:themeColor="text1"/>
          <w:spacing w:val="8"/>
        </w:rPr>
        <w:br w:type="page"/>
      </w:r>
    </w:p>
    <w:p w14:paraId="0BAA23E5" w14:textId="77777777" w:rsidR="00206186" w:rsidRPr="00206186" w:rsidRDefault="00206186" w:rsidP="008445B0">
      <w:pPr>
        <w:numPr>
          <w:ilvl w:val="0"/>
          <w:numId w:val="95"/>
        </w:numPr>
        <w:spacing w:before="120" w:after="200"/>
        <w:ind w:left="0" w:firstLine="0"/>
        <w:jc w:val="center"/>
        <w:rPr>
          <w:b/>
          <w:color w:val="000000" w:themeColor="text1"/>
          <w:sz w:val="28"/>
        </w:rPr>
      </w:pPr>
      <w:bookmarkStart w:id="604" w:name="_Toc56693202"/>
      <w:bookmarkStart w:id="605" w:name="_Toc101716969"/>
      <w:r w:rsidRPr="00206186">
        <w:rPr>
          <w:b/>
          <w:color w:val="000000" w:themeColor="text1"/>
          <w:sz w:val="28"/>
        </w:rPr>
        <w:lastRenderedPageBreak/>
        <w:t>Form CON – 3</w:t>
      </w:r>
      <w:bookmarkEnd w:id="604"/>
      <w:r w:rsidRPr="00206186">
        <w:rPr>
          <w:b/>
          <w:color w:val="000000" w:themeColor="text1"/>
          <w:sz w:val="28"/>
        </w:rPr>
        <w:t>: Environmental and Social Performance Declaration</w:t>
      </w:r>
      <w:bookmarkEnd w:id="605"/>
      <w:r w:rsidRPr="00206186">
        <w:rPr>
          <w:b/>
          <w:color w:val="000000" w:themeColor="text1"/>
          <w:sz w:val="28"/>
        </w:rPr>
        <w:t xml:space="preserve"> </w:t>
      </w:r>
    </w:p>
    <w:p w14:paraId="192FC1D0" w14:textId="77777777" w:rsidR="00206186" w:rsidRPr="00206186" w:rsidRDefault="00206186" w:rsidP="00206186">
      <w:pPr>
        <w:widowControl w:val="0"/>
        <w:autoSpaceDE w:val="0"/>
        <w:autoSpaceDN w:val="0"/>
        <w:spacing w:before="60" w:after="240"/>
        <w:ind w:left="720" w:right="90"/>
        <w:jc w:val="center"/>
        <w:rPr>
          <w:b/>
          <w:bCs/>
          <w:i/>
          <w:iCs/>
          <w:spacing w:val="-6"/>
          <w:sz w:val="36"/>
        </w:rPr>
      </w:pPr>
      <w:r w:rsidRPr="00206186">
        <w:rPr>
          <w:b/>
          <w:bCs/>
          <w:i/>
          <w:iCs/>
          <w:spacing w:val="-6"/>
        </w:rPr>
        <w:t>[This form should be used only if the information submitted at the time of prequalification requires updating. The following table shall be filled in for the Bidder, each member of a Joint Venture and each Specialized Subcontractor]</w:t>
      </w:r>
    </w:p>
    <w:p w14:paraId="582B1630" w14:textId="77777777" w:rsidR="00206186" w:rsidRPr="00206186" w:rsidRDefault="00206186" w:rsidP="00206186">
      <w:pPr>
        <w:spacing w:before="240" w:after="240"/>
        <w:jc w:val="right"/>
        <w:rPr>
          <w:spacing w:val="-4"/>
        </w:rPr>
      </w:pPr>
      <w:r w:rsidRPr="00206186">
        <w:rPr>
          <w:spacing w:val="-4"/>
        </w:rPr>
        <w:t xml:space="preserve">Bidder’s Name: </w:t>
      </w:r>
      <w:r w:rsidRPr="00206186">
        <w:rPr>
          <w:i/>
          <w:iCs/>
          <w:spacing w:val="-6"/>
        </w:rPr>
        <w:t>[insert full name]</w:t>
      </w:r>
      <w:r w:rsidRPr="00206186">
        <w:rPr>
          <w:i/>
          <w:iCs/>
          <w:spacing w:val="-6"/>
        </w:rPr>
        <w:br/>
      </w:r>
      <w:r w:rsidRPr="00206186">
        <w:rPr>
          <w:spacing w:val="-4"/>
        </w:rPr>
        <w:t xml:space="preserve">Date: </w:t>
      </w:r>
      <w:r w:rsidRPr="00206186">
        <w:rPr>
          <w:i/>
          <w:iCs/>
          <w:spacing w:val="-6"/>
        </w:rPr>
        <w:t>[insert day, month, year]</w:t>
      </w:r>
      <w:r w:rsidRPr="00206186">
        <w:rPr>
          <w:i/>
          <w:iCs/>
          <w:spacing w:val="-6"/>
        </w:rPr>
        <w:br/>
      </w:r>
      <w:r w:rsidRPr="00206186">
        <w:rPr>
          <w:spacing w:val="-4"/>
        </w:rPr>
        <w:t xml:space="preserve">Joint Venture Member’s or Specialized Subcontractor’s Name: </w:t>
      </w:r>
      <w:r w:rsidRPr="00206186">
        <w:rPr>
          <w:i/>
          <w:spacing w:val="-4"/>
        </w:rPr>
        <w:t>[</w:t>
      </w:r>
      <w:r w:rsidRPr="00206186">
        <w:rPr>
          <w:i/>
          <w:iCs/>
          <w:spacing w:val="-6"/>
        </w:rPr>
        <w:t>insert</w:t>
      </w:r>
      <w:r w:rsidRPr="00206186">
        <w:rPr>
          <w:spacing w:val="-4"/>
        </w:rPr>
        <w:t xml:space="preserve"> </w:t>
      </w:r>
      <w:r w:rsidRPr="00206186">
        <w:rPr>
          <w:i/>
          <w:iCs/>
          <w:spacing w:val="-6"/>
        </w:rPr>
        <w:t>full name]</w:t>
      </w:r>
      <w:r w:rsidRPr="00206186">
        <w:rPr>
          <w:i/>
          <w:iCs/>
          <w:spacing w:val="-6"/>
        </w:rPr>
        <w:br/>
      </w:r>
      <w:r w:rsidRPr="00206186">
        <w:rPr>
          <w:spacing w:val="-4"/>
        </w:rPr>
        <w:t xml:space="preserve">RFB No. and title: </w:t>
      </w:r>
      <w:r w:rsidRPr="00206186">
        <w:rPr>
          <w:i/>
          <w:iCs/>
          <w:spacing w:val="-6"/>
        </w:rPr>
        <w:t>[insert RFB number and title]</w:t>
      </w:r>
      <w:r w:rsidRPr="00206186">
        <w:rPr>
          <w:i/>
          <w:iCs/>
          <w:spacing w:val="-6"/>
        </w:rPr>
        <w:br/>
      </w:r>
      <w:r w:rsidRPr="00206186">
        <w:rPr>
          <w:spacing w:val="-4"/>
        </w:rPr>
        <w:t xml:space="preserve">Page </w:t>
      </w:r>
      <w:r w:rsidRPr="00206186">
        <w:rPr>
          <w:i/>
          <w:iCs/>
          <w:spacing w:val="-6"/>
        </w:rPr>
        <w:t xml:space="preserve">[insert page number] </w:t>
      </w:r>
      <w:r w:rsidRPr="00206186">
        <w:rPr>
          <w:spacing w:val="-4"/>
        </w:rPr>
        <w:t xml:space="preserve">of </w:t>
      </w:r>
      <w:r w:rsidRPr="00206186">
        <w:rPr>
          <w:i/>
          <w:iCs/>
          <w:spacing w:val="-6"/>
        </w:rPr>
        <w:t xml:space="preserve">[insert total number] </w:t>
      </w:r>
      <w:r w:rsidRPr="00206186">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206186" w:rsidRPr="00206186" w14:paraId="57334E8F" w14:textId="77777777">
        <w:tc>
          <w:tcPr>
            <w:tcW w:w="9389" w:type="dxa"/>
            <w:gridSpan w:val="4"/>
            <w:tcBorders>
              <w:top w:val="single" w:sz="2" w:space="0" w:color="auto"/>
              <w:left w:val="single" w:sz="2" w:space="0" w:color="auto"/>
              <w:bottom w:val="single" w:sz="2" w:space="0" w:color="auto"/>
              <w:right w:val="single" w:sz="2" w:space="0" w:color="auto"/>
            </w:tcBorders>
          </w:tcPr>
          <w:p w14:paraId="07FF102C" w14:textId="77777777" w:rsidR="00206186" w:rsidRPr="00206186" w:rsidRDefault="00206186" w:rsidP="00206186">
            <w:pPr>
              <w:spacing w:before="80" w:after="60"/>
              <w:jc w:val="center"/>
              <w:rPr>
                <w:spacing w:val="-4"/>
                <w:sz w:val="32"/>
                <w:szCs w:val="32"/>
              </w:rPr>
            </w:pPr>
            <w:r w:rsidRPr="00206186">
              <w:rPr>
                <w:spacing w:val="-4"/>
                <w:sz w:val="32"/>
                <w:szCs w:val="32"/>
              </w:rPr>
              <w:t xml:space="preserve">Environmental and Social Performance Declaration </w:t>
            </w:r>
          </w:p>
          <w:p w14:paraId="5F1C2E91" w14:textId="77777777" w:rsidR="00206186" w:rsidRPr="00206186" w:rsidRDefault="00206186" w:rsidP="00206186">
            <w:pPr>
              <w:spacing w:before="60" w:after="80"/>
              <w:jc w:val="center"/>
              <w:rPr>
                <w:spacing w:val="-4"/>
              </w:rPr>
            </w:pPr>
            <w:r w:rsidRPr="00206186">
              <w:rPr>
                <w:spacing w:val="-4"/>
              </w:rPr>
              <w:t>in accordance with Section III, Qualification Criteria, and Requirements of the Prequalification document</w:t>
            </w:r>
          </w:p>
        </w:tc>
      </w:tr>
      <w:tr w:rsidR="00206186" w:rsidRPr="00206186" w14:paraId="6949BB20" w14:textId="77777777">
        <w:tc>
          <w:tcPr>
            <w:tcW w:w="9389" w:type="dxa"/>
            <w:gridSpan w:val="4"/>
            <w:tcBorders>
              <w:top w:val="single" w:sz="2" w:space="0" w:color="auto"/>
              <w:left w:val="single" w:sz="2" w:space="0" w:color="auto"/>
              <w:bottom w:val="single" w:sz="2" w:space="0" w:color="auto"/>
              <w:right w:val="single" w:sz="2" w:space="0" w:color="auto"/>
            </w:tcBorders>
          </w:tcPr>
          <w:p w14:paraId="6659B4A4" w14:textId="77777777" w:rsidR="00206186" w:rsidRPr="00206186" w:rsidRDefault="00206186" w:rsidP="00206186">
            <w:pPr>
              <w:spacing w:before="40" w:after="120"/>
              <w:ind w:left="540" w:hanging="441"/>
              <w:rPr>
                <w:spacing w:val="-4"/>
              </w:rPr>
            </w:pPr>
            <w:r w:rsidRPr="00206186">
              <w:rPr>
                <w:rFonts w:ascii="Wingdings" w:eastAsia="Wingdings" w:hAnsi="Wingdings" w:cs="Wingdings"/>
                <w:spacing w:val="-2"/>
              </w:rPr>
              <w:t></w:t>
            </w:r>
            <w:r w:rsidRPr="00206186">
              <w:rPr>
                <w:rFonts w:ascii="MS Mincho" w:eastAsia="MS Mincho" w:hAnsi="MS Mincho" w:cs="MS Mincho"/>
                <w:spacing w:val="-2"/>
              </w:rPr>
              <w:tab/>
            </w:r>
            <w:r w:rsidRPr="00206186">
              <w:rPr>
                <w:b/>
                <w:spacing w:val="-6"/>
              </w:rPr>
              <w:t>No suspension or termination of contract</w:t>
            </w:r>
            <w:r w:rsidRPr="00206186">
              <w:rPr>
                <w:spacing w:val="-6"/>
              </w:rPr>
              <w:t xml:space="preserve">: An employer has not suspended or terminated a contract and/or called the performance security for a contract for reasons related to </w:t>
            </w:r>
            <w:r w:rsidRPr="00206186">
              <w:rPr>
                <w:spacing w:val="-4"/>
              </w:rPr>
              <w:t xml:space="preserve">Environmental and Social (ES) performance </w:t>
            </w:r>
            <w:r w:rsidRPr="00206186">
              <w:rPr>
                <w:spacing w:val="-6"/>
              </w:rPr>
              <w:t>since the date specified in Section III, Qualification</w:t>
            </w:r>
            <w:r w:rsidRPr="00206186">
              <w:rPr>
                <w:spacing w:val="-4"/>
              </w:rPr>
              <w:t xml:space="preserve"> Criteria, and Requirements</w:t>
            </w:r>
            <w:r w:rsidRPr="00206186">
              <w:rPr>
                <w:spacing w:val="-7"/>
              </w:rPr>
              <w:t xml:space="preserve">, Sub-Factor </w:t>
            </w:r>
            <w:r w:rsidRPr="00206186">
              <w:rPr>
                <w:spacing w:val="-4"/>
              </w:rPr>
              <w:t>2.5.</w:t>
            </w:r>
          </w:p>
          <w:p w14:paraId="1A73D89D" w14:textId="77777777" w:rsidR="00206186" w:rsidRPr="00206186" w:rsidRDefault="00206186" w:rsidP="00206186">
            <w:pPr>
              <w:spacing w:before="40" w:after="120"/>
              <w:ind w:left="540" w:hanging="441"/>
              <w:rPr>
                <w:spacing w:val="-4"/>
              </w:rPr>
            </w:pPr>
            <w:r w:rsidRPr="00206186">
              <w:rPr>
                <w:rFonts w:ascii="Wingdings" w:eastAsia="Wingdings" w:hAnsi="Wingdings" w:cs="Wingdings"/>
                <w:spacing w:val="-2"/>
              </w:rPr>
              <w:t></w:t>
            </w:r>
            <w:r w:rsidRPr="00206186">
              <w:rPr>
                <w:spacing w:val="-4"/>
              </w:rPr>
              <w:tab/>
            </w:r>
            <w:r w:rsidRPr="00206186">
              <w:rPr>
                <w:b/>
                <w:spacing w:val="-4"/>
              </w:rPr>
              <w:t xml:space="preserve">Declaration of </w:t>
            </w:r>
            <w:r w:rsidRPr="00206186">
              <w:rPr>
                <w:b/>
                <w:spacing w:val="-6"/>
              </w:rPr>
              <w:t>suspension or termination of contract</w:t>
            </w:r>
            <w:r w:rsidRPr="00206186">
              <w:rPr>
                <w:spacing w:val="-6"/>
              </w:rPr>
              <w:t xml:space="preserve">:  The following contract(s) has/have been suspended or terminated and/or Performance Security called by an employer(s) for reasons related to </w:t>
            </w:r>
            <w:r w:rsidRPr="00206186">
              <w:rPr>
                <w:spacing w:val="-4"/>
              </w:rPr>
              <w:t xml:space="preserve">Environmental and Social (ES) performance </w:t>
            </w:r>
            <w:r w:rsidRPr="00206186">
              <w:rPr>
                <w:spacing w:val="-6"/>
              </w:rPr>
              <w:t>since the date specified in Section III, Qualification</w:t>
            </w:r>
            <w:r w:rsidRPr="00206186">
              <w:rPr>
                <w:spacing w:val="-4"/>
              </w:rPr>
              <w:t xml:space="preserve"> Criteria, and Requirements</w:t>
            </w:r>
            <w:r w:rsidRPr="00206186">
              <w:rPr>
                <w:spacing w:val="-7"/>
              </w:rPr>
              <w:t xml:space="preserve">, Sub-Factor </w:t>
            </w:r>
            <w:r w:rsidRPr="00206186">
              <w:rPr>
                <w:spacing w:val="-4"/>
              </w:rPr>
              <w:t>2.5. Details are described below:</w:t>
            </w:r>
          </w:p>
        </w:tc>
      </w:tr>
      <w:tr w:rsidR="00206186" w:rsidRPr="00206186" w14:paraId="417138CD" w14:textId="77777777">
        <w:tc>
          <w:tcPr>
            <w:tcW w:w="968" w:type="dxa"/>
            <w:tcBorders>
              <w:top w:val="single" w:sz="2" w:space="0" w:color="auto"/>
              <w:left w:val="single" w:sz="2" w:space="0" w:color="auto"/>
              <w:bottom w:val="single" w:sz="2" w:space="0" w:color="auto"/>
              <w:right w:val="single" w:sz="2" w:space="0" w:color="auto"/>
            </w:tcBorders>
          </w:tcPr>
          <w:p w14:paraId="4C9CAE64" w14:textId="77777777" w:rsidR="00206186" w:rsidRPr="00206186" w:rsidRDefault="00206186" w:rsidP="00206186">
            <w:pPr>
              <w:spacing w:before="40" w:after="120"/>
              <w:ind w:left="102"/>
              <w:rPr>
                <w:b/>
                <w:bCs/>
                <w:spacing w:val="-4"/>
              </w:rPr>
            </w:pPr>
            <w:r w:rsidRPr="00206186">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14:paraId="31DAFE28" w14:textId="77777777" w:rsidR="00206186" w:rsidRPr="00206186" w:rsidRDefault="00206186" w:rsidP="00206186">
            <w:pPr>
              <w:spacing w:before="40" w:after="120"/>
              <w:ind w:left="112"/>
              <w:jc w:val="center"/>
              <w:rPr>
                <w:b/>
                <w:bCs/>
                <w:spacing w:val="-4"/>
              </w:rPr>
            </w:pPr>
            <w:r w:rsidRPr="00206186">
              <w:rPr>
                <w:b/>
                <w:bCs/>
                <w:spacing w:val="-4"/>
              </w:rPr>
              <w:t>Suspended or terminated portion of contract</w:t>
            </w:r>
          </w:p>
        </w:tc>
        <w:tc>
          <w:tcPr>
            <w:tcW w:w="5128" w:type="dxa"/>
            <w:tcBorders>
              <w:top w:val="single" w:sz="2" w:space="0" w:color="auto"/>
              <w:left w:val="single" w:sz="2" w:space="0" w:color="auto"/>
              <w:bottom w:val="single" w:sz="2" w:space="0" w:color="auto"/>
              <w:right w:val="single" w:sz="2" w:space="0" w:color="auto"/>
            </w:tcBorders>
          </w:tcPr>
          <w:p w14:paraId="3955177A" w14:textId="77777777" w:rsidR="00206186" w:rsidRPr="00206186" w:rsidRDefault="00206186" w:rsidP="00206186">
            <w:pPr>
              <w:spacing w:before="40" w:after="120"/>
              <w:ind w:left="1323"/>
              <w:rPr>
                <w:b/>
                <w:bCs/>
                <w:spacing w:val="-4"/>
              </w:rPr>
            </w:pPr>
            <w:r w:rsidRPr="00206186">
              <w:rPr>
                <w:b/>
                <w:bCs/>
                <w:spacing w:val="-4"/>
              </w:rPr>
              <w:t>Contract Identification</w:t>
            </w:r>
          </w:p>
          <w:p w14:paraId="10728016" w14:textId="77777777" w:rsidR="00206186" w:rsidRPr="00206186" w:rsidRDefault="00206186" w:rsidP="00206186">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14:paraId="13A87A87" w14:textId="77777777" w:rsidR="00206186" w:rsidRPr="00206186" w:rsidRDefault="00206186" w:rsidP="00206186">
            <w:pPr>
              <w:spacing w:before="40" w:after="120"/>
              <w:jc w:val="center"/>
              <w:rPr>
                <w:i/>
                <w:iCs/>
                <w:spacing w:val="-6"/>
              </w:rPr>
            </w:pPr>
            <w:r w:rsidRPr="00206186">
              <w:rPr>
                <w:b/>
                <w:bCs/>
                <w:spacing w:val="-4"/>
              </w:rPr>
              <w:t>Total Contract Amount (current value, currency, exchange rate and US$ equivalent)</w:t>
            </w:r>
          </w:p>
        </w:tc>
      </w:tr>
      <w:tr w:rsidR="00206186" w:rsidRPr="00206186" w14:paraId="60911AE4" w14:textId="77777777">
        <w:tc>
          <w:tcPr>
            <w:tcW w:w="968" w:type="dxa"/>
            <w:tcBorders>
              <w:top w:val="single" w:sz="2" w:space="0" w:color="auto"/>
              <w:left w:val="single" w:sz="2" w:space="0" w:color="auto"/>
              <w:bottom w:val="single" w:sz="2" w:space="0" w:color="auto"/>
              <w:right w:val="single" w:sz="2" w:space="0" w:color="auto"/>
            </w:tcBorders>
          </w:tcPr>
          <w:p w14:paraId="2F9CED4F" w14:textId="77777777" w:rsidR="00206186" w:rsidRPr="00206186" w:rsidRDefault="00206186" w:rsidP="00206186">
            <w:pPr>
              <w:spacing w:before="40" w:after="120"/>
            </w:pPr>
            <w:r w:rsidRPr="00206186">
              <w:rPr>
                <w:i/>
                <w:iCs/>
                <w:spacing w:val="-6"/>
              </w:rPr>
              <w:t xml:space="preserve">[insert </w:t>
            </w:r>
            <w:r w:rsidRPr="00206186">
              <w:rPr>
                <w:i/>
                <w:iCs/>
                <w:spacing w:val="-9"/>
              </w:rPr>
              <w:t>year]</w:t>
            </w:r>
          </w:p>
        </w:tc>
        <w:tc>
          <w:tcPr>
            <w:tcW w:w="1530" w:type="dxa"/>
            <w:tcBorders>
              <w:top w:val="single" w:sz="2" w:space="0" w:color="auto"/>
              <w:left w:val="single" w:sz="2" w:space="0" w:color="auto"/>
              <w:bottom w:val="single" w:sz="2" w:space="0" w:color="auto"/>
              <w:right w:val="single" w:sz="2" w:space="0" w:color="auto"/>
            </w:tcBorders>
          </w:tcPr>
          <w:p w14:paraId="3248CB90" w14:textId="77777777" w:rsidR="00206186" w:rsidRPr="00206186" w:rsidRDefault="00206186" w:rsidP="00206186">
            <w:pPr>
              <w:spacing w:before="40" w:after="120"/>
            </w:pPr>
            <w:r w:rsidRPr="00206186">
              <w:rPr>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2DB62150" w14:textId="77777777" w:rsidR="00206186" w:rsidRPr="00206186" w:rsidRDefault="00206186" w:rsidP="00206186">
            <w:pPr>
              <w:spacing w:before="40" w:after="120"/>
              <w:ind w:left="60"/>
              <w:rPr>
                <w:i/>
                <w:iCs/>
                <w:spacing w:val="-6"/>
              </w:rPr>
            </w:pPr>
            <w:r w:rsidRPr="00206186">
              <w:rPr>
                <w:spacing w:val="-4"/>
              </w:rPr>
              <w:t xml:space="preserve">Contract Identification: </w:t>
            </w:r>
            <w:r w:rsidRPr="00206186">
              <w:rPr>
                <w:i/>
                <w:iCs/>
                <w:spacing w:val="-6"/>
              </w:rPr>
              <w:t>[indicate complete contract name/ number, and any other identification]</w:t>
            </w:r>
          </w:p>
          <w:p w14:paraId="3F28D746" w14:textId="77777777" w:rsidR="00206186" w:rsidRPr="00206186" w:rsidRDefault="00206186" w:rsidP="00206186">
            <w:pPr>
              <w:spacing w:before="40" w:after="120"/>
              <w:ind w:left="60"/>
              <w:rPr>
                <w:i/>
                <w:iCs/>
                <w:spacing w:val="-6"/>
              </w:rPr>
            </w:pPr>
            <w:r w:rsidRPr="00206186">
              <w:rPr>
                <w:spacing w:val="-4"/>
              </w:rPr>
              <w:t xml:space="preserve">Name of Employer: </w:t>
            </w:r>
            <w:r w:rsidRPr="00206186">
              <w:rPr>
                <w:i/>
                <w:iCs/>
                <w:spacing w:val="-6"/>
              </w:rPr>
              <w:t>[insert full name]</w:t>
            </w:r>
          </w:p>
          <w:p w14:paraId="1CD770C6" w14:textId="77777777" w:rsidR="00206186" w:rsidRPr="00206186" w:rsidRDefault="00206186" w:rsidP="00206186">
            <w:pPr>
              <w:spacing w:before="40" w:after="120"/>
              <w:ind w:left="58"/>
              <w:rPr>
                <w:i/>
                <w:iCs/>
                <w:spacing w:val="-6"/>
              </w:rPr>
            </w:pPr>
            <w:r w:rsidRPr="00206186">
              <w:rPr>
                <w:spacing w:val="-4"/>
              </w:rPr>
              <w:t xml:space="preserve">Address of Employer: </w:t>
            </w:r>
            <w:r w:rsidRPr="00206186">
              <w:rPr>
                <w:i/>
                <w:iCs/>
                <w:spacing w:val="-6"/>
              </w:rPr>
              <w:t>[insert street/city/country]</w:t>
            </w:r>
          </w:p>
          <w:p w14:paraId="100E1554" w14:textId="77777777" w:rsidR="00206186" w:rsidRPr="00206186" w:rsidRDefault="00206186" w:rsidP="00206186">
            <w:pPr>
              <w:spacing w:before="40" w:after="120"/>
              <w:ind w:left="58"/>
            </w:pPr>
            <w:r w:rsidRPr="00206186">
              <w:rPr>
                <w:spacing w:val="-4"/>
              </w:rPr>
              <w:t xml:space="preserve">Reason(s) for suspension or termination: </w:t>
            </w:r>
            <w:r w:rsidRPr="00206186">
              <w:rPr>
                <w:i/>
                <w:iCs/>
                <w:spacing w:val="-6"/>
              </w:rPr>
              <w:t>[indicate main reason(s) e.g., gender-based violence; sexual exploitation or sexual abuse breaches]</w:t>
            </w:r>
          </w:p>
        </w:tc>
        <w:tc>
          <w:tcPr>
            <w:tcW w:w="1763" w:type="dxa"/>
            <w:tcBorders>
              <w:top w:val="single" w:sz="2" w:space="0" w:color="auto"/>
              <w:left w:val="single" w:sz="2" w:space="0" w:color="auto"/>
              <w:bottom w:val="single" w:sz="2" w:space="0" w:color="auto"/>
              <w:right w:val="single" w:sz="2" w:space="0" w:color="auto"/>
            </w:tcBorders>
          </w:tcPr>
          <w:p w14:paraId="0754F03D" w14:textId="77777777" w:rsidR="00206186" w:rsidRPr="00206186" w:rsidRDefault="00206186" w:rsidP="00206186">
            <w:pPr>
              <w:spacing w:before="40" w:after="120"/>
            </w:pPr>
            <w:r w:rsidRPr="00206186">
              <w:rPr>
                <w:i/>
                <w:iCs/>
                <w:spacing w:val="-6"/>
              </w:rPr>
              <w:t>[insert amount]</w:t>
            </w:r>
          </w:p>
        </w:tc>
      </w:tr>
      <w:tr w:rsidR="00206186" w:rsidRPr="00206186" w14:paraId="619FCBFA" w14:textId="77777777">
        <w:tc>
          <w:tcPr>
            <w:tcW w:w="968" w:type="dxa"/>
            <w:tcBorders>
              <w:top w:val="single" w:sz="2" w:space="0" w:color="auto"/>
              <w:left w:val="single" w:sz="2" w:space="0" w:color="auto"/>
              <w:bottom w:val="single" w:sz="2" w:space="0" w:color="auto"/>
              <w:right w:val="single" w:sz="2" w:space="0" w:color="auto"/>
            </w:tcBorders>
          </w:tcPr>
          <w:p w14:paraId="39C188A7" w14:textId="77777777" w:rsidR="00206186" w:rsidRPr="00206186" w:rsidRDefault="00206186" w:rsidP="00206186">
            <w:pPr>
              <w:spacing w:before="40" w:after="120"/>
              <w:rPr>
                <w:i/>
                <w:iCs/>
                <w:spacing w:val="-6"/>
              </w:rPr>
            </w:pPr>
            <w:r w:rsidRPr="00206186">
              <w:rPr>
                <w:i/>
                <w:iCs/>
                <w:spacing w:val="-6"/>
              </w:rPr>
              <w:t xml:space="preserve">[insert </w:t>
            </w:r>
            <w:r w:rsidRPr="00206186">
              <w:rPr>
                <w:i/>
                <w:iCs/>
                <w:spacing w:val="-9"/>
              </w:rPr>
              <w:t>year]</w:t>
            </w:r>
          </w:p>
        </w:tc>
        <w:tc>
          <w:tcPr>
            <w:tcW w:w="1530" w:type="dxa"/>
            <w:tcBorders>
              <w:top w:val="single" w:sz="2" w:space="0" w:color="auto"/>
              <w:left w:val="single" w:sz="2" w:space="0" w:color="auto"/>
              <w:bottom w:val="single" w:sz="2" w:space="0" w:color="auto"/>
              <w:right w:val="single" w:sz="2" w:space="0" w:color="auto"/>
            </w:tcBorders>
          </w:tcPr>
          <w:p w14:paraId="50A430C1" w14:textId="77777777" w:rsidR="00206186" w:rsidRPr="00206186" w:rsidRDefault="00206186" w:rsidP="00206186">
            <w:pPr>
              <w:spacing w:before="40" w:after="120"/>
              <w:rPr>
                <w:i/>
                <w:iCs/>
                <w:spacing w:val="-6"/>
              </w:rPr>
            </w:pPr>
            <w:r w:rsidRPr="00206186">
              <w:rPr>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45EF3DE5" w14:textId="77777777" w:rsidR="00206186" w:rsidRPr="00206186" w:rsidRDefault="00206186" w:rsidP="00206186">
            <w:pPr>
              <w:spacing w:before="40" w:after="120"/>
              <w:ind w:left="60"/>
              <w:rPr>
                <w:i/>
                <w:iCs/>
                <w:spacing w:val="-6"/>
              </w:rPr>
            </w:pPr>
            <w:r w:rsidRPr="00206186">
              <w:rPr>
                <w:spacing w:val="-4"/>
              </w:rPr>
              <w:t xml:space="preserve">Contract Identification: </w:t>
            </w:r>
            <w:r w:rsidRPr="00206186">
              <w:rPr>
                <w:i/>
                <w:iCs/>
                <w:spacing w:val="-6"/>
              </w:rPr>
              <w:t>[indicate complete contract name/ number, and any other identification]</w:t>
            </w:r>
          </w:p>
          <w:p w14:paraId="0626559C" w14:textId="77777777" w:rsidR="00206186" w:rsidRPr="00206186" w:rsidRDefault="00206186" w:rsidP="00206186">
            <w:pPr>
              <w:spacing w:before="40" w:after="120"/>
              <w:ind w:left="60"/>
              <w:rPr>
                <w:i/>
                <w:iCs/>
                <w:spacing w:val="-6"/>
              </w:rPr>
            </w:pPr>
            <w:r w:rsidRPr="00206186">
              <w:rPr>
                <w:spacing w:val="-4"/>
              </w:rPr>
              <w:t xml:space="preserve">Name of Employer: </w:t>
            </w:r>
            <w:r w:rsidRPr="00206186">
              <w:rPr>
                <w:i/>
                <w:iCs/>
                <w:spacing w:val="-6"/>
              </w:rPr>
              <w:t>[insert full name]</w:t>
            </w:r>
          </w:p>
          <w:p w14:paraId="07AEE5DE" w14:textId="77777777" w:rsidR="00206186" w:rsidRPr="00206186" w:rsidRDefault="00206186" w:rsidP="00206186">
            <w:pPr>
              <w:spacing w:before="40" w:after="120"/>
              <w:ind w:left="58"/>
              <w:rPr>
                <w:i/>
                <w:iCs/>
                <w:spacing w:val="-6"/>
              </w:rPr>
            </w:pPr>
            <w:r w:rsidRPr="00206186">
              <w:rPr>
                <w:spacing w:val="-4"/>
              </w:rPr>
              <w:t xml:space="preserve">Address of Employer: </w:t>
            </w:r>
            <w:r w:rsidRPr="00206186">
              <w:rPr>
                <w:i/>
                <w:iCs/>
                <w:spacing w:val="-6"/>
              </w:rPr>
              <w:t>[insert street/city/country]</w:t>
            </w:r>
          </w:p>
          <w:p w14:paraId="5BB51EDC" w14:textId="77777777" w:rsidR="00206186" w:rsidRPr="00206186" w:rsidRDefault="00206186" w:rsidP="00206186">
            <w:pPr>
              <w:spacing w:before="40" w:after="120"/>
              <w:ind w:left="60"/>
              <w:rPr>
                <w:spacing w:val="-4"/>
              </w:rPr>
            </w:pPr>
            <w:r w:rsidRPr="00206186">
              <w:rPr>
                <w:spacing w:val="-4"/>
              </w:rPr>
              <w:lastRenderedPageBreak/>
              <w:t xml:space="preserve">Reason(s) for suspension or termination: </w:t>
            </w:r>
            <w:r w:rsidRPr="00206186">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4E6DB404" w14:textId="77777777" w:rsidR="00206186" w:rsidRPr="00206186" w:rsidRDefault="00206186" w:rsidP="00206186">
            <w:pPr>
              <w:spacing w:before="40" w:after="120"/>
              <w:rPr>
                <w:i/>
                <w:iCs/>
                <w:spacing w:val="-6"/>
              </w:rPr>
            </w:pPr>
            <w:r w:rsidRPr="00206186">
              <w:rPr>
                <w:i/>
                <w:iCs/>
                <w:spacing w:val="-6"/>
              </w:rPr>
              <w:lastRenderedPageBreak/>
              <w:t>[insert amount]</w:t>
            </w:r>
          </w:p>
        </w:tc>
      </w:tr>
      <w:tr w:rsidR="00206186" w:rsidRPr="00206186" w14:paraId="4C19E291" w14:textId="77777777">
        <w:tc>
          <w:tcPr>
            <w:tcW w:w="968" w:type="dxa"/>
            <w:tcBorders>
              <w:top w:val="single" w:sz="2" w:space="0" w:color="auto"/>
              <w:left w:val="single" w:sz="2" w:space="0" w:color="auto"/>
              <w:bottom w:val="single" w:sz="2" w:space="0" w:color="auto"/>
              <w:right w:val="single" w:sz="2" w:space="0" w:color="auto"/>
            </w:tcBorders>
          </w:tcPr>
          <w:p w14:paraId="4A611D72" w14:textId="77777777" w:rsidR="00206186" w:rsidRPr="00206186" w:rsidRDefault="00206186" w:rsidP="00206186">
            <w:pPr>
              <w:spacing w:before="40" w:after="120"/>
              <w:rPr>
                <w:i/>
                <w:iCs/>
                <w:spacing w:val="-6"/>
              </w:rPr>
            </w:pPr>
            <w:r w:rsidRPr="00206186">
              <w:rPr>
                <w:i/>
                <w:iCs/>
                <w:spacing w:val="-6"/>
              </w:rPr>
              <w:t>…</w:t>
            </w:r>
          </w:p>
        </w:tc>
        <w:tc>
          <w:tcPr>
            <w:tcW w:w="1530" w:type="dxa"/>
            <w:tcBorders>
              <w:top w:val="single" w:sz="2" w:space="0" w:color="auto"/>
              <w:left w:val="single" w:sz="2" w:space="0" w:color="auto"/>
              <w:bottom w:val="single" w:sz="2" w:space="0" w:color="auto"/>
              <w:right w:val="single" w:sz="2" w:space="0" w:color="auto"/>
            </w:tcBorders>
          </w:tcPr>
          <w:p w14:paraId="0AB38046" w14:textId="77777777" w:rsidR="00206186" w:rsidRPr="00206186" w:rsidRDefault="00206186" w:rsidP="00206186">
            <w:pPr>
              <w:spacing w:before="40" w:after="120"/>
              <w:rPr>
                <w:i/>
                <w:iCs/>
                <w:spacing w:val="-6"/>
              </w:rPr>
            </w:pPr>
            <w:r w:rsidRPr="00206186">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234CB973" w14:textId="77777777" w:rsidR="00206186" w:rsidRPr="00206186" w:rsidRDefault="00206186" w:rsidP="00206186">
            <w:pPr>
              <w:spacing w:before="40" w:after="120"/>
              <w:ind w:left="60"/>
              <w:rPr>
                <w:i/>
                <w:spacing w:val="-4"/>
              </w:rPr>
            </w:pPr>
            <w:r w:rsidRPr="00206186">
              <w:rPr>
                <w:i/>
                <w:spacing w:val="-4"/>
              </w:rPr>
              <w:t>[list all applicable contracts]</w:t>
            </w:r>
          </w:p>
        </w:tc>
        <w:tc>
          <w:tcPr>
            <w:tcW w:w="1763" w:type="dxa"/>
            <w:tcBorders>
              <w:top w:val="single" w:sz="2" w:space="0" w:color="auto"/>
              <w:left w:val="single" w:sz="2" w:space="0" w:color="auto"/>
              <w:bottom w:val="single" w:sz="2" w:space="0" w:color="auto"/>
              <w:right w:val="single" w:sz="2" w:space="0" w:color="auto"/>
            </w:tcBorders>
          </w:tcPr>
          <w:p w14:paraId="51733736" w14:textId="77777777" w:rsidR="00206186" w:rsidRPr="00206186" w:rsidRDefault="00206186" w:rsidP="00206186">
            <w:pPr>
              <w:spacing w:before="40" w:after="120"/>
              <w:rPr>
                <w:i/>
                <w:iCs/>
                <w:spacing w:val="-6"/>
              </w:rPr>
            </w:pPr>
            <w:r w:rsidRPr="00206186">
              <w:rPr>
                <w:i/>
                <w:iCs/>
                <w:spacing w:val="-6"/>
              </w:rPr>
              <w:t>…</w:t>
            </w:r>
          </w:p>
        </w:tc>
      </w:tr>
      <w:tr w:rsidR="00206186" w:rsidRPr="00206186" w14:paraId="11BDFC2C" w14:textId="77777777">
        <w:tc>
          <w:tcPr>
            <w:tcW w:w="9389" w:type="dxa"/>
            <w:gridSpan w:val="4"/>
            <w:tcBorders>
              <w:top w:val="single" w:sz="2" w:space="0" w:color="auto"/>
              <w:left w:val="single" w:sz="2" w:space="0" w:color="auto"/>
              <w:bottom w:val="single" w:sz="2" w:space="0" w:color="auto"/>
              <w:right w:val="single" w:sz="2" w:space="0" w:color="auto"/>
            </w:tcBorders>
          </w:tcPr>
          <w:p w14:paraId="1815A740" w14:textId="77777777" w:rsidR="00206186" w:rsidRPr="00206186" w:rsidRDefault="00206186" w:rsidP="00206186">
            <w:pPr>
              <w:spacing w:before="40" w:after="120"/>
              <w:rPr>
                <w:i/>
                <w:iCs/>
                <w:spacing w:val="-6"/>
              </w:rPr>
            </w:pPr>
            <w:r w:rsidRPr="00206186">
              <w:rPr>
                <w:b/>
                <w:spacing w:val="-6"/>
              </w:rPr>
              <w:t xml:space="preserve">Performance Security called by an employer(s) for reasons related to </w:t>
            </w:r>
            <w:r w:rsidRPr="00206186">
              <w:rPr>
                <w:b/>
                <w:spacing w:val="-4"/>
              </w:rPr>
              <w:t>ES performance</w:t>
            </w:r>
          </w:p>
        </w:tc>
      </w:tr>
      <w:tr w:rsidR="00206186" w:rsidRPr="00206186" w14:paraId="5B73843A" w14:textId="77777777">
        <w:tc>
          <w:tcPr>
            <w:tcW w:w="968" w:type="dxa"/>
            <w:tcBorders>
              <w:top w:val="single" w:sz="2" w:space="0" w:color="auto"/>
              <w:left w:val="single" w:sz="2" w:space="0" w:color="auto"/>
              <w:bottom w:val="single" w:sz="2" w:space="0" w:color="auto"/>
              <w:right w:val="single" w:sz="2" w:space="0" w:color="auto"/>
            </w:tcBorders>
          </w:tcPr>
          <w:p w14:paraId="407FE71F" w14:textId="77777777" w:rsidR="00206186" w:rsidRPr="00206186" w:rsidRDefault="00206186" w:rsidP="00206186">
            <w:pPr>
              <w:spacing w:before="40" w:after="120"/>
              <w:rPr>
                <w:i/>
                <w:iCs/>
                <w:spacing w:val="-6"/>
              </w:rPr>
            </w:pPr>
            <w:r w:rsidRPr="00206186">
              <w:rPr>
                <w:bCs/>
                <w:spacing w:val="-4"/>
              </w:rPr>
              <w:t>Year</w:t>
            </w:r>
          </w:p>
        </w:tc>
        <w:tc>
          <w:tcPr>
            <w:tcW w:w="6658" w:type="dxa"/>
            <w:gridSpan w:val="2"/>
            <w:tcBorders>
              <w:top w:val="single" w:sz="2" w:space="0" w:color="auto"/>
              <w:left w:val="single" w:sz="2" w:space="0" w:color="auto"/>
              <w:bottom w:val="single" w:sz="2" w:space="0" w:color="auto"/>
              <w:right w:val="single" w:sz="2" w:space="0" w:color="auto"/>
            </w:tcBorders>
          </w:tcPr>
          <w:p w14:paraId="05D26084" w14:textId="77777777" w:rsidR="00206186" w:rsidRPr="00206186" w:rsidRDefault="00206186" w:rsidP="00206186">
            <w:pPr>
              <w:spacing w:before="40" w:after="120"/>
              <w:ind w:left="1323"/>
              <w:rPr>
                <w:bCs/>
                <w:spacing w:val="-4"/>
              </w:rPr>
            </w:pPr>
            <w:r w:rsidRPr="00206186">
              <w:rPr>
                <w:bCs/>
                <w:spacing w:val="-4"/>
              </w:rPr>
              <w:t>Contract Identification</w:t>
            </w:r>
          </w:p>
          <w:p w14:paraId="72CD49AB" w14:textId="77777777" w:rsidR="00206186" w:rsidRPr="00206186" w:rsidRDefault="00206186" w:rsidP="00206186">
            <w:pPr>
              <w:spacing w:before="40" w:after="120"/>
              <w:ind w:left="60"/>
              <w:rPr>
                <w:i/>
                <w:spacing w:val="-4"/>
              </w:rPr>
            </w:pPr>
          </w:p>
        </w:tc>
        <w:tc>
          <w:tcPr>
            <w:tcW w:w="1763" w:type="dxa"/>
            <w:tcBorders>
              <w:top w:val="single" w:sz="2" w:space="0" w:color="auto"/>
              <w:left w:val="single" w:sz="2" w:space="0" w:color="auto"/>
              <w:bottom w:val="single" w:sz="2" w:space="0" w:color="auto"/>
              <w:right w:val="single" w:sz="2" w:space="0" w:color="auto"/>
            </w:tcBorders>
          </w:tcPr>
          <w:p w14:paraId="48901B48" w14:textId="77777777" w:rsidR="00206186" w:rsidRPr="00206186" w:rsidRDefault="00206186" w:rsidP="00206186">
            <w:pPr>
              <w:spacing w:before="40" w:after="120"/>
              <w:rPr>
                <w:i/>
                <w:iCs/>
                <w:spacing w:val="-6"/>
              </w:rPr>
            </w:pPr>
            <w:r w:rsidRPr="00206186">
              <w:rPr>
                <w:bCs/>
                <w:spacing w:val="-4"/>
              </w:rPr>
              <w:t>Total Contract Amount (current value, currency, exchange rate and US$ equivalent)</w:t>
            </w:r>
          </w:p>
        </w:tc>
      </w:tr>
      <w:tr w:rsidR="00206186" w:rsidRPr="00206186" w14:paraId="481E60E1" w14:textId="77777777">
        <w:tc>
          <w:tcPr>
            <w:tcW w:w="968" w:type="dxa"/>
            <w:tcBorders>
              <w:top w:val="single" w:sz="2" w:space="0" w:color="auto"/>
              <w:left w:val="single" w:sz="2" w:space="0" w:color="auto"/>
              <w:bottom w:val="single" w:sz="2" w:space="0" w:color="auto"/>
              <w:right w:val="single" w:sz="2" w:space="0" w:color="auto"/>
            </w:tcBorders>
          </w:tcPr>
          <w:p w14:paraId="79A4948F" w14:textId="77777777" w:rsidR="00206186" w:rsidRPr="00206186" w:rsidRDefault="00206186" w:rsidP="00206186">
            <w:pPr>
              <w:spacing w:before="40" w:after="120"/>
              <w:rPr>
                <w:i/>
                <w:iCs/>
                <w:spacing w:val="-6"/>
              </w:rPr>
            </w:pPr>
            <w:r w:rsidRPr="00206186">
              <w:rPr>
                <w:i/>
                <w:iCs/>
                <w:spacing w:val="-6"/>
              </w:rPr>
              <w:t xml:space="preserve">[insert </w:t>
            </w:r>
            <w:r w:rsidRPr="00206186">
              <w:rPr>
                <w:i/>
                <w:iCs/>
                <w:spacing w:val="-9"/>
              </w:rPr>
              <w:t>year]</w:t>
            </w:r>
          </w:p>
        </w:tc>
        <w:tc>
          <w:tcPr>
            <w:tcW w:w="6658" w:type="dxa"/>
            <w:gridSpan w:val="2"/>
            <w:tcBorders>
              <w:top w:val="single" w:sz="2" w:space="0" w:color="auto"/>
              <w:left w:val="single" w:sz="2" w:space="0" w:color="auto"/>
              <w:bottom w:val="single" w:sz="2" w:space="0" w:color="auto"/>
              <w:right w:val="single" w:sz="2" w:space="0" w:color="auto"/>
            </w:tcBorders>
          </w:tcPr>
          <w:p w14:paraId="39E43CF1" w14:textId="77777777" w:rsidR="00206186" w:rsidRPr="00206186" w:rsidRDefault="00206186" w:rsidP="00206186">
            <w:pPr>
              <w:spacing w:before="40" w:after="120"/>
              <w:ind w:left="60"/>
              <w:rPr>
                <w:i/>
                <w:iCs/>
                <w:spacing w:val="-6"/>
              </w:rPr>
            </w:pPr>
            <w:r w:rsidRPr="00206186">
              <w:rPr>
                <w:spacing w:val="-4"/>
              </w:rPr>
              <w:t xml:space="preserve">Contract Identification: </w:t>
            </w:r>
            <w:r w:rsidRPr="00206186">
              <w:rPr>
                <w:i/>
                <w:iCs/>
                <w:spacing w:val="-6"/>
              </w:rPr>
              <w:t>[indicate complete contract name/ number, and any other identification]</w:t>
            </w:r>
          </w:p>
          <w:p w14:paraId="0402C14C" w14:textId="77777777" w:rsidR="00206186" w:rsidRPr="00206186" w:rsidRDefault="00206186" w:rsidP="00206186">
            <w:pPr>
              <w:spacing w:before="40" w:after="120"/>
              <w:ind w:left="60"/>
              <w:rPr>
                <w:i/>
                <w:iCs/>
                <w:spacing w:val="-6"/>
              </w:rPr>
            </w:pPr>
            <w:r w:rsidRPr="00206186">
              <w:rPr>
                <w:spacing w:val="-4"/>
              </w:rPr>
              <w:t xml:space="preserve">Name of Employer: </w:t>
            </w:r>
            <w:r w:rsidRPr="00206186">
              <w:rPr>
                <w:i/>
                <w:iCs/>
                <w:spacing w:val="-6"/>
              </w:rPr>
              <w:t>[insert full name]</w:t>
            </w:r>
          </w:p>
          <w:p w14:paraId="78BE289E" w14:textId="77777777" w:rsidR="00206186" w:rsidRPr="00206186" w:rsidRDefault="00206186" w:rsidP="00206186">
            <w:pPr>
              <w:spacing w:before="40" w:after="120"/>
              <w:ind w:left="58"/>
              <w:rPr>
                <w:i/>
                <w:iCs/>
                <w:spacing w:val="-6"/>
              </w:rPr>
            </w:pPr>
            <w:r w:rsidRPr="00206186">
              <w:rPr>
                <w:spacing w:val="-4"/>
              </w:rPr>
              <w:t xml:space="preserve">Address of Employer: </w:t>
            </w:r>
            <w:r w:rsidRPr="00206186">
              <w:rPr>
                <w:i/>
                <w:iCs/>
                <w:spacing w:val="-6"/>
              </w:rPr>
              <w:t>[insert street/city/country]</w:t>
            </w:r>
          </w:p>
          <w:p w14:paraId="32293574" w14:textId="77777777" w:rsidR="00206186" w:rsidRPr="00206186" w:rsidRDefault="00206186" w:rsidP="00206186">
            <w:pPr>
              <w:spacing w:before="40" w:after="120"/>
              <w:ind w:left="60"/>
              <w:rPr>
                <w:i/>
                <w:spacing w:val="-4"/>
              </w:rPr>
            </w:pPr>
            <w:r w:rsidRPr="00206186">
              <w:rPr>
                <w:spacing w:val="-4"/>
              </w:rPr>
              <w:t xml:space="preserve">Reason(s) for calling of performance security: </w:t>
            </w:r>
            <w:r w:rsidRPr="00206186">
              <w:rPr>
                <w:i/>
                <w:iCs/>
                <w:spacing w:val="-6"/>
              </w:rPr>
              <w:t>[indicate main reason(s) e.g., gender-based violence; sexual exploitation or sexual abuse breaches]</w:t>
            </w:r>
          </w:p>
        </w:tc>
        <w:tc>
          <w:tcPr>
            <w:tcW w:w="1763" w:type="dxa"/>
            <w:tcBorders>
              <w:top w:val="single" w:sz="2" w:space="0" w:color="auto"/>
              <w:left w:val="single" w:sz="2" w:space="0" w:color="auto"/>
              <w:bottom w:val="single" w:sz="2" w:space="0" w:color="auto"/>
              <w:right w:val="single" w:sz="2" w:space="0" w:color="auto"/>
            </w:tcBorders>
          </w:tcPr>
          <w:p w14:paraId="71F466F3" w14:textId="77777777" w:rsidR="00206186" w:rsidRPr="00206186" w:rsidRDefault="00206186" w:rsidP="00206186">
            <w:pPr>
              <w:spacing w:before="40" w:after="120"/>
              <w:rPr>
                <w:i/>
                <w:iCs/>
                <w:spacing w:val="-6"/>
              </w:rPr>
            </w:pPr>
            <w:r w:rsidRPr="00206186">
              <w:rPr>
                <w:i/>
                <w:iCs/>
                <w:spacing w:val="-6"/>
              </w:rPr>
              <w:t>[insert amount]</w:t>
            </w:r>
          </w:p>
        </w:tc>
      </w:tr>
      <w:tr w:rsidR="00206186" w:rsidRPr="00206186" w14:paraId="70A526E1" w14:textId="77777777">
        <w:tc>
          <w:tcPr>
            <w:tcW w:w="968" w:type="dxa"/>
            <w:tcBorders>
              <w:top w:val="single" w:sz="2" w:space="0" w:color="auto"/>
              <w:left w:val="single" w:sz="2" w:space="0" w:color="auto"/>
              <w:bottom w:val="single" w:sz="2" w:space="0" w:color="auto"/>
              <w:right w:val="single" w:sz="2" w:space="0" w:color="auto"/>
            </w:tcBorders>
          </w:tcPr>
          <w:p w14:paraId="50776118" w14:textId="77777777" w:rsidR="00206186" w:rsidRPr="00206186" w:rsidRDefault="00206186" w:rsidP="00206186">
            <w:pPr>
              <w:spacing w:before="40" w:after="120"/>
              <w:rPr>
                <w:i/>
                <w:iCs/>
                <w:spacing w:val="-6"/>
              </w:rPr>
            </w:pPr>
          </w:p>
        </w:tc>
        <w:tc>
          <w:tcPr>
            <w:tcW w:w="6658" w:type="dxa"/>
            <w:gridSpan w:val="2"/>
            <w:tcBorders>
              <w:top w:val="single" w:sz="2" w:space="0" w:color="auto"/>
              <w:left w:val="single" w:sz="2" w:space="0" w:color="auto"/>
              <w:bottom w:val="single" w:sz="2" w:space="0" w:color="auto"/>
              <w:right w:val="single" w:sz="2" w:space="0" w:color="auto"/>
            </w:tcBorders>
          </w:tcPr>
          <w:p w14:paraId="0ED4A8E4" w14:textId="77777777" w:rsidR="00206186" w:rsidRPr="00206186" w:rsidRDefault="00206186" w:rsidP="00206186">
            <w:pPr>
              <w:spacing w:before="40" w:after="120"/>
              <w:ind w:left="60"/>
              <w:rPr>
                <w:i/>
                <w:spacing w:val="-4"/>
              </w:rPr>
            </w:pPr>
          </w:p>
        </w:tc>
        <w:tc>
          <w:tcPr>
            <w:tcW w:w="1763" w:type="dxa"/>
            <w:tcBorders>
              <w:top w:val="single" w:sz="2" w:space="0" w:color="auto"/>
              <w:left w:val="single" w:sz="2" w:space="0" w:color="auto"/>
              <w:bottom w:val="single" w:sz="2" w:space="0" w:color="auto"/>
              <w:right w:val="single" w:sz="2" w:space="0" w:color="auto"/>
            </w:tcBorders>
          </w:tcPr>
          <w:p w14:paraId="0F5FFE22" w14:textId="77777777" w:rsidR="00206186" w:rsidRPr="00206186" w:rsidRDefault="00206186" w:rsidP="00206186">
            <w:pPr>
              <w:spacing w:before="40" w:after="120"/>
              <w:rPr>
                <w:i/>
                <w:iCs/>
                <w:spacing w:val="-6"/>
              </w:rPr>
            </w:pPr>
          </w:p>
        </w:tc>
      </w:tr>
    </w:tbl>
    <w:p w14:paraId="0AD17F5A" w14:textId="77777777" w:rsidR="00206186" w:rsidRPr="00206186" w:rsidRDefault="00206186" w:rsidP="00206186">
      <w:pPr>
        <w:jc w:val="center"/>
        <w:rPr>
          <w:b/>
          <w:sz w:val="32"/>
          <w:highlight w:val="yellow"/>
        </w:rPr>
      </w:pPr>
    </w:p>
    <w:p w14:paraId="220F4BAE" w14:textId="77777777" w:rsidR="00206186" w:rsidRPr="00206186" w:rsidRDefault="00206186" w:rsidP="00206186">
      <w:pPr>
        <w:jc w:val="center"/>
        <w:rPr>
          <w:b/>
          <w:sz w:val="32"/>
          <w:highlight w:val="yellow"/>
        </w:rPr>
      </w:pPr>
      <w:r w:rsidRPr="00206186">
        <w:rPr>
          <w:b/>
          <w:sz w:val="32"/>
          <w:highlight w:val="yellow"/>
        </w:rPr>
        <w:br w:type="page"/>
      </w:r>
    </w:p>
    <w:p w14:paraId="3FD71D97" w14:textId="77777777" w:rsidR="00206186" w:rsidRPr="00206186" w:rsidRDefault="00206186" w:rsidP="008445B0">
      <w:pPr>
        <w:numPr>
          <w:ilvl w:val="0"/>
          <w:numId w:val="95"/>
        </w:numPr>
        <w:spacing w:before="120" w:after="200"/>
        <w:ind w:left="0" w:firstLine="0"/>
        <w:jc w:val="center"/>
        <w:rPr>
          <w:b/>
          <w:color w:val="000000" w:themeColor="text1"/>
          <w:sz w:val="28"/>
        </w:rPr>
      </w:pPr>
      <w:bookmarkStart w:id="606" w:name="_Toc56693203"/>
      <w:bookmarkStart w:id="607" w:name="_Toc101716970"/>
      <w:bookmarkStart w:id="608" w:name="_Hlk52296106"/>
      <w:r w:rsidRPr="00206186">
        <w:rPr>
          <w:b/>
          <w:color w:val="000000" w:themeColor="text1"/>
          <w:sz w:val="28"/>
        </w:rPr>
        <w:lastRenderedPageBreak/>
        <w:t>Form CON – 4</w:t>
      </w:r>
      <w:bookmarkStart w:id="609" w:name="_Toc56693204"/>
      <w:bookmarkEnd w:id="606"/>
      <w:r w:rsidRPr="00206186">
        <w:rPr>
          <w:b/>
          <w:color w:val="000000" w:themeColor="text1"/>
          <w:sz w:val="28"/>
        </w:rPr>
        <w:t>: Sexual Exploitation and Abuse (SEA) and/or Sexual Harassment Performance Declaration</w:t>
      </w:r>
      <w:bookmarkEnd w:id="607"/>
      <w:bookmarkEnd w:id="609"/>
      <w:r w:rsidRPr="00206186">
        <w:rPr>
          <w:b/>
          <w:color w:val="000000" w:themeColor="text1"/>
          <w:sz w:val="28"/>
        </w:rPr>
        <w:t xml:space="preserve"> </w:t>
      </w:r>
    </w:p>
    <w:p w14:paraId="3A96F95B" w14:textId="77777777" w:rsidR="00206186" w:rsidRPr="00206186" w:rsidRDefault="00206186" w:rsidP="00206186">
      <w:pPr>
        <w:spacing w:before="120" w:after="120" w:line="264" w:lineRule="exact"/>
        <w:rPr>
          <w:b/>
          <w:i/>
          <w:iCs/>
          <w:spacing w:val="-6"/>
        </w:rPr>
      </w:pPr>
      <w:r w:rsidRPr="00206186">
        <w:rPr>
          <w:b/>
          <w:i/>
          <w:iCs/>
          <w:spacing w:val="-6"/>
        </w:rPr>
        <w:t>[This form should be used only if the information submitted at the time of prequalification requires updating. The following table shall be filled in for the Bidder, each member of a Joint Venture and each Subcontractor]</w:t>
      </w:r>
    </w:p>
    <w:p w14:paraId="4CE8E72F" w14:textId="77777777" w:rsidR="00206186" w:rsidRPr="00206186" w:rsidRDefault="00206186" w:rsidP="00206186">
      <w:pPr>
        <w:spacing w:before="120" w:after="120" w:line="264" w:lineRule="exact"/>
        <w:jc w:val="right"/>
        <w:rPr>
          <w:spacing w:val="-4"/>
        </w:rPr>
      </w:pPr>
      <w:r w:rsidRPr="00206186">
        <w:rPr>
          <w:spacing w:val="-4"/>
        </w:rPr>
        <w:t xml:space="preserve">Bidder’s Name: </w:t>
      </w:r>
      <w:r w:rsidRPr="00206186">
        <w:rPr>
          <w:i/>
          <w:iCs/>
          <w:spacing w:val="-6"/>
        </w:rPr>
        <w:t>[insert full name]</w:t>
      </w:r>
      <w:r w:rsidRPr="00206186">
        <w:rPr>
          <w:i/>
          <w:iCs/>
          <w:spacing w:val="-6"/>
        </w:rPr>
        <w:br/>
      </w:r>
      <w:r w:rsidRPr="00206186">
        <w:rPr>
          <w:spacing w:val="-4"/>
        </w:rPr>
        <w:t xml:space="preserve">Date: </w:t>
      </w:r>
      <w:r w:rsidRPr="00206186">
        <w:rPr>
          <w:i/>
          <w:iCs/>
          <w:spacing w:val="-6"/>
        </w:rPr>
        <w:t>[insert day, month, year]</w:t>
      </w:r>
      <w:r w:rsidRPr="00206186">
        <w:rPr>
          <w:i/>
          <w:iCs/>
          <w:spacing w:val="-6"/>
        </w:rPr>
        <w:br/>
      </w:r>
      <w:r w:rsidRPr="00206186">
        <w:rPr>
          <w:spacing w:val="-4"/>
        </w:rPr>
        <w:t xml:space="preserve">Joint Venture Member’s or Subcontractor’s Name: </w:t>
      </w:r>
      <w:r w:rsidRPr="00206186">
        <w:rPr>
          <w:i/>
          <w:spacing w:val="-4"/>
        </w:rPr>
        <w:t>[</w:t>
      </w:r>
      <w:r w:rsidRPr="00206186">
        <w:rPr>
          <w:i/>
          <w:iCs/>
          <w:spacing w:val="-6"/>
        </w:rPr>
        <w:t>insert</w:t>
      </w:r>
      <w:r w:rsidRPr="00206186">
        <w:rPr>
          <w:spacing w:val="-4"/>
        </w:rPr>
        <w:t xml:space="preserve"> </w:t>
      </w:r>
      <w:r w:rsidRPr="00206186">
        <w:rPr>
          <w:i/>
          <w:iCs/>
          <w:spacing w:val="-6"/>
        </w:rPr>
        <w:t>full name]</w:t>
      </w:r>
      <w:r w:rsidRPr="00206186">
        <w:rPr>
          <w:i/>
          <w:iCs/>
          <w:spacing w:val="-6"/>
        </w:rPr>
        <w:br/>
      </w:r>
      <w:r w:rsidRPr="00206186">
        <w:rPr>
          <w:spacing w:val="-4"/>
        </w:rPr>
        <w:t xml:space="preserve">RFB No. and title: </w:t>
      </w:r>
      <w:r w:rsidRPr="00206186">
        <w:rPr>
          <w:i/>
          <w:iCs/>
          <w:spacing w:val="-6"/>
        </w:rPr>
        <w:t>[insert RFB number and title]</w:t>
      </w:r>
      <w:r w:rsidRPr="00206186">
        <w:rPr>
          <w:i/>
          <w:iCs/>
          <w:spacing w:val="-6"/>
        </w:rPr>
        <w:br/>
      </w:r>
      <w:r w:rsidRPr="00206186">
        <w:rPr>
          <w:spacing w:val="-4"/>
        </w:rPr>
        <w:t xml:space="preserve">Page </w:t>
      </w:r>
      <w:r w:rsidRPr="00206186">
        <w:rPr>
          <w:i/>
          <w:iCs/>
          <w:spacing w:val="-6"/>
        </w:rPr>
        <w:t xml:space="preserve">[insert page number] </w:t>
      </w:r>
      <w:r w:rsidRPr="00206186">
        <w:rPr>
          <w:spacing w:val="-4"/>
        </w:rPr>
        <w:t xml:space="preserve">of </w:t>
      </w:r>
      <w:r w:rsidRPr="00206186">
        <w:rPr>
          <w:i/>
          <w:iCs/>
          <w:spacing w:val="-6"/>
        </w:rPr>
        <w:t xml:space="preserve">[insert total number] </w:t>
      </w:r>
      <w:r w:rsidRPr="00206186">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389"/>
      </w:tblGrid>
      <w:tr w:rsidR="00206186" w:rsidRPr="00206186" w14:paraId="24A6D819" w14:textId="77777777">
        <w:tc>
          <w:tcPr>
            <w:tcW w:w="9389" w:type="dxa"/>
            <w:tcBorders>
              <w:top w:val="single" w:sz="2" w:space="0" w:color="auto"/>
              <w:left w:val="single" w:sz="2" w:space="0" w:color="auto"/>
              <w:bottom w:val="single" w:sz="2" w:space="0" w:color="auto"/>
              <w:right w:val="single" w:sz="2" w:space="0" w:color="auto"/>
            </w:tcBorders>
          </w:tcPr>
          <w:p w14:paraId="1DF9C8B9" w14:textId="77777777" w:rsidR="00206186" w:rsidRPr="00206186" w:rsidRDefault="00206186" w:rsidP="00206186">
            <w:pPr>
              <w:spacing w:before="120" w:after="120"/>
              <w:jc w:val="center"/>
              <w:rPr>
                <w:b/>
                <w:spacing w:val="-4"/>
              </w:rPr>
            </w:pPr>
            <w:r w:rsidRPr="00206186">
              <w:rPr>
                <w:b/>
                <w:spacing w:val="-4"/>
              </w:rPr>
              <w:t xml:space="preserve">SEA and/or SH Declaration </w:t>
            </w:r>
          </w:p>
          <w:p w14:paraId="12962219" w14:textId="77777777" w:rsidR="00206186" w:rsidRPr="00206186" w:rsidRDefault="00206186" w:rsidP="00206186">
            <w:pPr>
              <w:spacing w:before="120" w:after="120"/>
              <w:jc w:val="center"/>
              <w:rPr>
                <w:spacing w:val="-4"/>
              </w:rPr>
            </w:pPr>
            <w:r w:rsidRPr="00206186">
              <w:rPr>
                <w:b/>
                <w:spacing w:val="-4"/>
              </w:rPr>
              <w:t>in accordance with Section III, Qualification Criteria, and Requirements</w:t>
            </w:r>
            <w:r w:rsidRPr="00206186">
              <w:rPr>
                <w:spacing w:val="-4"/>
              </w:rPr>
              <w:t xml:space="preserve"> of the Prequalification document</w:t>
            </w:r>
          </w:p>
        </w:tc>
      </w:tr>
      <w:tr w:rsidR="00206186" w:rsidRPr="00206186" w14:paraId="691E18BA" w14:textId="77777777">
        <w:tc>
          <w:tcPr>
            <w:tcW w:w="9389" w:type="dxa"/>
            <w:tcBorders>
              <w:top w:val="single" w:sz="2" w:space="0" w:color="auto"/>
              <w:left w:val="single" w:sz="2" w:space="0" w:color="auto"/>
              <w:bottom w:val="single" w:sz="2" w:space="0" w:color="auto"/>
              <w:right w:val="single" w:sz="2" w:space="0" w:color="auto"/>
            </w:tcBorders>
          </w:tcPr>
          <w:p w14:paraId="2FBD07B5" w14:textId="77777777" w:rsidR="00206186" w:rsidRPr="00206186" w:rsidRDefault="00206186" w:rsidP="00206186">
            <w:pPr>
              <w:spacing w:before="120" w:after="120"/>
              <w:ind w:left="892" w:hanging="826"/>
              <w:rPr>
                <w:spacing w:val="-4"/>
              </w:rPr>
            </w:pPr>
            <w:r w:rsidRPr="00206186">
              <w:rPr>
                <w:spacing w:val="-4"/>
              </w:rPr>
              <w:t>We:</w:t>
            </w:r>
          </w:p>
          <w:p w14:paraId="01DD6F51" w14:textId="77777777" w:rsidR="00206186" w:rsidRPr="00206186" w:rsidRDefault="00206186" w:rsidP="00206186">
            <w:pPr>
              <w:tabs>
                <w:tab w:val="left" w:pos="780"/>
              </w:tabs>
              <w:spacing w:before="120" w:after="120"/>
              <w:ind w:left="892" w:hanging="826"/>
              <w:rPr>
                <w:b/>
              </w:rPr>
            </w:pPr>
            <w:r w:rsidRPr="00206186">
              <w:rPr>
                <w:rFonts w:ascii="Wingdings" w:eastAsia="Wingdings" w:hAnsi="Wingdings" w:cs="Wingdings"/>
                <w:spacing w:val="-2"/>
              </w:rPr>
              <w:t>¨</w:t>
            </w:r>
            <w:r w:rsidRPr="00206186">
              <w:rPr>
                <w:rFonts w:eastAsia="MS Mincho"/>
                <w:spacing w:val="-2"/>
              </w:rPr>
              <w:t xml:space="preserve">  (a) have not been subject to disqualification by the Bank for non-compliance with SEA/ SH obligations</w:t>
            </w:r>
          </w:p>
          <w:p w14:paraId="2704319F" w14:textId="77777777" w:rsidR="00206186" w:rsidRPr="00206186" w:rsidRDefault="00206186" w:rsidP="00206186">
            <w:pPr>
              <w:spacing w:before="120" w:after="120"/>
              <w:ind w:left="892" w:hanging="826"/>
              <w:rPr>
                <w:spacing w:val="-6"/>
              </w:rPr>
            </w:pPr>
            <w:r w:rsidRPr="00206186">
              <w:rPr>
                <w:rFonts w:ascii="Wingdings" w:eastAsia="Wingdings" w:hAnsi="Wingdings" w:cs="Wingdings"/>
                <w:spacing w:val="-2"/>
              </w:rPr>
              <w:t>¨</w:t>
            </w:r>
            <w:r w:rsidRPr="00206186">
              <w:rPr>
                <w:rFonts w:eastAsia="MS Mincho"/>
                <w:spacing w:val="-2"/>
              </w:rPr>
              <w:t xml:space="preserve">  (b) are subject to disqualification by the Bank for non-compliance with SEA/ SH obligations</w:t>
            </w:r>
          </w:p>
          <w:p w14:paraId="66F06745" w14:textId="77777777" w:rsidR="00206186" w:rsidRPr="00206186" w:rsidRDefault="00206186" w:rsidP="00206186">
            <w:pPr>
              <w:tabs>
                <w:tab w:val="left" w:pos="712"/>
              </w:tabs>
              <w:spacing w:before="120" w:after="120"/>
              <w:ind w:left="619" w:hanging="538"/>
              <w:rPr>
                <w:color w:val="000000" w:themeColor="text1"/>
              </w:rPr>
            </w:pPr>
            <w:r w:rsidRPr="00206186">
              <w:rPr>
                <w:rFonts w:ascii="Wingdings" w:eastAsia="Wingdings" w:hAnsi="Wingdings" w:cs="Wingdings"/>
                <w:spacing w:val="-2"/>
              </w:rPr>
              <w:t>¨</w:t>
            </w:r>
            <w:r w:rsidRPr="00206186">
              <w:rPr>
                <w:rFonts w:eastAsia="MS Mincho"/>
                <w:spacing w:val="-2"/>
              </w:rPr>
              <w:t xml:space="preserve">  (c) had been subject to disqualification by the Bank for non-compliance with SEA/ SH obligations</w:t>
            </w:r>
            <w:r w:rsidRPr="00206186">
              <w:t xml:space="preserve">. An </w:t>
            </w:r>
            <w:r w:rsidRPr="00206186">
              <w:rPr>
                <w:color w:val="000000" w:themeColor="text1"/>
              </w:rPr>
              <w:t>arbitral award on the disqualification case has been made in our favor.</w:t>
            </w:r>
          </w:p>
          <w:p w14:paraId="2FB6AFFD" w14:textId="77777777" w:rsidR="00206186" w:rsidRPr="00206186" w:rsidRDefault="00206186" w:rsidP="00206186">
            <w:pPr>
              <w:tabs>
                <w:tab w:val="left" w:pos="667"/>
                <w:tab w:val="right" w:pos="9000"/>
              </w:tabs>
              <w:spacing w:before="120" w:after="120"/>
              <w:ind w:left="712" w:hanging="646"/>
              <w:rPr>
                <w:color w:val="000000" w:themeColor="text1"/>
              </w:rPr>
            </w:pPr>
            <w:r w:rsidRPr="00206186">
              <w:rPr>
                <w:rFonts w:ascii="Wingdings" w:eastAsia="Wingdings" w:hAnsi="Wingdings" w:cs="Wingdings"/>
                <w:spacing w:val="-2"/>
              </w:rPr>
              <w:t>¨</w:t>
            </w:r>
            <w:r w:rsidRPr="00206186">
              <w:rPr>
                <w:rFonts w:eastAsia="MS Mincho"/>
                <w:spacing w:val="-2"/>
              </w:rPr>
              <w:t xml:space="preserve">  (d)</w:t>
            </w:r>
            <w:r w:rsidRPr="00206186">
              <w:rPr>
                <w:spacing w:val="-4"/>
              </w:rPr>
              <w:tab/>
            </w:r>
            <w:r w:rsidRPr="00206186">
              <w:rPr>
                <w:color w:val="000000" w:themeColor="text1"/>
              </w:rPr>
              <w:t xml:space="preserve">had been subject to disqualification by the Bank for non-compliance with SEA/ SH obligations for a period of two years. We have subsequently demonstrated that we have adequate capacity and commitment to comply with SEA/ SH obligations </w:t>
            </w:r>
          </w:p>
          <w:p w14:paraId="0E8A424C" w14:textId="77777777" w:rsidR="00206186" w:rsidRPr="00206186" w:rsidRDefault="00206186" w:rsidP="00206186">
            <w:pPr>
              <w:tabs>
                <w:tab w:val="right" w:pos="9000"/>
              </w:tabs>
              <w:spacing w:before="120" w:after="120"/>
              <w:ind w:left="712" w:hanging="646"/>
              <w:rPr>
                <w:spacing w:val="-4"/>
              </w:rPr>
            </w:pPr>
            <w:r w:rsidRPr="00206186">
              <w:rPr>
                <w:rFonts w:ascii="Wingdings" w:eastAsia="Wingdings" w:hAnsi="Wingdings" w:cs="Wingdings"/>
                <w:spacing w:val="-2"/>
              </w:rPr>
              <w:t>¨</w:t>
            </w:r>
            <w:r w:rsidRPr="00206186">
              <w:rPr>
                <w:color w:val="000000" w:themeColor="text1"/>
              </w:rPr>
              <w:t xml:space="preserve">  </w:t>
            </w:r>
            <w:r w:rsidRPr="00206186">
              <w:rPr>
                <w:rFonts w:eastAsia="MS Mincho"/>
                <w:spacing w:val="-2"/>
              </w:rPr>
              <w:t xml:space="preserve">(e) </w:t>
            </w:r>
            <w:r w:rsidRPr="00206186">
              <w:rPr>
                <w:color w:val="000000" w:themeColor="text1"/>
              </w:rPr>
              <w:t xml:space="preserve">had been subject to disqualification by the Bank for non-compliance with SEA/ SH obligations for a period of two years. We have attached evidence demonstrating that we have adequate capacity and commitment to comply with SEA/ SH obligations. </w:t>
            </w:r>
          </w:p>
        </w:tc>
      </w:tr>
      <w:tr w:rsidR="00206186" w:rsidRPr="00206186" w14:paraId="2E8565FF" w14:textId="77777777">
        <w:tc>
          <w:tcPr>
            <w:tcW w:w="9389" w:type="dxa"/>
            <w:tcBorders>
              <w:top w:val="single" w:sz="2" w:space="0" w:color="auto"/>
              <w:left w:val="single" w:sz="2" w:space="0" w:color="auto"/>
              <w:bottom w:val="single" w:sz="2" w:space="0" w:color="auto"/>
              <w:right w:val="single" w:sz="2" w:space="0" w:color="auto"/>
            </w:tcBorders>
          </w:tcPr>
          <w:p w14:paraId="42A77D79" w14:textId="77777777" w:rsidR="00206186" w:rsidRPr="00206186" w:rsidRDefault="00206186" w:rsidP="00206186">
            <w:pPr>
              <w:spacing w:before="120" w:after="120"/>
              <w:ind w:left="82"/>
              <w:rPr>
                <w:b/>
                <w:bCs/>
              </w:rPr>
            </w:pPr>
            <w:r w:rsidRPr="00206186">
              <w:rPr>
                <w:b/>
                <w:bCs/>
                <w:color w:val="000000" w:themeColor="text1"/>
              </w:rPr>
              <w:t>[</w:t>
            </w:r>
            <w:r w:rsidRPr="00206186">
              <w:rPr>
                <w:b/>
                <w:bCs/>
                <w:i/>
                <w:iCs/>
              </w:rPr>
              <w:t>If (c) above is applicable</w:t>
            </w:r>
            <w:r w:rsidRPr="00206186">
              <w:rPr>
                <w:b/>
                <w:bCs/>
              </w:rPr>
              <w:t xml:space="preserve">, </w:t>
            </w:r>
            <w:r w:rsidRPr="00206186">
              <w:rPr>
                <w:b/>
                <w:bCs/>
                <w:i/>
                <w:iCs/>
              </w:rPr>
              <w:t>attach evidence of an arbitral award reversing the findings on the issues underlying the disqualification.]</w:t>
            </w:r>
          </w:p>
        </w:tc>
      </w:tr>
      <w:tr w:rsidR="00206186" w:rsidRPr="00206186" w14:paraId="6C95EB4B" w14:textId="77777777">
        <w:tc>
          <w:tcPr>
            <w:tcW w:w="9389" w:type="dxa"/>
            <w:tcBorders>
              <w:top w:val="single" w:sz="2" w:space="0" w:color="auto"/>
              <w:left w:val="single" w:sz="2" w:space="0" w:color="auto"/>
              <w:bottom w:val="single" w:sz="2" w:space="0" w:color="auto"/>
              <w:right w:val="single" w:sz="2" w:space="0" w:color="auto"/>
            </w:tcBorders>
          </w:tcPr>
          <w:p w14:paraId="4EA6B5B6" w14:textId="77777777" w:rsidR="00206186" w:rsidRPr="00206186" w:rsidRDefault="00206186" w:rsidP="00206186">
            <w:pPr>
              <w:spacing w:before="120" w:after="120"/>
              <w:jc w:val="center"/>
            </w:pPr>
            <w:r w:rsidRPr="00206186">
              <w:rPr>
                <w:b/>
                <w:i/>
                <w:iCs/>
              </w:rPr>
              <w:t>[If (d) or ( e) above are applicable, provide the following information:]</w:t>
            </w:r>
          </w:p>
        </w:tc>
      </w:tr>
      <w:tr w:rsidR="00206186" w:rsidRPr="00206186" w14:paraId="50572326" w14:textId="77777777">
        <w:trPr>
          <w:trHeight w:val="643"/>
        </w:trPr>
        <w:tc>
          <w:tcPr>
            <w:tcW w:w="9389" w:type="dxa"/>
            <w:tcBorders>
              <w:top w:val="single" w:sz="2" w:space="0" w:color="auto"/>
              <w:left w:val="single" w:sz="2" w:space="0" w:color="auto"/>
              <w:bottom w:val="single" w:sz="2" w:space="0" w:color="auto"/>
              <w:right w:val="single" w:sz="2" w:space="0" w:color="auto"/>
            </w:tcBorders>
          </w:tcPr>
          <w:p w14:paraId="4E7096D4" w14:textId="77777777" w:rsidR="00206186" w:rsidRPr="00206186" w:rsidRDefault="00206186" w:rsidP="00206186">
            <w:pPr>
              <w:spacing w:before="120" w:after="120"/>
              <w:ind w:left="82"/>
            </w:pPr>
            <w:r w:rsidRPr="00206186">
              <w:t>Period of disqualification: From: _______________ To: ________________</w:t>
            </w:r>
          </w:p>
        </w:tc>
      </w:tr>
      <w:tr w:rsidR="00206186" w:rsidRPr="00206186" w14:paraId="49028821" w14:textId="77777777">
        <w:trPr>
          <w:trHeight w:val="535"/>
        </w:trPr>
        <w:tc>
          <w:tcPr>
            <w:tcW w:w="9389" w:type="dxa"/>
            <w:tcBorders>
              <w:top w:val="single" w:sz="2" w:space="0" w:color="auto"/>
              <w:left w:val="single" w:sz="2" w:space="0" w:color="auto"/>
              <w:bottom w:val="single" w:sz="2" w:space="0" w:color="auto"/>
              <w:right w:val="single" w:sz="2" w:space="0" w:color="auto"/>
            </w:tcBorders>
          </w:tcPr>
          <w:p w14:paraId="39EC445E" w14:textId="77777777" w:rsidR="00206186" w:rsidRPr="00206186" w:rsidRDefault="00206186" w:rsidP="00206186">
            <w:pPr>
              <w:spacing w:before="120" w:after="120"/>
              <w:ind w:left="82"/>
            </w:pPr>
            <w:r w:rsidRPr="00206186">
              <w:t xml:space="preserve">If previously provided on another Bank financed works contract, details of evidence </w:t>
            </w:r>
            <w:r w:rsidRPr="00206186">
              <w:rPr>
                <w:color w:val="000000" w:themeColor="text1"/>
              </w:rPr>
              <w:t>that demonstrated adequate capacity and commitment to comply with SEA/</w:t>
            </w:r>
            <w:r w:rsidRPr="00206186">
              <w:t xml:space="preserve"> SH obligations (</w:t>
            </w:r>
            <w:r w:rsidRPr="00206186">
              <w:rPr>
                <w:b/>
              </w:rPr>
              <w:t>as per (d) above)</w:t>
            </w:r>
          </w:p>
          <w:p w14:paraId="3807A2A4" w14:textId="77777777" w:rsidR="00206186" w:rsidRPr="00206186" w:rsidRDefault="00206186" w:rsidP="00206186">
            <w:pPr>
              <w:spacing w:before="120" w:after="120"/>
              <w:ind w:left="720"/>
            </w:pPr>
            <w:r w:rsidRPr="00206186">
              <w:t>Name of Employer: ___________________________________________</w:t>
            </w:r>
          </w:p>
          <w:p w14:paraId="17F734EA" w14:textId="77777777" w:rsidR="00206186" w:rsidRPr="00206186" w:rsidRDefault="00206186" w:rsidP="00206186">
            <w:pPr>
              <w:spacing w:before="120" w:after="120"/>
              <w:ind w:left="720"/>
            </w:pPr>
            <w:r w:rsidRPr="00206186">
              <w:t>Name of Project: _____________________________________</w:t>
            </w:r>
          </w:p>
          <w:p w14:paraId="01B5A57E" w14:textId="77777777" w:rsidR="00206186" w:rsidRPr="00206186" w:rsidRDefault="00206186" w:rsidP="00206186">
            <w:pPr>
              <w:spacing w:before="120" w:after="120"/>
              <w:ind w:left="720"/>
            </w:pPr>
            <w:r w:rsidRPr="00206186">
              <w:t xml:space="preserve">Contract description: _____________________________________________________ </w:t>
            </w:r>
          </w:p>
          <w:p w14:paraId="309A73E5" w14:textId="77777777" w:rsidR="00206186" w:rsidRPr="00206186" w:rsidRDefault="00206186" w:rsidP="00206186">
            <w:pPr>
              <w:spacing w:before="120" w:after="120"/>
              <w:ind w:left="720"/>
            </w:pPr>
            <w:r w:rsidRPr="00206186">
              <w:t>Brief summary of evidence provided: ________________________________________</w:t>
            </w:r>
          </w:p>
          <w:p w14:paraId="305CD69C" w14:textId="77777777" w:rsidR="00206186" w:rsidRPr="00206186" w:rsidRDefault="00206186" w:rsidP="00206186">
            <w:pPr>
              <w:spacing w:before="120" w:after="120"/>
              <w:ind w:left="720"/>
            </w:pPr>
            <w:r w:rsidRPr="00206186">
              <w:lastRenderedPageBreak/>
              <w:t>______________________________________________________________________</w:t>
            </w:r>
          </w:p>
          <w:p w14:paraId="74A1F4E9" w14:textId="77777777" w:rsidR="00206186" w:rsidRPr="00206186" w:rsidRDefault="00206186" w:rsidP="00206186">
            <w:pPr>
              <w:spacing w:before="120" w:after="120"/>
              <w:ind w:left="720"/>
            </w:pPr>
            <w:r w:rsidRPr="00206186">
              <w:t>Contact Information: (Tel, email, name of contact person): _______________________</w:t>
            </w:r>
          </w:p>
          <w:p w14:paraId="043D9179" w14:textId="77777777" w:rsidR="00206186" w:rsidRPr="00206186" w:rsidRDefault="00206186" w:rsidP="00206186">
            <w:pPr>
              <w:spacing w:before="120" w:after="120"/>
              <w:ind w:left="720"/>
            </w:pPr>
            <w:r w:rsidRPr="00206186">
              <w:t>______________________________________________________________________</w:t>
            </w:r>
          </w:p>
        </w:tc>
      </w:tr>
      <w:tr w:rsidR="00206186" w:rsidRPr="00206186" w14:paraId="3BD158B8" w14:textId="77777777">
        <w:trPr>
          <w:trHeight w:val="535"/>
        </w:trPr>
        <w:tc>
          <w:tcPr>
            <w:tcW w:w="9389" w:type="dxa"/>
            <w:tcBorders>
              <w:top w:val="single" w:sz="2" w:space="0" w:color="auto"/>
              <w:left w:val="single" w:sz="2" w:space="0" w:color="auto"/>
              <w:bottom w:val="single" w:sz="2" w:space="0" w:color="auto"/>
              <w:right w:val="single" w:sz="2" w:space="0" w:color="auto"/>
            </w:tcBorders>
          </w:tcPr>
          <w:p w14:paraId="012D242C" w14:textId="77777777" w:rsidR="00206186" w:rsidRPr="00206186" w:rsidRDefault="00206186" w:rsidP="00206186">
            <w:pPr>
              <w:spacing w:before="120" w:after="120"/>
            </w:pPr>
            <w:r w:rsidRPr="00206186">
              <w:lastRenderedPageBreak/>
              <w:t xml:space="preserve">As an alternative to the evidence under (d), other evidence </w:t>
            </w:r>
            <w:r w:rsidRPr="00206186">
              <w:rPr>
                <w:color w:val="000000" w:themeColor="text1"/>
              </w:rPr>
              <w:t>demonstrating adequate capacity and commitment to comply with SEA/ SH obligations (</w:t>
            </w:r>
            <w:r w:rsidRPr="00206186">
              <w:rPr>
                <w:b/>
              </w:rPr>
              <w:t>as per (e) above)</w:t>
            </w:r>
            <w:r w:rsidRPr="00206186">
              <w:rPr>
                <w:i/>
              </w:rPr>
              <w:t xml:space="preserve"> [attach details as appropriate].</w:t>
            </w:r>
            <w:r w:rsidRPr="00206186">
              <w:rPr>
                <w:b/>
              </w:rPr>
              <w:t xml:space="preserve"> </w:t>
            </w:r>
          </w:p>
        </w:tc>
      </w:tr>
      <w:bookmarkEnd w:id="608"/>
    </w:tbl>
    <w:p w14:paraId="69454F2D" w14:textId="77777777" w:rsidR="00206186" w:rsidRPr="00206186" w:rsidRDefault="00206186" w:rsidP="00206186">
      <w:pPr>
        <w:spacing w:before="360" w:after="240" w:line="468" w:lineRule="atLeast"/>
        <w:rPr>
          <w:b/>
          <w:bCs/>
          <w:color w:val="000000" w:themeColor="text1"/>
          <w:spacing w:val="8"/>
        </w:rPr>
      </w:pPr>
    </w:p>
    <w:p w14:paraId="22FB6FD4" w14:textId="77777777" w:rsidR="00206186" w:rsidRPr="00206186" w:rsidRDefault="00206186" w:rsidP="00206186">
      <w:pPr>
        <w:spacing w:before="360" w:after="240"/>
        <w:rPr>
          <w:rFonts w:ascii="Arial" w:hAnsi="Arial"/>
          <w:color w:val="000000" w:themeColor="text1"/>
          <w:sz w:val="20"/>
        </w:rPr>
      </w:pPr>
      <w:r w:rsidRPr="00206186">
        <w:rPr>
          <w:rFonts w:ascii="Times" w:hAnsi="Times"/>
          <w:b/>
          <w:color w:val="000000" w:themeColor="text1"/>
          <w:sz w:val="20"/>
        </w:rPr>
        <w:br w:type="page"/>
      </w:r>
    </w:p>
    <w:p w14:paraId="22FDE2DF" w14:textId="77777777" w:rsidR="00206186" w:rsidRPr="00206186" w:rsidRDefault="00206186" w:rsidP="008445B0">
      <w:pPr>
        <w:numPr>
          <w:ilvl w:val="0"/>
          <w:numId w:val="95"/>
        </w:numPr>
        <w:spacing w:before="120" w:after="200"/>
        <w:ind w:left="0" w:firstLine="0"/>
        <w:jc w:val="center"/>
        <w:rPr>
          <w:b/>
          <w:color w:val="000000" w:themeColor="text1"/>
          <w:sz w:val="28"/>
        </w:rPr>
      </w:pPr>
      <w:bookmarkStart w:id="610" w:name="_Toc333564306"/>
      <w:bookmarkStart w:id="611" w:name="_Toc56693205"/>
      <w:bookmarkStart w:id="612" w:name="_Toc101716971"/>
      <w:r w:rsidRPr="00206186">
        <w:rPr>
          <w:b/>
          <w:color w:val="000000" w:themeColor="text1"/>
          <w:sz w:val="28"/>
        </w:rPr>
        <w:lastRenderedPageBreak/>
        <w:t>Form FIN – 3.1</w:t>
      </w:r>
      <w:bookmarkEnd w:id="610"/>
      <w:bookmarkEnd w:id="611"/>
      <w:r w:rsidRPr="00206186">
        <w:rPr>
          <w:b/>
          <w:color w:val="000000" w:themeColor="text1"/>
          <w:sz w:val="28"/>
        </w:rPr>
        <w:t>: Financial Situation and Performance</w:t>
      </w:r>
      <w:bookmarkEnd w:id="612"/>
    </w:p>
    <w:p w14:paraId="00F54A1A" w14:textId="77777777" w:rsidR="00206186" w:rsidRPr="00206186" w:rsidRDefault="00206186" w:rsidP="00206186">
      <w:pPr>
        <w:spacing w:before="240" w:after="240" w:line="264" w:lineRule="exact"/>
        <w:jc w:val="right"/>
        <w:rPr>
          <w:spacing w:val="-4"/>
        </w:rPr>
      </w:pPr>
      <w:r w:rsidRPr="00206186">
        <w:rPr>
          <w:spacing w:val="-4"/>
        </w:rPr>
        <w:t xml:space="preserve">Bidder’s Name: </w:t>
      </w:r>
      <w:r w:rsidRPr="00206186">
        <w:rPr>
          <w:i/>
          <w:iCs/>
          <w:spacing w:val="-6"/>
        </w:rPr>
        <w:t>________________</w:t>
      </w:r>
      <w:r w:rsidRPr="00206186">
        <w:rPr>
          <w:i/>
          <w:iCs/>
          <w:spacing w:val="-6"/>
        </w:rPr>
        <w:br/>
      </w:r>
      <w:r w:rsidRPr="00206186">
        <w:rPr>
          <w:spacing w:val="-4"/>
        </w:rPr>
        <w:t xml:space="preserve">Date: </w:t>
      </w:r>
      <w:r w:rsidRPr="00206186">
        <w:rPr>
          <w:i/>
          <w:iCs/>
          <w:spacing w:val="-6"/>
        </w:rPr>
        <w:t>______________________</w:t>
      </w:r>
      <w:r w:rsidRPr="00206186">
        <w:rPr>
          <w:i/>
          <w:iCs/>
          <w:spacing w:val="-6"/>
        </w:rPr>
        <w:br/>
      </w:r>
      <w:r w:rsidRPr="00206186">
        <w:rPr>
          <w:spacing w:val="-4"/>
        </w:rPr>
        <w:t>JV Member Name_________________________</w:t>
      </w:r>
      <w:r w:rsidRPr="00206186">
        <w:rPr>
          <w:i/>
          <w:iCs/>
          <w:spacing w:val="-6"/>
        </w:rPr>
        <w:br/>
      </w:r>
      <w:r w:rsidRPr="00206186">
        <w:rPr>
          <w:spacing w:val="-4"/>
        </w:rPr>
        <w:t xml:space="preserve">RFB No. and title: </w:t>
      </w:r>
      <w:r w:rsidRPr="00206186">
        <w:rPr>
          <w:i/>
          <w:iCs/>
          <w:spacing w:val="-6"/>
        </w:rPr>
        <w:t>___________________________</w:t>
      </w:r>
      <w:r w:rsidRPr="00206186">
        <w:rPr>
          <w:i/>
          <w:iCs/>
          <w:spacing w:val="-6"/>
        </w:rPr>
        <w:br/>
      </w:r>
      <w:r w:rsidRPr="00206186">
        <w:rPr>
          <w:spacing w:val="-4"/>
        </w:rPr>
        <w:t xml:space="preserve">Page </w:t>
      </w:r>
      <w:r w:rsidRPr="00206186">
        <w:rPr>
          <w:i/>
          <w:iCs/>
          <w:spacing w:val="-6"/>
        </w:rPr>
        <w:t>_______________</w:t>
      </w:r>
      <w:r w:rsidRPr="00206186">
        <w:rPr>
          <w:spacing w:val="-4"/>
        </w:rPr>
        <w:t xml:space="preserve">of </w:t>
      </w:r>
      <w:r w:rsidRPr="00206186">
        <w:rPr>
          <w:i/>
          <w:iCs/>
          <w:spacing w:val="-6"/>
        </w:rPr>
        <w:t>______________</w:t>
      </w:r>
      <w:r w:rsidRPr="00206186">
        <w:rPr>
          <w:spacing w:val="-4"/>
        </w:rPr>
        <w:t>pages</w:t>
      </w:r>
    </w:p>
    <w:p w14:paraId="5D2866B0" w14:textId="77777777" w:rsidR="00206186" w:rsidRPr="00206186" w:rsidRDefault="00206186" w:rsidP="008445B0">
      <w:pPr>
        <w:numPr>
          <w:ilvl w:val="0"/>
          <w:numId w:val="108"/>
        </w:numPr>
        <w:spacing w:before="240" w:after="240"/>
        <w:ind w:left="360"/>
        <w:contextualSpacing/>
        <w:rPr>
          <w:b/>
          <w:bCs/>
          <w:spacing w:val="-4"/>
        </w:rPr>
      </w:pPr>
      <w:r w:rsidRPr="00206186">
        <w:rPr>
          <w:b/>
          <w:bCs/>
          <w:spacing w:val="-4"/>
        </w:rPr>
        <w:t>Financial data</w:t>
      </w:r>
    </w:p>
    <w:p w14:paraId="71F86453" w14:textId="77777777" w:rsidR="00206186" w:rsidRPr="00206186" w:rsidRDefault="00206186" w:rsidP="00206186">
      <w:pPr>
        <w:spacing w:before="240" w:after="240"/>
        <w:ind w:left="576"/>
        <w:contextualSpacing/>
        <w:rPr>
          <w:i/>
          <w:noProof/>
        </w:rPr>
      </w:pPr>
      <w:r w:rsidRPr="00206186">
        <w:rPr>
          <w:i/>
          <w:noProof/>
        </w:rPr>
        <w:t>(This form should be used only if the information submitted at the time of prequalification requires updating)</w:t>
      </w:r>
    </w:p>
    <w:p w14:paraId="612DA927" w14:textId="77777777" w:rsidR="00206186" w:rsidRPr="00206186" w:rsidRDefault="00206186" w:rsidP="00206186">
      <w:pPr>
        <w:spacing w:before="240" w:after="240"/>
        <w:ind w:left="2736"/>
        <w:contextualSpacing/>
        <w:rPr>
          <w:b/>
          <w:bCs/>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2964"/>
        <w:gridCol w:w="1170"/>
        <w:gridCol w:w="1192"/>
        <w:gridCol w:w="1190"/>
        <w:gridCol w:w="1186"/>
        <w:gridCol w:w="1240"/>
      </w:tblGrid>
      <w:tr w:rsidR="00206186" w:rsidRPr="00206186" w14:paraId="59AFAD10" w14:textId="77777777">
        <w:trPr>
          <w:trHeight w:hRule="exact" w:val="1364"/>
        </w:trPr>
        <w:tc>
          <w:tcPr>
            <w:tcW w:w="2964" w:type="dxa"/>
            <w:tcBorders>
              <w:top w:val="single" w:sz="2" w:space="0" w:color="auto"/>
              <w:left w:val="single" w:sz="2" w:space="0" w:color="auto"/>
              <w:bottom w:val="single" w:sz="2" w:space="0" w:color="auto"/>
              <w:right w:val="single" w:sz="2" w:space="0" w:color="auto"/>
            </w:tcBorders>
          </w:tcPr>
          <w:p w14:paraId="2FBF37AD" w14:textId="77777777" w:rsidR="00206186" w:rsidRPr="00206186" w:rsidRDefault="00206186" w:rsidP="00206186">
            <w:pPr>
              <w:spacing w:before="60" w:after="60"/>
              <w:jc w:val="center"/>
              <w:rPr>
                <w:b/>
                <w:bCs/>
                <w:spacing w:val="-7"/>
              </w:rPr>
            </w:pPr>
            <w:r w:rsidRPr="00206186">
              <w:rPr>
                <w:b/>
                <w:bCs/>
                <w:spacing w:val="-7"/>
              </w:rPr>
              <w:t>Type of Financial information in</w:t>
            </w:r>
          </w:p>
          <w:p w14:paraId="55C7C103" w14:textId="77777777" w:rsidR="00206186" w:rsidRPr="00206186" w:rsidRDefault="00206186" w:rsidP="00206186">
            <w:pPr>
              <w:spacing w:before="60" w:after="60"/>
              <w:jc w:val="center"/>
              <w:rPr>
                <w:b/>
                <w:bCs/>
                <w:spacing w:val="-10"/>
              </w:rPr>
            </w:pPr>
            <w:r w:rsidRPr="00206186">
              <w:rPr>
                <w:b/>
                <w:bCs/>
                <w:spacing w:val="-10"/>
              </w:rPr>
              <w:t>(</w:t>
            </w:r>
            <w:r w:rsidRPr="00206186">
              <w:rPr>
                <w:b/>
                <w:bCs/>
                <w:spacing w:val="-4"/>
              </w:rPr>
              <w:t>currency</w:t>
            </w:r>
            <w:r w:rsidRPr="00206186">
              <w:rPr>
                <w:b/>
                <w:bCs/>
                <w:spacing w:val="-10"/>
              </w:rPr>
              <w:t>)</w:t>
            </w:r>
          </w:p>
        </w:tc>
        <w:tc>
          <w:tcPr>
            <w:tcW w:w="5978" w:type="dxa"/>
            <w:gridSpan w:val="5"/>
            <w:tcBorders>
              <w:top w:val="single" w:sz="2" w:space="0" w:color="auto"/>
              <w:left w:val="single" w:sz="2" w:space="0" w:color="auto"/>
              <w:bottom w:val="single" w:sz="2" w:space="0" w:color="auto"/>
              <w:right w:val="single" w:sz="2" w:space="0" w:color="auto"/>
            </w:tcBorders>
          </w:tcPr>
          <w:p w14:paraId="6B446FC5" w14:textId="77777777" w:rsidR="00206186" w:rsidRPr="00206186" w:rsidRDefault="00206186" w:rsidP="00206186">
            <w:pPr>
              <w:spacing w:before="60" w:after="60"/>
              <w:jc w:val="center"/>
              <w:rPr>
                <w:i/>
                <w:iCs/>
                <w:spacing w:val="-4"/>
              </w:rPr>
            </w:pPr>
            <w:r w:rsidRPr="00206186">
              <w:rPr>
                <w:b/>
                <w:bCs/>
                <w:spacing w:val="-6"/>
              </w:rPr>
              <w:t xml:space="preserve">Historic information for previous </w:t>
            </w:r>
            <w:r w:rsidRPr="00206186">
              <w:rPr>
                <w:i/>
                <w:iCs/>
                <w:spacing w:val="-4"/>
              </w:rPr>
              <w:t>_________years,</w:t>
            </w:r>
          </w:p>
          <w:p w14:paraId="3B80D70C" w14:textId="77777777" w:rsidR="00206186" w:rsidRPr="00206186" w:rsidRDefault="00206186" w:rsidP="00206186">
            <w:pPr>
              <w:spacing w:before="60" w:after="60"/>
              <w:jc w:val="center"/>
              <w:rPr>
                <w:i/>
                <w:iCs/>
                <w:spacing w:val="-4"/>
              </w:rPr>
            </w:pPr>
            <w:r w:rsidRPr="00206186">
              <w:rPr>
                <w:i/>
                <w:iCs/>
                <w:spacing w:val="-4"/>
              </w:rPr>
              <w:t>______________</w:t>
            </w:r>
          </w:p>
          <w:p w14:paraId="58C6B236" w14:textId="77777777" w:rsidR="00206186" w:rsidRPr="00206186" w:rsidRDefault="00206186" w:rsidP="00206186">
            <w:pPr>
              <w:spacing w:before="60" w:after="60"/>
              <w:jc w:val="center"/>
              <w:rPr>
                <w:b/>
                <w:bCs/>
                <w:spacing w:val="-10"/>
              </w:rPr>
            </w:pPr>
            <w:r w:rsidRPr="00206186">
              <w:rPr>
                <w:b/>
                <w:bCs/>
                <w:spacing w:val="-10"/>
              </w:rPr>
              <w:t xml:space="preserve">(amount in </w:t>
            </w:r>
            <w:r w:rsidRPr="00206186">
              <w:rPr>
                <w:b/>
                <w:bCs/>
                <w:spacing w:val="-4"/>
              </w:rPr>
              <w:t>currency, currency, exchange rate, USD equivalent</w:t>
            </w:r>
            <w:r w:rsidRPr="00206186">
              <w:rPr>
                <w:b/>
                <w:bCs/>
                <w:spacing w:val="-10"/>
              </w:rPr>
              <w:t>)</w:t>
            </w:r>
          </w:p>
        </w:tc>
      </w:tr>
      <w:tr w:rsidR="00206186" w:rsidRPr="00206186" w14:paraId="21C199B7" w14:textId="77777777">
        <w:trPr>
          <w:trHeight w:hRule="exact" w:val="482"/>
        </w:trPr>
        <w:tc>
          <w:tcPr>
            <w:tcW w:w="2964" w:type="dxa"/>
            <w:tcBorders>
              <w:top w:val="single" w:sz="2" w:space="0" w:color="auto"/>
              <w:left w:val="single" w:sz="2" w:space="0" w:color="auto"/>
              <w:bottom w:val="single" w:sz="2" w:space="0" w:color="auto"/>
              <w:right w:val="single" w:sz="2" w:space="0" w:color="auto"/>
            </w:tcBorders>
          </w:tcPr>
          <w:p w14:paraId="438F2AC9" w14:textId="77777777" w:rsidR="00206186" w:rsidRPr="00206186" w:rsidRDefault="00206186" w:rsidP="00206186">
            <w:pPr>
              <w:spacing w:before="60" w:after="60"/>
            </w:pPr>
          </w:p>
        </w:tc>
        <w:tc>
          <w:tcPr>
            <w:tcW w:w="1170" w:type="dxa"/>
            <w:tcBorders>
              <w:top w:val="single" w:sz="2" w:space="0" w:color="auto"/>
              <w:left w:val="single" w:sz="2" w:space="0" w:color="auto"/>
              <w:bottom w:val="single" w:sz="2" w:space="0" w:color="auto"/>
              <w:right w:val="single" w:sz="2" w:space="0" w:color="auto"/>
            </w:tcBorders>
          </w:tcPr>
          <w:p w14:paraId="6669310A" w14:textId="77777777" w:rsidR="00206186" w:rsidRPr="00206186" w:rsidRDefault="00206186" w:rsidP="00206186">
            <w:pPr>
              <w:spacing w:before="60" w:after="60"/>
              <w:jc w:val="center"/>
              <w:rPr>
                <w:spacing w:val="-4"/>
              </w:rPr>
            </w:pPr>
            <w:r w:rsidRPr="00206186">
              <w:rPr>
                <w:spacing w:val="-4"/>
              </w:rPr>
              <w:t>Year 1</w:t>
            </w:r>
          </w:p>
        </w:tc>
        <w:tc>
          <w:tcPr>
            <w:tcW w:w="1192" w:type="dxa"/>
            <w:tcBorders>
              <w:top w:val="single" w:sz="2" w:space="0" w:color="auto"/>
              <w:left w:val="single" w:sz="2" w:space="0" w:color="auto"/>
              <w:bottom w:val="single" w:sz="2" w:space="0" w:color="auto"/>
              <w:right w:val="single" w:sz="2" w:space="0" w:color="auto"/>
            </w:tcBorders>
          </w:tcPr>
          <w:p w14:paraId="6C8B4C88" w14:textId="77777777" w:rsidR="00206186" w:rsidRPr="00206186" w:rsidRDefault="00206186" w:rsidP="00206186">
            <w:pPr>
              <w:spacing w:before="60" w:after="60"/>
              <w:jc w:val="center"/>
              <w:rPr>
                <w:spacing w:val="-4"/>
              </w:rPr>
            </w:pPr>
            <w:r w:rsidRPr="00206186">
              <w:rPr>
                <w:spacing w:val="-4"/>
              </w:rPr>
              <w:t>Year 2</w:t>
            </w:r>
          </w:p>
        </w:tc>
        <w:tc>
          <w:tcPr>
            <w:tcW w:w="1190" w:type="dxa"/>
            <w:tcBorders>
              <w:top w:val="single" w:sz="2" w:space="0" w:color="auto"/>
              <w:left w:val="single" w:sz="2" w:space="0" w:color="auto"/>
              <w:bottom w:val="single" w:sz="2" w:space="0" w:color="auto"/>
              <w:right w:val="single" w:sz="2" w:space="0" w:color="auto"/>
            </w:tcBorders>
          </w:tcPr>
          <w:p w14:paraId="3703FFEF" w14:textId="77777777" w:rsidR="00206186" w:rsidRPr="00206186" w:rsidRDefault="00206186" w:rsidP="00206186">
            <w:pPr>
              <w:spacing w:before="60" w:after="60"/>
              <w:jc w:val="center"/>
              <w:rPr>
                <w:spacing w:val="-4"/>
              </w:rPr>
            </w:pPr>
            <w:r w:rsidRPr="00206186">
              <w:rPr>
                <w:spacing w:val="-4"/>
              </w:rPr>
              <w:t>Year 3</w:t>
            </w:r>
          </w:p>
        </w:tc>
        <w:tc>
          <w:tcPr>
            <w:tcW w:w="1186" w:type="dxa"/>
            <w:tcBorders>
              <w:top w:val="single" w:sz="2" w:space="0" w:color="auto"/>
              <w:left w:val="single" w:sz="2" w:space="0" w:color="auto"/>
              <w:bottom w:val="single" w:sz="2" w:space="0" w:color="auto"/>
              <w:right w:val="single" w:sz="2" w:space="0" w:color="auto"/>
            </w:tcBorders>
          </w:tcPr>
          <w:p w14:paraId="2F7E377C" w14:textId="77777777" w:rsidR="00206186" w:rsidRPr="00206186" w:rsidRDefault="00206186" w:rsidP="00206186">
            <w:pPr>
              <w:spacing w:before="60" w:after="60"/>
              <w:jc w:val="center"/>
              <w:rPr>
                <w:spacing w:val="-4"/>
              </w:rPr>
            </w:pPr>
            <w:r w:rsidRPr="00206186">
              <w:rPr>
                <w:spacing w:val="-4"/>
              </w:rPr>
              <w:t>Year4</w:t>
            </w:r>
          </w:p>
        </w:tc>
        <w:tc>
          <w:tcPr>
            <w:tcW w:w="1240" w:type="dxa"/>
            <w:tcBorders>
              <w:top w:val="single" w:sz="2" w:space="0" w:color="auto"/>
              <w:left w:val="single" w:sz="2" w:space="0" w:color="auto"/>
              <w:bottom w:val="single" w:sz="2" w:space="0" w:color="auto"/>
              <w:right w:val="single" w:sz="2" w:space="0" w:color="auto"/>
            </w:tcBorders>
          </w:tcPr>
          <w:p w14:paraId="18236AB6" w14:textId="77777777" w:rsidR="00206186" w:rsidRPr="00206186" w:rsidRDefault="00206186" w:rsidP="00206186">
            <w:pPr>
              <w:spacing w:before="60" w:after="60"/>
              <w:jc w:val="center"/>
              <w:rPr>
                <w:spacing w:val="-4"/>
              </w:rPr>
            </w:pPr>
            <w:r w:rsidRPr="00206186">
              <w:rPr>
                <w:spacing w:val="-4"/>
              </w:rPr>
              <w:t>Year 5</w:t>
            </w:r>
          </w:p>
        </w:tc>
      </w:tr>
      <w:tr w:rsidR="00206186" w:rsidRPr="00206186" w14:paraId="07F81745" w14:textId="77777777">
        <w:trPr>
          <w:trHeight w:hRule="exact" w:val="635"/>
        </w:trPr>
        <w:tc>
          <w:tcPr>
            <w:tcW w:w="8942" w:type="dxa"/>
            <w:gridSpan w:val="6"/>
            <w:tcBorders>
              <w:top w:val="single" w:sz="2" w:space="0" w:color="auto"/>
              <w:left w:val="single" w:sz="2" w:space="0" w:color="auto"/>
              <w:bottom w:val="single" w:sz="2" w:space="0" w:color="auto"/>
              <w:right w:val="single" w:sz="2" w:space="0" w:color="auto"/>
            </w:tcBorders>
          </w:tcPr>
          <w:p w14:paraId="1B32D3E7" w14:textId="77777777" w:rsidR="00206186" w:rsidRPr="00206186" w:rsidRDefault="00206186" w:rsidP="00206186">
            <w:pPr>
              <w:ind w:right="2800"/>
              <w:jc w:val="center"/>
              <w:rPr>
                <w:spacing w:val="-4"/>
              </w:rPr>
            </w:pPr>
            <w:r w:rsidRPr="00206186">
              <w:rPr>
                <w:spacing w:val="-4"/>
              </w:rPr>
              <w:t>Statement of Financial Position (Information from Balance Sheet)</w:t>
            </w:r>
          </w:p>
        </w:tc>
      </w:tr>
      <w:tr w:rsidR="00206186" w:rsidRPr="00206186" w14:paraId="21EF6EE7" w14:textId="77777777">
        <w:trPr>
          <w:trHeight w:hRule="exact" w:val="682"/>
        </w:trPr>
        <w:tc>
          <w:tcPr>
            <w:tcW w:w="2964" w:type="dxa"/>
            <w:tcBorders>
              <w:top w:val="single" w:sz="2" w:space="0" w:color="auto"/>
              <w:left w:val="single" w:sz="2" w:space="0" w:color="auto"/>
              <w:bottom w:val="single" w:sz="2" w:space="0" w:color="auto"/>
              <w:right w:val="single" w:sz="2" w:space="0" w:color="auto"/>
            </w:tcBorders>
          </w:tcPr>
          <w:p w14:paraId="53A15715" w14:textId="77777777" w:rsidR="00206186" w:rsidRPr="00206186" w:rsidRDefault="00206186" w:rsidP="00206186">
            <w:pPr>
              <w:ind w:left="68"/>
              <w:rPr>
                <w:spacing w:val="-4"/>
              </w:rPr>
            </w:pPr>
            <w:r w:rsidRPr="00206186">
              <w:rPr>
                <w:spacing w:val="-4"/>
              </w:rPr>
              <w:t>Total Assets (TA)</w:t>
            </w:r>
          </w:p>
        </w:tc>
        <w:tc>
          <w:tcPr>
            <w:tcW w:w="1170" w:type="dxa"/>
            <w:tcBorders>
              <w:top w:val="single" w:sz="2" w:space="0" w:color="auto"/>
              <w:left w:val="single" w:sz="2" w:space="0" w:color="auto"/>
              <w:bottom w:val="single" w:sz="2" w:space="0" w:color="auto"/>
              <w:right w:val="single" w:sz="2" w:space="0" w:color="auto"/>
            </w:tcBorders>
          </w:tcPr>
          <w:p w14:paraId="6F969020" w14:textId="77777777" w:rsidR="00206186" w:rsidRPr="00206186" w:rsidRDefault="00206186" w:rsidP="00206186">
            <w:pPr>
              <w:ind w:left="68"/>
              <w:rPr>
                <w:spacing w:val="-4"/>
              </w:rPr>
            </w:pPr>
          </w:p>
        </w:tc>
        <w:tc>
          <w:tcPr>
            <w:tcW w:w="1192" w:type="dxa"/>
            <w:tcBorders>
              <w:top w:val="single" w:sz="2" w:space="0" w:color="auto"/>
              <w:left w:val="single" w:sz="2" w:space="0" w:color="auto"/>
              <w:bottom w:val="single" w:sz="2" w:space="0" w:color="auto"/>
              <w:right w:val="single" w:sz="2" w:space="0" w:color="auto"/>
            </w:tcBorders>
          </w:tcPr>
          <w:p w14:paraId="7E24111C" w14:textId="77777777" w:rsidR="00206186" w:rsidRPr="00206186" w:rsidRDefault="00206186" w:rsidP="00206186">
            <w:pPr>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8B1582E" w14:textId="77777777" w:rsidR="00206186" w:rsidRPr="00206186" w:rsidRDefault="00206186" w:rsidP="00206186">
            <w:pPr>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690C409" w14:textId="77777777" w:rsidR="00206186" w:rsidRPr="00206186" w:rsidRDefault="00206186" w:rsidP="00206186">
            <w:pPr>
              <w:spacing w:before="60" w:after="60"/>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0ABD799F" w14:textId="77777777" w:rsidR="00206186" w:rsidRPr="00206186" w:rsidRDefault="00206186" w:rsidP="00206186">
            <w:pPr>
              <w:spacing w:before="60" w:after="60"/>
              <w:ind w:left="68"/>
              <w:rPr>
                <w:spacing w:val="-4"/>
              </w:rPr>
            </w:pPr>
          </w:p>
        </w:tc>
      </w:tr>
      <w:tr w:rsidR="00206186" w:rsidRPr="00206186" w14:paraId="4678DC69" w14:textId="77777777">
        <w:trPr>
          <w:trHeight w:hRule="exact" w:val="682"/>
        </w:trPr>
        <w:tc>
          <w:tcPr>
            <w:tcW w:w="2964" w:type="dxa"/>
            <w:tcBorders>
              <w:top w:val="single" w:sz="2" w:space="0" w:color="auto"/>
              <w:left w:val="single" w:sz="2" w:space="0" w:color="auto"/>
              <w:bottom w:val="single" w:sz="2" w:space="0" w:color="auto"/>
              <w:right w:val="single" w:sz="2" w:space="0" w:color="auto"/>
            </w:tcBorders>
          </w:tcPr>
          <w:p w14:paraId="797E58D9" w14:textId="77777777" w:rsidR="00206186" w:rsidRPr="00206186" w:rsidRDefault="00206186" w:rsidP="00206186">
            <w:pPr>
              <w:ind w:left="68"/>
              <w:rPr>
                <w:spacing w:val="-4"/>
              </w:rPr>
            </w:pPr>
            <w:r w:rsidRPr="00206186">
              <w:rPr>
                <w:spacing w:val="-4"/>
              </w:rPr>
              <w:t>Total Liabilities (TL)</w:t>
            </w:r>
          </w:p>
        </w:tc>
        <w:tc>
          <w:tcPr>
            <w:tcW w:w="1170" w:type="dxa"/>
            <w:tcBorders>
              <w:top w:val="single" w:sz="2" w:space="0" w:color="auto"/>
              <w:left w:val="single" w:sz="2" w:space="0" w:color="auto"/>
              <w:bottom w:val="single" w:sz="2" w:space="0" w:color="auto"/>
              <w:right w:val="single" w:sz="2" w:space="0" w:color="auto"/>
            </w:tcBorders>
          </w:tcPr>
          <w:p w14:paraId="7F23813A" w14:textId="77777777" w:rsidR="00206186" w:rsidRPr="00206186" w:rsidRDefault="00206186" w:rsidP="00206186">
            <w:pPr>
              <w:ind w:left="68"/>
              <w:rPr>
                <w:spacing w:val="-4"/>
              </w:rPr>
            </w:pPr>
          </w:p>
        </w:tc>
        <w:tc>
          <w:tcPr>
            <w:tcW w:w="1192" w:type="dxa"/>
            <w:tcBorders>
              <w:top w:val="single" w:sz="2" w:space="0" w:color="auto"/>
              <w:left w:val="single" w:sz="2" w:space="0" w:color="auto"/>
              <w:bottom w:val="single" w:sz="2" w:space="0" w:color="auto"/>
              <w:right w:val="single" w:sz="2" w:space="0" w:color="auto"/>
            </w:tcBorders>
          </w:tcPr>
          <w:p w14:paraId="10218CC7" w14:textId="77777777" w:rsidR="00206186" w:rsidRPr="00206186" w:rsidRDefault="00206186" w:rsidP="00206186">
            <w:pPr>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22267C3" w14:textId="77777777" w:rsidR="00206186" w:rsidRPr="00206186" w:rsidRDefault="00206186" w:rsidP="00206186">
            <w:pPr>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CF389E5" w14:textId="77777777" w:rsidR="00206186" w:rsidRPr="00206186" w:rsidRDefault="00206186" w:rsidP="00206186">
            <w:pPr>
              <w:spacing w:before="60" w:after="60"/>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5FDD8F5" w14:textId="77777777" w:rsidR="00206186" w:rsidRPr="00206186" w:rsidRDefault="00206186" w:rsidP="00206186">
            <w:pPr>
              <w:spacing w:before="60" w:after="60"/>
              <w:ind w:left="68"/>
              <w:rPr>
                <w:spacing w:val="-4"/>
              </w:rPr>
            </w:pPr>
          </w:p>
        </w:tc>
      </w:tr>
      <w:tr w:rsidR="00206186" w:rsidRPr="00206186" w14:paraId="2048FFBA" w14:textId="77777777">
        <w:trPr>
          <w:trHeight w:hRule="exact" w:val="686"/>
        </w:trPr>
        <w:tc>
          <w:tcPr>
            <w:tcW w:w="2964" w:type="dxa"/>
            <w:tcBorders>
              <w:top w:val="single" w:sz="2" w:space="0" w:color="auto"/>
              <w:left w:val="single" w:sz="2" w:space="0" w:color="auto"/>
              <w:bottom w:val="single" w:sz="2" w:space="0" w:color="auto"/>
              <w:right w:val="single" w:sz="2" w:space="0" w:color="auto"/>
            </w:tcBorders>
          </w:tcPr>
          <w:p w14:paraId="25AC84D5" w14:textId="77777777" w:rsidR="00206186" w:rsidRPr="00206186" w:rsidRDefault="00206186" w:rsidP="00206186">
            <w:pPr>
              <w:ind w:left="68"/>
              <w:rPr>
                <w:spacing w:val="-4"/>
              </w:rPr>
            </w:pPr>
            <w:r w:rsidRPr="00206186">
              <w:rPr>
                <w:spacing w:val="-4"/>
              </w:rPr>
              <w:t>Total Equity/Net Worth (NW)</w:t>
            </w:r>
          </w:p>
        </w:tc>
        <w:tc>
          <w:tcPr>
            <w:tcW w:w="1170" w:type="dxa"/>
            <w:tcBorders>
              <w:top w:val="single" w:sz="2" w:space="0" w:color="auto"/>
              <w:left w:val="single" w:sz="2" w:space="0" w:color="auto"/>
              <w:bottom w:val="single" w:sz="2" w:space="0" w:color="auto"/>
              <w:right w:val="single" w:sz="2" w:space="0" w:color="auto"/>
            </w:tcBorders>
          </w:tcPr>
          <w:p w14:paraId="6670AD4D" w14:textId="77777777" w:rsidR="00206186" w:rsidRPr="00206186" w:rsidRDefault="00206186" w:rsidP="00206186">
            <w:pPr>
              <w:ind w:left="68"/>
              <w:rPr>
                <w:spacing w:val="-4"/>
              </w:rPr>
            </w:pPr>
          </w:p>
        </w:tc>
        <w:tc>
          <w:tcPr>
            <w:tcW w:w="1192" w:type="dxa"/>
            <w:tcBorders>
              <w:top w:val="single" w:sz="2" w:space="0" w:color="auto"/>
              <w:left w:val="single" w:sz="2" w:space="0" w:color="auto"/>
              <w:bottom w:val="single" w:sz="2" w:space="0" w:color="auto"/>
              <w:right w:val="single" w:sz="2" w:space="0" w:color="auto"/>
            </w:tcBorders>
          </w:tcPr>
          <w:p w14:paraId="0BB55F95" w14:textId="77777777" w:rsidR="00206186" w:rsidRPr="00206186" w:rsidRDefault="00206186" w:rsidP="00206186">
            <w:pPr>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8208D3A" w14:textId="77777777" w:rsidR="00206186" w:rsidRPr="00206186" w:rsidRDefault="00206186" w:rsidP="00206186">
            <w:pPr>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3D6C975" w14:textId="77777777" w:rsidR="00206186" w:rsidRPr="00206186" w:rsidRDefault="00206186" w:rsidP="00206186">
            <w:pPr>
              <w:spacing w:before="60" w:after="60"/>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01FB49C0" w14:textId="77777777" w:rsidR="00206186" w:rsidRPr="00206186" w:rsidRDefault="00206186" w:rsidP="00206186">
            <w:pPr>
              <w:spacing w:before="60" w:after="60"/>
              <w:ind w:left="68"/>
              <w:rPr>
                <w:spacing w:val="-4"/>
              </w:rPr>
            </w:pPr>
          </w:p>
        </w:tc>
      </w:tr>
      <w:tr w:rsidR="00206186" w:rsidRPr="00206186" w14:paraId="208EBCED" w14:textId="77777777">
        <w:trPr>
          <w:trHeight w:hRule="exact" w:val="682"/>
        </w:trPr>
        <w:tc>
          <w:tcPr>
            <w:tcW w:w="2964" w:type="dxa"/>
            <w:tcBorders>
              <w:top w:val="single" w:sz="2" w:space="0" w:color="auto"/>
              <w:left w:val="single" w:sz="2" w:space="0" w:color="auto"/>
              <w:bottom w:val="single" w:sz="2" w:space="0" w:color="auto"/>
              <w:right w:val="single" w:sz="2" w:space="0" w:color="auto"/>
            </w:tcBorders>
          </w:tcPr>
          <w:p w14:paraId="2B874629" w14:textId="77777777" w:rsidR="00206186" w:rsidRPr="00206186" w:rsidRDefault="00206186" w:rsidP="00206186">
            <w:pPr>
              <w:ind w:left="72"/>
              <w:rPr>
                <w:spacing w:val="-4"/>
              </w:rPr>
            </w:pPr>
            <w:r w:rsidRPr="00206186">
              <w:rPr>
                <w:spacing w:val="-4"/>
              </w:rPr>
              <w:t>Current Assets (CA)</w:t>
            </w:r>
          </w:p>
        </w:tc>
        <w:tc>
          <w:tcPr>
            <w:tcW w:w="1170" w:type="dxa"/>
            <w:tcBorders>
              <w:top w:val="single" w:sz="2" w:space="0" w:color="auto"/>
              <w:left w:val="single" w:sz="2" w:space="0" w:color="auto"/>
              <w:bottom w:val="single" w:sz="2" w:space="0" w:color="auto"/>
              <w:right w:val="single" w:sz="2" w:space="0" w:color="auto"/>
            </w:tcBorders>
          </w:tcPr>
          <w:p w14:paraId="7F9B573A" w14:textId="77777777" w:rsidR="00206186" w:rsidRPr="00206186" w:rsidRDefault="00206186" w:rsidP="00206186">
            <w:pPr>
              <w:ind w:left="68"/>
              <w:rPr>
                <w:spacing w:val="-4"/>
              </w:rPr>
            </w:pPr>
          </w:p>
        </w:tc>
        <w:tc>
          <w:tcPr>
            <w:tcW w:w="1192" w:type="dxa"/>
            <w:tcBorders>
              <w:top w:val="single" w:sz="2" w:space="0" w:color="auto"/>
              <w:left w:val="single" w:sz="2" w:space="0" w:color="auto"/>
              <w:bottom w:val="single" w:sz="2" w:space="0" w:color="auto"/>
              <w:right w:val="single" w:sz="2" w:space="0" w:color="auto"/>
            </w:tcBorders>
          </w:tcPr>
          <w:p w14:paraId="056E3F17" w14:textId="77777777" w:rsidR="00206186" w:rsidRPr="00206186" w:rsidRDefault="00206186" w:rsidP="00206186">
            <w:pPr>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17701EF" w14:textId="77777777" w:rsidR="00206186" w:rsidRPr="00206186" w:rsidRDefault="00206186" w:rsidP="00206186">
            <w:pPr>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D9230F2" w14:textId="77777777" w:rsidR="00206186" w:rsidRPr="00206186" w:rsidRDefault="00206186" w:rsidP="00206186">
            <w:pPr>
              <w:spacing w:before="60" w:after="60"/>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6C6CAF52" w14:textId="77777777" w:rsidR="00206186" w:rsidRPr="00206186" w:rsidRDefault="00206186" w:rsidP="00206186">
            <w:pPr>
              <w:spacing w:before="60" w:after="60"/>
              <w:ind w:left="68"/>
              <w:rPr>
                <w:spacing w:val="-4"/>
              </w:rPr>
            </w:pPr>
          </w:p>
        </w:tc>
      </w:tr>
      <w:tr w:rsidR="00206186" w:rsidRPr="00206186" w14:paraId="45BA554F" w14:textId="77777777">
        <w:trPr>
          <w:trHeight w:hRule="exact" w:val="682"/>
        </w:trPr>
        <w:tc>
          <w:tcPr>
            <w:tcW w:w="2964" w:type="dxa"/>
            <w:tcBorders>
              <w:top w:val="single" w:sz="2" w:space="0" w:color="auto"/>
              <w:left w:val="single" w:sz="2" w:space="0" w:color="auto"/>
              <w:bottom w:val="single" w:sz="2" w:space="0" w:color="auto"/>
              <w:right w:val="single" w:sz="2" w:space="0" w:color="auto"/>
            </w:tcBorders>
          </w:tcPr>
          <w:p w14:paraId="1EF28560" w14:textId="77777777" w:rsidR="00206186" w:rsidRPr="00206186" w:rsidRDefault="00206186" w:rsidP="00206186">
            <w:pPr>
              <w:ind w:left="68"/>
              <w:rPr>
                <w:spacing w:val="-4"/>
              </w:rPr>
            </w:pPr>
            <w:r w:rsidRPr="00206186">
              <w:rPr>
                <w:spacing w:val="-4"/>
              </w:rPr>
              <w:t>Current Liabilities (CL)</w:t>
            </w:r>
          </w:p>
        </w:tc>
        <w:tc>
          <w:tcPr>
            <w:tcW w:w="1170" w:type="dxa"/>
            <w:tcBorders>
              <w:top w:val="single" w:sz="2" w:space="0" w:color="auto"/>
              <w:left w:val="single" w:sz="2" w:space="0" w:color="auto"/>
              <w:bottom w:val="single" w:sz="2" w:space="0" w:color="auto"/>
              <w:right w:val="single" w:sz="2" w:space="0" w:color="auto"/>
            </w:tcBorders>
          </w:tcPr>
          <w:p w14:paraId="58F36CF8" w14:textId="77777777" w:rsidR="00206186" w:rsidRPr="00206186" w:rsidRDefault="00206186" w:rsidP="00206186">
            <w:pPr>
              <w:ind w:left="68"/>
              <w:rPr>
                <w:spacing w:val="-4"/>
              </w:rPr>
            </w:pPr>
          </w:p>
        </w:tc>
        <w:tc>
          <w:tcPr>
            <w:tcW w:w="1192" w:type="dxa"/>
            <w:tcBorders>
              <w:top w:val="single" w:sz="2" w:space="0" w:color="auto"/>
              <w:left w:val="single" w:sz="2" w:space="0" w:color="auto"/>
              <w:bottom w:val="single" w:sz="2" w:space="0" w:color="auto"/>
              <w:right w:val="single" w:sz="2" w:space="0" w:color="auto"/>
            </w:tcBorders>
          </w:tcPr>
          <w:p w14:paraId="0DA84FAC" w14:textId="77777777" w:rsidR="00206186" w:rsidRPr="00206186" w:rsidRDefault="00206186" w:rsidP="00206186">
            <w:pPr>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0D052A57" w14:textId="77777777" w:rsidR="00206186" w:rsidRPr="00206186" w:rsidRDefault="00206186" w:rsidP="00206186">
            <w:pPr>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A360F91" w14:textId="77777777" w:rsidR="00206186" w:rsidRPr="00206186" w:rsidRDefault="00206186" w:rsidP="00206186">
            <w:pPr>
              <w:spacing w:before="60" w:after="60"/>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26FFFDDA" w14:textId="77777777" w:rsidR="00206186" w:rsidRPr="00206186" w:rsidRDefault="00206186" w:rsidP="00206186">
            <w:pPr>
              <w:spacing w:before="60" w:after="60"/>
              <w:ind w:left="68"/>
              <w:rPr>
                <w:spacing w:val="-4"/>
              </w:rPr>
            </w:pPr>
          </w:p>
        </w:tc>
      </w:tr>
      <w:tr w:rsidR="00206186" w:rsidRPr="00206186" w14:paraId="4D7B1285" w14:textId="77777777">
        <w:trPr>
          <w:trHeight w:hRule="exact" w:val="682"/>
        </w:trPr>
        <w:tc>
          <w:tcPr>
            <w:tcW w:w="2964" w:type="dxa"/>
            <w:tcBorders>
              <w:top w:val="single" w:sz="2" w:space="0" w:color="auto"/>
              <w:left w:val="single" w:sz="2" w:space="0" w:color="auto"/>
              <w:bottom w:val="single" w:sz="2" w:space="0" w:color="auto"/>
              <w:right w:val="single" w:sz="2" w:space="0" w:color="auto"/>
            </w:tcBorders>
          </w:tcPr>
          <w:p w14:paraId="18678B9F" w14:textId="77777777" w:rsidR="00206186" w:rsidRPr="00206186" w:rsidRDefault="00206186" w:rsidP="00206186">
            <w:pPr>
              <w:ind w:left="68"/>
              <w:rPr>
                <w:spacing w:val="-4"/>
              </w:rPr>
            </w:pPr>
            <w:r w:rsidRPr="00206186">
              <w:rPr>
                <w:spacing w:val="-4"/>
              </w:rPr>
              <w:t>Working Capital (WC)</w:t>
            </w:r>
          </w:p>
        </w:tc>
        <w:tc>
          <w:tcPr>
            <w:tcW w:w="1170" w:type="dxa"/>
            <w:tcBorders>
              <w:top w:val="single" w:sz="2" w:space="0" w:color="auto"/>
              <w:left w:val="single" w:sz="2" w:space="0" w:color="auto"/>
              <w:bottom w:val="single" w:sz="2" w:space="0" w:color="auto"/>
              <w:right w:val="single" w:sz="2" w:space="0" w:color="auto"/>
            </w:tcBorders>
          </w:tcPr>
          <w:p w14:paraId="57641705" w14:textId="77777777" w:rsidR="00206186" w:rsidRPr="00206186" w:rsidRDefault="00206186" w:rsidP="00206186">
            <w:pPr>
              <w:ind w:left="68"/>
              <w:rPr>
                <w:spacing w:val="-4"/>
              </w:rPr>
            </w:pPr>
          </w:p>
        </w:tc>
        <w:tc>
          <w:tcPr>
            <w:tcW w:w="1192" w:type="dxa"/>
            <w:tcBorders>
              <w:top w:val="single" w:sz="2" w:space="0" w:color="auto"/>
              <w:left w:val="single" w:sz="2" w:space="0" w:color="auto"/>
              <w:bottom w:val="single" w:sz="2" w:space="0" w:color="auto"/>
              <w:right w:val="single" w:sz="2" w:space="0" w:color="auto"/>
            </w:tcBorders>
          </w:tcPr>
          <w:p w14:paraId="35D406DD" w14:textId="77777777" w:rsidR="00206186" w:rsidRPr="00206186" w:rsidRDefault="00206186" w:rsidP="00206186">
            <w:pPr>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2182347" w14:textId="77777777" w:rsidR="00206186" w:rsidRPr="00206186" w:rsidRDefault="00206186" w:rsidP="00206186">
            <w:pPr>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30E3037" w14:textId="77777777" w:rsidR="00206186" w:rsidRPr="00206186" w:rsidRDefault="00206186" w:rsidP="00206186">
            <w:pPr>
              <w:spacing w:before="60" w:after="60"/>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225C6428" w14:textId="77777777" w:rsidR="00206186" w:rsidRPr="00206186" w:rsidRDefault="00206186" w:rsidP="00206186">
            <w:pPr>
              <w:spacing w:before="60" w:after="60"/>
              <w:ind w:left="68"/>
              <w:rPr>
                <w:spacing w:val="-4"/>
              </w:rPr>
            </w:pPr>
          </w:p>
        </w:tc>
      </w:tr>
      <w:tr w:rsidR="00206186" w:rsidRPr="00206186" w14:paraId="7448D22F" w14:textId="77777777">
        <w:trPr>
          <w:trHeight w:hRule="exact" w:val="500"/>
        </w:trPr>
        <w:tc>
          <w:tcPr>
            <w:tcW w:w="8942" w:type="dxa"/>
            <w:gridSpan w:val="6"/>
            <w:tcBorders>
              <w:top w:val="single" w:sz="2" w:space="0" w:color="auto"/>
              <w:left w:val="single" w:sz="2" w:space="0" w:color="auto"/>
              <w:bottom w:val="single" w:sz="2" w:space="0" w:color="auto"/>
              <w:right w:val="single" w:sz="2" w:space="0" w:color="auto"/>
            </w:tcBorders>
          </w:tcPr>
          <w:p w14:paraId="058256CE" w14:textId="77777777" w:rsidR="00206186" w:rsidRPr="00206186" w:rsidRDefault="00206186" w:rsidP="00206186">
            <w:pPr>
              <w:ind w:right="2620"/>
              <w:jc w:val="right"/>
              <w:rPr>
                <w:spacing w:val="-4"/>
              </w:rPr>
            </w:pPr>
            <w:r w:rsidRPr="00206186">
              <w:rPr>
                <w:spacing w:val="-4"/>
              </w:rPr>
              <w:t>Information from Income Statement</w:t>
            </w:r>
          </w:p>
        </w:tc>
      </w:tr>
      <w:tr w:rsidR="00206186" w:rsidRPr="00206186" w14:paraId="71201A06" w14:textId="77777777">
        <w:trPr>
          <w:trHeight w:hRule="exact" w:val="682"/>
        </w:trPr>
        <w:tc>
          <w:tcPr>
            <w:tcW w:w="2964" w:type="dxa"/>
            <w:tcBorders>
              <w:top w:val="single" w:sz="2" w:space="0" w:color="auto"/>
              <w:left w:val="single" w:sz="2" w:space="0" w:color="auto"/>
              <w:bottom w:val="single" w:sz="2" w:space="0" w:color="auto"/>
              <w:right w:val="single" w:sz="2" w:space="0" w:color="auto"/>
            </w:tcBorders>
          </w:tcPr>
          <w:p w14:paraId="28B43B81" w14:textId="77777777" w:rsidR="00206186" w:rsidRPr="00206186" w:rsidRDefault="00206186" w:rsidP="00206186">
            <w:pPr>
              <w:ind w:left="68"/>
              <w:rPr>
                <w:spacing w:val="-4"/>
              </w:rPr>
            </w:pPr>
            <w:r w:rsidRPr="00206186">
              <w:rPr>
                <w:spacing w:val="-4"/>
              </w:rPr>
              <w:t>Total Revenue (TR)</w:t>
            </w:r>
          </w:p>
        </w:tc>
        <w:tc>
          <w:tcPr>
            <w:tcW w:w="1170" w:type="dxa"/>
            <w:tcBorders>
              <w:top w:val="single" w:sz="2" w:space="0" w:color="auto"/>
              <w:left w:val="single" w:sz="2" w:space="0" w:color="auto"/>
              <w:bottom w:val="single" w:sz="2" w:space="0" w:color="auto"/>
              <w:right w:val="single" w:sz="2" w:space="0" w:color="auto"/>
            </w:tcBorders>
          </w:tcPr>
          <w:p w14:paraId="255B8308" w14:textId="77777777" w:rsidR="00206186" w:rsidRPr="00206186" w:rsidRDefault="00206186" w:rsidP="00206186">
            <w:pPr>
              <w:ind w:left="68"/>
              <w:rPr>
                <w:spacing w:val="-4"/>
              </w:rPr>
            </w:pPr>
          </w:p>
        </w:tc>
        <w:tc>
          <w:tcPr>
            <w:tcW w:w="1192" w:type="dxa"/>
            <w:tcBorders>
              <w:top w:val="single" w:sz="2" w:space="0" w:color="auto"/>
              <w:left w:val="single" w:sz="2" w:space="0" w:color="auto"/>
              <w:bottom w:val="single" w:sz="2" w:space="0" w:color="auto"/>
              <w:right w:val="single" w:sz="2" w:space="0" w:color="auto"/>
            </w:tcBorders>
          </w:tcPr>
          <w:p w14:paraId="42BE821A" w14:textId="77777777" w:rsidR="00206186" w:rsidRPr="00206186" w:rsidRDefault="00206186" w:rsidP="00206186">
            <w:pPr>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1920221" w14:textId="77777777" w:rsidR="00206186" w:rsidRPr="00206186" w:rsidRDefault="00206186" w:rsidP="00206186">
            <w:pPr>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96867EE" w14:textId="77777777" w:rsidR="00206186" w:rsidRPr="00206186" w:rsidRDefault="00206186" w:rsidP="00206186">
            <w:pPr>
              <w:spacing w:before="60" w:after="60"/>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567FB4A" w14:textId="77777777" w:rsidR="00206186" w:rsidRPr="00206186" w:rsidRDefault="00206186" w:rsidP="00206186">
            <w:pPr>
              <w:spacing w:before="60" w:after="60"/>
              <w:ind w:left="68"/>
              <w:rPr>
                <w:spacing w:val="-4"/>
              </w:rPr>
            </w:pPr>
          </w:p>
        </w:tc>
      </w:tr>
      <w:tr w:rsidR="00206186" w:rsidRPr="00206186" w14:paraId="34329943" w14:textId="77777777">
        <w:trPr>
          <w:trHeight w:hRule="exact" w:val="780"/>
        </w:trPr>
        <w:tc>
          <w:tcPr>
            <w:tcW w:w="2964" w:type="dxa"/>
            <w:tcBorders>
              <w:top w:val="single" w:sz="2" w:space="0" w:color="auto"/>
              <w:left w:val="single" w:sz="2" w:space="0" w:color="auto"/>
              <w:bottom w:val="single" w:sz="2" w:space="0" w:color="auto"/>
              <w:right w:val="single" w:sz="2" w:space="0" w:color="auto"/>
            </w:tcBorders>
          </w:tcPr>
          <w:p w14:paraId="779357B4" w14:textId="77777777" w:rsidR="00206186" w:rsidRPr="00206186" w:rsidRDefault="00206186" w:rsidP="00206186">
            <w:pPr>
              <w:ind w:left="68"/>
              <w:rPr>
                <w:spacing w:val="-4"/>
              </w:rPr>
            </w:pPr>
            <w:r w:rsidRPr="00206186">
              <w:rPr>
                <w:spacing w:val="-4"/>
              </w:rPr>
              <w:t>Profits Before Taxes (PBT)</w:t>
            </w:r>
          </w:p>
        </w:tc>
        <w:tc>
          <w:tcPr>
            <w:tcW w:w="1170" w:type="dxa"/>
            <w:tcBorders>
              <w:top w:val="single" w:sz="2" w:space="0" w:color="auto"/>
              <w:left w:val="single" w:sz="2" w:space="0" w:color="auto"/>
              <w:bottom w:val="single" w:sz="2" w:space="0" w:color="auto"/>
              <w:right w:val="single" w:sz="2" w:space="0" w:color="auto"/>
            </w:tcBorders>
          </w:tcPr>
          <w:p w14:paraId="6A989A96" w14:textId="77777777" w:rsidR="00206186" w:rsidRPr="00206186" w:rsidRDefault="00206186" w:rsidP="00206186">
            <w:pPr>
              <w:ind w:left="68"/>
              <w:rPr>
                <w:spacing w:val="-4"/>
              </w:rPr>
            </w:pPr>
          </w:p>
        </w:tc>
        <w:tc>
          <w:tcPr>
            <w:tcW w:w="1192" w:type="dxa"/>
            <w:tcBorders>
              <w:top w:val="single" w:sz="2" w:space="0" w:color="auto"/>
              <w:left w:val="single" w:sz="2" w:space="0" w:color="auto"/>
              <w:bottom w:val="single" w:sz="2" w:space="0" w:color="auto"/>
              <w:right w:val="single" w:sz="2" w:space="0" w:color="auto"/>
            </w:tcBorders>
          </w:tcPr>
          <w:p w14:paraId="7B6F529E" w14:textId="77777777" w:rsidR="00206186" w:rsidRPr="00206186" w:rsidRDefault="00206186" w:rsidP="00206186">
            <w:pPr>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8C16757" w14:textId="77777777" w:rsidR="00206186" w:rsidRPr="00206186" w:rsidRDefault="00206186" w:rsidP="00206186">
            <w:pPr>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EA65CD5" w14:textId="77777777" w:rsidR="00206186" w:rsidRPr="00206186" w:rsidRDefault="00206186" w:rsidP="00206186">
            <w:pPr>
              <w:spacing w:before="60" w:after="60"/>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F442455" w14:textId="77777777" w:rsidR="00206186" w:rsidRPr="00206186" w:rsidRDefault="00206186" w:rsidP="00206186">
            <w:pPr>
              <w:spacing w:before="60" w:after="60"/>
              <w:ind w:left="68"/>
              <w:rPr>
                <w:spacing w:val="-4"/>
              </w:rPr>
            </w:pPr>
          </w:p>
        </w:tc>
      </w:tr>
      <w:tr w:rsidR="00206186" w:rsidRPr="00206186" w14:paraId="52D80ED1" w14:textId="77777777">
        <w:trPr>
          <w:trHeight w:hRule="exact" w:val="455"/>
        </w:trPr>
        <w:tc>
          <w:tcPr>
            <w:tcW w:w="8942" w:type="dxa"/>
            <w:gridSpan w:val="6"/>
            <w:tcBorders>
              <w:top w:val="single" w:sz="2" w:space="0" w:color="auto"/>
              <w:left w:val="single" w:sz="2" w:space="0" w:color="auto"/>
              <w:bottom w:val="single" w:sz="2" w:space="0" w:color="auto"/>
              <w:right w:val="single" w:sz="2" w:space="0" w:color="auto"/>
            </w:tcBorders>
          </w:tcPr>
          <w:p w14:paraId="142E64A7" w14:textId="77777777" w:rsidR="00206186" w:rsidRPr="00206186" w:rsidRDefault="00206186" w:rsidP="00206186">
            <w:pPr>
              <w:ind w:right="2620"/>
              <w:jc w:val="right"/>
              <w:rPr>
                <w:spacing w:val="-4"/>
              </w:rPr>
            </w:pPr>
            <w:r w:rsidRPr="00206186">
              <w:rPr>
                <w:spacing w:val="-4"/>
              </w:rPr>
              <w:t xml:space="preserve">Cash Flow Information </w:t>
            </w:r>
          </w:p>
        </w:tc>
      </w:tr>
      <w:tr w:rsidR="00206186" w:rsidRPr="00206186" w14:paraId="7513D5BF" w14:textId="77777777">
        <w:trPr>
          <w:trHeight w:hRule="exact" w:val="682"/>
        </w:trPr>
        <w:tc>
          <w:tcPr>
            <w:tcW w:w="2964" w:type="dxa"/>
            <w:tcBorders>
              <w:top w:val="single" w:sz="2" w:space="0" w:color="auto"/>
              <w:left w:val="single" w:sz="2" w:space="0" w:color="auto"/>
              <w:bottom w:val="single" w:sz="2" w:space="0" w:color="auto"/>
              <w:right w:val="single" w:sz="2" w:space="0" w:color="auto"/>
            </w:tcBorders>
          </w:tcPr>
          <w:p w14:paraId="45BD51F3" w14:textId="77777777" w:rsidR="00206186" w:rsidRPr="00206186" w:rsidRDefault="00206186" w:rsidP="00206186">
            <w:pPr>
              <w:ind w:left="68"/>
              <w:rPr>
                <w:spacing w:val="-4"/>
              </w:rPr>
            </w:pPr>
            <w:r w:rsidRPr="00206186">
              <w:rPr>
                <w:spacing w:val="-4"/>
              </w:rPr>
              <w:lastRenderedPageBreak/>
              <w:t>Cash Flow from Operating Activities</w:t>
            </w:r>
          </w:p>
        </w:tc>
        <w:tc>
          <w:tcPr>
            <w:tcW w:w="1170" w:type="dxa"/>
            <w:tcBorders>
              <w:top w:val="single" w:sz="2" w:space="0" w:color="auto"/>
              <w:left w:val="single" w:sz="2" w:space="0" w:color="auto"/>
              <w:bottom w:val="single" w:sz="2" w:space="0" w:color="auto"/>
              <w:right w:val="single" w:sz="2" w:space="0" w:color="auto"/>
            </w:tcBorders>
          </w:tcPr>
          <w:p w14:paraId="0AFDB1F2" w14:textId="77777777" w:rsidR="00206186" w:rsidRPr="00206186" w:rsidRDefault="00206186" w:rsidP="00206186">
            <w:pPr>
              <w:ind w:left="68"/>
              <w:rPr>
                <w:spacing w:val="-4"/>
              </w:rPr>
            </w:pPr>
          </w:p>
        </w:tc>
        <w:tc>
          <w:tcPr>
            <w:tcW w:w="1192" w:type="dxa"/>
            <w:tcBorders>
              <w:top w:val="single" w:sz="2" w:space="0" w:color="auto"/>
              <w:left w:val="single" w:sz="2" w:space="0" w:color="auto"/>
              <w:bottom w:val="single" w:sz="2" w:space="0" w:color="auto"/>
              <w:right w:val="single" w:sz="2" w:space="0" w:color="auto"/>
            </w:tcBorders>
          </w:tcPr>
          <w:p w14:paraId="41A03C26" w14:textId="77777777" w:rsidR="00206186" w:rsidRPr="00206186" w:rsidRDefault="00206186" w:rsidP="00206186">
            <w:pPr>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3B30503A" w14:textId="77777777" w:rsidR="00206186" w:rsidRPr="00206186" w:rsidRDefault="00206186" w:rsidP="00206186">
            <w:pPr>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4782936B" w14:textId="77777777" w:rsidR="00206186" w:rsidRPr="00206186" w:rsidRDefault="00206186" w:rsidP="00206186">
            <w:pPr>
              <w:spacing w:before="60" w:after="60"/>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75E3B3F" w14:textId="77777777" w:rsidR="00206186" w:rsidRPr="00206186" w:rsidRDefault="00206186" w:rsidP="00206186">
            <w:pPr>
              <w:spacing w:before="60" w:after="60"/>
              <w:ind w:left="68"/>
              <w:rPr>
                <w:spacing w:val="-4"/>
              </w:rPr>
            </w:pPr>
          </w:p>
        </w:tc>
      </w:tr>
    </w:tbl>
    <w:p w14:paraId="14FBF5F4" w14:textId="77777777" w:rsidR="00206186" w:rsidRPr="00206186" w:rsidRDefault="00206186" w:rsidP="00206186">
      <w:pPr>
        <w:spacing w:before="360" w:after="240"/>
        <w:rPr>
          <w:rFonts w:ascii="Comic Sans MS" w:hAnsi="Comic Sans MS" w:cs="Arial"/>
          <w:spacing w:val="-2"/>
          <w:sz w:val="16"/>
        </w:rPr>
      </w:pPr>
      <w:r w:rsidRPr="00206186">
        <w:rPr>
          <w:b/>
          <w:bCs/>
          <w:spacing w:val="-4"/>
        </w:rPr>
        <w:t>2. Sources of Finance</w:t>
      </w:r>
    </w:p>
    <w:p w14:paraId="211744F8" w14:textId="77777777" w:rsidR="00206186" w:rsidRPr="00206186" w:rsidRDefault="00206186" w:rsidP="00206186">
      <w:pPr>
        <w:spacing w:before="360" w:after="240"/>
        <w:ind w:right="288"/>
        <w:rPr>
          <w:rFonts w:ascii="Arial" w:hAnsi="Arial"/>
          <w:spacing w:val="-2"/>
          <w:sz w:val="20"/>
        </w:rPr>
      </w:pPr>
      <w:r w:rsidRPr="00206186">
        <w:t>Specify sources of finance to meet the cash flow requirements on works currently in progress and for future contract commitments.</w:t>
      </w: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206186" w:rsidRPr="00206186" w14:paraId="76A11F73" w14:textId="77777777">
        <w:trPr>
          <w:cantSplit/>
          <w:jc w:val="center"/>
        </w:trPr>
        <w:tc>
          <w:tcPr>
            <w:tcW w:w="540" w:type="dxa"/>
            <w:tcBorders>
              <w:top w:val="single" w:sz="12" w:space="0" w:color="auto"/>
              <w:left w:val="single" w:sz="12" w:space="0" w:color="auto"/>
              <w:bottom w:val="single" w:sz="12" w:space="0" w:color="auto"/>
            </w:tcBorders>
            <w:vAlign w:val="center"/>
          </w:tcPr>
          <w:p w14:paraId="14BDA1D5" w14:textId="77777777" w:rsidR="00206186" w:rsidRPr="00206186" w:rsidRDefault="00206186" w:rsidP="00206186">
            <w:pPr>
              <w:suppressAutoHyphens/>
              <w:spacing w:before="60" w:after="60"/>
              <w:jc w:val="center"/>
              <w:rPr>
                <w:rFonts w:ascii="Arial" w:hAnsi="Arial"/>
                <w:b/>
                <w:bCs/>
                <w:spacing w:val="-2"/>
                <w:sz w:val="20"/>
              </w:rPr>
            </w:pPr>
            <w:r w:rsidRPr="00206186">
              <w:rPr>
                <w:rFonts w:ascii="Arial" w:hAnsi="Arial"/>
                <w:b/>
                <w:bCs/>
                <w:spacing w:val="-2"/>
                <w:sz w:val="20"/>
              </w:rPr>
              <w:t>No.</w:t>
            </w:r>
          </w:p>
        </w:tc>
        <w:tc>
          <w:tcPr>
            <w:tcW w:w="5760" w:type="dxa"/>
            <w:tcBorders>
              <w:top w:val="single" w:sz="12" w:space="0" w:color="auto"/>
              <w:left w:val="single" w:sz="6" w:space="0" w:color="auto"/>
              <w:bottom w:val="single" w:sz="12" w:space="0" w:color="auto"/>
            </w:tcBorders>
          </w:tcPr>
          <w:p w14:paraId="49F623A6" w14:textId="77777777" w:rsidR="00206186" w:rsidRPr="00206186" w:rsidRDefault="00206186" w:rsidP="00206186">
            <w:pPr>
              <w:suppressAutoHyphens/>
              <w:spacing w:before="60" w:after="60"/>
              <w:jc w:val="center"/>
              <w:rPr>
                <w:rFonts w:ascii="Arial" w:hAnsi="Arial"/>
                <w:b/>
                <w:bCs/>
                <w:spacing w:val="-2"/>
                <w:sz w:val="20"/>
              </w:rPr>
            </w:pPr>
            <w:r w:rsidRPr="00206186">
              <w:rPr>
                <w:rFonts w:ascii="Arial" w:hAnsi="Arial"/>
                <w:b/>
                <w:bCs/>
                <w:spacing w:val="-2"/>
                <w:sz w:val="20"/>
              </w:rPr>
              <w:t>Source of finance</w:t>
            </w:r>
          </w:p>
        </w:tc>
        <w:tc>
          <w:tcPr>
            <w:tcW w:w="3240" w:type="dxa"/>
            <w:tcBorders>
              <w:top w:val="single" w:sz="12" w:space="0" w:color="auto"/>
              <w:left w:val="single" w:sz="6" w:space="0" w:color="auto"/>
              <w:bottom w:val="single" w:sz="12" w:space="0" w:color="auto"/>
              <w:right w:val="single" w:sz="12" w:space="0" w:color="auto"/>
            </w:tcBorders>
          </w:tcPr>
          <w:p w14:paraId="02C264C9" w14:textId="77777777" w:rsidR="00206186" w:rsidRPr="00206186" w:rsidRDefault="00206186" w:rsidP="00206186">
            <w:pPr>
              <w:suppressAutoHyphens/>
              <w:spacing w:before="60" w:after="60"/>
              <w:jc w:val="center"/>
              <w:rPr>
                <w:rFonts w:ascii="Arial" w:hAnsi="Arial"/>
                <w:b/>
                <w:bCs/>
                <w:spacing w:val="-2"/>
                <w:sz w:val="20"/>
              </w:rPr>
            </w:pPr>
            <w:r w:rsidRPr="00206186">
              <w:rPr>
                <w:rFonts w:ascii="Arial" w:hAnsi="Arial"/>
                <w:b/>
                <w:bCs/>
                <w:spacing w:val="-2"/>
                <w:sz w:val="20"/>
              </w:rPr>
              <w:t>Amount (US$ equivalent)</w:t>
            </w:r>
          </w:p>
        </w:tc>
      </w:tr>
      <w:tr w:rsidR="00206186" w:rsidRPr="00206186" w14:paraId="5467C9D3" w14:textId="77777777">
        <w:trPr>
          <w:cantSplit/>
          <w:jc w:val="center"/>
        </w:trPr>
        <w:tc>
          <w:tcPr>
            <w:tcW w:w="540" w:type="dxa"/>
            <w:tcBorders>
              <w:top w:val="single" w:sz="12" w:space="0" w:color="auto"/>
              <w:left w:val="single" w:sz="6" w:space="0" w:color="auto"/>
            </w:tcBorders>
            <w:vAlign w:val="center"/>
          </w:tcPr>
          <w:p w14:paraId="1E4073F8" w14:textId="77777777" w:rsidR="00206186" w:rsidRPr="00206186" w:rsidRDefault="00206186" w:rsidP="00206186">
            <w:pPr>
              <w:suppressAutoHyphens/>
              <w:spacing w:before="60" w:after="60"/>
              <w:jc w:val="center"/>
              <w:rPr>
                <w:rFonts w:ascii="Arial" w:hAnsi="Arial"/>
                <w:spacing w:val="-2"/>
                <w:sz w:val="20"/>
              </w:rPr>
            </w:pPr>
            <w:r w:rsidRPr="00206186">
              <w:rPr>
                <w:rFonts w:ascii="Arial" w:hAnsi="Arial"/>
                <w:spacing w:val="-2"/>
                <w:sz w:val="20"/>
              </w:rPr>
              <w:t>1</w:t>
            </w:r>
          </w:p>
        </w:tc>
        <w:tc>
          <w:tcPr>
            <w:tcW w:w="5760" w:type="dxa"/>
            <w:tcBorders>
              <w:top w:val="single" w:sz="12" w:space="0" w:color="auto"/>
              <w:left w:val="single" w:sz="6" w:space="0" w:color="auto"/>
            </w:tcBorders>
          </w:tcPr>
          <w:p w14:paraId="29ADBEF2" w14:textId="77777777" w:rsidR="00206186" w:rsidRPr="00206186" w:rsidRDefault="00206186" w:rsidP="00206186">
            <w:pPr>
              <w:suppressAutoHyphens/>
              <w:spacing w:before="60" w:after="60"/>
              <w:rPr>
                <w:rFonts w:ascii="Arial" w:hAnsi="Arial"/>
                <w:spacing w:val="-2"/>
                <w:sz w:val="20"/>
              </w:rPr>
            </w:pPr>
          </w:p>
          <w:p w14:paraId="09831931" w14:textId="77777777" w:rsidR="00206186" w:rsidRPr="00206186" w:rsidRDefault="00206186" w:rsidP="00206186">
            <w:pPr>
              <w:suppressAutoHyphens/>
              <w:spacing w:before="60" w:after="60"/>
              <w:rPr>
                <w:rFonts w:ascii="Arial" w:hAnsi="Arial"/>
                <w:spacing w:val="-2"/>
                <w:sz w:val="20"/>
              </w:rPr>
            </w:pPr>
          </w:p>
        </w:tc>
        <w:tc>
          <w:tcPr>
            <w:tcW w:w="3240" w:type="dxa"/>
            <w:tcBorders>
              <w:top w:val="single" w:sz="12" w:space="0" w:color="auto"/>
              <w:left w:val="single" w:sz="6" w:space="0" w:color="auto"/>
              <w:right w:val="single" w:sz="6" w:space="0" w:color="auto"/>
            </w:tcBorders>
          </w:tcPr>
          <w:p w14:paraId="056A2706" w14:textId="77777777" w:rsidR="00206186" w:rsidRPr="00206186" w:rsidRDefault="00206186" w:rsidP="00206186">
            <w:pPr>
              <w:suppressAutoHyphens/>
              <w:spacing w:before="60" w:after="60"/>
              <w:rPr>
                <w:rFonts w:ascii="Arial" w:hAnsi="Arial"/>
                <w:spacing w:val="-2"/>
                <w:sz w:val="20"/>
              </w:rPr>
            </w:pPr>
          </w:p>
        </w:tc>
      </w:tr>
      <w:tr w:rsidR="00206186" w:rsidRPr="00206186" w14:paraId="0B9B4CF4" w14:textId="77777777">
        <w:trPr>
          <w:cantSplit/>
          <w:jc w:val="center"/>
        </w:trPr>
        <w:tc>
          <w:tcPr>
            <w:tcW w:w="540" w:type="dxa"/>
            <w:tcBorders>
              <w:top w:val="single" w:sz="6" w:space="0" w:color="auto"/>
              <w:left w:val="single" w:sz="6" w:space="0" w:color="auto"/>
            </w:tcBorders>
            <w:vAlign w:val="center"/>
          </w:tcPr>
          <w:p w14:paraId="2CB689C8" w14:textId="77777777" w:rsidR="00206186" w:rsidRPr="00206186" w:rsidRDefault="00206186" w:rsidP="00206186">
            <w:pPr>
              <w:suppressAutoHyphens/>
              <w:spacing w:before="60" w:after="60"/>
              <w:jc w:val="center"/>
              <w:rPr>
                <w:rFonts w:ascii="Arial" w:hAnsi="Arial"/>
                <w:spacing w:val="-2"/>
                <w:sz w:val="20"/>
              </w:rPr>
            </w:pPr>
            <w:r w:rsidRPr="00206186">
              <w:rPr>
                <w:rFonts w:ascii="Arial" w:hAnsi="Arial"/>
                <w:spacing w:val="-2"/>
                <w:sz w:val="20"/>
              </w:rPr>
              <w:t>2</w:t>
            </w:r>
          </w:p>
        </w:tc>
        <w:tc>
          <w:tcPr>
            <w:tcW w:w="5760" w:type="dxa"/>
            <w:tcBorders>
              <w:top w:val="single" w:sz="6" w:space="0" w:color="auto"/>
              <w:left w:val="single" w:sz="6" w:space="0" w:color="auto"/>
            </w:tcBorders>
          </w:tcPr>
          <w:p w14:paraId="71D0873C" w14:textId="77777777" w:rsidR="00206186" w:rsidRPr="00206186" w:rsidRDefault="00206186" w:rsidP="00206186">
            <w:pPr>
              <w:suppressAutoHyphens/>
              <w:spacing w:before="60" w:after="60"/>
              <w:rPr>
                <w:rFonts w:ascii="Arial" w:hAnsi="Arial"/>
                <w:spacing w:val="-2"/>
                <w:sz w:val="20"/>
              </w:rPr>
            </w:pPr>
          </w:p>
          <w:p w14:paraId="67E0F0DF" w14:textId="77777777" w:rsidR="00206186" w:rsidRPr="00206186" w:rsidRDefault="00206186" w:rsidP="00206186">
            <w:pPr>
              <w:suppressAutoHyphens/>
              <w:spacing w:before="60" w:after="60"/>
              <w:rPr>
                <w:rFonts w:ascii="Arial" w:hAnsi="Arial"/>
                <w:spacing w:val="-2"/>
                <w:sz w:val="20"/>
              </w:rPr>
            </w:pPr>
          </w:p>
        </w:tc>
        <w:tc>
          <w:tcPr>
            <w:tcW w:w="3240" w:type="dxa"/>
            <w:tcBorders>
              <w:top w:val="single" w:sz="6" w:space="0" w:color="auto"/>
              <w:left w:val="single" w:sz="6" w:space="0" w:color="auto"/>
              <w:right w:val="single" w:sz="6" w:space="0" w:color="auto"/>
            </w:tcBorders>
          </w:tcPr>
          <w:p w14:paraId="3B858064" w14:textId="77777777" w:rsidR="00206186" w:rsidRPr="00206186" w:rsidRDefault="00206186" w:rsidP="00206186">
            <w:pPr>
              <w:suppressAutoHyphens/>
              <w:spacing w:before="60" w:after="60"/>
              <w:rPr>
                <w:rFonts w:ascii="Arial" w:hAnsi="Arial"/>
                <w:spacing w:val="-2"/>
                <w:sz w:val="20"/>
              </w:rPr>
            </w:pPr>
          </w:p>
        </w:tc>
      </w:tr>
      <w:tr w:rsidR="00206186" w:rsidRPr="00206186" w14:paraId="628A2952" w14:textId="77777777">
        <w:trPr>
          <w:cantSplit/>
          <w:jc w:val="center"/>
        </w:trPr>
        <w:tc>
          <w:tcPr>
            <w:tcW w:w="540" w:type="dxa"/>
            <w:tcBorders>
              <w:top w:val="single" w:sz="6" w:space="0" w:color="auto"/>
              <w:left w:val="single" w:sz="6" w:space="0" w:color="auto"/>
            </w:tcBorders>
            <w:vAlign w:val="center"/>
          </w:tcPr>
          <w:p w14:paraId="5FE3F133" w14:textId="77777777" w:rsidR="00206186" w:rsidRPr="00206186" w:rsidRDefault="00206186" w:rsidP="00206186">
            <w:pPr>
              <w:suppressAutoHyphens/>
              <w:spacing w:before="60" w:after="60"/>
              <w:jc w:val="center"/>
              <w:rPr>
                <w:rFonts w:ascii="Arial" w:hAnsi="Arial"/>
                <w:spacing w:val="-2"/>
                <w:sz w:val="20"/>
              </w:rPr>
            </w:pPr>
            <w:r w:rsidRPr="00206186">
              <w:rPr>
                <w:rFonts w:ascii="Arial" w:hAnsi="Arial"/>
                <w:spacing w:val="-2"/>
                <w:sz w:val="20"/>
              </w:rPr>
              <w:t>3</w:t>
            </w:r>
          </w:p>
        </w:tc>
        <w:tc>
          <w:tcPr>
            <w:tcW w:w="5760" w:type="dxa"/>
            <w:tcBorders>
              <w:top w:val="single" w:sz="6" w:space="0" w:color="auto"/>
              <w:left w:val="single" w:sz="6" w:space="0" w:color="auto"/>
            </w:tcBorders>
          </w:tcPr>
          <w:p w14:paraId="46A91315" w14:textId="77777777" w:rsidR="00206186" w:rsidRPr="00206186" w:rsidRDefault="00206186" w:rsidP="00206186">
            <w:pPr>
              <w:suppressAutoHyphens/>
              <w:spacing w:before="60" w:after="60"/>
              <w:rPr>
                <w:rFonts w:ascii="Arial" w:hAnsi="Arial"/>
                <w:spacing w:val="-2"/>
                <w:sz w:val="20"/>
              </w:rPr>
            </w:pPr>
          </w:p>
          <w:p w14:paraId="5F4DF980" w14:textId="77777777" w:rsidR="00206186" w:rsidRPr="00206186" w:rsidRDefault="00206186" w:rsidP="00206186">
            <w:pPr>
              <w:suppressAutoHyphens/>
              <w:spacing w:before="60" w:after="60"/>
              <w:rPr>
                <w:rFonts w:ascii="Arial" w:hAnsi="Arial"/>
                <w:spacing w:val="-2"/>
                <w:sz w:val="20"/>
              </w:rPr>
            </w:pPr>
          </w:p>
        </w:tc>
        <w:tc>
          <w:tcPr>
            <w:tcW w:w="3240" w:type="dxa"/>
            <w:tcBorders>
              <w:top w:val="single" w:sz="6" w:space="0" w:color="auto"/>
              <w:left w:val="single" w:sz="6" w:space="0" w:color="auto"/>
              <w:right w:val="single" w:sz="6" w:space="0" w:color="auto"/>
            </w:tcBorders>
          </w:tcPr>
          <w:p w14:paraId="4D697A6B" w14:textId="77777777" w:rsidR="00206186" w:rsidRPr="00206186" w:rsidRDefault="00206186" w:rsidP="00206186">
            <w:pPr>
              <w:suppressAutoHyphens/>
              <w:spacing w:before="60" w:after="60"/>
              <w:rPr>
                <w:rFonts w:ascii="Arial" w:hAnsi="Arial"/>
                <w:spacing w:val="-2"/>
                <w:sz w:val="20"/>
              </w:rPr>
            </w:pPr>
          </w:p>
        </w:tc>
      </w:tr>
      <w:tr w:rsidR="00206186" w:rsidRPr="00206186" w14:paraId="2300AFB8" w14:textId="77777777">
        <w:trPr>
          <w:cantSplit/>
          <w:jc w:val="center"/>
        </w:trPr>
        <w:tc>
          <w:tcPr>
            <w:tcW w:w="540" w:type="dxa"/>
            <w:tcBorders>
              <w:top w:val="single" w:sz="6" w:space="0" w:color="auto"/>
              <w:left w:val="single" w:sz="6" w:space="0" w:color="auto"/>
              <w:bottom w:val="single" w:sz="6" w:space="0" w:color="auto"/>
            </w:tcBorders>
            <w:vAlign w:val="center"/>
          </w:tcPr>
          <w:p w14:paraId="69600F72" w14:textId="77777777" w:rsidR="00206186" w:rsidRPr="00206186" w:rsidRDefault="00206186" w:rsidP="00206186">
            <w:pPr>
              <w:suppressAutoHyphens/>
              <w:spacing w:before="60" w:after="60"/>
              <w:jc w:val="center"/>
              <w:rPr>
                <w:rFonts w:ascii="Arial" w:hAnsi="Arial"/>
                <w:spacing w:val="-2"/>
                <w:sz w:val="20"/>
              </w:rPr>
            </w:pPr>
          </w:p>
        </w:tc>
        <w:tc>
          <w:tcPr>
            <w:tcW w:w="5760" w:type="dxa"/>
            <w:tcBorders>
              <w:top w:val="single" w:sz="6" w:space="0" w:color="auto"/>
              <w:left w:val="single" w:sz="6" w:space="0" w:color="auto"/>
              <w:bottom w:val="single" w:sz="6" w:space="0" w:color="auto"/>
            </w:tcBorders>
          </w:tcPr>
          <w:p w14:paraId="253D6E65" w14:textId="77777777" w:rsidR="00206186" w:rsidRPr="00206186" w:rsidRDefault="00206186" w:rsidP="00206186">
            <w:pPr>
              <w:suppressAutoHyphens/>
              <w:spacing w:before="60" w:after="60"/>
              <w:rPr>
                <w:rFonts w:ascii="Arial" w:hAnsi="Arial"/>
                <w:spacing w:val="-2"/>
                <w:sz w:val="20"/>
              </w:rPr>
            </w:pPr>
          </w:p>
          <w:p w14:paraId="40C0D456" w14:textId="77777777" w:rsidR="00206186" w:rsidRPr="00206186" w:rsidRDefault="00206186" w:rsidP="00206186">
            <w:pPr>
              <w:suppressAutoHyphens/>
              <w:spacing w:before="60" w:after="60"/>
              <w:rPr>
                <w:rFonts w:ascii="Arial" w:hAnsi="Arial"/>
                <w:spacing w:val="-2"/>
                <w:sz w:val="20"/>
              </w:rPr>
            </w:pPr>
          </w:p>
        </w:tc>
        <w:tc>
          <w:tcPr>
            <w:tcW w:w="3240" w:type="dxa"/>
            <w:tcBorders>
              <w:top w:val="single" w:sz="6" w:space="0" w:color="auto"/>
              <w:left w:val="single" w:sz="6" w:space="0" w:color="auto"/>
              <w:bottom w:val="single" w:sz="6" w:space="0" w:color="auto"/>
              <w:right w:val="single" w:sz="6" w:space="0" w:color="auto"/>
            </w:tcBorders>
          </w:tcPr>
          <w:p w14:paraId="409EB132" w14:textId="77777777" w:rsidR="00206186" w:rsidRPr="00206186" w:rsidRDefault="00206186" w:rsidP="00206186">
            <w:pPr>
              <w:suppressAutoHyphens/>
              <w:spacing w:before="60" w:after="60"/>
              <w:rPr>
                <w:rFonts w:ascii="Arial" w:hAnsi="Arial"/>
                <w:spacing w:val="-2"/>
                <w:sz w:val="20"/>
              </w:rPr>
            </w:pPr>
          </w:p>
        </w:tc>
      </w:tr>
    </w:tbl>
    <w:p w14:paraId="6C61F68A" w14:textId="77777777" w:rsidR="00206186" w:rsidRPr="00206186" w:rsidRDefault="00206186" w:rsidP="008445B0">
      <w:pPr>
        <w:widowControl w:val="0"/>
        <w:numPr>
          <w:ilvl w:val="0"/>
          <w:numId w:val="96"/>
        </w:numPr>
        <w:autoSpaceDE w:val="0"/>
        <w:autoSpaceDN w:val="0"/>
        <w:spacing w:before="360" w:after="240" w:line="372" w:lineRule="atLeast"/>
        <w:rPr>
          <w:b/>
          <w:bCs/>
          <w:spacing w:val="-2"/>
        </w:rPr>
      </w:pPr>
      <w:r w:rsidRPr="00206186">
        <w:rPr>
          <w:b/>
          <w:bCs/>
          <w:spacing w:val="-2"/>
        </w:rPr>
        <w:t>Financial documents</w:t>
      </w:r>
    </w:p>
    <w:p w14:paraId="053BFE07" w14:textId="77777777" w:rsidR="00206186" w:rsidRPr="00206186" w:rsidRDefault="00206186" w:rsidP="00206186">
      <w:pPr>
        <w:spacing w:before="240" w:after="240" w:line="264" w:lineRule="exact"/>
        <w:rPr>
          <w:spacing w:val="-7"/>
        </w:rPr>
      </w:pPr>
      <w:r w:rsidRPr="00206186">
        <w:rPr>
          <w:spacing w:val="-5"/>
        </w:rPr>
        <w:t>The Bidder and its parties shall provide copies of financial statements</w:t>
      </w:r>
      <w:r w:rsidRPr="00206186">
        <w:rPr>
          <w:spacing w:val="-7"/>
        </w:rPr>
        <w:t xml:space="preserve"> to demonstrate that they continue to meet the financial requirements at the time of prequalification. </w:t>
      </w:r>
    </w:p>
    <w:p w14:paraId="698D099D" w14:textId="77777777" w:rsidR="00206186" w:rsidRPr="00206186" w:rsidRDefault="00206186" w:rsidP="00206186">
      <w:pPr>
        <w:spacing w:before="360" w:after="240" w:line="264" w:lineRule="exact"/>
        <w:rPr>
          <w:spacing w:val="-2"/>
        </w:rPr>
      </w:pPr>
      <w:r w:rsidRPr="00206186">
        <w:rPr>
          <w:spacing w:val="-7"/>
        </w:rPr>
        <w:t xml:space="preserve">  The financial statements shall:</w:t>
      </w:r>
    </w:p>
    <w:p w14:paraId="62B6B947" w14:textId="77777777" w:rsidR="00206186" w:rsidRPr="00206186" w:rsidRDefault="00206186" w:rsidP="008445B0">
      <w:pPr>
        <w:widowControl w:val="0"/>
        <w:numPr>
          <w:ilvl w:val="0"/>
          <w:numId w:val="107"/>
        </w:numPr>
        <w:autoSpaceDE w:val="0"/>
        <w:autoSpaceDN w:val="0"/>
        <w:spacing w:before="60" w:after="60" w:line="264" w:lineRule="exact"/>
      </w:pPr>
      <w:r w:rsidRPr="00206186">
        <w:rPr>
          <w:spacing w:val="-2"/>
        </w:rPr>
        <w:t>reflect the financial situation of the Bidder or in case of JV member, and not an affiliated entity (such as parent company or group member).</w:t>
      </w:r>
    </w:p>
    <w:p w14:paraId="16EED28E" w14:textId="77777777" w:rsidR="00206186" w:rsidRPr="00206186" w:rsidRDefault="00206186" w:rsidP="008445B0">
      <w:pPr>
        <w:widowControl w:val="0"/>
        <w:numPr>
          <w:ilvl w:val="0"/>
          <w:numId w:val="107"/>
        </w:numPr>
        <w:autoSpaceDE w:val="0"/>
        <w:autoSpaceDN w:val="0"/>
        <w:spacing w:before="60" w:after="60"/>
      </w:pPr>
      <w:r w:rsidRPr="00206186">
        <w:rPr>
          <w:spacing w:val="-2"/>
        </w:rPr>
        <w:t>be independently audited or certified in accordance with local legislation.</w:t>
      </w:r>
    </w:p>
    <w:p w14:paraId="63104B6E" w14:textId="77777777" w:rsidR="00206186" w:rsidRPr="00206186" w:rsidRDefault="00206186" w:rsidP="008445B0">
      <w:pPr>
        <w:widowControl w:val="0"/>
        <w:numPr>
          <w:ilvl w:val="0"/>
          <w:numId w:val="107"/>
        </w:numPr>
        <w:autoSpaceDE w:val="0"/>
        <w:autoSpaceDN w:val="0"/>
        <w:spacing w:before="60" w:after="60"/>
      </w:pPr>
      <w:r w:rsidRPr="00206186">
        <w:rPr>
          <w:spacing w:val="-2"/>
        </w:rPr>
        <w:t>be complete, including all notes to the financial statements.</w:t>
      </w:r>
    </w:p>
    <w:p w14:paraId="032A9D7F" w14:textId="77777777" w:rsidR="00206186" w:rsidRPr="00206186" w:rsidRDefault="00206186" w:rsidP="008445B0">
      <w:pPr>
        <w:widowControl w:val="0"/>
        <w:numPr>
          <w:ilvl w:val="0"/>
          <w:numId w:val="107"/>
        </w:numPr>
        <w:autoSpaceDE w:val="0"/>
        <w:autoSpaceDN w:val="0"/>
        <w:spacing w:before="60" w:after="60" w:line="264" w:lineRule="exact"/>
      </w:pPr>
      <w:r w:rsidRPr="00206186">
        <w:rPr>
          <w:spacing w:val="-2"/>
        </w:rPr>
        <w:t>correspond to accounting periods already completed and audited</w:t>
      </w:r>
      <w:r w:rsidRPr="00206186">
        <w:rPr>
          <w:spacing w:val="-5"/>
        </w:rPr>
        <w:t>.</w:t>
      </w:r>
    </w:p>
    <w:p w14:paraId="14E8BF25" w14:textId="77777777" w:rsidR="00206186" w:rsidRPr="00206186" w:rsidRDefault="00206186" w:rsidP="00206186">
      <w:pPr>
        <w:spacing w:before="360" w:after="240" w:line="264" w:lineRule="exact"/>
        <w:ind w:left="360" w:hanging="360"/>
        <w:rPr>
          <w:spacing w:val="-2"/>
        </w:rPr>
      </w:pPr>
      <w:r w:rsidRPr="00206186">
        <w:rPr>
          <w:rFonts w:ascii="Wingdings" w:eastAsia="Wingdings" w:hAnsi="Wingdings" w:cs="Wingdings"/>
          <w:spacing w:val="-2"/>
        </w:rPr>
        <w:t></w:t>
      </w:r>
      <w:r w:rsidRPr="00206186">
        <w:rPr>
          <w:spacing w:val="-4"/>
        </w:rPr>
        <w:tab/>
      </w:r>
      <w:r w:rsidRPr="00206186">
        <w:rPr>
          <w:spacing w:val="-6"/>
        </w:rPr>
        <w:t>Attached are copies of financial statements</w:t>
      </w:r>
      <w:r w:rsidRPr="00206186">
        <w:rPr>
          <w:spacing w:val="-6"/>
          <w:vertAlign w:val="superscript"/>
        </w:rPr>
        <w:footnoteReference w:id="9"/>
      </w:r>
      <w:r w:rsidRPr="00206186">
        <w:rPr>
          <w:spacing w:val="-6"/>
        </w:rPr>
        <w:t xml:space="preserve"> </w:t>
      </w:r>
      <w:r w:rsidRPr="00206186">
        <w:rPr>
          <w:spacing w:val="-2"/>
        </w:rPr>
        <w:t xml:space="preserve"> for the </w:t>
      </w:r>
      <w:r w:rsidRPr="00206186">
        <w:rPr>
          <w:i/>
          <w:iCs/>
        </w:rPr>
        <w:t>____________</w:t>
      </w:r>
      <w:r w:rsidRPr="00206186">
        <w:rPr>
          <w:spacing w:val="-2"/>
        </w:rPr>
        <w:t>years required above; and complying with the requirements</w:t>
      </w:r>
    </w:p>
    <w:p w14:paraId="3FF9B627" w14:textId="77777777" w:rsidR="00206186" w:rsidRPr="00206186" w:rsidRDefault="00206186" w:rsidP="008445B0">
      <w:pPr>
        <w:numPr>
          <w:ilvl w:val="0"/>
          <w:numId w:val="95"/>
        </w:numPr>
        <w:spacing w:before="120" w:after="200"/>
        <w:ind w:left="0" w:firstLine="0"/>
        <w:jc w:val="center"/>
        <w:rPr>
          <w:b/>
          <w:color w:val="000000" w:themeColor="text1"/>
          <w:sz w:val="28"/>
        </w:rPr>
      </w:pPr>
      <w:r w:rsidRPr="00206186">
        <w:rPr>
          <w:b/>
          <w:bCs/>
          <w:spacing w:val="-2"/>
          <w:sz w:val="28"/>
        </w:rPr>
        <w:br w:type="page"/>
      </w:r>
      <w:r w:rsidRPr="00206186">
        <w:rPr>
          <w:rFonts w:ascii="Arial" w:hAnsi="Arial"/>
          <w:b/>
          <w:sz w:val="20"/>
        </w:rPr>
        <w:lastRenderedPageBreak/>
        <w:t xml:space="preserve"> </w:t>
      </w:r>
      <w:bookmarkStart w:id="613" w:name="_Toc333564307"/>
      <w:bookmarkStart w:id="614" w:name="_Toc56693206"/>
      <w:bookmarkStart w:id="615" w:name="_Toc101716972"/>
      <w:r w:rsidRPr="00206186">
        <w:rPr>
          <w:b/>
          <w:color w:val="000000" w:themeColor="text1"/>
          <w:sz w:val="28"/>
        </w:rPr>
        <w:t>Form FIN - 3.2</w:t>
      </w:r>
      <w:bookmarkEnd w:id="613"/>
      <w:bookmarkEnd w:id="614"/>
      <w:r w:rsidRPr="00206186">
        <w:rPr>
          <w:b/>
          <w:color w:val="000000" w:themeColor="text1"/>
          <w:sz w:val="28"/>
        </w:rPr>
        <w:t>: Average Annual Turnover</w:t>
      </w:r>
      <w:bookmarkEnd w:id="615"/>
    </w:p>
    <w:p w14:paraId="69CDBA20" w14:textId="77777777" w:rsidR="00206186" w:rsidRPr="00206186" w:rsidRDefault="00206186" w:rsidP="00206186">
      <w:pPr>
        <w:spacing w:before="240" w:after="240"/>
        <w:ind w:left="450"/>
        <w:contextualSpacing/>
        <w:rPr>
          <w:b/>
          <w:bCs/>
          <w:spacing w:val="-4"/>
        </w:rPr>
      </w:pPr>
      <w:r w:rsidRPr="00206186">
        <w:rPr>
          <w:i/>
          <w:noProof/>
        </w:rPr>
        <w:t>(This form should be used only if the information submitted at the time of prequalification requires updating)</w:t>
      </w:r>
    </w:p>
    <w:p w14:paraId="146A542A" w14:textId="77777777" w:rsidR="00206186" w:rsidRPr="00206186" w:rsidRDefault="00206186" w:rsidP="00206186">
      <w:pPr>
        <w:spacing w:before="60" w:after="60"/>
      </w:pPr>
    </w:p>
    <w:p w14:paraId="4E2B905F" w14:textId="77777777" w:rsidR="00206186" w:rsidRPr="00206186" w:rsidRDefault="00206186" w:rsidP="00206186">
      <w:pPr>
        <w:spacing w:before="360" w:after="480" w:line="264" w:lineRule="exact"/>
        <w:jc w:val="right"/>
        <w:rPr>
          <w:bCs/>
          <w:spacing w:val="-2"/>
        </w:rPr>
      </w:pPr>
      <w:r w:rsidRPr="00206186">
        <w:rPr>
          <w:spacing w:val="-4"/>
        </w:rPr>
        <w:t xml:space="preserve">Bidder’s Name: </w:t>
      </w:r>
      <w:r w:rsidRPr="00206186">
        <w:rPr>
          <w:i/>
          <w:iCs/>
          <w:spacing w:val="-6"/>
        </w:rPr>
        <w:t>________________</w:t>
      </w:r>
      <w:r w:rsidRPr="00206186">
        <w:rPr>
          <w:i/>
          <w:iCs/>
          <w:spacing w:val="-6"/>
        </w:rPr>
        <w:br/>
      </w:r>
      <w:r w:rsidRPr="00206186">
        <w:rPr>
          <w:spacing w:val="-4"/>
        </w:rPr>
        <w:t xml:space="preserve">Date: </w:t>
      </w:r>
      <w:r w:rsidRPr="00206186">
        <w:rPr>
          <w:i/>
          <w:iCs/>
          <w:spacing w:val="-6"/>
        </w:rPr>
        <w:t>______________________</w:t>
      </w:r>
      <w:r w:rsidRPr="00206186">
        <w:rPr>
          <w:i/>
          <w:iCs/>
          <w:spacing w:val="-6"/>
        </w:rPr>
        <w:br/>
      </w:r>
      <w:r w:rsidRPr="00206186">
        <w:rPr>
          <w:spacing w:val="-4"/>
        </w:rPr>
        <w:t>JV Member Name_________________________</w:t>
      </w:r>
      <w:r w:rsidRPr="00206186">
        <w:rPr>
          <w:i/>
          <w:iCs/>
          <w:spacing w:val="-6"/>
        </w:rPr>
        <w:br/>
      </w:r>
      <w:r w:rsidRPr="00206186">
        <w:rPr>
          <w:spacing w:val="-4"/>
        </w:rPr>
        <w:t xml:space="preserve">RFB No. and title: </w:t>
      </w:r>
      <w:r w:rsidRPr="00206186">
        <w:rPr>
          <w:i/>
          <w:iCs/>
          <w:spacing w:val="-6"/>
        </w:rPr>
        <w:t>___________________________</w:t>
      </w:r>
      <w:r w:rsidRPr="00206186">
        <w:rPr>
          <w:i/>
          <w:iCs/>
          <w:spacing w:val="-6"/>
        </w:rPr>
        <w:br/>
      </w:r>
      <w:r w:rsidRPr="00206186">
        <w:rPr>
          <w:spacing w:val="-4"/>
        </w:rPr>
        <w:t xml:space="preserve">Page </w:t>
      </w:r>
      <w:r w:rsidRPr="00206186">
        <w:rPr>
          <w:i/>
          <w:iCs/>
          <w:spacing w:val="-6"/>
        </w:rPr>
        <w:t>_______________</w:t>
      </w:r>
      <w:r w:rsidRPr="00206186">
        <w:rPr>
          <w:spacing w:val="-4"/>
        </w:rPr>
        <w:t xml:space="preserve">of </w:t>
      </w:r>
      <w:r w:rsidRPr="00206186">
        <w:rPr>
          <w:i/>
          <w:iCs/>
          <w:spacing w:val="-6"/>
        </w:rPr>
        <w:t>______________</w:t>
      </w:r>
      <w:r w:rsidRPr="00206186">
        <w:rPr>
          <w:spacing w:val="-4"/>
        </w:rPr>
        <w:t>pages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1080"/>
        <w:gridCol w:w="2032"/>
        <w:gridCol w:w="1933"/>
        <w:gridCol w:w="2449"/>
      </w:tblGrid>
      <w:tr w:rsidR="00206186" w:rsidRPr="00206186" w14:paraId="445EAE40" w14:textId="77777777">
        <w:tc>
          <w:tcPr>
            <w:tcW w:w="2712" w:type="dxa"/>
            <w:gridSpan w:val="2"/>
          </w:tcPr>
          <w:p w14:paraId="784E606E" w14:textId="77777777" w:rsidR="00206186" w:rsidRPr="00206186" w:rsidRDefault="00206186" w:rsidP="00206186">
            <w:pPr>
              <w:spacing w:before="60" w:after="60"/>
              <w:jc w:val="center"/>
              <w:rPr>
                <w:b/>
                <w:bCs/>
                <w:spacing w:val="-2"/>
              </w:rPr>
            </w:pPr>
          </w:p>
        </w:tc>
        <w:tc>
          <w:tcPr>
            <w:tcW w:w="6864" w:type="dxa"/>
            <w:gridSpan w:val="3"/>
          </w:tcPr>
          <w:p w14:paraId="71D64695" w14:textId="77777777" w:rsidR="00206186" w:rsidRPr="00206186" w:rsidRDefault="00206186" w:rsidP="00206186">
            <w:pPr>
              <w:spacing w:before="60" w:after="60"/>
              <w:jc w:val="center"/>
            </w:pPr>
            <w:r w:rsidRPr="00206186">
              <w:rPr>
                <w:b/>
                <w:bCs/>
                <w:spacing w:val="-2"/>
              </w:rPr>
              <w:t xml:space="preserve">Annual turnover data </w:t>
            </w:r>
          </w:p>
        </w:tc>
      </w:tr>
      <w:tr w:rsidR="00206186" w:rsidRPr="00206186" w14:paraId="7E67CC76" w14:textId="77777777">
        <w:tc>
          <w:tcPr>
            <w:tcW w:w="1558" w:type="dxa"/>
          </w:tcPr>
          <w:p w14:paraId="7F4FAB48" w14:textId="77777777" w:rsidR="00206186" w:rsidRPr="00206186" w:rsidRDefault="00206186" w:rsidP="00206186">
            <w:pPr>
              <w:spacing w:before="60" w:after="60"/>
            </w:pPr>
            <w:r w:rsidRPr="00206186">
              <w:rPr>
                <w:b/>
                <w:bCs/>
                <w:spacing w:val="-2"/>
              </w:rPr>
              <w:t>Year</w:t>
            </w:r>
          </w:p>
        </w:tc>
        <w:tc>
          <w:tcPr>
            <w:tcW w:w="3368" w:type="dxa"/>
            <w:gridSpan w:val="2"/>
          </w:tcPr>
          <w:p w14:paraId="2E6AE7C9" w14:textId="77777777" w:rsidR="00206186" w:rsidRPr="00206186" w:rsidRDefault="00206186" w:rsidP="00206186">
            <w:pPr>
              <w:spacing w:before="60" w:after="60"/>
              <w:rPr>
                <w:b/>
                <w:bCs/>
                <w:spacing w:val="-2"/>
              </w:rPr>
            </w:pPr>
            <w:r w:rsidRPr="00206186">
              <w:rPr>
                <w:b/>
                <w:bCs/>
                <w:spacing w:val="-2"/>
              </w:rPr>
              <w:t xml:space="preserve">Amount </w:t>
            </w:r>
          </w:p>
          <w:p w14:paraId="564AE2F5" w14:textId="77777777" w:rsidR="00206186" w:rsidRPr="00206186" w:rsidRDefault="00206186" w:rsidP="00206186">
            <w:pPr>
              <w:spacing w:before="60" w:after="60"/>
            </w:pPr>
            <w:r w:rsidRPr="00206186">
              <w:rPr>
                <w:b/>
                <w:bCs/>
                <w:spacing w:val="-2"/>
              </w:rPr>
              <w:t>Currency</w:t>
            </w:r>
          </w:p>
        </w:tc>
        <w:tc>
          <w:tcPr>
            <w:tcW w:w="2042" w:type="dxa"/>
          </w:tcPr>
          <w:p w14:paraId="11F1C226" w14:textId="77777777" w:rsidR="00206186" w:rsidRPr="00206186" w:rsidRDefault="00206186" w:rsidP="00206186">
            <w:pPr>
              <w:spacing w:before="60" w:after="60"/>
              <w:rPr>
                <w:b/>
                <w:bCs/>
                <w:spacing w:val="-2"/>
              </w:rPr>
            </w:pPr>
            <w:r w:rsidRPr="00206186">
              <w:rPr>
                <w:b/>
                <w:bCs/>
                <w:spacing w:val="-2"/>
              </w:rPr>
              <w:t>Exchange rate</w:t>
            </w:r>
          </w:p>
        </w:tc>
        <w:tc>
          <w:tcPr>
            <w:tcW w:w="2608" w:type="dxa"/>
          </w:tcPr>
          <w:p w14:paraId="02B1E9ED" w14:textId="77777777" w:rsidR="00206186" w:rsidRPr="00206186" w:rsidRDefault="00206186" w:rsidP="00206186">
            <w:pPr>
              <w:spacing w:before="60" w:after="60"/>
            </w:pPr>
            <w:r w:rsidRPr="00206186">
              <w:rPr>
                <w:b/>
                <w:bCs/>
                <w:spacing w:val="-2"/>
              </w:rPr>
              <w:t>USD equivalent</w:t>
            </w:r>
          </w:p>
        </w:tc>
      </w:tr>
      <w:tr w:rsidR="00206186" w:rsidRPr="00206186" w14:paraId="7D518459" w14:textId="77777777">
        <w:tc>
          <w:tcPr>
            <w:tcW w:w="1558" w:type="dxa"/>
          </w:tcPr>
          <w:p w14:paraId="6F1BC0E1" w14:textId="77777777" w:rsidR="00206186" w:rsidRPr="00206186" w:rsidRDefault="00206186" w:rsidP="00206186">
            <w:pPr>
              <w:spacing w:before="60" w:after="60"/>
            </w:pPr>
            <w:r w:rsidRPr="00206186">
              <w:rPr>
                <w:bCs/>
                <w:i/>
                <w:iCs/>
                <w:spacing w:val="-5"/>
              </w:rPr>
              <w:t>[indicate year]</w:t>
            </w:r>
          </w:p>
        </w:tc>
        <w:tc>
          <w:tcPr>
            <w:tcW w:w="3368" w:type="dxa"/>
            <w:gridSpan w:val="2"/>
          </w:tcPr>
          <w:p w14:paraId="16C36BCE" w14:textId="77777777" w:rsidR="00206186" w:rsidRPr="00206186" w:rsidRDefault="00206186" w:rsidP="00206186">
            <w:pPr>
              <w:spacing w:before="60" w:after="60"/>
            </w:pPr>
            <w:r w:rsidRPr="00206186">
              <w:rPr>
                <w:bCs/>
                <w:i/>
                <w:iCs/>
              </w:rPr>
              <w:t>[insert amount and indicate currency]</w:t>
            </w:r>
          </w:p>
        </w:tc>
        <w:tc>
          <w:tcPr>
            <w:tcW w:w="2042" w:type="dxa"/>
          </w:tcPr>
          <w:p w14:paraId="620B7F3F" w14:textId="77777777" w:rsidR="00206186" w:rsidRPr="00206186" w:rsidRDefault="00206186" w:rsidP="00206186">
            <w:pPr>
              <w:spacing w:before="60" w:after="60"/>
              <w:rPr>
                <w:bCs/>
                <w:i/>
                <w:iCs/>
              </w:rPr>
            </w:pPr>
          </w:p>
        </w:tc>
        <w:tc>
          <w:tcPr>
            <w:tcW w:w="2608" w:type="dxa"/>
          </w:tcPr>
          <w:p w14:paraId="6E1D83AD" w14:textId="77777777" w:rsidR="00206186" w:rsidRPr="00206186" w:rsidRDefault="00206186" w:rsidP="00206186">
            <w:pPr>
              <w:spacing w:before="60" w:after="60"/>
            </w:pPr>
          </w:p>
        </w:tc>
      </w:tr>
      <w:tr w:rsidR="00206186" w:rsidRPr="00206186" w14:paraId="7828F43C" w14:textId="77777777">
        <w:tc>
          <w:tcPr>
            <w:tcW w:w="1558" w:type="dxa"/>
          </w:tcPr>
          <w:p w14:paraId="3B4F37F4" w14:textId="77777777" w:rsidR="00206186" w:rsidRPr="00206186" w:rsidRDefault="00206186" w:rsidP="00206186">
            <w:pPr>
              <w:spacing w:before="60" w:after="60"/>
              <w:rPr>
                <w:b/>
                <w:bCs/>
                <w:spacing w:val="-2"/>
              </w:rPr>
            </w:pPr>
          </w:p>
        </w:tc>
        <w:tc>
          <w:tcPr>
            <w:tcW w:w="3368" w:type="dxa"/>
            <w:gridSpan w:val="2"/>
          </w:tcPr>
          <w:p w14:paraId="69225B96" w14:textId="77777777" w:rsidR="00206186" w:rsidRPr="00206186" w:rsidRDefault="00206186" w:rsidP="00206186">
            <w:pPr>
              <w:spacing w:before="60" w:after="60"/>
            </w:pPr>
          </w:p>
        </w:tc>
        <w:tc>
          <w:tcPr>
            <w:tcW w:w="2042" w:type="dxa"/>
          </w:tcPr>
          <w:p w14:paraId="6620826D" w14:textId="77777777" w:rsidR="00206186" w:rsidRPr="00206186" w:rsidRDefault="00206186" w:rsidP="00206186">
            <w:pPr>
              <w:spacing w:before="60" w:after="60"/>
            </w:pPr>
          </w:p>
        </w:tc>
        <w:tc>
          <w:tcPr>
            <w:tcW w:w="2608" w:type="dxa"/>
          </w:tcPr>
          <w:p w14:paraId="08386FE2" w14:textId="77777777" w:rsidR="00206186" w:rsidRPr="00206186" w:rsidRDefault="00206186" w:rsidP="00206186">
            <w:pPr>
              <w:spacing w:before="60" w:after="60"/>
            </w:pPr>
          </w:p>
        </w:tc>
      </w:tr>
      <w:tr w:rsidR="00206186" w:rsidRPr="00206186" w14:paraId="327531AC" w14:textId="77777777">
        <w:tc>
          <w:tcPr>
            <w:tcW w:w="1558" w:type="dxa"/>
          </w:tcPr>
          <w:p w14:paraId="562E9868" w14:textId="77777777" w:rsidR="00206186" w:rsidRPr="00206186" w:rsidRDefault="00206186" w:rsidP="00206186">
            <w:pPr>
              <w:spacing w:before="60" w:after="60"/>
              <w:rPr>
                <w:b/>
                <w:bCs/>
                <w:spacing w:val="-2"/>
              </w:rPr>
            </w:pPr>
          </w:p>
        </w:tc>
        <w:tc>
          <w:tcPr>
            <w:tcW w:w="3368" w:type="dxa"/>
            <w:gridSpan w:val="2"/>
          </w:tcPr>
          <w:p w14:paraId="5499BC4D" w14:textId="77777777" w:rsidR="00206186" w:rsidRPr="00206186" w:rsidRDefault="00206186" w:rsidP="00206186">
            <w:pPr>
              <w:spacing w:before="60" w:after="60"/>
            </w:pPr>
          </w:p>
        </w:tc>
        <w:tc>
          <w:tcPr>
            <w:tcW w:w="2042" w:type="dxa"/>
          </w:tcPr>
          <w:p w14:paraId="28D9ACBE" w14:textId="77777777" w:rsidR="00206186" w:rsidRPr="00206186" w:rsidRDefault="00206186" w:rsidP="00206186">
            <w:pPr>
              <w:spacing w:before="60" w:after="60"/>
            </w:pPr>
          </w:p>
        </w:tc>
        <w:tc>
          <w:tcPr>
            <w:tcW w:w="2608" w:type="dxa"/>
          </w:tcPr>
          <w:p w14:paraId="41C4B589" w14:textId="77777777" w:rsidR="00206186" w:rsidRPr="00206186" w:rsidRDefault="00206186" w:rsidP="00206186">
            <w:pPr>
              <w:spacing w:before="60" w:after="60"/>
            </w:pPr>
          </w:p>
        </w:tc>
      </w:tr>
      <w:tr w:rsidR="00206186" w:rsidRPr="00206186" w14:paraId="138A17A0" w14:textId="77777777">
        <w:tc>
          <w:tcPr>
            <w:tcW w:w="1558" w:type="dxa"/>
          </w:tcPr>
          <w:p w14:paraId="54FF5259" w14:textId="77777777" w:rsidR="00206186" w:rsidRPr="00206186" w:rsidRDefault="00206186" w:rsidP="00206186">
            <w:pPr>
              <w:spacing w:before="60" w:after="60"/>
              <w:rPr>
                <w:b/>
                <w:bCs/>
                <w:spacing w:val="-2"/>
              </w:rPr>
            </w:pPr>
          </w:p>
        </w:tc>
        <w:tc>
          <w:tcPr>
            <w:tcW w:w="3368" w:type="dxa"/>
            <w:gridSpan w:val="2"/>
          </w:tcPr>
          <w:p w14:paraId="62070961" w14:textId="77777777" w:rsidR="00206186" w:rsidRPr="00206186" w:rsidRDefault="00206186" w:rsidP="00206186">
            <w:pPr>
              <w:spacing w:before="60" w:after="60"/>
            </w:pPr>
          </w:p>
        </w:tc>
        <w:tc>
          <w:tcPr>
            <w:tcW w:w="2042" w:type="dxa"/>
          </w:tcPr>
          <w:p w14:paraId="42FFC167" w14:textId="77777777" w:rsidR="00206186" w:rsidRPr="00206186" w:rsidRDefault="00206186" w:rsidP="00206186">
            <w:pPr>
              <w:spacing w:before="60" w:after="60"/>
            </w:pPr>
          </w:p>
        </w:tc>
        <w:tc>
          <w:tcPr>
            <w:tcW w:w="2608" w:type="dxa"/>
          </w:tcPr>
          <w:p w14:paraId="68AB6D39" w14:textId="77777777" w:rsidR="00206186" w:rsidRPr="00206186" w:rsidRDefault="00206186" w:rsidP="00206186">
            <w:pPr>
              <w:spacing w:before="60" w:after="60"/>
            </w:pPr>
          </w:p>
        </w:tc>
      </w:tr>
      <w:tr w:rsidR="00206186" w:rsidRPr="00206186" w14:paraId="1679730F" w14:textId="77777777">
        <w:tc>
          <w:tcPr>
            <w:tcW w:w="1558" w:type="dxa"/>
          </w:tcPr>
          <w:p w14:paraId="33B90887" w14:textId="77777777" w:rsidR="00206186" w:rsidRPr="00206186" w:rsidRDefault="00206186" w:rsidP="00206186">
            <w:pPr>
              <w:spacing w:before="60" w:after="60"/>
              <w:rPr>
                <w:b/>
                <w:bCs/>
                <w:spacing w:val="-2"/>
              </w:rPr>
            </w:pPr>
          </w:p>
        </w:tc>
        <w:tc>
          <w:tcPr>
            <w:tcW w:w="3368" w:type="dxa"/>
            <w:gridSpan w:val="2"/>
          </w:tcPr>
          <w:p w14:paraId="5C88EDBF" w14:textId="77777777" w:rsidR="00206186" w:rsidRPr="00206186" w:rsidRDefault="00206186" w:rsidP="00206186">
            <w:pPr>
              <w:spacing w:before="60" w:after="60"/>
            </w:pPr>
          </w:p>
        </w:tc>
        <w:tc>
          <w:tcPr>
            <w:tcW w:w="2042" w:type="dxa"/>
          </w:tcPr>
          <w:p w14:paraId="0C1595E7" w14:textId="77777777" w:rsidR="00206186" w:rsidRPr="00206186" w:rsidRDefault="00206186" w:rsidP="00206186">
            <w:pPr>
              <w:spacing w:before="60" w:after="60"/>
            </w:pPr>
          </w:p>
        </w:tc>
        <w:tc>
          <w:tcPr>
            <w:tcW w:w="2608" w:type="dxa"/>
          </w:tcPr>
          <w:p w14:paraId="33246668" w14:textId="77777777" w:rsidR="00206186" w:rsidRPr="00206186" w:rsidRDefault="00206186" w:rsidP="00206186">
            <w:pPr>
              <w:spacing w:before="60" w:after="60"/>
            </w:pPr>
          </w:p>
        </w:tc>
      </w:tr>
      <w:tr w:rsidR="00206186" w:rsidRPr="00206186" w14:paraId="44D52B65" w14:textId="77777777">
        <w:tc>
          <w:tcPr>
            <w:tcW w:w="1558" w:type="dxa"/>
          </w:tcPr>
          <w:p w14:paraId="4C3FC0AB" w14:textId="77777777" w:rsidR="00206186" w:rsidRPr="00206186" w:rsidRDefault="00206186" w:rsidP="00206186">
            <w:pPr>
              <w:spacing w:before="60" w:after="60"/>
            </w:pPr>
            <w:r w:rsidRPr="00206186">
              <w:rPr>
                <w:bCs/>
                <w:spacing w:val="-2"/>
              </w:rPr>
              <w:t xml:space="preserve">Average Annual Turnover </w:t>
            </w:r>
          </w:p>
        </w:tc>
        <w:tc>
          <w:tcPr>
            <w:tcW w:w="3368" w:type="dxa"/>
            <w:gridSpan w:val="2"/>
          </w:tcPr>
          <w:p w14:paraId="44CF3F21" w14:textId="77777777" w:rsidR="00206186" w:rsidRPr="00206186" w:rsidRDefault="00206186" w:rsidP="00206186">
            <w:pPr>
              <w:spacing w:before="60" w:after="60"/>
            </w:pPr>
          </w:p>
        </w:tc>
        <w:tc>
          <w:tcPr>
            <w:tcW w:w="2042" w:type="dxa"/>
          </w:tcPr>
          <w:p w14:paraId="5DB5BB1D" w14:textId="77777777" w:rsidR="00206186" w:rsidRPr="00206186" w:rsidRDefault="00206186" w:rsidP="00206186">
            <w:pPr>
              <w:spacing w:before="60" w:after="60"/>
            </w:pPr>
          </w:p>
        </w:tc>
        <w:tc>
          <w:tcPr>
            <w:tcW w:w="2608" w:type="dxa"/>
          </w:tcPr>
          <w:p w14:paraId="1FD8377B" w14:textId="77777777" w:rsidR="00206186" w:rsidRPr="00206186" w:rsidRDefault="00206186" w:rsidP="00206186">
            <w:pPr>
              <w:spacing w:before="60" w:after="60"/>
            </w:pPr>
          </w:p>
        </w:tc>
      </w:tr>
    </w:tbl>
    <w:p w14:paraId="40EEA6FF" w14:textId="77777777" w:rsidR="00206186" w:rsidRPr="00206186" w:rsidRDefault="00206186" w:rsidP="00206186">
      <w:pPr>
        <w:spacing w:before="360" w:after="240"/>
        <w:rPr>
          <w:b/>
          <w:sz w:val="28"/>
        </w:rPr>
      </w:pPr>
      <w:r w:rsidRPr="00206186">
        <w:br w:type="page"/>
      </w:r>
    </w:p>
    <w:p w14:paraId="1E894E4B" w14:textId="77777777" w:rsidR="00206186" w:rsidRPr="00206186" w:rsidRDefault="00206186" w:rsidP="008445B0">
      <w:pPr>
        <w:numPr>
          <w:ilvl w:val="0"/>
          <w:numId w:val="95"/>
        </w:numPr>
        <w:spacing w:before="120" w:after="200"/>
        <w:ind w:left="0" w:firstLine="0"/>
        <w:jc w:val="center"/>
        <w:rPr>
          <w:b/>
          <w:color w:val="000000" w:themeColor="text1"/>
          <w:sz w:val="28"/>
        </w:rPr>
      </w:pPr>
      <w:bookmarkStart w:id="616" w:name="_Toc56693207"/>
      <w:bookmarkStart w:id="617" w:name="_Toc101716973"/>
      <w:r w:rsidRPr="00206186">
        <w:rPr>
          <w:b/>
          <w:color w:val="000000" w:themeColor="text1"/>
          <w:sz w:val="28"/>
        </w:rPr>
        <w:lastRenderedPageBreak/>
        <w:t>Form FIN – 3.4:</w:t>
      </w:r>
      <w:bookmarkEnd w:id="616"/>
      <w:r w:rsidRPr="00206186">
        <w:rPr>
          <w:b/>
          <w:color w:val="000000" w:themeColor="text1"/>
          <w:sz w:val="28"/>
        </w:rPr>
        <w:t xml:space="preserve"> Current Contract Commitments / Works in Progress</w:t>
      </w:r>
      <w:bookmarkEnd w:id="617"/>
    </w:p>
    <w:p w14:paraId="148D5BEE" w14:textId="77777777" w:rsidR="00206186" w:rsidRPr="00206186" w:rsidRDefault="00206186" w:rsidP="00206186">
      <w:pPr>
        <w:spacing w:before="360" w:after="240"/>
      </w:pPr>
      <w:r w:rsidRPr="00206186">
        <w:t>Bidders and each member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206186" w:rsidRPr="00206186" w14:paraId="0ED5B830" w14:textId="77777777">
        <w:trPr>
          <w:jc w:val="center"/>
        </w:trPr>
        <w:tc>
          <w:tcPr>
            <w:tcW w:w="9360" w:type="dxa"/>
            <w:shd w:val="clear" w:color="auto" w:fill="000000"/>
          </w:tcPr>
          <w:p w14:paraId="0E0C7448" w14:textId="77777777" w:rsidR="00206186" w:rsidRPr="00206186" w:rsidRDefault="00206186" w:rsidP="00206186">
            <w:pPr>
              <w:suppressAutoHyphens/>
              <w:spacing w:before="60" w:after="60"/>
              <w:ind w:right="-72"/>
              <w:jc w:val="center"/>
              <w:outlineLvl w:val="4"/>
              <w:rPr>
                <w:b/>
                <w:spacing w:val="-4"/>
                <w:sz w:val="20"/>
              </w:rPr>
            </w:pPr>
            <w:r w:rsidRPr="00206186">
              <w:rPr>
                <w:b/>
                <w:spacing w:val="-4"/>
                <w:sz w:val="20"/>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206186" w:rsidRPr="00206186" w14:paraId="2B4EBBC0" w14:textId="77777777">
        <w:trPr>
          <w:cantSplit/>
        </w:trPr>
        <w:tc>
          <w:tcPr>
            <w:tcW w:w="522" w:type="dxa"/>
            <w:tcBorders>
              <w:top w:val="single" w:sz="12" w:space="0" w:color="auto"/>
              <w:left w:val="single" w:sz="12" w:space="0" w:color="auto"/>
              <w:bottom w:val="single" w:sz="12" w:space="0" w:color="auto"/>
              <w:right w:val="single" w:sz="6" w:space="0" w:color="auto"/>
            </w:tcBorders>
            <w:vAlign w:val="center"/>
          </w:tcPr>
          <w:p w14:paraId="3807CE99" w14:textId="77777777" w:rsidR="00206186" w:rsidRPr="00206186" w:rsidRDefault="00206186" w:rsidP="00206186">
            <w:pPr>
              <w:spacing w:before="60" w:after="60"/>
              <w:ind w:left="22"/>
              <w:outlineLvl w:val="2"/>
              <w:rPr>
                <w:sz w:val="20"/>
              </w:rPr>
            </w:pPr>
            <w:r w:rsidRPr="00206186">
              <w:rPr>
                <w:b/>
                <w:sz w:val="20"/>
              </w:rPr>
              <w:t>No.</w:t>
            </w:r>
          </w:p>
        </w:tc>
        <w:tc>
          <w:tcPr>
            <w:tcW w:w="2033" w:type="dxa"/>
            <w:tcBorders>
              <w:top w:val="single" w:sz="12" w:space="0" w:color="auto"/>
              <w:left w:val="single" w:sz="6" w:space="0" w:color="auto"/>
              <w:bottom w:val="single" w:sz="12" w:space="0" w:color="auto"/>
              <w:right w:val="single" w:sz="6" w:space="0" w:color="auto"/>
            </w:tcBorders>
            <w:vAlign w:val="center"/>
          </w:tcPr>
          <w:p w14:paraId="1E8D9029" w14:textId="77777777" w:rsidR="00206186" w:rsidRPr="00206186" w:rsidRDefault="00206186" w:rsidP="00206186">
            <w:pPr>
              <w:spacing w:before="60" w:after="60"/>
              <w:ind w:left="22"/>
              <w:jc w:val="center"/>
              <w:outlineLvl w:val="2"/>
              <w:rPr>
                <w:b/>
                <w:sz w:val="20"/>
              </w:rPr>
            </w:pPr>
            <w:r w:rsidRPr="00206186">
              <w:rPr>
                <w:b/>
                <w:sz w:val="20"/>
              </w:rPr>
              <w:t>Name of Contract</w:t>
            </w:r>
          </w:p>
        </w:tc>
        <w:tc>
          <w:tcPr>
            <w:tcW w:w="2127" w:type="dxa"/>
            <w:tcBorders>
              <w:top w:val="single" w:sz="12" w:space="0" w:color="auto"/>
              <w:bottom w:val="single" w:sz="12" w:space="0" w:color="auto"/>
            </w:tcBorders>
            <w:vAlign w:val="center"/>
          </w:tcPr>
          <w:p w14:paraId="37E040CC" w14:textId="77777777" w:rsidR="00206186" w:rsidRPr="00206186" w:rsidRDefault="00206186" w:rsidP="00206186">
            <w:pPr>
              <w:spacing w:before="60" w:after="60"/>
              <w:ind w:left="22"/>
              <w:jc w:val="center"/>
              <w:outlineLvl w:val="2"/>
              <w:rPr>
                <w:b/>
                <w:sz w:val="20"/>
              </w:rPr>
            </w:pPr>
            <w:r w:rsidRPr="00206186">
              <w:rPr>
                <w:b/>
                <w:sz w:val="20"/>
              </w:rPr>
              <w:t>Employer’s</w:t>
            </w:r>
          </w:p>
          <w:p w14:paraId="3122AC06" w14:textId="77777777" w:rsidR="00206186" w:rsidRPr="00206186" w:rsidRDefault="00206186" w:rsidP="00206186">
            <w:pPr>
              <w:suppressAutoHyphens/>
              <w:spacing w:before="60" w:after="60"/>
              <w:ind w:left="55"/>
              <w:jc w:val="center"/>
              <w:rPr>
                <w:b/>
                <w:spacing w:val="-2"/>
                <w:sz w:val="20"/>
              </w:rPr>
            </w:pPr>
            <w:r w:rsidRPr="00206186">
              <w:rPr>
                <w:b/>
                <w:spacing w:val="-2"/>
                <w:sz w:val="20"/>
              </w:rPr>
              <w:t>Contact Address, Tel, Fax</w:t>
            </w:r>
          </w:p>
        </w:tc>
        <w:tc>
          <w:tcPr>
            <w:tcW w:w="1581" w:type="dxa"/>
            <w:tcBorders>
              <w:top w:val="single" w:sz="12" w:space="0" w:color="auto"/>
              <w:left w:val="single" w:sz="6" w:space="0" w:color="auto"/>
              <w:bottom w:val="single" w:sz="12" w:space="0" w:color="auto"/>
            </w:tcBorders>
            <w:vAlign w:val="center"/>
          </w:tcPr>
          <w:p w14:paraId="1A2E3AD3" w14:textId="77777777" w:rsidR="00206186" w:rsidRPr="00206186" w:rsidRDefault="00206186" w:rsidP="00206186">
            <w:pPr>
              <w:suppressAutoHyphens/>
              <w:spacing w:before="60" w:after="60"/>
              <w:jc w:val="center"/>
              <w:rPr>
                <w:b/>
                <w:spacing w:val="-2"/>
                <w:sz w:val="20"/>
              </w:rPr>
            </w:pPr>
            <w:r w:rsidRPr="00206186">
              <w:rPr>
                <w:b/>
                <w:spacing w:val="-2"/>
                <w:sz w:val="20"/>
              </w:rPr>
              <w:t>Value of Outstanding Work</w:t>
            </w:r>
          </w:p>
          <w:p w14:paraId="7A935F8E" w14:textId="77777777" w:rsidR="00206186" w:rsidRPr="00206186" w:rsidRDefault="00206186" w:rsidP="00206186">
            <w:pPr>
              <w:suppressAutoHyphens/>
              <w:spacing w:before="60" w:after="60"/>
              <w:jc w:val="center"/>
              <w:rPr>
                <w:b/>
                <w:spacing w:val="-2"/>
                <w:sz w:val="20"/>
              </w:rPr>
            </w:pPr>
            <w:r w:rsidRPr="00206186">
              <w:rPr>
                <w:b/>
                <w:spacing w:val="-2"/>
                <w:sz w:val="20"/>
              </w:rPr>
              <w:t>[Current US$ Equivalent]</w:t>
            </w:r>
          </w:p>
        </w:tc>
        <w:tc>
          <w:tcPr>
            <w:tcW w:w="1226" w:type="dxa"/>
            <w:tcBorders>
              <w:top w:val="single" w:sz="12" w:space="0" w:color="auto"/>
              <w:left w:val="single" w:sz="6" w:space="0" w:color="auto"/>
              <w:bottom w:val="single" w:sz="12" w:space="0" w:color="auto"/>
            </w:tcBorders>
            <w:vAlign w:val="center"/>
          </w:tcPr>
          <w:p w14:paraId="02C5BF8E" w14:textId="77777777" w:rsidR="00206186" w:rsidRPr="00206186" w:rsidRDefault="00206186" w:rsidP="00206186">
            <w:pPr>
              <w:suppressAutoHyphens/>
              <w:spacing w:before="60" w:after="60"/>
              <w:jc w:val="center"/>
              <w:rPr>
                <w:b/>
                <w:spacing w:val="-2"/>
                <w:sz w:val="20"/>
              </w:rPr>
            </w:pPr>
            <w:r w:rsidRPr="00206186">
              <w:rPr>
                <w:b/>
                <w:spacing w:val="-2"/>
                <w:sz w:val="20"/>
              </w:rPr>
              <w:t>Estimated Completion Date</w:t>
            </w:r>
          </w:p>
        </w:tc>
        <w:tc>
          <w:tcPr>
            <w:tcW w:w="1871" w:type="dxa"/>
            <w:tcBorders>
              <w:top w:val="single" w:sz="12" w:space="0" w:color="auto"/>
              <w:left w:val="single" w:sz="6" w:space="0" w:color="auto"/>
              <w:bottom w:val="single" w:sz="12" w:space="0" w:color="auto"/>
              <w:right w:val="single" w:sz="12" w:space="0" w:color="auto"/>
            </w:tcBorders>
            <w:vAlign w:val="center"/>
          </w:tcPr>
          <w:p w14:paraId="77524C87" w14:textId="77777777" w:rsidR="00206186" w:rsidRPr="00206186" w:rsidRDefault="00206186" w:rsidP="00206186">
            <w:pPr>
              <w:suppressAutoHyphens/>
              <w:spacing w:before="60" w:after="60"/>
              <w:jc w:val="center"/>
              <w:rPr>
                <w:b/>
                <w:spacing w:val="-2"/>
                <w:sz w:val="20"/>
              </w:rPr>
            </w:pPr>
            <w:r w:rsidRPr="00206186">
              <w:rPr>
                <w:b/>
                <w:spacing w:val="-2"/>
                <w:sz w:val="20"/>
              </w:rPr>
              <w:t>Average Monthly Invoicing Over Last Six Months</w:t>
            </w:r>
            <w:r w:rsidRPr="00206186">
              <w:rPr>
                <w:b/>
                <w:spacing w:val="-2"/>
                <w:sz w:val="20"/>
              </w:rPr>
              <w:br/>
              <w:t>[US$/month)]</w:t>
            </w:r>
          </w:p>
        </w:tc>
      </w:tr>
      <w:tr w:rsidR="00206186" w:rsidRPr="00206186" w14:paraId="6BD28F5E" w14:textId="77777777">
        <w:trPr>
          <w:cantSplit/>
        </w:trPr>
        <w:tc>
          <w:tcPr>
            <w:tcW w:w="522" w:type="dxa"/>
            <w:tcBorders>
              <w:top w:val="single" w:sz="12" w:space="0" w:color="auto"/>
              <w:left w:val="single" w:sz="6" w:space="0" w:color="auto"/>
              <w:bottom w:val="single" w:sz="6" w:space="0" w:color="auto"/>
              <w:right w:val="single" w:sz="6" w:space="0" w:color="auto"/>
            </w:tcBorders>
          </w:tcPr>
          <w:p w14:paraId="0685841A" w14:textId="77777777" w:rsidR="00206186" w:rsidRPr="00206186" w:rsidRDefault="00206186" w:rsidP="00206186">
            <w:pPr>
              <w:suppressAutoHyphens/>
              <w:spacing w:before="60" w:after="60"/>
              <w:rPr>
                <w:spacing w:val="-2"/>
                <w:sz w:val="20"/>
              </w:rPr>
            </w:pPr>
            <w:r w:rsidRPr="00206186">
              <w:rPr>
                <w:spacing w:val="-2"/>
                <w:sz w:val="20"/>
              </w:rPr>
              <w:t>1</w:t>
            </w:r>
          </w:p>
        </w:tc>
        <w:tc>
          <w:tcPr>
            <w:tcW w:w="2033" w:type="dxa"/>
            <w:tcBorders>
              <w:top w:val="single" w:sz="12" w:space="0" w:color="auto"/>
              <w:left w:val="single" w:sz="6" w:space="0" w:color="auto"/>
              <w:bottom w:val="single" w:sz="6" w:space="0" w:color="auto"/>
              <w:right w:val="single" w:sz="6" w:space="0" w:color="auto"/>
            </w:tcBorders>
            <w:vAlign w:val="center"/>
          </w:tcPr>
          <w:p w14:paraId="4B299AA2" w14:textId="77777777" w:rsidR="00206186" w:rsidRPr="00206186" w:rsidRDefault="00206186" w:rsidP="00206186">
            <w:pPr>
              <w:suppressAutoHyphens/>
              <w:spacing w:before="60" w:after="60"/>
              <w:rPr>
                <w:spacing w:val="-2"/>
                <w:sz w:val="20"/>
              </w:rPr>
            </w:pPr>
          </w:p>
        </w:tc>
        <w:tc>
          <w:tcPr>
            <w:tcW w:w="2127" w:type="dxa"/>
            <w:tcBorders>
              <w:top w:val="single" w:sz="12" w:space="0" w:color="auto"/>
            </w:tcBorders>
          </w:tcPr>
          <w:p w14:paraId="161E13BE" w14:textId="77777777" w:rsidR="00206186" w:rsidRPr="00206186" w:rsidRDefault="00206186" w:rsidP="00206186">
            <w:pPr>
              <w:suppressAutoHyphens/>
              <w:spacing w:before="60" w:after="60"/>
              <w:rPr>
                <w:spacing w:val="-2"/>
                <w:sz w:val="20"/>
              </w:rPr>
            </w:pPr>
          </w:p>
        </w:tc>
        <w:tc>
          <w:tcPr>
            <w:tcW w:w="1581" w:type="dxa"/>
            <w:tcBorders>
              <w:top w:val="single" w:sz="12" w:space="0" w:color="auto"/>
              <w:left w:val="single" w:sz="6" w:space="0" w:color="auto"/>
            </w:tcBorders>
          </w:tcPr>
          <w:p w14:paraId="1AE8202A" w14:textId="77777777" w:rsidR="00206186" w:rsidRPr="00206186" w:rsidRDefault="00206186" w:rsidP="00206186">
            <w:pPr>
              <w:suppressAutoHyphens/>
              <w:spacing w:before="60" w:after="60"/>
              <w:rPr>
                <w:spacing w:val="-2"/>
                <w:sz w:val="20"/>
              </w:rPr>
            </w:pPr>
          </w:p>
        </w:tc>
        <w:tc>
          <w:tcPr>
            <w:tcW w:w="1226" w:type="dxa"/>
            <w:tcBorders>
              <w:top w:val="single" w:sz="12" w:space="0" w:color="auto"/>
              <w:left w:val="single" w:sz="6" w:space="0" w:color="auto"/>
            </w:tcBorders>
          </w:tcPr>
          <w:p w14:paraId="5626B151" w14:textId="77777777" w:rsidR="00206186" w:rsidRPr="00206186" w:rsidRDefault="00206186" w:rsidP="00206186">
            <w:pPr>
              <w:suppressAutoHyphens/>
              <w:spacing w:before="60" w:after="60"/>
              <w:rPr>
                <w:spacing w:val="-2"/>
                <w:sz w:val="20"/>
              </w:rPr>
            </w:pPr>
          </w:p>
        </w:tc>
        <w:tc>
          <w:tcPr>
            <w:tcW w:w="1871" w:type="dxa"/>
            <w:tcBorders>
              <w:top w:val="single" w:sz="12" w:space="0" w:color="auto"/>
              <w:left w:val="single" w:sz="6" w:space="0" w:color="auto"/>
              <w:bottom w:val="single" w:sz="6" w:space="0" w:color="auto"/>
              <w:right w:val="single" w:sz="6" w:space="0" w:color="auto"/>
            </w:tcBorders>
          </w:tcPr>
          <w:p w14:paraId="256D43E6" w14:textId="77777777" w:rsidR="00206186" w:rsidRPr="00206186" w:rsidRDefault="00206186" w:rsidP="00206186">
            <w:pPr>
              <w:suppressAutoHyphens/>
              <w:spacing w:before="60" w:after="60"/>
              <w:rPr>
                <w:spacing w:val="-2"/>
                <w:sz w:val="20"/>
              </w:rPr>
            </w:pPr>
          </w:p>
        </w:tc>
      </w:tr>
      <w:tr w:rsidR="00206186" w:rsidRPr="00206186" w14:paraId="253B8C60" w14:textId="77777777">
        <w:trPr>
          <w:cantSplit/>
        </w:trPr>
        <w:tc>
          <w:tcPr>
            <w:tcW w:w="522" w:type="dxa"/>
            <w:tcBorders>
              <w:top w:val="single" w:sz="6" w:space="0" w:color="auto"/>
              <w:left w:val="single" w:sz="6" w:space="0" w:color="auto"/>
              <w:bottom w:val="single" w:sz="6" w:space="0" w:color="auto"/>
              <w:right w:val="single" w:sz="6" w:space="0" w:color="auto"/>
            </w:tcBorders>
          </w:tcPr>
          <w:p w14:paraId="07D2E790" w14:textId="77777777" w:rsidR="00206186" w:rsidRPr="00206186" w:rsidRDefault="00206186" w:rsidP="00206186">
            <w:pPr>
              <w:suppressAutoHyphens/>
              <w:spacing w:before="60" w:after="60"/>
              <w:rPr>
                <w:spacing w:val="-2"/>
                <w:sz w:val="20"/>
              </w:rPr>
            </w:pPr>
            <w:r w:rsidRPr="00206186">
              <w:rPr>
                <w:spacing w:val="-2"/>
                <w:sz w:val="20"/>
              </w:rPr>
              <w:t>2</w:t>
            </w:r>
          </w:p>
        </w:tc>
        <w:tc>
          <w:tcPr>
            <w:tcW w:w="2033" w:type="dxa"/>
            <w:tcBorders>
              <w:top w:val="single" w:sz="6" w:space="0" w:color="auto"/>
              <w:left w:val="single" w:sz="6" w:space="0" w:color="auto"/>
              <w:bottom w:val="single" w:sz="6" w:space="0" w:color="auto"/>
              <w:right w:val="single" w:sz="6" w:space="0" w:color="auto"/>
            </w:tcBorders>
            <w:vAlign w:val="center"/>
          </w:tcPr>
          <w:p w14:paraId="410A2DB2" w14:textId="77777777" w:rsidR="00206186" w:rsidRPr="00206186" w:rsidRDefault="00206186" w:rsidP="00206186">
            <w:pPr>
              <w:suppressAutoHyphens/>
              <w:spacing w:before="60" w:after="60"/>
              <w:rPr>
                <w:spacing w:val="-2"/>
                <w:sz w:val="20"/>
              </w:rPr>
            </w:pPr>
          </w:p>
        </w:tc>
        <w:tc>
          <w:tcPr>
            <w:tcW w:w="2127" w:type="dxa"/>
            <w:tcBorders>
              <w:top w:val="single" w:sz="6" w:space="0" w:color="auto"/>
            </w:tcBorders>
          </w:tcPr>
          <w:p w14:paraId="3E87C9D9" w14:textId="77777777" w:rsidR="00206186" w:rsidRPr="00206186" w:rsidRDefault="00206186" w:rsidP="00206186">
            <w:pPr>
              <w:suppressAutoHyphens/>
              <w:spacing w:before="60" w:after="60"/>
              <w:rPr>
                <w:spacing w:val="-2"/>
                <w:sz w:val="20"/>
              </w:rPr>
            </w:pPr>
          </w:p>
        </w:tc>
        <w:tc>
          <w:tcPr>
            <w:tcW w:w="1581" w:type="dxa"/>
            <w:tcBorders>
              <w:top w:val="single" w:sz="6" w:space="0" w:color="auto"/>
              <w:left w:val="single" w:sz="6" w:space="0" w:color="auto"/>
            </w:tcBorders>
          </w:tcPr>
          <w:p w14:paraId="7A576EE8" w14:textId="77777777" w:rsidR="00206186" w:rsidRPr="00206186" w:rsidRDefault="00206186" w:rsidP="00206186">
            <w:pPr>
              <w:suppressAutoHyphens/>
              <w:spacing w:before="60" w:after="60"/>
              <w:rPr>
                <w:spacing w:val="-2"/>
                <w:sz w:val="20"/>
              </w:rPr>
            </w:pPr>
          </w:p>
        </w:tc>
        <w:tc>
          <w:tcPr>
            <w:tcW w:w="1226" w:type="dxa"/>
            <w:tcBorders>
              <w:top w:val="single" w:sz="6" w:space="0" w:color="auto"/>
              <w:left w:val="single" w:sz="6" w:space="0" w:color="auto"/>
            </w:tcBorders>
          </w:tcPr>
          <w:p w14:paraId="0746BBC3" w14:textId="77777777" w:rsidR="00206186" w:rsidRPr="00206186" w:rsidRDefault="00206186" w:rsidP="00206186">
            <w:pPr>
              <w:suppressAutoHyphens/>
              <w:spacing w:before="60" w:after="60"/>
              <w:rPr>
                <w:spacing w:val="-2"/>
                <w:sz w:val="20"/>
              </w:rPr>
            </w:pPr>
          </w:p>
        </w:tc>
        <w:tc>
          <w:tcPr>
            <w:tcW w:w="1871" w:type="dxa"/>
            <w:tcBorders>
              <w:top w:val="single" w:sz="6" w:space="0" w:color="auto"/>
              <w:left w:val="single" w:sz="6" w:space="0" w:color="auto"/>
              <w:bottom w:val="single" w:sz="6" w:space="0" w:color="auto"/>
              <w:right w:val="single" w:sz="6" w:space="0" w:color="auto"/>
            </w:tcBorders>
          </w:tcPr>
          <w:p w14:paraId="3F9DD685" w14:textId="77777777" w:rsidR="00206186" w:rsidRPr="00206186" w:rsidRDefault="00206186" w:rsidP="00206186">
            <w:pPr>
              <w:suppressAutoHyphens/>
              <w:spacing w:before="60" w:after="60"/>
              <w:rPr>
                <w:spacing w:val="-2"/>
                <w:sz w:val="20"/>
              </w:rPr>
            </w:pPr>
          </w:p>
        </w:tc>
      </w:tr>
      <w:tr w:rsidR="00206186" w:rsidRPr="00206186" w14:paraId="184D974F" w14:textId="77777777">
        <w:trPr>
          <w:cantSplit/>
        </w:trPr>
        <w:tc>
          <w:tcPr>
            <w:tcW w:w="522" w:type="dxa"/>
            <w:tcBorders>
              <w:top w:val="single" w:sz="6" w:space="0" w:color="auto"/>
              <w:left w:val="single" w:sz="6" w:space="0" w:color="auto"/>
              <w:bottom w:val="single" w:sz="6" w:space="0" w:color="auto"/>
              <w:right w:val="single" w:sz="6" w:space="0" w:color="auto"/>
            </w:tcBorders>
          </w:tcPr>
          <w:p w14:paraId="78851377" w14:textId="77777777" w:rsidR="00206186" w:rsidRPr="00206186" w:rsidRDefault="00206186" w:rsidP="00206186">
            <w:pPr>
              <w:suppressAutoHyphens/>
              <w:spacing w:before="60" w:after="60"/>
              <w:rPr>
                <w:spacing w:val="-2"/>
                <w:sz w:val="20"/>
              </w:rPr>
            </w:pPr>
            <w:r w:rsidRPr="00206186">
              <w:rPr>
                <w:spacing w:val="-2"/>
                <w:sz w:val="20"/>
              </w:rPr>
              <w:t>3</w:t>
            </w:r>
          </w:p>
        </w:tc>
        <w:tc>
          <w:tcPr>
            <w:tcW w:w="2033" w:type="dxa"/>
            <w:tcBorders>
              <w:top w:val="single" w:sz="6" w:space="0" w:color="auto"/>
              <w:left w:val="single" w:sz="6" w:space="0" w:color="auto"/>
              <w:bottom w:val="single" w:sz="6" w:space="0" w:color="auto"/>
              <w:right w:val="single" w:sz="6" w:space="0" w:color="auto"/>
            </w:tcBorders>
            <w:vAlign w:val="center"/>
          </w:tcPr>
          <w:p w14:paraId="2448BF35" w14:textId="77777777" w:rsidR="00206186" w:rsidRPr="00206186" w:rsidRDefault="00206186" w:rsidP="00206186">
            <w:pPr>
              <w:suppressAutoHyphens/>
              <w:spacing w:before="60" w:after="60"/>
              <w:rPr>
                <w:spacing w:val="-2"/>
                <w:sz w:val="20"/>
              </w:rPr>
            </w:pPr>
          </w:p>
        </w:tc>
        <w:tc>
          <w:tcPr>
            <w:tcW w:w="2127" w:type="dxa"/>
            <w:tcBorders>
              <w:top w:val="single" w:sz="6" w:space="0" w:color="auto"/>
            </w:tcBorders>
          </w:tcPr>
          <w:p w14:paraId="15DC1B37" w14:textId="77777777" w:rsidR="00206186" w:rsidRPr="00206186" w:rsidRDefault="00206186" w:rsidP="00206186">
            <w:pPr>
              <w:suppressAutoHyphens/>
              <w:spacing w:before="60" w:after="60"/>
              <w:rPr>
                <w:spacing w:val="-2"/>
                <w:sz w:val="20"/>
              </w:rPr>
            </w:pPr>
          </w:p>
        </w:tc>
        <w:tc>
          <w:tcPr>
            <w:tcW w:w="1581" w:type="dxa"/>
            <w:tcBorders>
              <w:top w:val="single" w:sz="6" w:space="0" w:color="auto"/>
              <w:left w:val="single" w:sz="6" w:space="0" w:color="auto"/>
            </w:tcBorders>
          </w:tcPr>
          <w:p w14:paraId="380CC0FB" w14:textId="77777777" w:rsidR="00206186" w:rsidRPr="00206186" w:rsidRDefault="00206186" w:rsidP="00206186">
            <w:pPr>
              <w:suppressAutoHyphens/>
              <w:spacing w:before="60" w:after="60"/>
              <w:rPr>
                <w:spacing w:val="-2"/>
                <w:sz w:val="20"/>
              </w:rPr>
            </w:pPr>
          </w:p>
        </w:tc>
        <w:tc>
          <w:tcPr>
            <w:tcW w:w="1226" w:type="dxa"/>
            <w:tcBorders>
              <w:top w:val="single" w:sz="6" w:space="0" w:color="auto"/>
              <w:left w:val="single" w:sz="6" w:space="0" w:color="auto"/>
            </w:tcBorders>
          </w:tcPr>
          <w:p w14:paraId="5C543945" w14:textId="77777777" w:rsidR="00206186" w:rsidRPr="00206186" w:rsidRDefault="00206186" w:rsidP="00206186">
            <w:pPr>
              <w:suppressAutoHyphens/>
              <w:spacing w:before="60" w:after="60"/>
              <w:rPr>
                <w:spacing w:val="-2"/>
                <w:sz w:val="20"/>
              </w:rPr>
            </w:pPr>
          </w:p>
        </w:tc>
        <w:tc>
          <w:tcPr>
            <w:tcW w:w="1871" w:type="dxa"/>
            <w:tcBorders>
              <w:top w:val="single" w:sz="6" w:space="0" w:color="auto"/>
              <w:left w:val="single" w:sz="6" w:space="0" w:color="auto"/>
              <w:bottom w:val="single" w:sz="6" w:space="0" w:color="auto"/>
              <w:right w:val="single" w:sz="6" w:space="0" w:color="auto"/>
            </w:tcBorders>
          </w:tcPr>
          <w:p w14:paraId="2625EEF9" w14:textId="77777777" w:rsidR="00206186" w:rsidRPr="00206186" w:rsidRDefault="00206186" w:rsidP="00206186">
            <w:pPr>
              <w:suppressAutoHyphens/>
              <w:spacing w:before="60" w:after="60"/>
              <w:rPr>
                <w:spacing w:val="-2"/>
                <w:sz w:val="20"/>
              </w:rPr>
            </w:pPr>
          </w:p>
        </w:tc>
      </w:tr>
      <w:tr w:rsidR="00206186" w:rsidRPr="00206186" w14:paraId="760D903C" w14:textId="77777777">
        <w:trPr>
          <w:cantSplit/>
        </w:trPr>
        <w:tc>
          <w:tcPr>
            <w:tcW w:w="522" w:type="dxa"/>
            <w:tcBorders>
              <w:top w:val="single" w:sz="6" w:space="0" w:color="auto"/>
              <w:left w:val="single" w:sz="6" w:space="0" w:color="auto"/>
              <w:bottom w:val="single" w:sz="6" w:space="0" w:color="auto"/>
              <w:right w:val="single" w:sz="6" w:space="0" w:color="auto"/>
            </w:tcBorders>
          </w:tcPr>
          <w:p w14:paraId="73B264CC" w14:textId="77777777" w:rsidR="00206186" w:rsidRPr="00206186" w:rsidRDefault="00206186" w:rsidP="00206186">
            <w:pPr>
              <w:suppressAutoHyphens/>
              <w:spacing w:before="60" w:after="60"/>
              <w:rPr>
                <w:spacing w:val="-2"/>
                <w:sz w:val="20"/>
              </w:rPr>
            </w:pPr>
            <w:r w:rsidRPr="00206186">
              <w:rPr>
                <w:spacing w:val="-2"/>
                <w:sz w:val="20"/>
              </w:rPr>
              <w:t>4</w:t>
            </w:r>
          </w:p>
        </w:tc>
        <w:tc>
          <w:tcPr>
            <w:tcW w:w="2033" w:type="dxa"/>
            <w:tcBorders>
              <w:top w:val="single" w:sz="6" w:space="0" w:color="auto"/>
              <w:left w:val="single" w:sz="6" w:space="0" w:color="auto"/>
              <w:bottom w:val="single" w:sz="6" w:space="0" w:color="auto"/>
              <w:right w:val="single" w:sz="6" w:space="0" w:color="auto"/>
            </w:tcBorders>
            <w:vAlign w:val="center"/>
          </w:tcPr>
          <w:p w14:paraId="1DD1E1AB" w14:textId="77777777" w:rsidR="00206186" w:rsidRPr="00206186" w:rsidRDefault="00206186" w:rsidP="00206186">
            <w:pPr>
              <w:suppressAutoHyphens/>
              <w:spacing w:before="60" w:after="60"/>
              <w:rPr>
                <w:spacing w:val="-2"/>
                <w:sz w:val="20"/>
              </w:rPr>
            </w:pPr>
          </w:p>
        </w:tc>
        <w:tc>
          <w:tcPr>
            <w:tcW w:w="2127" w:type="dxa"/>
            <w:tcBorders>
              <w:top w:val="single" w:sz="6" w:space="0" w:color="auto"/>
            </w:tcBorders>
          </w:tcPr>
          <w:p w14:paraId="17CB24D5" w14:textId="77777777" w:rsidR="00206186" w:rsidRPr="00206186" w:rsidRDefault="00206186" w:rsidP="00206186">
            <w:pPr>
              <w:suppressAutoHyphens/>
              <w:spacing w:before="60" w:after="60"/>
              <w:rPr>
                <w:spacing w:val="-2"/>
                <w:sz w:val="20"/>
              </w:rPr>
            </w:pPr>
          </w:p>
        </w:tc>
        <w:tc>
          <w:tcPr>
            <w:tcW w:w="1581" w:type="dxa"/>
            <w:tcBorders>
              <w:top w:val="single" w:sz="6" w:space="0" w:color="auto"/>
              <w:left w:val="single" w:sz="6" w:space="0" w:color="auto"/>
            </w:tcBorders>
          </w:tcPr>
          <w:p w14:paraId="6750AC55" w14:textId="77777777" w:rsidR="00206186" w:rsidRPr="00206186" w:rsidRDefault="00206186" w:rsidP="00206186">
            <w:pPr>
              <w:suppressAutoHyphens/>
              <w:spacing w:before="60" w:after="60"/>
              <w:rPr>
                <w:spacing w:val="-2"/>
                <w:sz w:val="20"/>
              </w:rPr>
            </w:pPr>
          </w:p>
        </w:tc>
        <w:tc>
          <w:tcPr>
            <w:tcW w:w="1226" w:type="dxa"/>
            <w:tcBorders>
              <w:top w:val="single" w:sz="6" w:space="0" w:color="auto"/>
              <w:left w:val="single" w:sz="6" w:space="0" w:color="auto"/>
            </w:tcBorders>
          </w:tcPr>
          <w:p w14:paraId="1CF0387C" w14:textId="77777777" w:rsidR="00206186" w:rsidRPr="00206186" w:rsidRDefault="00206186" w:rsidP="00206186">
            <w:pPr>
              <w:suppressAutoHyphens/>
              <w:spacing w:before="60" w:after="60"/>
              <w:rPr>
                <w:spacing w:val="-2"/>
                <w:sz w:val="20"/>
              </w:rPr>
            </w:pPr>
          </w:p>
        </w:tc>
        <w:tc>
          <w:tcPr>
            <w:tcW w:w="1871" w:type="dxa"/>
            <w:tcBorders>
              <w:top w:val="single" w:sz="6" w:space="0" w:color="auto"/>
              <w:left w:val="single" w:sz="6" w:space="0" w:color="auto"/>
              <w:bottom w:val="single" w:sz="6" w:space="0" w:color="auto"/>
              <w:right w:val="single" w:sz="6" w:space="0" w:color="auto"/>
            </w:tcBorders>
          </w:tcPr>
          <w:p w14:paraId="46B3AD56" w14:textId="77777777" w:rsidR="00206186" w:rsidRPr="00206186" w:rsidRDefault="00206186" w:rsidP="00206186">
            <w:pPr>
              <w:suppressAutoHyphens/>
              <w:spacing w:before="60" w:after="60"/>
              <w:rPr>
                <w:spacing w:val="-2"/>
                <w:sz w:val="20"/>
              </w:rPr>
            </w:pPr>
          </w:p>
        </w:tc>
      </w:tr>
      <w:tr w:rsidR="00206186" w:rsidRPr="00206186" w14:paraId="18400B15" w14:textId="77777777">
        <w:trPr>
          <w:cantSplit/>
        </w:trPr>
        <w:tc>
          <w:tcPr>
            <w:tcW w:w="522" w:type="dxa"/>
            <w:tcBorders>
              <w:top w:val="single" w:sz="6" w:space="0" w:color="auto"/>
              <w:left w:val="single" w:sz="6" w:space="0" w:color="auto"/>
              <w:bottom w:val="single" w:sz="6" w:space="0" w:color="auto"/>
              <w:right w:val="single" w:sz="6" w:space="0" w:color="auto"/>
            </w:tcBorders>
          </w:tcPr>
          <w:p w14:paraId="01633F64" w14:textId="77777777" w:rsidR="00206186" w:rsidRPr="00206186" w:rsidRDefault="00206186" w:rsidP="00206186">
            <w:pPr>
              <w:suppressAutoHyphens/>
              <w:spacing w:before="60" w:after="60"/>
              <w:rPr>
                <w:spacing w:val="-2"/>
                <w:sz w:val="20"/>
              </w:rPr>
            </w:pPr>
            <w:r w:rsidRPr="00206186">
              <w:rPr>
                <w:spacing w:val="-2"/>
                <w:sz w:val="20"/>
              </w:rPr>
              <w:t>5</w:t>
            </w:r>
          </w:p>
        </w:tc>
        <w:tc>
          <w:tcPr>
            <w:tcW w:w="2033" w:type="dxa"/>
            <w:tcBorders>
              <w:top w:val="single" w:sz="6" w:space="0" w:color="auto"/>
              <w:left w:val="single" w:sz="6" w:space="0" w:color="auto"/>
              <w:bottom w:val="single" w:sz="6" w:space="0" w:color="auto"/>
              <w:right w:val="single" w:sz="6" w:space="0" w:color="auto"/>
            </w:tcBorders>
            <w:vAlign w:val="center"/>
          </w:tcPr>
          <w:p w14:paraId="5783A0E4" w14:textId="77777777" w:rsidR="00206186" w:rsidRPr="00206186" w:rsidRDefault="00206186" w:rsidP="00206186">
            <w:pPr>
              <w:suppressAutoHyphens/>
              <w:spacing w:before="60" w:after="60"/>
              <w:rPr>
                <w:spacing w:val="-2"/>
                <w:sz w:val="20"/>
              </w:rPr>
            </w:pPr>
          </w:p>
        </w:tc>
        <w:tc>
          <w:tcPr>
            <w:tcW w:w="2127" w:type="dxa"/>
            <w:tcBorders>
              <w:top w:val="single" w:sz="6" w:space="0" w:color="auto"/>
            </w:tcBorders>
          </w:tcPr>
          <w:p w14:paraId="6FC02231" w14:textId="77777777" w:rsidR="00206186" w:rsidRPr="00206186" w:rsidRDefault="00206186" w:rsidP="00206186">
            <w:pPr>
              <w:suppressAutoHyphens/>
              <w:spacing w:before="60" w:after="60"/>
              <w:rPr>
                <w:spacing w:val="-2"/>
                <w:sz w:val="20"/>
              </w:rPr>
            </w:pPr>
          </w:p>
        </w:tc>
        <w:tc>
          <w:tcPr>
            <w:tcW w:w="1581" w:type="dxa"/>
            <w:tcBorders>
              <w:top w:val="single" w:sz="6" w:space="0" w:color="auto"/>
              <w:left w:val="single" w:sz="6" w:space="0" w:color="auto"/>
            </w:tcBorders>
          </w:tcPr>
          <w:p w14:paraId="38ECB587" w14:textId="77777777" w:rsidR="00206186" w:rsidRPr="00206186" w:rsidRDefault="00206186" w:rsidP="00206186">
            <w:pPr>
              <w:suppressAutoHyphens/>
              <w:spacing w:before="60" w:after="60"/>
              <w:rPr>
                <w:spacing w:val="-2"/>
                <w:sz w:val="20"/>
              </w:rPr>
            </w:pPr>
          </w:p>
        </w:tc>
        <w:tc>
          <w:tcPr>
            <w:tcW w:w="1226" w:type="dxa"/>
            <w:tcBorders>
              <w:top w:val="single" w:sz="6" w:space="0" w:color="auto"/>
              <w:left w:val="single" w:sz="6" w:space="0" w:color="auto"/>
            </w:tcBorders>
          </w:tcPr>
          <w:p w14:paraId="6BFCBC1B" w14:textId="77777777" w:rsidR="00206186" w:rsidRPr="00206186" w:rsidRDefault="00206186" w:rsidP="00206186">
            <w:pPr>
              <w:suppressAutoHyphens/>
              <w:spacing w:before="60" w:after="60"/>
              <w:rPr>
                <w:spacing w:val="-2"/>
                <w:sz w:val="20"/>
              </w:rPr>
            </w:pPr>
          </w:p>
        </w:tc>
        <w:tc>
          <w:tcPr>
            <w:tcW w:w="1871" w:type="dxa"/>
            <w:tcBorders>
              <w:top w:val="single" w:sz="6" w:space="0" w:color="auto"/>
              <w:left w:val="single" w:sz="6" w:space="0" w:color="auto"/>
              <w:bottom w:val="single" w:sz="6" w:space="0" w:color="auto"/>
              <w:right w:val="single" w:sz="6" w:space="0" w:color="auto"/>
            </w:tcBorders>
          </w:tcPr>
          <w:p w14:paraId="59C93D43" w14:textId="77777777" w:rsidR="00206186" w:rsidRPr="00206186" w:rsidRDefault="00206186" w:rsidP="00206186">
            <w:pPr>
              <w:suppressAutoHyphens/>
              <w:spacing w:before="60" w:after="60"/>
              <w:rPr>
                <w:spacing w:val="-2"/>
                <w:sz w:val="20"/>
              </w:rPr>
            </w:pPr>
          </w:p>
        </w:tc>
      </w:tr>
    </w:tbl>
    <w:p w14:paraId="6BF5F300" w14:textId="77777777" w:rsidR="00206186" w:rsidRPr="00206186" w:rsidRDefault="00206186" w:rsidP="00206186"/>
    <w:p w14:paraId="5578470D" w14:textId="77777777" w:rsidR="00206186" w:rsidRPr="00206186" w:rsidRDefault="00206186" w:rsidP="00206186"/>
    <w:p w14:paraId="024AA7E6" w14:textId="77777777" w:rsidR="00206186" w:rsidRPr="00206186" w:rsidRDefault="00206186" w:rsidP="00206186"/>
    <w:p w14:paraId="0517E4CC" w14:textId="77777777" w:rsidR="00206186" w:rsidRPr="00206186" w:rsidRDefault="00206186" w:rsidP="00206186"/>
    <w:p w14:paraId="00B1091C" w14:textId="77777777" w:rsidR="00206186" w:rsidRPr="00206186" w:rsidRDefault="00206186" w:rsidP="00206186"/>
    <w:p w14:paraId="22B7149D" w14:textId="77777777" w:rsidR="00206186" w:rsidRPr="00206186" w:rsidRDefault="00206186" w:rsidP="00206186"/>
    <w:p w14:paraId="649E7E04" w14:textId="77777777" w:rsidR="00206186" w:rsidRPr="00206186" w:rsidRDefault="00206186" w:rsidP="00206186"/>
    <w:p w14:paraId="2F5539A1" w14:textId="77777777" w:rsidR="00206186" w:rsidRPr="00206186" w:rsidRDefault="00206186" w:rsidP="00206186"/>
    <w:p w14:paraId="7390B34C" w14:textId="77777777" w:rsidR="00206186" w:rsidRPr="00206186" w:rsidRDefault="00206186" w:rsidP="00206186"/>
    <w:p w14:paraId="113B5456" w14:textId="77777777" w:rsidR="00206186" w:rsidRPr="00206186" w:rsidRDefault="00206186" w:rsidP="00206186"/>
    <w:p w14:paraId="2C1F261C" w14:textId="77777777" w:rsidR="00206186" w:rsidRPr="00206186" w:rsidRDefault="00206186" w:rsidP="00206186"/>
    <w:p w14:paraId="4205C2DC" w14:textId="77777777" w:rsidR="00206186" w:rsidRPr="00206186" w:rsidRDefault="00206186" w:rsidP="00206186">
      <w:pPr>
        <w:rPr>
          <w:b/>
          <w:sz w:val="36"/>
        </w:rPr>
      </w:pPr>
      <w:r w:rsidRPr="00206186">
        <w:br w:type="page"/>
      </w:r>
    </w:p>
    <w:p w14:paraId="72113EB8" w14:textId="77777777" w:rsidR="00206186" w:rsidRPr="00206186" w:rsidRDefault="00206186" w:rsidP="00206186">
      <w:pPr>
        <w:spacing w:before="120" w:after="240"/>
        <w:jc w:val="center"/>
        <w:rPr>
          <w:b/>
          <w:sz w:val="36"/>
        </w:rPr>
      </w:pPr>
      <w:bookmarkStart w:id="618" w:name="_Toc333564308"/>
      <w:bookmarkStart w:id="619" w:name="_Toc437968887"/>
      <w:bookmarkStart w:id="620" w:name="_Toc135149835"/>
      <w:r w:rsidRPr="00206186">
        <w:rPr>
          <w:b/>
          <w:sz w:val="36"/>
        </w:rPr>
        <w:lastRenderedPageBreak/>
        <w:t>Bidders Qualification without prequalification</w:t>
      </w:r>
      <w:bookmarkEnd w:id="618"/>
      <w:bookmarkEnd w:id="619"/>
      <w:bookmarkEnd w:id="620"/>
    </w:p>
    <w:p w14:paraId="1AA02004" w14:textId="77777777" w:rsidR="00206186" w:rsidRPr="00206186" w:rsidRDefault="00206186" w:rsidP="008445B0">
      <w:pPr>
        <w:numPr>
          <w:ilvl w:val="0"/>
          <w:numId w:val="61"/>
        </w:numPr>
        <w:tabs>
          <w:tab w:val="left" w:pos="720"/>
        </w:tabs>
        <w:spacing w:before="240" w:after="240"/>
        <w:ind w:left="180" w:right="288" w:firstLine="0"/>
        <w:jc w:val="both"/>
        <w:rPr>
          <w:rFonts w:ascii="Times" w:eastAsia="Times New Roman" w:hAnsi="Times" w:cs="Times New Roman"/>
          <w:bCs/>
          <w:szCs w:val="20"/>
        </w:rPr>
      </w:pPr>
      <w:r w:rsidRPr="00206186">
        <w:rPr>
          <w:rFonts w:ascii="Times New Roman" w:eastAsia="Times New Roman" w:hAnsi="Times New Roman" w:cs="Times New Roman"/>
          <w:bCs/>
          <w:szCs w:val="20"/>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0BF90702" w14:textId="77777777" w:rsidR="00206186" w:rsidRPr="00206186" w:rsidRDefault="00206186" w:rsidP="00206186">
      <w:pPr>
        <w:jc w:val="center"/>
        <w:rPr>
          <w:b/>
        </w:rPr>
      </w:pPr>
      <w:r w:rsidRPr="00206186">
        <w:rPr>
          <w:i/>
        </w:rPr>
        <w:br w:type="page"/>
      </w:r>
      <w:bookmarkStart w:id="621" w:name="_Hlt41971676"/>
      <w:bookmarkStart w:id="622" w:name="_Toc498849249"/>
      <w:bookmarkStart w:id="623" w:name="_Toc498850086"/>
      <w:bookmarkStart w:id="624" w:name="_Toc498851691"/>
      <w:bookmarkStart w:id="625" w:name="_Toc41971546"/>
      <w:bookmarkStart w:id="626" w:name="_Toc437338956"/>
      <w:bookmarkStart w:id="627" w:name="_Toc462645153"/>
      <w:bookmarkEnd w:id="621"/>
      <w:r w:rsidRPr="00206186">
        <w:rPr>
          <w:b/>
        </w:rPr>
        <w:lastRenderedPageBreak/>
        <w:t>Form ELI 1.1</w:t>
      </w:r>
    </w:p>
    <w:p w14:paraId="6B8E8B20" w14:textId="77777777" w:rsidR="00206186" w:rsidRPr="00206186" w:rsidRDefault="00206186" w:rsidP="00206186">
      <w:pPr>
        <w:spacing w:before="120" w:after="240"/>
        <w:jc w:val="center"/>
        <w:rPr>
          <w:b/>
          <w:sz w:val="36"/>
        </w:rPr>
      </w:pPr>
      <w:bookmarkStart w:id="628" w:name="_Toc437968888"/>
      <w:bookmarkStart w:id="629" w:name="_Toc125871309"/>
      <w:bookmarkStart w:id="630" w:name="_Toc197236044"/>
      <w:bookmarkStart w:id="631" w:name="_Toc135149836"/>
      <w:r w:rsidRPr="00206186">
        <w:rPr>
          <w:b/>
          <w:sz w:val="36"/>
        </w:rPr>
        <w:t>Bidder Informa</w:t>
      </w:r>
      <w:bookmarkStart w:id="632" w:name="_Hlt125874094"/>
      <w:bookmarkEnd w:id="632"/>
      <w:r w:rsidRPr="00206186">
        <w:rPr>
          <w:b/>
          <w:sz w:val="36"/>
        </w:rPr>
        <w:t>tion Sheet</w:t>
      </w:r>
      <w:bookmarkEnd w:id="628"/>
      <w:bookmarkEnd w:id="629"/>
      <w:bookmarkEnd w:id="630"/>
      <w:bookmarkEnd w:id="631"/>
    </w:p>
    <w:p w14:paraId="567C3BB1" w14:textId="77777777" w:rsidR="00206186" w:rsidRPr="00206186" w:rsidRDefault="00206186" w:rsidP="00206186">
      <w:pPr>
        <w:jc w:val="right"/>
      </w:pPr>
      <w:r w:rsidRPr="00206186">
        <w:t>Date:  ______________________</w:t>
      </w:r>
    </w:p>
    <w:p w14:paraId="770AD2E2" w14:textId="77777777" w:rsidR="00206186" w:rsidRPr="00206186" w:rsidRDefault="00206186" w:rsidP="00206186">
      <w:pPr>
        <w:ind w:right="72"/>
        <w:jc w:val="right"/>
      </w:pPr>
      <w:r w:rsidRPr="00206186">
        <w:t>RFB No.: ___________________</w:t>
      </w:r>
    </w:p>
    <w:p w14:paraId="75492348" w14:textId="77777777" w:rsidR="00206186" w:rsidRPr="00206186" w:rsidRDefault="00206186" w:rsidP="00206186">
      <w:pPr>
        <w:ind w:right="72"/>
        <w:jc w:val="right"/>
      </w:pPr>
      <w:r w:rsidRPr="00206186">
        <w:t>Page ________ of _______ pages</w:t>
      </w:r>
    </w:p>
    <w:p w14:paraId="11DB72AD" w14:textId="77777777" w:rsidR="00206186" w:rsidRPr="00206186" w:rsidRDefault="00206186" w:rsidP="00206186">
      <w:pPr>
        <w:suppressAutoHyphens/>
        <w:rPr>
          <w:spacing w:val="-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206186" w:rsidRPr="00206186" w14:paraId="0333A48D" w14:textId="77777777">
        <w:trPr>
          <w:cantSplit/>
          <w:trHeight w:val="440"/>
        </w:trPr>
        <w:tc>
          <w:tcPr>
            <w:tcW w:w="9180" w:type="dxa"/>
            <w:tcBorders>
              <w:bottom w:val="nil"/>
            </w:tcBorders>
          </w:tcPr>
          <w:p w14:paraId="2ACB1185" w14:textId="77777777" w:rsidR="00206186" w:rsidRPr="00206186" w:rsidRDefault="00206186" w:rsidP="00206186">
            <w:pPr>
              <w:suppressAutoHyphens/>
              <w:spacing w:before="40" w:after="40"/>
              <w:ind w:left="360" w:hanging="360"/>
            </w:pPr>
            <w:r w:rsidRPr="00206186">
              <w:rPr>
                <w:spacing w:val="-2"/>
              </w:rPr>
              <w:t>1.  Bidder’s</w:t>
            </w:r>
            <w:r w:rsidRPr="00206186">
              <w:t xml:space="preserve"> Legal Name </w:t>
            </w:r>
          </w:p>
          <w:p w14:paraId="4B6BD769" w14:textId="77777777" w:rsidR="00206186" w:rsidRPr="00206186" w:rsidRDefault="00206186" w:rsidP="00206186">
            <w:pPr>
              <w:spacing w:before="40" w:after="40"/>
            </w:pPr>
          </w:p>
        </w:tc>
      </w:tr>
      <w:tr w:rsidR="00206186" w:rsidRPr="00206186" w14:paraId="54ACA5DD" w14:textId="77777777">
        <w:trPr>
          <w:cantSplit/>
          <w:trHeight w:val="674"/>
        </w:trPr>
        <w:tc>
          <w:tcPr>
            <w:tcW w:w="9180" w:type="dxa"/>
            <w:tcBorders>
              <w:left w:val="single" w:sz="4" w:space="0" w:color="auto"/>
            </w:tcBorders>
          </w:tcPr>
          <w:p w14:paraId="6F3C5AAF" w14:textId="77777777" w:rsidR="00206186" w:rsidRPr="00206186" w:rsidRDefault="00206186" w:rsidP="00206186">
            <w:pPr>
              <w:suppressAutoHyphens/>
              <w:spacing w:before="40" w:after="40"/>
              <w:ind w:left="360" w:hanging="360"/>
              <w:rPr>
                <w:spacing w:val="-2"/>
              </w:rPr>
            </w:pPr>
            <w:r w:rsidRPr="00206186">
              <w:rPr>
                <w:spacing w:val="-2"/>
              </w:rPr>
              <w:t>2.  In case of JV, legal name of each party:</w:t>
            </w:r>
          </w:p>
          <w:p w14:paraId="796FE4E2" w14:textId="77777777" w:rsidR="00206186" w:rsidRPr="00206186" w:rsidRDefault="00206186" w:rsidP="00206186">
            <w:pPr>
              <w:suppressAutoHyphens/>
              <w:spacing w:before="40" w:after="40"/>
              <w:rPr>
                <w:spacing w:val="-2"/>
              </w:rPr>
            </w:pPr>
          </w:p>
        </w:tc>
      </w:tr>
      <w:tr w:rsidR="00206186" w:rsidRPr="00206186" w14:paraId="5D9C5823" w14:textId="77777777">
        <w:trPr>
          <w:cantSplit/>
          <w:trHeight w:val="674"/>
        </w:trPr>
        <w:tc>
          <w:tcPr>
            <w:tcW w:w="9180" w:type="dxa"/>
            <w:tcBorders>
              <w:left w:val="single" w:sz="4" w:space="0" w:color="auto"/>
            </w:tcBorders>
          </w:tcPr>
          <w:p w14:paraId="7E64018C" w14:textId="77777777" w:rsidR="00206186" w:rsidRPr="00206186" w:rsidRDefault="00206186" w:rsidP="00206186">
            <w:pPr>
              <w:suppressAutoHyphens/>
              <w:spacing w:before="40" w:after="40"/>
            </w:pPr>
            <w:r w:rsidRPr="00206186">
              <w:t>3.  Bidder’s</w:t>
            </w:r>
            <w:r w:rsidRPr="00206186">
              <w:rPr>
                <w:spacing w:val="-2"/>
              </w:rPr>
              <w:t xml:space="preserve"> actual or intended Country of Registration:</w:t>
            </w:r>
          </w:p>
        </w:tc>
      </w:tr>
      <w:tr w:rsidR="00206186" w:rsidRPr="00206186" w14:paraId="34CFEB54" w14:textId="77777777">
        <w:trPr>
          <w:cantSplit/>
          <w:trHeight w:val="674"/>
        </w:trPr>
        <w:tc>
          <w:tcPr>
            <w:tcW w:w="9180" w:type="dxa"/>
            <w:tcBorders>
              <w:left w:val="single" w:sz="4" w:space="0" w:color="auto"/>
            </w:tcBorders>
          </w:tcPr>
          <w:p w14:paraId="51EE0F5B" w14:textId="77777777" w:rsidR="00206186" w:rsidRPr="00206186" w:rsidRDefault="00206186" w:rsidP="00206186">
            <w:pPr>
              <w:suppressAutoHyphens/>
              <w:spacing w:before="40" w:after="40"/>
              <w:rPr>
                <w:spacing w:val="-2"/>
              </w:rPr>
            </w:pPr>
            <w:r w:rsidRPr="00206186">
              <w:rPr>
                <w:spacing w:val="-2"/>
              </w:rPr>
              <w:t xml:space="preserve">4.  Bidder’s Year of Registration: </w:t>
            </w:r>
          </w:p>
        </w:tc>
      </w:tr>
      <w:tr w:rsidR="00206186" w:rsidRPr="00206186" w14:paraId="0B0B7EBA" w14:textId="77777777">
        <w:trPr>
          <w:cantSplit/>
        </w:trPr>
        <w:tc>
          <w:tcPr>
            <w:tcW w:w="9180" w:type="dxa"/>
            <w:tcBorders>
              <w:left w:val="single" w:sz="4" w:space="0" w:color="auto"/>
            </w:tcBorders>
          </w:tcPr>
          <w:p w14:paraId="2783C41E" w14:textId="77777777" w:rsidR="00206186" w:rsidRPr="00206186" w:rsidRDefault="00206186" w:rsidP="00206186">
            <w:pPr>
              <w:suppressAutoHyphens/>
              <w:spacing w:before="40" w:after="40"/>
              <w:rPr>
                <w:spacing w:val="-2"/>
              </w:rPr>
            </w:pPr>
            <w:r w:rsidRPr="00206186">
              <w:rPr>
                <w:spacing w:val="-2"/>
              </w:rPr>
              <w:t>5.  Bidder’s Legal Address in Country of Registration:</w:t>
            </w:r>
          </w:p>
          <w:p w14:paraId="05077B22" w14:textId="77777777" w:rsidR="00206186" w:rsidRPr="00206186" w:rsidRDefault="00206186" w:rsidP="00206186">
            <w:pPr>
              <w:suppressAutoHyphens/>
              <w:spacing w:before="40" w:after="40"/>
              <w:rPr>
                <w:spacing w:val="-2"/>
              </w:rPr>
            </w:pPr>
          </w:p>
        </w:tc>
      </w:tr>
      <w:tr w:rsidR="00206186" w:rsidRPr="00206186" w14:paraId="69F7CCCC" w14:textId="77777777">
        <w:trPr>
          <w:cantSplit/>
        </w:trPr>
        <w:tc>
          <w:tcPr>
            <w:tcW w:w="9180" w:type="dxa"/>
          </w:tcPr>
          <w:p w14:paraId="530961F6" w14:textId="77777777" w:rsidR="00206186" w:rsidRPr="00206186" w:rsidRDefault="00206186" w:rsidP="00206186">
            <w:pPr>
              <w:suppressAutoHyphens/>
              <w:spacing w:before="120" w:after="40"/>
              <w:rPr>
                <w:spacing w:val="-2"/>
              </w:rPr>
            </w:pPr>
            <w:r w:rsidRPr="00206186">
              <w:rPr>
                <w:spacing w:val="-2"/>
              </w:rPr>
              <w:t>6.  Bidder’s Authorized Representative Information</w:t>
            </w:r>
          </w:p>
          <w:p w14:paraId="2A0003A5" w14:textId="77777777" w:rsidR="00206186" w:rsidRPr="00206186" w:rsidRDefault="00206186" w:rsidP="00206186">
            <w:pPr>
              <w:tabs>
                <w:tab w:val="num" w:pos="720"/>
              </w:tabs>
              <w:suppressAutoHyphens/>
              <w:spacing w:before="120" w:after="40"/>
              <w:ind w:left="360" w:hanging="360"/>
              <w:rPr>
                <w:spacing w:val="-2"/>
              </w:rPr>
            </w:pPr>
            <w:r w:rsidRPr="00206186">
              <w:rPr>
                <w:spacing w:val="-2"/>
              </w:rPr>
              <w:t xml:space="preserve">     Name:</w:t>
            </w:r>
          </w:p>
          <w:p w14:paraId="5D988C48" w14:textId="77777777" w:rsidR="00206186" w:rsidRPr="00206186" w:rsidRDefault="00206186" w:rsidP="00206186">
            <w:pPr>
              <w:suppressAutoHyphens/>
              <w:spacing w:before="120" w:after="40"/>
              <w:rPr>
                <w:spacing w:val="-2"/>
              </w:rPr>
            </w:pPr>
            <w:r w:rsidRPr="00206186">
              <w:rPr>
                <w:spacing w:val="-2"/>
              </w:rPr>
              <w:t xml:space="preserve">     Address:</w:t>
            </w:r>
          </w:p>
          <w:p w14:paraId="404AA0F7" w14:textId="77777777" w:rsidR="00206186" w:rsidRPr="00206186" w:rsidRDefault="00206186" w:rsidP="00206186">
            <w:pPr>
              <w:suppressAutoHyphens/>
              <w:spacing w:before="120" w:after="40"/>
              <w:rPr>
                <w:spacing w:val="-2"/>
              </w:rPr>
            </w:pPr>
            <w:r w:rsidRPr="00206186">
              <w:rPr>
                <w:spacing w:val="-2"/>
              </w:rPr>
              <w:t xml:space="preserve">     Telephone/Fax numbers:</w:t>
            </w:r>
          </w:p>
          <w:p w14:paraId="0A0DF269" w14:textId="77777777" w:rsidR="00206186" w:rsidRPr="00206186" w:rsidRDefault="00206186" w:rsidP="00206186">
            <w:pPr>
              <w:suppressAutoHyphens/>
              <w:spacing w:before="120" w:after="40"/>
              <w:rPr>
                <w:spacing w:val="-2"/>
              </w:rPr>
            </w:pPr>
            <w:r w:rsidRPr="00206186">
              <w:rPr>
                <w:spacing w:val="-2"/>
              </w:rPr>
              <w:t xml:space="preserve">     Email Address:</w:t>
            </w:r>
          </w:p>
          <w:p w14:paraId="54194EFB" w14:textId="77777777" w:rsidR="00206186" w:rsidRPr="00206186" w:rsidRDefault="00206186" w:rsidP="00206186">
            <w:pPr>
              <w:suppressAutoHyphens/>
              <w:spacing w:before="120" w:after="40"/>
              <w:rPr>
                <w:spacing w:val="-2"/>
              </w:rPr>
            </w:pPr>
          </w:p>
        </w:tc>
      </w:tr>
      <w:tr w:rsidR="00206186" w:rsidRPr="00206186" w14:paraId="7D9A5545" w14:textId="77777777">
        <w:trPr>
          <w:cantSplit/>
        </w:trPr>
        <w:tc>
          <w:tcPr>
            <w:tcW w:w="9180" w:type="dxa"/>
          </w:tcPr>
          <w:p w14:paraId="6278913D" w14:textId="77777777" w:rsidR="00206186" w:rsidRPr="00206186" w:rsidRDefault="00206186" w:rsidP="00206186">
            <w:pPr>
              <w:spacing w:before="60" w:after="60"/>
              <w:ind w:left="90"/>
              <w:rPr>
                <w:spacing w:val="-2"/>
              </w:rPr>
            </w:pPr>
            <w:r w:rsidRPr="00206186">
              <w:rPr>
                <w:spacing w:val="-2"/>
              </w:rPr>
              <w:lastRenderedPageBreak/>
              <w:t>7. Attached are copies of original documents of</w:t>
            </w:r>
          </w:p>
          <w:p w14:paraId="4668B6EA" w14:textId="77777777" w:rsidR="00206186" w:rsidRPr="00206186" w:rsidRDefault="00206186" w:rsidP="00206186">
            <w:pPr>
              <w:spacing w:before="60" w:after="60"/>
              <w:ind w:left="540" w:hanging="450"/>
              <w:rPr>
                <w:spacing w:val="-8"/>
              </w:rPr>
            </w:pPr>
            <w:r w:rsidRPr="00206186">
              <w:rPr>
                <w:rFonts w:ascii="Wingdings" w:eastAsia="Wingdings" w:hAnsi="Wingdings" w:cs="Wingdings"/>
                <w:spacing w:val="-2"/>
              </w:rPr>
              <w:t></w:t>
            </w:r>
            <w:r w:rsidRPr="00206186">
              <w:rPr>
                <w:rFonts w:ascii="MS Mincho" w:eastAsia="MS Mincho" w:hAnsi="MS Mincho" w:cs="MS Mincho"/>
                <w:spacing w:val="-2"/>
              </w:rPr>
              <w:tab/>
            </w:r>
            <w:r w:rsidRPr="00206186">
              <w:rPr>
                <w:spacing w:val="-2"/>
              </w:rPr>
              <w:t xml:space="preserve">Articles of Incorporation (or equivalent documents of constitution or association), and/or documents of registration of </w:t>
            </w:r>
            <w:r w:rsidRPr="00206186">
              <w:rPr>
                <w:spacing w:val="-8"/>
              </w:rPr>
              <w:t>the legal entity named above, in accordance with ITB 4.4</w:t>
            </w:r>
          </w:p>
          <w:p w14:paraId="3A3DFC1C" w14:textId="77777777" w:rsidR="00206186" w:rsidRPr="00206186" w:rsidRDefault="00206186" w:rsidP="00206186">
            <w:pPr>
              <w:spacing w:before="60" w:after="60"/>
              <w:ind w:left="540" w:hanging="450"/>
              <w:rPr>
                <w:spacing w:val="-2"/>
              </w:rPr>
            </w:pPr>
            <w:r w:rsidRPr="00206186">
              <w:rPr>
                <w:rFonts w:ascii="Wingdings" w:eastAsia="Wingdings" w:hAnsi="Wingdings" w:cs="Wingdings"/>
                <w:spacing w:val="-2"/>
              </w:rPr>
              <w:t></w:t>
            </w:r>
            <w:r w:rsidRPr="00206186">
              <w:rPr>
                <w:spacing w:val="-2"/>
              </w:rPr>
              <w:tab/>
              <w:t>In case of JV, letter of intent to form JV or JV agreement, in accordance with ITB 4.1</w:t>
            </w:r>
          </w:p>
          <w:p w14:paraId="76FD947C" w14:textId="77777777" w:rsidR="00206186" w:rsidRPr="00206186" w:rsidRDefault="00206186" w:rsidP="00206186">
            <w:pPr>
              <w:spacing w:before="60" w:after="60"/>
              <w:ind w:left="540" w:hanging="450"/>
              <w:rPr>
                <w:spacing w:val="-2"/>
              </w:rPr>
            </w:pPr>
            <w:r w:rsidRPr="00206186">
              <w:rPr>
                <w:rFonts w:ascii="Wingdings" w:eastAsia="Wingdings" w:hAnsi="Wingdings" w:cs="Wingdings"/>
                <w:spacing w:val="-2"/>
              </w:rPr>
              <w:t></w:t>
            </w:r>
            <w:r w:rsidRPr="00206186">
              <w:rPr>
                <w:rFonts w:ascii="MS Mincho" w:eastAsia="MS Mincho" w:hAnsi="MS Mincho" w:cs="MS Mincho"/>
                <w:spacing w:val="-2"/>
              </w:rPr>
              <w:tab/>
            </w:r>
            <w:r w:rsidRPr="00206186">
              <w:rPr>
                <w:spacing w:val="-2"/>
              </w:rPr>
              <w:t>In case of state-owned enterprise or institution, in accordance with ITB 4.6, documents establishing:</w:t>
            </w:r>
          </w:p>
          <w:p w14:paraId="793662D6" w14:textId="77777777" w:rsidR="00206186" w:rsidRPr="00206186" w:rsidRDefault="00206186" w:rsidP="008445B0">
            <w:pPr>
              <w:widowControl w:val="0"/>
              <w:numPr>
                <w:ilvl w:val="0"/>
                <w:numId w:val="60"/>
              </w:numPr>
              <w:autoSpaceDE w:val="0"/>
              <w:autoSpaceDN w:val="0"/>
              <w:spacing w:before="60" w:after="60"/>
              <w:contextualSpacing/>
              <w:rPr>
                <w:spacing w:val="-8"/>
              </w:rPr>
            </w:pPr>
            <w:r w:rsidRPr="00206186">
              <w:rPr>
                <w:spacing w:val="-2"/>
              </w:rPr>
              <w:t>Legal and financial autonomy</w:t>
            </w:r>
          </w:p>
          <w:p w14:paraId="367AAD72" w14:textId="77777777" w:rsidR="00206186" w:rsidRPr="00206186" w:rsidRDefault="00206186" w:rsidP="008445B0">
            <w:pPr>
              <w:widowControl w:val="0"/>
              <w:numPr>
                <w:ilvl w:val="0"/>
                <w:numId w:val="60"/>
              </w:numPr>
              <w:autoSpaceDE w:val="0"/>
              <w:autoSpaceDN w:val="0"/>
              <w:spacing w:before="60" w:after="60"/>
              <w:contextualSpacing/>
              <w:rPr>
                <w:spacing w:val="-8"/>
              </w:rPr>
            </w:pPr>
            <w:r w:rsidRPr="00206186">
              <w:rPr>
                <w:spacing w:val="-2"/>
              </w:rPr>
              <w:t>Operation under commercial law</w:t>
            </w:r>
          </w:p>
          <w:p w14:paraId="1B5CB214" w14:textId="77777777" w:rsidR="00206186" w:rsidRPr="00206186" w:rsidRDefault="00206186" w:rsidP="008445B0">
            <w:pPr>
              <w:widowControl w:val="0"/>
              <w:numPr>
                <w:ilvl w:val="0"/>
                <w:numId w:val="60"/>
              </w:numPr>
              <w:autoSpaceDE w:val="0"/>
              <w:autoSpaceDN w:val="0"/>
              <w:spacing w:before="60" w:after="60"/>
              <w:contextualSpacing/>
              <w:rPr>
                <w:spacing w:val="-8"/>
              </w:rPr>
            </w:pPr>
            <w:r w:rsidRPr="00206186">
              <w:rPr>
                <w:spacing w:val="-2"/>
              </w:rPr>
              <w:t>Establishing that the Bidder is not under the supervision of the Employer</w:t>
            </w:r>
          </w:p>
          <w:p w14:paraId="4E285D91" w14:textId="77777777" w:rsidR="00206186" w:rsidRPr="00206186" w:rsidRDefault="00206186" w:rsidP="00206186">
            <w:pPr>
              <w:ind w:left="253" w:hanging="253"/>
            </w:pPr>
            <w:r w:rsidRPr="00206186">
              <w:rPr>
                <w:spacing w:val="-2"/>
              </w:rPr>
              <w:t xml:space="preserve">8. Included are the organizational chart, a list of Board of Directors, and the beneficial ownership. </w:t>
            </w:r>
            <w:r w:rsidRPr="00206186">
              <w:rPr>
                <w:iCs/>
                <w:spacing w:val="-2"/>
              </w:rPr>
              <w:t>The successful Bidder shall provide additional information on beneficial ownership, using the Beneficial Ownership Disclosure Form.</w:t>
            </w:r>
          </w:p>
        </w:tc>
      </w:tr>
    </w:tbl>
    <w:p w14:paraId="24C630DA" w14:textId="77777777" w:rsidR="00206186" w:rsidRPr="00206186" w:rsidRDefault="00206186" w:rsidP="00206186"/>
    <w:p w14:paraId="624CED8A" w14:textId="77777777" w:rsidR="00206186" w:rsidRPr="00206186" w:rsidRDefault="00206186" w:rsidP="00206186">
      <w:pPr>
        <w:jc w:val="center"/>
        <w:rPr>
          <w:b/>
        </w:rPr>
      </w:pPr>
      <w:r w:rsidRPr="00206186">
        <w:br w:type="page"/>
      </w:r>
      <w:r w:rsidRPr="00206186">
        <w:rPr>
          <w:b/>
        </w:rPr>
        <w:lastRenderedPageBreak/>
        <w:t>Form ELI 1.2</w:t>
      </w:r>
    </w:p>
    <w:p w14:paraId="3C41B8E0" w14:textId="77777777" w:rsidR="00206186" w:rsidRPr="00206186" w:rsidRDefault="00206186" w:rsidP="00206186">
      <w:pPr>
        <w:spacing w:before="120" w:after="240"/>
        <w:jc w:val="center"/>
        <w:rPr>
          <w:b/>
          <w:sz w:val="36"/>
        </w:rPr>
      </w:pPr>
      <w:bookmarkStart w:id="633" w:name="_Toc437968889"/>
      <w:bookmarkStart w:id="634" w:name="_Toc125871310"/>
      <w:bookmarkStart w:id="635" w:name="_Toc197236045"/>
      <w:bookmarkStart w:id="636" w:name="_Toc135149837"/>
      <w:r w:rsidRPr="00206186">
        <w:rPr>
          <w:b/>
          <w:sz w:val="36"/>
        </w:rPr>
        <w:t>Party to JV Information Sheet</w:t>
      </w:r>
      <w:bookmarkEnd w:id="633"/>
      <w:bookmarkEnd w:id="634"/>
      <w:bookmarkEnd w:id="635"/>
      <w:bookmarkEnd w:id="636"/>
    </w:p>
    <w:p w14:paraId="405E38E0" w14:textId="77777777" w:rsidR="00206186" w:rsidRPr="00206186" w:rsidRDefault="00206186" w:rsidP="00206186">
      <w:pPr>
        <w:ind w:right="522"/>
        <w:jc w:val="right"/>
      </w:pPr>
      <w:r w:rsidRPr="00206186">
        <w:t>Date: ______________________</w:t>
      </w:r>
    </w:p>
    <w:p w14:paraId="79B8B87F" w14:textId="77777777" w:rsidR="00206186" w:rsidRPr="00206186" w:rsidRDefault="00206186" w:rsidP="00206186">
      <w:pPr>
        <w:ind w:right="522"/>
        <w:jc w:val="right"/>
      </w:pPr>
      <w:r w:rsidRPr="00206186">
        <w:t>RFB No.: ___________________</w:t>
      </w:r>
    </w:p>
    <w:p w14:paraId="3E8AD925" w14:textId="77777777" w:rsidR="00206186" w:rsidRPr="00206186" w:rsidRDefault="00206186" w:rsidP="00206186">
      <w:pPr>
        <w:ind w:right="522"/>
        <w:jc w:val="right"/>
      </w:pPr>
      <w:r w:rsidRPr="00206186">
        <w:t>Page ________ of_ ______ pages</w:t>
      </w:r>
    </w:p>
    <w:p w14:paraId="6FB947C4" w14:textId="77777777" w:rsidR="00206186" w:rsidRPr="00206186" w:rsidRDefault="00206186" w:rsidP="00206186">
      <w:pPr>
        <w:suppressAutoHyphens/>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90"/>
      </w:tblGrid>
      <w:tr w:rsidR="00206186" w:rsidRPr="00206186" w14:paraId="7559C33E" w14:textId="77777777">
        <w:trPr>
          <w:cantSplit/>
          <w:trHeight w:val="440"/>
        </w:trPr>
        <w:tc>
          <w:tcPr>
            <w:tcW w:w="9090" w:type="dxa"/>
            <w:tcBorders>
              <w:bottom w:val="nil"/>
            </w:tcBorders>
          </w:tcPr>
          <w:p w14:paraId="3203168D" w14:textId="77777777" w:rsidR="00206186" w:rsidRPr="00206186" w:rsidRDefault="00206186" w:rsidP="00206186">
            <w:pPr>
              <w:spacing w:before="40" w:after="40"/>
              <w:ind w:left="360" w:hanging="360"/>
            </w:pPr>
            <w:r w:rsidRPr="00206186">
              <w:t xml:space="preserve">1.  Bidder’s Legal Name: </w:t>
            </w:r>
          </w:p>
          <w:p w14:paraId="3B84EBE0" w14:textId="77777777" w:rsidR="00206186" w:rsidRPr="00206186" w:rsidRDefault="00206186" w:rsidP="00206186">
            <w:pPr>
              <w:spacing w:before="40" w:after="40"/>
            </w:pPr>
          </w:p>
        </w:tc>
      </w:tr>
      <w:tr w:rsidR="00206186" w:rsidRPr="00206186" w14:paraId="2613754D" w14:textId="77777777">
        <w:trPr>
          <w:cantSplit/>
          <w:trHeight w:val="674"/>
        </w:trPr>
        <w:tc>
          <w:tcPr>
            <w:tcW w:w="9090" w:type="dxa"/>
            <w:tcBorders>
              <w:left w:val="single" w:sz="4" w:space="0" w:color="auto"/>
            </w:tcBorders>
          </w:tcPr>
          <w:p w14:paraId="0FA41DAF" w14:textId="77777777" w:rsidR="00206186" w:rsidRPr="00206186" w:rsidRDefault="00206186" w:rsidP="00206186">
            <w:pPr>
              <w:spacing w:before="40" w:after="40"/>
              <w:ind w:left="360" w:hanging="360"/>
            </w:pPr>
            <w:r w:rsidRPr="00206186">
              <w:t>2.  JV’s Party legal name:</w:t>
            </w:r>
          </w:p>
        </w:tc>
      </w:tr>
      <w:tr w:rsidR="00206186" w:rsidRPr="00206186" w14:paraId="1F36B32D" w14:textId="77777777">
        <w:trPr>
          <w:cantSplit/>
          <w:trHeight w:val="674"/>
        </w:trPr>
        <w:tc>
          <w:tcPr>
            <w:tcW w:w="9090" w:type="dxa"/>
            <w:tcBorders>
              <w:left w:val="single" w:sz="4" w:space="0" w:color="auto"/>
            </w:tcBorders>
          </w:tcPr>
          <w:p w14:paraId="5387E3B0" w14:textId="77777777" w:rsidR="00206186" w:rsidRPr="00206186" w:rsidRDefault="00206186" w:rsidP="00206186">
            <w:pPr>
              <w:spacing w:before="40" w:after="40"/>
              <w:ind w:left="360" w:hanging="360"/>
            </w:pPr>
            <w:r w:rsidRPr="00206186">
              <w:t>3.  JV’s Party Country of Registration:</w:t>
            </w:r>
          </w:p>
        </w:tc>
      </w:tr>
      <w:tr w:rsidR="00206186" w:rsidRPr="00206186" w14:paraId="1DE92DFA" w14:textId="77777777">
        <w:trPr>
          <w:cantSplit/>
        </w:trPr>
        <w:tc>
          <w:tcPr>
            <w:tcW w:w="9090" w:type="dxa"/>
            <w:tcBorders>
              <w:left w:val="single" w:sz="4" w:space="0" w:color="auto"/>
            </w:tcBorders>
          </w:tcPr>
          <w:p w14:paraId="10848FD4" w14:textId="77777777" w:rsidR="00206186" w:rsidRPr="00206186" w:rsidRDefault="00206186" w:rsidP="00206186">
            <w:pPr>
              <w:spacing w:before="40" w:after="40"/>
              <w:ind w:left="360" w:hanging="360"/>
            </w:pPr>
            <w:r w:rsidRPr="00206186">
              <w:t>4. JV’s Party Year of Registration:</w:t>
            </w:r>
          </w:p>
          <w:p w14:paraId="488E809F" w14:textId="77777777" w:rsidR="00206186" w:rsidRPr="00206186" w:rsidRDefault="00206186" w:rsidP="00206186">
            <w:pPr>
              <w:spacing w:before="40" w:after="40"/>
            </w:pPr>
          </w:p>
        </w:tc>
      </w:tr>
      <w:tr w:rsidR="00206186" w:rsidRPr="00206186" w14:paraId="75C7009E" w14:textId="77777777">
        <w:trPr>
          <w:cantSplit/>
        </w:trPr>
        <w:tc>
          <w:tcPr>
            <w:tcW w:w="9090" w:type="dxa"/>
            <w:tcBorders>
              <w:left w:val="single" w:sz="4" w:space="0" w:color="auto"/>
            </w:tcBorders>
          </w:tcPr>
          <w:p w14:paraId="15959DF9" w14:textId="77777777" w:rsidR="00206186" w:rsidRPr="00206186" w:rsidRDefault="00206186" w:rsidP="00206186">
            <w:pPr>
              <w:spacing w:before="40" w:after="40"/>
              <w:ind w:left="360" w:hanging="360"/>
            </w:pPr>
            <w:r w:rsidRPr="00206186">
              <w:t>5.  JV’s Party Legal Address in Country of Registration:</w:t>
            </w:r>
          </w:p>
          <w:p w14:paraId="27DA1E3E" w14:textId="77777777" w:rsidR="00206186" w:rsidRPr="00206186" w:rsidRDefault="00206186" w:rsidP="00206186">
            <w:pPr>
              <w:spacing w:before="40" w:after="40"/>
            </w:pPr>
          </w:p>
        </w:tc>
      </w:tr>
      <w:tr w:rsidR="00206186" w:rsidRPr="00206186" w14:paraId="6BA1C166" w14:textId="77777777">
        <w:trPr>
          <w:cantSplit/>
        </w:trPr>
        <w:tc>
          <w:tcPr>
            <w:tcW w:w="9090" w:type="dxa"/>
          </w:tcPr>
          <w:p w14:paraId="6E6FB444" w14:textId="77777777" w:rsidR="00206186" w:rsidRPr="00206186" w:rsidRDefault="00206186" w:rsidP="00206186">
            <w:pPr>
              <w:spacing w:before="40" w:after="40"/>
              <w:ind w:left="360" w:hanging="360"/>
            </w:pPr>
            <w:r w:rsidRPr="00206186">
              <w:t>6.  JV’s Party Authorized Representative Information</w:t>
            </w:r>
          </w:p>
          <w:p w14:paraId="4E63931B" w14:textId="77777777" w:rsidR="00206186" w:rsidRPr="00206186" w:rsidRDefault="00206186" w:rsidP="00206186">
            <w:pPr>
              <w:spacing w:after="40"/>
              <w:ind w:left="360"/>
            </w:pPr>
            <w:r w:rsidRPr="00206186">
              <w:t>Name:</w:t>
            </w:r>
          </w:p>
          <w:p w14:paraId="5D0F5D21" w14:textId="77777777" w:rsidR="00206186" w:rsidRPr="00206186" w:rsidRDefault="00206186" w:rsidP="00206186">
            <w:pPr>
              <w:spacing w:after="40"/>
              <w:ind w:left="360"/>
            </w:pPr>
            <w:r w:rsidRPr="00206186">
              <w:t>Address:</w:t>
            </w:r>
          </w:p>
          <w:p w14:paraId="3174B187" w14:textId="77777777" w:rsidR="00206186" w:rsidRPr="00206186" w:rsidRDefault="00206186" w:rsidP="00206186">
            <w:pPr>
              <w:spacing w:after="40"/>
              <w:ind w:left="360"/>
            </w:pPr>
            <w:r w:rsidRPr="00206186">
              <w:t>Telephone/Fax numbers:</w:t>
            </w:r>
          </w:p>
          <w:p w14:paraId="64CB4927" w14:textId="77777777" w:rsidR="00206186" w:rsidRPr="00206186" w:rsidRDefault="00206186" w:rsidP="00206186">
            <w:pPr>
              <w:spacing w:after="40"/>
              <w:ind w:left="360"/>
            </w:pPr>
            <w:r w:rsidRPr="00206186">
              <w:t>Email Address:</w:t>
            </w:r>
          </w:p>
          <w:p w14:paraId="65C25773" w14:textId="77777777" w:rsidR="00206186" w:rsidRPr="00206186" w:rsidRDefault="00206186" w:rsidP="00206186">
            <w:pPr>
              <w:suppressAutoHyphens/>
              <w:ind w:left="360" w:hanging="360"/>
              <w:rPr>
                <w:spacing w:val="-2"/>
              </w:rPr>
            </w:pPr>
          </w:p>
        </w:tc>
      </w:tr>
      <w:tr w:rsidR="00206186" w:rsidRPr="00206186" w14:paraId="4937AABA" w14:textId="77777777">
        <w:trPr>
          <w:cantSplit/>
        </w:trPr>
        <w:tc>
          <w:tcPr>
            <w:tcW w:w="9090" w:type="dxa"/>
          </w:tcPr>
          <w:p w14:paraId="3785521A" w14:textId="77777777" w:rsidR="00206186" w:rsidRPr="00206186" w:rsidRDefault="00206186" w:rsidP="00206186">
            <w:pPr>
              <w:ind w:left="540" w:hanging="450"/>
              <w:rPr>
                <w:color w:val="000000" w:themeColor="text1"/>
                <w:spacing w:val="-2"/>
              </w:rPr>
            </w:pPr>
            <w:r w:rsidRPr="00206186">
              <w:rPr>
                <w:color w:val="000000" w:themeColor="text1"/>
                <w:spacing w:val="-2"/>
              </w:rPr>
              <w:t>7. Attached are copies of original documents of</w:t>
            </w:r>
          </w:p>
          <w:p w14:paraId="10AB8697" w14:textId="77777777" w:rsidR="00206186" w:rsidRPr="00206186" w:rsidRDefault="00206186" w:rsidP="00206186">
            <w:pPr>
              <w:ind w:left="540" w:hanging="450"/>
              <w:rPr>
                <w:color w:val="000000" w:themeColor="text1"/>
                <w:spacing w:val="-8"/>
              </w:rPr>
            </w:pPr>
            <w:r w:rsidRPr="00206186">
              <w:rPr>
                <w:rFonts w:ascii="Wingdings" w:eastAsia="Wingdings" w:hAnsi="Wingdings" w:cs="Wingdings"/>
                <w:color w:val="000000" w:themeColor="text1"/>
                <w:spacing w:val="-2"/>
              </w:rPr>
              <w:t></w:t>
            </w:r>
            <w:r w:rsidRPr="00206186">
              <w:rPr>
                <w:rFonts w:ascii="MS Mincho" w:eastAsia="MS Mincho" w:hAnsi="MS Mincho" w:cs="MS Mincho"/>
                <w:color w:val="000000" w:themeColor="text1"/>
                <w:spacing w:val="-2"/>
              </w:rPr>
              <w:tab/>
            </w:r>
            <w:r w:rsidRPr="00206186">
              <w:rPr>
                <w:color w:val="000000" w:themeColor="text1"/>
                <w:spacing w:val="-2"/>
              </w:rPr>
              <w:t xml:space="preserve">Articles of Incorporation (or equivalent documents of constitution or association), and/or registration documents of the </w:t>
            </w:r>
            <w:r w:rsidRPr="00206186">
              <w:rPr>
                <w:color w:val="000000" w:themeColor="text1"/>
                <w:spacing w:val="-8"/>
              </w:rPr>
              <w:t>legal entity named above, in accordance with ITB 4.</w:t>
            </w:r>
            <w:r w:rsidRPr="00206186">
              <w:rPr>
                <w:spacing w:val="-8"/>
              </w:rPr>
              <w:t>4</w:t>
            </w:r>
            <w:r w:rsidRPr="00206186">
              <w:rPr>
                <w:color w:val="000000" w:themeColor="text1"/>
                <w:spacing w:val="-8"/>
              </w:rPr>
              <w:t>.</w:t>
            </w:r>
          </w:p>
          <w:p w14:paraId="1F570BD9" w14:textId="77777777" w:rsidR="00206186" w:rsidRPr="00206186" w:rsidRDefault="00206186" w:rsidP="00206186">
            <w:pPr>
              <w:ind w:left="540" w:hanging="450"/>
              <w:rPr>
                <w:color w:val="000000" w:themeColor="text1"/>
                <w:spacing w:val="-2"/>
              </w:rPr>
            </w:pPr>
            <w:r w:rsidRPr="00206186">
              <w:rPr>
                <w:rFonts w:ascii="Wingdings" w:eastAsia="Wingdings" w:hAnsi="Wingdings" w:cs="Wingdings"/>
                <w:color w:val="000000" w:themeColor="text1"/>
                <w:spacing w:val="-2"/>
              </w:rPr>
              <w:t></w:t>
            </w:r>
            <w:r w:rsidRPr="00206186">
              <w:rPr>
                <w:color w:val="000000" w:themeColor="text1"/>
                <w:spacing w:val="-2"/>
              </w:rPr>
              <w:t xml:space="preserve"> </w:t>
            </w:r>
            <w:r w:rsidRPr="00206186">
              <w:rPr>
                <w:color w:val="000000" w:themeColor="text1"/>
                <w:spacing w:val="-2"/>
              </w:rPr>
              <w:tab/>
              <w:t>In case of a state-owned enterprise or institution, documents establishing legal and financial autonomy, operation in accordance with commercial law, and that they are not under the supervision of the Employer, in accordance with ITB 4.6.</w:t>
            </w:r>
          </w:p>
          <w:p w14:paraId="696E5820" w14:textId="77777777" w:rsidR="00206186" w:rsidRPr="00206186" w:rsidRDefault="00206186" w:rsidP="00206186">
            <w:pPr>
              <w:suppressAutoHyphens/>
              <w:ind w:left="406" w:hanging="239"/>
              <w:rPr>
                <w:spacing w:val="-2"/>
              </w:rPr>
            </w:pPr>
            <w:r w:rsidRPr="00206186">
              <w:rPr>
                <w:color w:val="000000" w:themeColor="text1"/>
                <w:spacing w:val="-2"/>
                <w:kern w:val="28"/>
              </w:rPr>
              <w:t xml:space="preserve">8. Included are the organizational chart, a list of Board of Directors, and the beneficial ownership. </w:t>
            </w:r>
            <w:r w:rsidRPr="00206186">
              <w:rPr>
                <w:iCs/>
                <w:spacing w:val="-2"/>
                <w:kern w:val="28"/>
              </w:rPr>
              <w:t>The successful Bidder shall provide additional information on beneficial ownership for each JV member using the Beneficial Ownership Disclosure Form.</w:t>
            </w:r>
          </w:p>
        </w:tc>
      </w:tr>
    </w:tbl>
    <w:p w14:paraId="779D7902" w14:textId="77777777" w:rsidR="00206186" w:rsidRPr="00206186" w:rsidRDefault="00206186" w:rsidP="00206186"/>
    <w:p w14:paraId="6F3840F4" w14:textId="77777777" w:rsidR="00206186" w:rsidRPr="00206186" w:rsidRDefault="00206186" w:rsidP="00206186"/>
    <w:p w14:paraId="5C20BAF6" w14:textId="77777777" w:rsidR="00206186" w:rsidRPr="00206186" w:rsidRDefault="00206186" w:rsidP="00206186">
      <w:pPr>
        <w:tabs>
          <w:tab w:val="right" w:leader="underscore" w:pos="9504"/>
        </w:tabs>
        <w:spacing w:before="120" w:after="120"/>
        <w:jc w:val="center"/>
        <w:outlineLvl w:val="1"/>
        <w:rPr>
          <w:b/>
          <w:sz w:val="36"/>
        </w:rPr>
      </w:pPr>
      <w:r w:rsidRPr="00206186">
        <w:rPr>
          <w:b/>
          <w:sz w:val="36"/>
        </w:rPr>
        <w:br w:type="page"/>
      </w:r>
      <w:bookmarkStart w:id="637" w:name="_Toc437950067"/>
      <w:bookmarkStart w:id="638" w:name="_Toc437951046"/>
      <w:r w:rsidRPr="00206186">
        <w:rPr>
          <w:b/>
          <w:sz w:val="36"/>
        </w:rPr>
        <w:lastRenderedPageBreak/>
        <w:t>Form CON – 2</w:t>
      </w:r>
      <w:bookmarkEnd w:id="622"/>
      <w:bookmarkEnd w:id="623"/>
      <w:bookmarkEnd w:id="624"/>
      <w:bookmarkEnd w:id="637"/>
      <w:bookmarkEnd w:id="638"/>
    </w:p>
    <w:p w14:paraId="6EB165FA" w14:textId="77777777" w:rsidR="00206186" w:rsidRPr="00206186" w:rsidRDefault="00206186" w:rsidP="00206186">
      <w:pPr>
        <w:spacing w:before="120" w:after="240"/>
        <w:jc w:val="center"/>
        <w:rPr>
          <w:b/>
          <w:i/>
          <w:sz w:val="36"/>
        </w:rPr>
      </w:pPr>
      <w:bookmarkStart w:id="639" w:name="_Toc437968890"/>
      <w:bookmarkStart w:id="640" w:name="_Toc498847215"/>
      <w:bookmarkStart w:id="641" w:name="_Toc498850087"/>
      <w:bookmarkStart w:id="642" w:name="_Toc498851692"/>
      <w:bookmarkStart w:id="643" w:name="_Toc499021794"/>
      <w:bookmarkStart w:id="644" w:name="_Toc499023477"/>
      <w:bookmarkStart w:id="645" w:name="_Toc501529959"/>
      <w:bookmarkStart w:id="646" w:name="_Toc23302380"/>
      <w:bookmarkStart w:id="647" w:name="_Toc125871311"/>
      <w:bookmarkStart w:id="648" w:name="_Toc197236046"/>
      <w:bookmarkStart w:id="649" w:name="_Toc135149838"/>
      <w:r w:rsidRPr="00206186">
        <w:rPr>
          <w:b/>
          <w:sz w:val="36"/>
        </w:rPr>
        <w:t>Historical Contract Non-Performance</w:t>
      </w:r>
      <w:bookmarkEnd w:id="639"/>
      <w:bookmarkEnd w:id="640"/>
      <w:bookmarkEnd w:id="641"/>
      <w:bookmarkEnd w:id="642"/>
      <w:bookmarkEnd w:id="643"/>
      <w:bookmarkEnd w:id="644"/>
      <w:bookmarkEnd w:id="645"/>
      <w:bookmarkEnd w:id="646"/>
      <w:bookmarkEnd w:id="647"/>
      <w:bookmarkEnd w:id="648"/>
      <w:r w:rsidRPr="00206186">
        <w:rPr>
          <w:b/>
          <w:sz w:val="36"/>
        </w:rPr>
        <w:t>, Pending Litigation and Litigation History</w:t>
      </w:r>
      <w:bookmarkEnd w:id="649"/>
    </w:p>
    <w:p w14:paraId="26A21644" w14:textId="77777777" w:rsidR="00206186" w:rsidRPr="00206186" w:rsidRDefault="00206186" w:rsidP="00206186">
      <w:pPr>
        <w:tabs>
          <w:tab w:val="right" w:pos="9000"/>
          <w:tab w:val="right" w:pos="9630"/>
        </w:tabs>
      </w:pPr>
      <w:r w:rsidRPr="00206186">
        <w:t xml:space="preserve">Bidder’s Legal Name:  _______________________     </w:t>
      </w:r>
      <w:r w:rsidRPr="00206186">
        <w:tab/>
        <w:t>Date:  _____________________</w:t>
      </w:r>
    </w:p>
    <w:p w14:paraId="333CFEA7" w14:textId="77777777" w:rsidR="00206186" w:rsidRPr="00206186" w:rsidRDefault="00206186" w:rsidP="00206186">
      <w:pPr>
        <w:tabs>
          <w:tab w:val="right" w:pos="9000"/>
          <w:tab w:val="right" w:pos="9630"/>
        </w:tabs>
      </w:pPr>
      <w:r w:rsidRPr="00206186">
        <w:t>JV Member Legal Name:  _______________________</w:t>
      </w:r>
      <w:r w:rsidRPr="00206186">
        <w:tab/>
        <w:t xml:space="preserve">   ___________________</w:t>
      </w:r>
    </w:p>
    <w:p w14:paraId="46021F3D" w14:textId="77777777" w:rsidR="00206186" w:rsidRPr="00206186" w:rsidRDefault="00206186" w:rsidP="00206186">
      <w:pPr>
        <w:tabs>
          <w:tab w:val="right" w:pos="9000"/>
        </w:tabs>
        <w:jc w:val="right"/>
      </w:pPr>
      <w:r w:rsidRPr="00206186">
        <w:t>RFB No.:  __________________</w:t>
      </w:r>
    </w:p>
    <w:p w14:paraId="5A754771" w14:textId="77777777" w:rsidR="00206186" w:rsidRPr="00206186" w:rsidRDefault="00206186" w:rsidP="00206186">
      <w:pPr>
        <w:tabs>
          <w:tab w:val="right" w:pos="9000"/>
        </w:tabs>
        <w:jc w:val="right"/>
      </w:pPr>
      <w:r w:rsidRPr="00206186">
        <w:t xml:space="preserve">Page _______ of _______ pages </w:t>
      </w:r>
    </w:p>
    <w:p w14:paraId="6042A38C" w14:textId="77777777" w:rsidR="00206186" w:rsidRPr="00206186" w:rsidRDefault="00206186" w:rsidP="00206186">
      <w:pPr>
        <w:spacing w:before="240" w:after="240" w:line="264" w:lineRule="exact"/>
        <w:jc w:val="right"/>
        <w:rPr>
          <w:spacing w:val="-4"/>
        </w:rPr>
      </w:pPr>
      <w:bookmarkStart w:id="650" w:name="_Hlt125874151"/>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206186" w:rsidRPr="00206186" w14:paraId="63E27209" w14:textId="77777777">
        <w:tc>
          <w:tcPr>
            <w:tcW w:w="9389" w:type="dxa"/>
            <w:gridSpan w:val="4"/>
            <w:tcBorders>
              <w:top w:val="single" w:sz="2" w:space="0" w:color="auto"/>
              <w:left w:val="single" w:sz="2" w:space="0" w:color="auto"/>
              <w:bottom w:val="single" w:sz="2" w:space="0" w:color="auto"/>
              <w:right w:val="single" w:sz="2" w:space="0" w:color="auto"/>
            </w:tcBorders>
          </w:tcPr>
          <w:p w14:paraId="77892878" w14:textId="77777777" w:rsidR="00206186" w:rsidRPr="00206186" w:rsidRDefault="00206186" w:rsidP="00206186">
            <w:pPr>
              <w:spacing w:before="60" w:after="60"/>
              <w:rPr>
                <w:spacing w:val="-4"/>
              </w:rPr>
            </w:pPr>
            <w:r w:rsidRPr="00206186">
              <w:rPr>
                <w:spacing w:val="-4"/>
              </w:rPr>
              <w:t xml:space="preserve">Non-Performed Contracts in accordance with Section III, Evaluation and Qualification Criteria </w:t>
            </w:r>
          </w:p>
        </w:tc>
      </w:tr>
      <w:tr w:rsidR="00206186" w:rsidRPr="00206186" w14:paraId="409BC250" w14:textId="77777777">
        <w:tc>
          <w:tcPr>
            <w:tcW w:w="9389" w:type="dxa"/>
            <w:gridSpan w:val="4"/>
            <w:tcBorders>
              <w:top w:val="single" w:sz="2" w:space="0" w:color="auto"/>
              <w:left w:val="single" w:sz="2" w:space="0" w:color="auto"/>
              <w:bottom w:val="single" w:sz="2" w:space="0" w:color="auto"/>
              <w:right w:val="single" w:sz="2" w:space="0" w:color="auto"/>
            </w:tcBorders>
          </w:tcPr>
          <w:p w14:paraId="013DB996" w14:textId="77777777" w:rsidR="00206186" w:rsidRPr="00206186" w:rsidRDefault="00206186" w:rsidP="00206186">
            <w:pPr>
              <w:spacing w:before="60" w:after="60"/>
              <w:ind w:left="540" w:hanging="441"/>
              <w:rPr>
                <w:spacing w:val="-4"/>
              </w:rPr>
            </w:pPr>
            <w:r w:rsidRPr="00206186">
              <w:rPr>
                <w:rFonts w:ascii="Wingdings" w:eastAsia="Wingdings" w:hAnsi="Wingdings" w:cs="Wingdings"/>
                <w:spacing w:val="-2"/>
              </w:rPr>
              <w:t></w:t>
            </w:r>
            <w:r w:rsidRPr="00206186">
              <w:rPr>
                <w:rFonts w:ascii="MS Mincho" w:eastAsia="MS Mincho" w:hAnsi="MS Mincho" w:cs="MS Mincho"/>
                <w:spacing w:val="-2"/>
              </w:rPr>
              <w:tab/>
            </w:r>
            <w:r w:rsidRPr="00206186">
              <w:rPr>
                <w:spacing w:val="-6"/>
              </w:rPr>
              <w:t>Contract non-performance did not occur since 1</w:t>
            </w:r>
            <w:r w:rsidRPr="00206186">
              <w:rPr>
                <w:spacing w:val="-6"/>
                <w:vertAlign w:val="superscript"/>
              </w:rPr>
              <w:t>st</w:t>
            </w:r>
            <w:r w:rsidRPr="00206186">
              <w:rPr>
                <w:spacing w:val="-6"/>
              </w:rPr>
              <w:t xml:space="preserve"> January </w:t>
            </w:r>
            <w:r w:rsidRPr="00206186">
              <w:rPr>
                <w:i/>
                <w:spacing w:val="-6"/>
              </w:rPr>
              <w:t>[insert year]</w:t>
            </w:r>
            <w:r w:rsidRPr="00206186">
              <w:rPr>
                <w:i/>
                <w:iCs/>
                <w:spacing w:val="-6"/>
              </w:rPr>
              <w:t xml:space="preserve"> </w:t>
            </w:r>
            <w:r w:rsidRPr="00206186">
              <w:rPr>
                <w:spacing w:val="-4"/>
              </w:rPr>
              <w:t xml:space="preserve">specified in Section III, Evaluation and </w:t>
            </w:r>
            <w:r w:rsidRPr="00206186">
              <w:rPr>
                <w:spacing w:val="-7"/>
              </w:rPr>
              <w:t xml:space="preserve">Qualification Criteria, Sub-Factor </w:t>
            </w:r>
            <w:r w:rsidRPr="00206186">
              <w:rPr>
                <w:spacing w:val="-4"/>
              </w:rPr>
              <w:t>2.1.</w:t>
            </w:r>
          </w:p>
          <w:p w14:paraId="38055BB3" w14:textId="77777777" w:rsidR="00206186" w:rsidRPr="00206186" w:rsidRDefault="00206186" w:rsidP="00206186">
            <w:pPr>
              <w:spacing w:before="60" w:after="60"/>
              <w:ind w:left="540" w:hanging="441"/>
              <w:rPr>
                <w:spacing w:val="-4"/>
              </w:rPr>
            </w:pPr>
            <w:r w:rsidRPr="00206186">
              <w:rPr>
                <w:rFonts w:ascii="Wingdings" w:eastAsia="Wingdings" w:hAnsi="Wingdings" w:cs="Wingdings"/>
                <w:spacing w:val="-2"/>
              </w:rPr>
              <w:t></w:t>
            </w:r>
            <w:r w:rsidRPr="00206186">
              <w:rPr>
                <w:spacing w:val="-4"/>
              </w:rPr>
              <w:tab/>
              <w:t xml:space="preserve">Contract(s) not performed </w:t>
            </w:r>
            <w:r w:rsidRPr="00206186">
              <w:rPr>
                <w:spacing w:val="-6"/>
              </w:rPr>
              <w:t>since 1</w:t>
            </w:r>
            <w:r w:rsidRPr="00206186">
              <w:rPr>
                <w:spacing w:val="-6"/>
                <w:vertAlign w:val="superscript"/>
              </w:rPr>
              <w:t>st</w:t>
            </w:r>
            <w:r w:rsidRPr="00206186">
              <w:rPr>
                <w:spacing w:val="-6"/>
              </w:rPr>
              <w:t xml:space="preserve"> January </w:t>
            </w:r>
            <w:r w:rsidRPr="00206186">
              <w:rPr>
                <w:i/>
                <w:spacing w:val="-6"/>
              </w:rPr>
              <w:t>[insert year]</w:t>
            </w:r>
            <w:r w:rsidRPr="00206186">
              <w:rPr>
                <w:spacing w:val="-4"/>
              </w:rPr>
              <w:t xml:space="preserve"> specified in Section III, Evaluation and Qualification Criteria, </w:t>
            </w:r>
            <w:r w:rsidRPr="00206186">
              <w:rPr>
                <w:spacing w:val="-7"/>
              </w:rPr>
              <w:t>Sub-Factor</w:t>
            </w:r>
            <w:r w:rsidRPr="00206186">
              <w:rPr>
                <w:spacing w:val="-4"/>
              </w:rPr>
              <w:t xml:space="preserve"> 2.1</w:t>
            </w:r>
          </w:p>
        </w:tc>
      </w:tr>
      <w:tr w:rsidR="00206186" w:rsidRPr="00206186" w14:paraId="24194AF9" w14:textId="77777777">
        <w:tc>
          <w:tcPr>
            <w:tcW w:w="968" w:type="dxa"/>
            <w:tcBorders>
              <w:top w:val="single" w:sz="2" w:space="0" w:color="auto"/>
              <w:left w:val="single" w:sz="2" w:space="0" w:color="auto"/>
              <w:bottom w:val="single" w:sz="2" w:space="0" w:color="auto"/>
              <w:right w:val="single" w:sz="2" w:space="0" w:color="auto"/>
            </w:tcBorders>
          </w:tcPr>
          <w:p w14:paraId="327A45AA" w14:textId="77777777" w:rsidR="00206186" w:rsidRPr="00206186" w:rsidRDefault="00206186" w:rsidP="00206186">
            <w:pPr>
              <w:spacing w:before="60" w:after="60"/>
              <w:ind w:left="102"/>
              <w:rPr>
                <w:b/>
                <w:bCs/>
                <w:color w:val="000000" w:themeColor="text1"/>
                <w:spacing w:val="-4"/>
              </w:rPr>
            </w:pPr>
            <w:r w:rsidRPr="00206186">
              <w:rPr>
                <w:b/>
                <w:bCs/>
                <w:color w:val="000000" w:themeColor="text1"/>
                <w:spacing w:val="-4"/>
              </w:rPr>
              <w:t>Year</w:t>
            </w:r>
          </w:p>
        </w:tc>
        <w:tc>
          <w:tcPr>
            <w:tcW w:w="1530" w:type="dxa"/>
            <w:tcBorders>
              <w:top w:val="single" w:sz="2" w:space="0" w:color="auto"/>
              <w:left w:val="single" w:sz="2" w:space="0" w:color="auto"/>
              <w:bottom w:val="single" w:sz="2" w:space="0" w:color="auto"/>
              <w:right w:val="single" w:sz="2" w:space="0" w:color="auto"/>
            </w:tcBorders>
          </w:tcPr>
          <w:p w14:paraId="17CF52FE" w14:textId="77777777" w:rsidR="00206186" w:rsidRPr="00206186" w:rsidRDefault="00206186" w:rsidP="00206186">
            <w:pPr>
              <w:spacing w:before="60" w:after="60"/>
              <w:ind w:left="112"/>
              <w:jc w:val="center"/>
              <w:rPr>
                <w:b/>
                <w:bCs/>
                <w:color w:val="000000" w:themeColor="text1"/>
                <w:spacing w:val="-4"/>
              </w:rPr>
            </w:pPr>
            <w:r w:rsidRPr="00206186">
              <w:rPr>
                <w:b/>
                <w:bCs/>
                <w:color w:val="000000" w:themeColor="text1"/>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14:paraId="07AF91A6" w14:textId="77777777" w:rsidR="00206186" w:rsidRPr="00206186" w:rsidRDefault="00206186" w:rsidP="00206186">
            <w:pPr>
              <w:spacing w:before="60" w:after="60"/>
              <w:ind w:left="1323"/>
              <w:rPr>
                <w:b/>
                <w:bCs/>
                <w:color w:val="000000" w:themeColor="text1"/>
                <w:spacing w:val="-4"/>
              </w:rPr>
            </w:pPr>
            <w:r w:rsidRPr="00206186">
              <w:rPr>
                <w:b/>
                <w:bCs/>
                <w:color w:val="000000" w:themeColor="text1"/>
                <w:spacing w:val="-4"/>
              </w:rPr>
              <w:t>Contract Identification</w:t>
            </w:r>
          </w:p>
          <w:p w14:paraId="757349B2" w14:textId="77777777" w:rsidR="00206186" w:rsidRPr="00206186" w:rsidRDefault="00206186" w:rsidP="00206186">
            <w:pPr>
              <w:spacing w:before="60" w:after="60"/>
              <w:ind w:left="60"/>
              <w:rPr>
                <w:i/>
                <w:iCs/>
                <w:color w:val="000000" w:themeColor="text1"/>
                <w:spacing w:val="-6"/>
              </w:rPr>
            </w:pPr>
          </w:p>
        </w:tc>
        <w:tc>
          <w:tcPr>
            <w:tcW w:w="1763" w:type="dxa"/>
            <w:tcBorders>
              <w:top w:val="single" w:sz="2" w:space="0" w:color="auto"/>
              <w:left w:val="single" w:sz="2" w:space="0" w:color="auto"/>
              <w:bottom w:val="single" w:sz="2" w:space="0" w:color="auto"/>
              <w:right w:val="single" w:sz="2" w:space="0" w:color="auto"/>
            </w:tcBorders>
          </w:tcPr>
          <w:p w14:paraId="62DF1AF0" w14:textId="77777777" w:rsidR="00206186" w:rsidRPr="00206186" w:rsidRDefault="00206186" w:rsidP="00206186">
            <w:pPr>
              <w:spacing w:before="60" w:after="60"/>
              <w:jc w:val="center"/>
              <w:rPr>
                <w:i/>
                <w:iCs/>
                <w:color w:val="000000" w:themeColor="text1"/>
                <w:spacing w:val="-6"/>
              </w:rPr>
            </w:pPr>
            <w:r w:rsidRPr="00206186">
              <w:rPr>
                <w:b/>
                <w:bCs/>
                <w:color w:val="000000" w:themeColor="text1"/>
                <w:spacing w:val="-4"/>
              </w:rPr>
              <w:t>Total Contract Amount (current value, currency, exchange rate and US$ equivalent)</w:t>
            </w:r>
          </w:p>
        </w:tc>
      </w:tr>
      <w:tr w:rsidR="00206186" w:rsidRPr="00206186" w14:paraId="77C83D4D" w14:textId="77777777">
        <w:tc>
          <w:tcPr>
            <w:tcW w:w="968" w:type="dxa"/>
            <w:tcBorders>
              <w:top w:val="single" w:sz="2" w:space="0" w:color="auto"/>
              <w:left w:val="single" w:sz="2" w:space="0" w:color="auto"/>
              <w:bottom w:val="single" w:sz="2" w:space="0" w:color="auto"/>
              <w:right w:val="single" w:sz="2" w:space="0" w:color="auto"/>
            </w:tcBorders>
          </w:tcPr>
          <w:p w14:paraId="795DE781" w14:textId="77777777" w:rsidR="00206186" w:rsidRPr="00206186" w:rsidRDefault="00206186" w:rsidP="00206186">
            <w:pPr>
              <w:spacing w:before="60" w:after="60"/>
              <w:rPr>
                <w:color w:val="000000" w:themeColor="text1"/>
              </w:rPr>
            </w:pPr>
            <w:r w:rsidRPr="00206186">
              <w:rPr>
                <w:i/>
                <w:iCs/>
                <w:color w:val="000000" w:themeColor="text1"/>
                <w:spacing w:val="-6"/>
              </w:rPr>
              <w:t xml:space="preserve">[insert </w:t>
            </w:r>
            <w:r w:rsidRPr="00206186">
              <w:rPr>
                <w:i/>
                <w:iCs/>
                <w:color w:val="000000" w:themeColor="text1"/>
                <w:spacing w:val="-9"/>
              </w:rPr>
              <w:t>year]</w:t>
            </w:r>
          </w:p>
        </w:tc>
        <w:tc>
          <w:tcPr>
            <w:tcW w:w="1530" w:type="dxa"/>
            <w:tcBorders>
              <w:top w:val="single" w:sz="2" w:space="0" w:color="auto"/>
              <w:left w:val="single" w:sz="2" w:space="0" w:color="auto"/>
              <w:bottom w:val="single" w:sz="2" w:space="0" w:color="auto"/>
              <w:right w:val="single" w:sz="2" w:space="0" w:color="auto"/>
            </w:tcBorders>
          </w:tcPr>
          <w:p w14:paraId="228730C8" w14:textId="77777777" w:rsidR="00206186" w:rsidRPr="00206186" w:rsidRDefault="00206186" w:rsidP="00206186">
            <w:pPr>
              <w:spacing w:before="60" w:after="60"/>
              <w:rPr>
                <w:color w:val="000000" w:themeColor="text1"/>
              </w:rPr>
            </w:pPr>
            <w:r w:rsidRPr="00206186">
              <w:rPr>
                <w:i/>
                <w:iCs/>
                <w:color w:val="000000" w:themeColor="text1"/>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3767384E" w14:textId="77777777" w:rsidR="00206186" w:rsidRPr="00206186" w:rsidRDefault="00206186" w:rsidP="00206186">
            <w:pPr>
              <w:spacing w:before="60" w:after="60"/>
              <w:ind w:left="60"/>
              <w:rPr>
                <w:i/>
                <w:iCs/>
                <w:color w:val="000000" w:themeColor="text1"/>
                <w:spacing w:val="-6"/>
              </w:rPr>
            </w:pPr>
            <w:r w:rsidRPr="00206186">
              <w:rPr>
                <w:color w:val="000000" w:themeColor="text1"/>
                <w:spacing w:val="-4"/>
              </w:rPr>
              <w:t xml:space="preserve">Contract Identification: </w:t>
            </w:r>
            <w:r w:rsidRPr="00206186">
              <w:rPr>
                <w:i/>
                <w:iCs/>
                <w:color w:val="000000" w:themeColor="text1"/>
                <w:spacing w:val="-6"/>
              </w:rPr>
              <w:t>[indicate complete contract name/ number, and any other identification]</w:t>
            </w:r>
          </w:p>
          <w:p w14:paraId="0DE7E566" w14:textId="77777777" w:rsidR="00206186" w:rsidRPr="00206186" w:rsidRDefault="00206186" w:rsidP="00206186">
            <w:pPr>
              <w:spacing w:before="60" w:after="60"/>
              <w:ind w:left="60"/>
              <w:rPr>
                <w:i/>
                <w:iCs/>
                <w:color w:val="000000" w:themeColor="text1"/>
                <w:spacing w:val="-6"/>
              </w:rPr>
            </w:pPr>
            <w:r w:rsidRPr="00206186">
              <w:rPr>
                <w:color w:val="000000" w:themeColor="text1"/>
                <w:spacing w:val="-4"/>
              </w:rPr>
              <w:t xml:space="preserve">Name of Employer: </w:t>
            </w:r>
            <w:r w:rsidRPr="00206186">
              <w:rPr>
                <w:i/>
                <w:iCs/>
                <w:color w:val="000000" w:themeColor="text1"/>
                <w:spacing w:val="-6"/>
              </w:rPr>
              <w:t>[insert full name]</w:t>
            </w:r>
          </w:p>
          <w:p w14:paraId="14584476" w14:textId="77777777" w:rsidR="00206186" w:rsidRPr="00206186" w:rsidRDefault="00206186" w:rsidP="00206186">
            <w:pPr>
              <w:spacing w:before="60" w:after="60"/>
              <w:ind w:left="58"/>
              <w:rPr>
                <w:i/>
                <w:iCs/>
                <w:color w:val="000000" w:themeColor="text1"/>
                <w:spacing w:val="-6"/>
              </w:rPr>
            </w:pPr>
            <w:r w:rsidRPr="00206186">
              <w:rPr>
                <w:color w:val="000000" w:themeColor="text1"/>
                <w:spacing w:val="-4"/>
              </w:rPr>
              <w:t xml:space="preserve">Address of Employer: </w:t>
            </w:r>
            <w:r w:rsidRPr="00206186">
              <w:rPr>
                <w:i/>
                <w:iCs/>
                <w:color w:val="000000" w:themeColor="text1"/>
                <w:spacing w:val="-6"/>
              </w:rPr>
              <w:t>[insert street/city/country]</w:t>
            </w:r>
          </w:p>
          <w:p w14:paraId="19472482" w14:textId="77777777" w:rsidR="00206186" w:rsidRPr="00206186" w:rsidRDefault="00206186" w:rsidP="00206186">
            <w:pPr>
              <w:spacing w:before="60" w:after="60"/>
              <w:ind w:left="58"/>
              <w:rPr>
                <w:color w:val="000000" w:themeColor="text1"/>
              </w:rPr>
            </w:pPr>
            <w:r w:rsidRPr="00206186">
              <w:rPr>
                <w:color w:val="000000" w:themeColor="text1"/>
                <w:spacing w:val="-4"/>
              </w:rPr>
              <w:t xml:space="preserve">Reason(s) for nonperformance: </w:t>
            </w:r>
            <w:r w:rsidRPr="00206186">
              <w:rPr>
                <w:i/>
                <w:iCs/>
                <w:color w:val="000000" w:themeColor="text1"/>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59504732" w14:textId="77777777" w:rsidR="00206186" w:rsidRPr="00206186" w:rsidRDefault="00206186" w:rsidP="00206186">
            <w:pPr>
              <w:spacing w:before="60" w:after="60"/>
              <w:rPr>
                <w:color w:val="000000" w:themeColor="text1"/>
              </w:rPr>
            </w:pPr>
            <w:r w:rsidRPr="00206186">
              <w:rPr>
                <w:i/>
                <w:iCs/>
                <w:color w:val="000000" w:themeColor="text1"/>
                <w:spacing w:val="-6"/>
              </w:rPr>
              <w:t>[insert amount]</w:t>
            </w:r>
          </w:p>
        </w:tc>
      </w:tr>
      <w:tr w:rsidR="00206186" w:rsidRPr="00206186" w14:paraId="7919F55B" w14:textId="77777777">
        <w:tc>
          <w:tcPr>
            <w:tcW w:w="9389" w:type="dxa"/>
            <w:gridSpan w:val="4"/>
            <w:tcBorders>
              <w:top w:val="single" w:sz="2" w:space="0" w:color="auto"/>
              <w:left w:val="single" w:sz="2" w:space="0" w:color="auto"/>
              <w:bottom w:val="single" w:sz="2" w:space="0" w:color="auto"/>
              <w:right w:val="single" w:sz="2" w:space="0" w:color="auto"/>
            </w:tcBorders>
          </w:tcPr>
          <w:p w14:paraId="57E4A1A4" w14:textId="77777777" w:rsidR="00206186" w:rsidRPr="00206186" w:rsidRDefault="00206186" w:rsidP="00206186">
            <w:pPr>
              <w:spacing w:before="60" w:after="60"/>
              <w:jc w:val="center"/>
              <w:rPr>
                <w:color w:val="000000" w:themeColor="text1"/>
                <w:spacing w:val="-4"/>
              </w:rPr>
            </w:pPr>
            <w:r w:rsidRPr="00206186">
              <w:rPr>
                <w:color w:val="000000" w:themeColor="text1"/>
                <w:spacing w:val="-8"/>
              </w:rPr>
              <w:t xml:space="preserve">Pending Litigation, in accordance with Section III, </w:t>
            </w:r>
            <w:r w:rsidRPr="00206186">
              <w:rPr>
                <w:bCs/>
              </w:rPr>
              <w:t>Evaluation and Qualification Criteria</w:t>
            </w:r>
          </w:p>
        </w:tc>
      </w:tr>
      <w:tr w:rsidR="00206186" w:rsidRPr="00206186" w14:paraId="6E3BFDEB" w14:textId="77777777">
        <w:tc>
          <w:tcPr>
            <w:tcW w:w="9389" w:type="dxa"/>
            <w:gridSpan w:val="4"/>
            <w:tcBorders>
              <w:top w:val="single" w:sz="2" w:space="0" w:color="auto"/>
              <w:left w:val="single" w:sz="2" w:space="0" w:color="auto"/>
              <w:right w:val="single" w:sz="2" w:space="0" w:color="auto"/>
            </w:tcBorders>
          </w:tcPr>
          <w:p w14:paraId="73E689A9" w14:textId="77777777" w:rsidR="00206186" w:rsidRPr="00206186" w:rsidRDefault="00206186" w:rsidP="00206186">
            <w:pPr>
              <w:spacing w:before="60" w:after="60"/>
              <w:ind w:left="540" w:hanging="438"/>
              <w:rPr>
                <w:color w:val="000000" w:themeColor="text1"/>
                <w:spacing w:val="-4"/>
              </w:rPr>
            </w:pPr>
            <w:r w:rsidRPr="00206186">
              <w:rPr>
                <w:rFonts w:ascii="Wingdings" w:eastAsia="Wingdings" w:hAnsi="Wingdings" w:cs="Wingdings"/>
                <w:color w:val="000000" w:themeColor="text1"/>
                <w:spacing w:val="-2"/>
              </w:rPr>
              <w:t></w:t>
            </w:r>
            <w:r w:rsidRPr="00206186">
              <w:rPr>
                <w:color w:val="000000" w:themeColor="text1"/>
                <w:spacing w:val="-4"/>
              </w:rPr>
              <w:t xml:space="preserve"> </w:t>
            </w:r>
            <w:r w:rsidRPr="00206186">
              <w:rPr>
                <w:color w:val="000000" w:themeColor="text1"/>
                <w:spacing w:val="-4"/>
              </w:rPr>
              <w:tab/>
            </w:r>
            <w:r w:rsidRPr="00206186">
              <w:rPr>
                <w:color w:val="000000" w:themeColor="text1"/>
                <w:spacing w:val="-6"/>
              </w:rPr>
              <w:t xml:space="preserve">No pending </w:t>
            </w:r>
            <w:r w:rsidRPr="00206186">
              <w:rPr>
                <w:color w:val="000000" w:themeColor="text1"/>
                <w:spacing w:val="-8"/>
              </w:rPr>
              <w:t>litigation</w:t>
            </w:r>
            <w:r w:rsidRPr="00206186">
              <w:rPr>
                <w:color w:val="000000" w:themeColor="text1"/>
                <w:spacing w:val="-6"/>
              </w:rPr>
              <w:t xml:space="preserve"> in accordance with</w:t>
            </w:r>
            <w:r w:rsidRPr="00206186">
              <w:rPr>
                <w:color w:val="000000" w:themeColor="text1"/>
                <w:spacing w:val="-4"/>
              </w:rPr>
              <w:t xml:space="preserve"> Sub-Factor 2.3.</w:t>
            </w:r>
          </w:p>
        </w:tc>
      </w:tr>
      <w:tr w:rsidR="00206186" w:rsidRPr="00206186" w14:paraId="3E6B70DF" w14:textId="77777777">
        <w:tc>
          <w:tcPr>
            <w:tcW w:w="9389" w:type="dxa"/>
            <w:gridSpan w:val="4"/>
            <w:tcBorders>
              <w:left w:val="single" w:sz="2" w:space="0" w:color="auto"/>
              <w:bottom w:val="single" w:sz="2" w:space="0" w:color="auto"/>
              <w:right w:val="single" w:sz="2" w:space="0" w:color="auto"/>
            </w:tcBorders>
          </w:tcPr>
          <w:p w14:paraId="0E89255F" w14:textId="77777777" w:rsidR="00206186" w:rsidRPr="00206186" w:rsidRDefault="00206186" w:rsidP="00206186">
            <w:pPr>
              <w:spacing w:before="60" w:after="60"/>
              <w:ind w:left="540" w:right="125" w:hanging="438"/>
              <w:rPr>
                <w:color w:val="000000" w:themeColor="text1"/>
                <w:spacing w:val="-4"/>
              </w:rPr>
            </w:pPr>
            <w:r w:rsidRPr="00206186">
              <w:rPr>
                <w:rFonts w:ascii="Wingdings" w:eastAsia="Wingdings" w:hAnsi="Wingdings" w:cs="Wingdings"/>
                <w:color w:val="000000" w:themeColor="text1"/>
                <w:spacing w:val="-2"/>
              </w:rPr>
              <w:t></w:t>
            </w:r>
            <w:r w:rsidRPr="00206186">
              <w:rPr>
                <w:color w:val="000000" w:themeColor="text1"/>
                <w:spacing w:val="-4"/>
              </w:rPr>
              <w:t xml:space="preserve"> </w:t>
            </w:r>
            <w:r w:rsidRPr="00206186">
              <w:rPr>
                <w:color w:val="000000" w:themeColor="text1"/>
                <w:spacing w:val="-4"/>
              </w:rPr>
              <w:tab/>
            </w:r>
            <w:r w:rsidRPr="00206186">
              <w:rPr>
                <w:color w:val="000000" w:themeColor="text1"/>
                <w:spacing w:val="-8"/>
              </w:rPr>
              <w:t xml:space="preserve">Pending litigation in accordance with </w:t>
            </w:r>
            <w:r w:rsidRPr="00206186">
              <w:rPr>
                <w:color w:val="000000" w:themeColor="text1"/>
                <w:spacing w:val="-4"/>
              </w:rPr>
              <w:t>Sub-Factor 2.3 as indicated below.</w:t>
            </w:r>
          </w:p>
        </w:tc>
      </w:tr>
    </w:tbl>
    <w:p w14:paraId="3AD6002A" w14:textId="77777777" w:rsidR="00206186" w:rsidRPr="00206186" w:rsidRDefault="00206186" w:rsidP="00206186">
      <w:pPr>
        <w:spacing w:line="468" w:lineRule="atLeast"/>
        <w:rPr>
          <w:b/>
          <w:bCs/>
          <w:color w:val="000000" w:themeColor="text1"/>
          <w:spacing w:val="8"/>
        </w:rPr>
      </w:pPr>
    </w:p>
    <w:p w14:paraId="3ED12D57" w14:textId="77777777" w:rsidR="00206186" w:rsidRPr="00206186" w:rsidRDefault="00206186" w:rsidP="00206186">
      <w:pPr>
        <w:spacing w:line="468" w:lineRule="atLeast"/>
        <w:rPr>
          <w:b/>
          <w:bCs/>
          <w:color w:val="000000" w:themeColor="text1"/>
          <w:spacing w:val="8"/>
        </w:rPr>
      </w:pPr>
      <w:r w:rsidRPr="00206186">
        <w:rPr>
          <w:b/>
          <w:bCs/>
          <w:color w:val="000000" w:themeColor="text1"/>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244"/>
        <w:gridCol w:w="1754"/>
        <w:gridCol w:w="232"/>
        <w:gridCol w:w="3787"/>
        <w:gridCol w:w="1640"/>
      </w:tblGrid>
      <w:tr w:rsidR="00206186" w:rsidRPr="00206186" w14:paraId="366ED2C0" w14:textId="77777777">
        <w:tc>
          <w:tcPr>
            <w:tcW w:w="1523" w:type="dxa"/>
            <w:gridSpan w:val="2"/>
          </w:tcPr>
          <w:p w14:paraId="79C53386" w14:textId="77777777" w:rsidR="00206186" w:rsidRPr="00206186" w:rsidRDefault="00206186" w:rsidP="00206186">
            <w:pPr>
              <w:spacing w:before="60" w:after="60"/>
              <w:jc w:val="center"/>
              <w:rPr>
                <w:b/>
                <w:color w:val="000000" w:themeColor="text1"/>
                <w:spacing w:val="8"/>
              </w:rPr>
            </w:pPr>
            <w:r w:rsidRPr="00206186">
              <w:rPr>
                <w:b/>
                <w:color w:val="000000" w:themeColor="text1"/>
              </w:rPr>
              <w:lastRenderedPageBreak/>
              <w:t>Year of dispute</w:t>
            </w:r>
          </w:p>
        </w:tc>
        <w:tc>
          <w:tcPr>
            <w:tcW w:w="2051" w:type="dxa"/>
            <w:gridSpan w:val="2"/>
          </w:tcPr>
          <w:p w14:paraId="1D56A27A" w14:textId="77777777" w:rsidR="00206186" w:rsidRPr="00206186" w:rsidRDefault="00206186" w:rsidP="00206186">
            <w:pPr>
              <w:spacing w:before="60" w:after="60"/>
              <w:jc w:val="center"/>
              <w:rPr>
                <w:b/>
                <w:color w:val="000000" w:themeColor="text1"/>
              </w:rPr>
            </w:pPr>
            <w:r w:rsidRPr="00206186">
              <w:rPr>
                <w:b/>
                <w:color w:val="000000" w:themeColor="text1"/>
              </w:rPr>
              <w:t>Amount in dispute (</w:t>
            </w:r>
            <w:r w:rsidRPr="00206186">
              <w:rPr>
                <w:b/>
                <w:bCs/>
                <w:color w:val="000000" w:themeColor="text1"/>
                <w:spacing w:val="-4"/>
              </w:rPr>
              <w:t>currency</w:t>
            </w:r>
            <w:r w:rsidRPr="00206186">
              <w:rPr>
                <w:b/>
                <w:color w:val="000000" w:themeColor="text1"/>
              </w:rPr>
              <w:t>)</w:t>
            </w:r>
          </w:p>
        </w:tc>
        <w:tc>
          <w:tcPr>
            <w:tcW w:w="3981" w:type="dxa"/>
          </w:tcPr>
          <w:p w14:paraId="1FA3F378" w14:textId="77777777" w:rsidR="00206186" w:rsidRPr="00206186" w:rsidRDefault="00206186" w:rsidP="00206186">
            <w:pPr>
              <w:spacing w:before="60" w:after="60"/>
              <w:jc w:val="center"/>
              <w:rPr>
                <w:b/>
                <w:color w:val="000000" w:themeColor="text1"/>
                <w:spacing w:val="8"/>
              </w:rPr>
            </w:pPr>
            <w:r w:rsidRPr="00206186">
              <w:rPr>
                <w:b/>
                <w:color w:val="000000" w:themeColor="text1"/>
              </w:rPr>
              <w:t>Contract Identification</w:t>
            </w:r>
          </w:p>
        </w:tc>
        <w:tc>
          <w:tcPr>
            <w:tcW w:w="1687" w:type="dxa"/>
          </w:tcPr>
          <w:p w14:paraId="6FC01191" w14:textId="77777777" w:rsidR="00206186" w:rsidRPr="00206186" w:rsidRDefault="00206186" w:rsidP="00206186">
            <w:pPr>
              <w:spacing w:before="60" w:after="60"/>
              <w:jc w:val="center"/>
              <w:rPr>
                <w:b/>
                <w:color w:val="000000" w:themeColor="text1"/>
              </w:rPr>
            </w:pPr>
            <w:r w:rsidRPr="00206186">
              <w:rPr>
                <w:b/>
                <w:color w:val="000000" w:themeColor="text1"/>
              </w:rPr>
              <w:t>Total Contract Amount (</w:t>
            </w:r>
            <w:r w:rsidRPr="00206186">
              <w:rPr>
                <w:b/>
                <w:bCs/>
                <w:color w:val="000000" w:themeColor="text1"/>
                <w:spacing w:val="-4"/>
              </w:rPr>
              <w:t>currency</w:t>
            </w:r>
            <w:r w:rsidRPr="00206186">
              <w:rPr>
                <w:b/>
                <w:color w:val="000000" w:themeColor="text1"/>
              </w:rPr>
              <w:t>), USD Equivalent (exchange rate)</w:t>
            </w:r>
          </w:p>
        </w:tc>
      </w:tr>
      <w:tr w:rsidR="00206186" w:rsidRPr="00206186" w14:paraId="63010025" w14:textId="77777777">
        <w:trPr>
          <w:cantSplit/>
        </w:trPr>
        <w:tc>
          <w:tcPr>
            <w:tcW w:w="1523" w:type="dxa"/>
            <w:gridSpan w:val="2"/>
          </w:tcPr>
          <w:p w14:paraId="5497D8F4" w14:textId="77777777" w:rsidR="00206186" w:rsidRPr="00206186" w:rsidRDefault="00206186" w:rsidP="00206186">
            <w:pPr>
              <w:spacing w:before="60" w:after="60"/>
              <w:rPr>
                <w:i/>
                <w:color w:val="000000" w:themeColor="text1"/>
              </w:rPr>
            </w:pPr>
          </w:p>
        </w:tc>
        <w:tc>
          <w:tcPr>
            <w:tcW w:w="2051" w:type="dxa"/>
            <w:gridSpan w:val="2"/>
          </w:tcPr>
          <w:p w14:paraId="606AF43C" w14:textId="77777777" w:rsidR="00206186" w:rsidRPr="00206186" w:rsidRDefault="00206186" w:rsidP="00206186">
            <w:pPr>
              <w:spacing w:before="60" w:after="60"/>
              <w:rPr>
                <w:i/>
                <w:color w:val="000000" w:themeColor="text1"/>
              </w:rPr>
            </w:pPr>
          </w:p>
        </w:tc>
        <w:tc>
          <w:tcPr>
            <w:tcW w:w="3981" w:type="dxa"/>
          </w:tcPr>
          <w:p w14:paraId="02289BB6" w14:textId="77777777" w:rsidR="00206186" w:rsidRPr="00206186" w:rsidRDefault="00206186" w:rsidP="00206186">
            <w:pPr>
              <w:spacing w:before="60" w:after="60"/>
              <w:rPr>
                <w:color w:val="000000" w:themeColor="text1"/>
              </w:rPr>
            </w:pPr>
            <w:r w:rsidRPr="00206186">
              <w:rPr>
                <w:color w:val="000000" w:themeColor="text1"/>
              </w:rPr>
              <w:t>Contract Identification: _________</w:t>
            </w:r>
          </w:p>
          <w:p w14:paraId="6AEA3688" w14:textId="77777777" w:rsidR="00206186" w:rsidRPr="00206186" w:rsidRDefault="00206186" w:rsidP="00206186">
            <w:pPr>
              <w:spacing w:before="60" w:after="60"/>
              <w:rPr>
                <w:color w:val="000000" w:themeColor="text1"/>
              </w:rPr>
            </w:pPr>
            <w:r w:rsidRPr="00206186">
              <w:rPr>
                <w:color w:val="000000" w:themeColor="text1"/>
              </w:rPr>
              <w:t>Name of Employer: ____________</w:t>
            </w:r>
          </w:p>
          <w:p w14:paraId="363B0010" w14:textId="77777777" w:rsidR="00206186" w:rsidRPr="00206186" w:rsidRDefault="00206186" w:rsidP="00206186">
            <w:pPr>
              <w:spacing w:before="60" w:after="60"/>
              <w:rPr>
                <w:color w:val="000000" w:themeColor="text1"/>
              </w:rPr>
            </w:pPr>
            <w:r w:rsidRPr="00206186">
              <w:rPr>
                <w:color w:val="000000" w:themeColor="text1"/>
              </w:rPr>
              <w:t>Address of Employer: __________</w:t>
            </w:r>
          </w:p>
          <w:p w14:paraId="107E2B93" w14:textId="77777777" w:rsidR="00206186" w:rsidRPr="00206186" w:rsidRDefault="00206186" w:rsidP="00206186">
            <w:pPr>
              <w:spacing w:before="60" w:after="60"/>
              <w:rPr>
                <w:color w:val="000000" w:themeColor="text1"/>
              </w:rPr>
            </w:pPr>
            <w:r w:rsidRPr="00206186">
              <w:rPr>
                <w:color w:val="000000" w:themeColor="text1"/>
              </w:rPr>
              <w:t>Matter in dispute: ______________</w:t>
            </w:r>
          </w:p>
          <w:p w14:paraId="535A5E00" w14:textId="77777777" w:rsidR="00206186" w:rsidRPr="00206186" w:rsidRDefault="00206186" w:rsidP="00206186">
            <w:pPr>
              <w:spacing w:before="60" w:after="60"/>
              <w:rPr>
                <w:color w:val="000000" w:themeColor="text1"/>
              </w:rPr>
            </w:pPr>
            <w:r w:rsidRPr="00206186">
              <w:rPr>
                <w:color w:val="000000" w:themeColor="text1"/>
              </w:rPr>
              <w:t>Party who initiated the dispute: ____</w:t>
            </w:r>
          </w:p>
          <w:p w14:paraId="4CD4F74C" w14:textId="77777777" w:rsidR="00206186" w:rsidRPr="00206186" w:rsidRDefault="00206186" w:rsidP="00206186">
            <w:pPr>
              <w:spacing w:before="60" w:after="60" w:line="480" w:lineRule="exact"/>
              <w:jc w:val="center"/>
              <w:rPr>
                <w:i/>
                <w:color w:val="000000" w:themeColor="text1"/>
              </w:rPr>
            </w:pPr>
            <w:r w:rsidRPr="00206186">
              <w:rPr>
                <w:color w:val="000000" w:themeColor="text1"/>
              </w:rPr>
              <w:t xml:space="preserve">Status of dispute: </w:t>
            </w:r>
            <w:r w:rsidRPr="00206186">
              <w:rPr>
                <w:i/>
                <w:color w:val="000000" w:themeColor="text1"/>
              </w:rPr>
              <w:t>___________</w:t>
            </w:r>
          </w:p>
        </w:tc>
        <w:tc>
          <w:tcPr>
            <w:tcW w:w="1687" w:type="dxa"/>
          </w:tcPr>
          <w:p w14:paraId="211FFB86" w14:textId="77777777" w:rsidR="00206186" w:rsidRPr="00206186" w:rsidRDefault="00206186" w:rsidP="00206186">
            <w:pPr>
              <w:spacing w:before="60" w:after="60"/>
              <w:rPr>
                <w:i/>
                <w:color w:val="000000" w:themeColor="text1"/>
              </w:rPr>
            </w:pPr>
          </w:p>
        </w:tc>
      </w:tr>
      <w:tr w:rsidR="00206186" w:rsidRPr="00206186" w14:paraId="1A783ADA" w14:textId="77777777">
        <w:trPr>
          <w:cantSplit/>
        </w:trPr>
        <w:tc>
          <w:tcPr>
            <w:tcW w:w="1523" w:type="dxa"/>
            <w:gridSpan w:val="2"/>
          </w:tcPr>
          <w:p w14:paraId="386F7BAF" w14:textId="77777777" w:rsidR="00206186" w:rsidRPr="00206186" w:rsidRDefault="00206186" w:rsidP="00206186">
            <w:pPr>
              <w:spacing w:before="60" w:after="60"/>
              <w:rPr>
                <w:i/>
                <w:color w:val="000000" w:themeColor="text1"/>
              </w:rPr>
            </w:pPr>
          </w:p>
        </w:tc>
        <w:tc>
          <w:tcPr>
            <w:tcW w:w="2051" w:type="dxa"/>
            <w:gridSpan w:val="2"/>
          </w:tcPr>
          <w:p w14:paraId="27E8C629" w14:textId="77777777" w:rsidR="00206186" w:rsidRPr="00206186" w:rsidRDefault="00206186" w:rsidP="00206186">
            <w:pPr>
              <w:spacing w:before="60" w:after="60"/>
              <w:rPr>
                <w:i/>
                <w:color w:val="000000" w:themeColor="text1"/>
              </w:rPr>
            </w:pPr>
          </w:p>
        </w:tc>
        <w:tc>
          <w:tcPr>
            <w:tcW w:w="3981" w:type="dxa"/>
          </w:tcPr>
          <w:p w14:paraId="2806E7B7" w14:textId="77777777" w:rsidR="00206186" w:rsidRPr="00206186" w:rsidRDefault="00206186" w:rsidP="00206186">
            <w:pPr>
              <w:spacing w:before="60" w:after="60"/>
              <w:rPr>
                <w:color w:val="000000" w:themeColor="text1"/>
              </w:rPr>
            </w:pPr>
            <w:r w:rsidRPr="00206186">
              <w:rPr>
                <w:color w:val="000000" w:themeColor="text1"/>
              </w:rPr>
              <w:t xml:space="preserve">Contract Identification: </w:t>
            </w:r>
          </w:p>
          <w:p w14:paraId="2BF422A3" w14:textId="77777777" w:rsidR="00206186" w:rsidRPr="00206186" w:rsidRDefault="00206186" w:rsidP="00206186">
            <w:pPr>
              <w:spacing w:before="60" w:after="60"/>
              <w:rPr>
                <w:color w:val="000000" w:themeColor="text1"/>
              </w:rPr>
            </w:pPr>
            <w:r w:rsidRPr="00206186">
              <w:rPr>
                <w:color w:val="000000" w:themeColor="text1"/>
              </w:rPr>
              <w:t xml:space="preserve">Name of Employer: </w:t>
            </w:r>
          </w:p>
          <w:p w14:paraId="4FE181CF" w14:textId="77777777" w:rsidR="00206186" w:rsidRPr="00206186" w:rsidRDefault="00206186" w:rsidP="00206186">
            <w:pPr>
              <w:spacing w:before="60" w:after="60"/>
              <w:rPr>
                <w:color w:val="000000" w:themeColor="text1"/>
              </w:rPr>
            </w:pPr>
            <w:r w:rsidRPr="00206186">
              <w:rPr>
                <w:color w:val="000000" w:themeColor="text1"/>
              </w:rPr>
              <w:t xml:space="preserve">Address of Employer: </w:t>
            </w:r>
          </w:p>
          <w:p w14:paraId="193DBDB0" w14:textId="77777777" w:rsidR="00206186" w:rsidRPr="00206186" w:rsidRDefault="00206186" w:rsidP="00206186">
            <w:pPr>
              <w:spacing w:before="60" w:after="60"/>
              <w:rPr>
                <w:color w:val="000000" w:themeColor="text1"/>
              </w:rPr>
            </w:pPr>
            <w:r w:rsidRPr="00206186">
              <w:rPr>
                <w:color w:val="000000" w:themeColor="text1"/>
              </w:rPr>
              <w:t xml:space="preserve">Matter in dispute: </w:t>
            </w:r>
          </w:p>
          <w:p w14:paraId="70A2DA75" w14:textId="77777777" w:rsidR="00206186" w:rsidRPr="00206186" w:rsidRDefault="00206186" w:rsidP="00206186">
            <w:pPr>
              <w:spacing w:before="60" w:after="60"/>
              <w:rPr>
                <w:color w:val="000000" w:themeColor="text1"/>
              </w:rPr>
            </w:pPr>
            <w:r w:rsidRPr="00206186">
              <w:rPr>
                <w:color w:val="000000" w:themeColor="text1"/>
              </w:rPr>
              <w:t xml:space="preserve">Party who initiated the dispute: </w:t>
            </w:r>
          </w:p>
          <w:p w14:paraId="32A3AC52" w14:textId="77777777" w:rsidR="00206186" w:rsidRPr="00206186" w:rsidRDefault="00206186" w:rsidP="00206186">
            <w:pPr>
              <w:spacing w:before="60" w:after="60"/>
              <w:rPr>
                <w:i/>
                <w:color w:val="000000" w:themeColor="text1"/>
              </w:rPr>
            </w:pPr>
            <w:r w:rsidRPr="00206186">
              <w:rPr>
                <w:color w:val="000000" w:themeColor="text1"/>
              </w:rPr>
              <w:t xml:space="preserve">Status of dispute: </w:t>
            </w:r>
          </w:p>
        </w:tc>
        <w:tc>
          <w:tcPr>
            <w:tcW w:w="1687" w:type="dxa"/>
          </w:tcPr>
          <w:p w14:paraId="4C169C55" w14:textId="77777777" w:rsidR="00206186" w:rsidRPr="00206186" w:rsidRDefault="00206186" w:rsidP="00206186">
            <w:pPr>
              <w:spacing w:before="60" w:after="60"/>
              <w:rPr>
                <w:i/>
                <w:color w:val="000000" w:themeColor="text1"/>
              </w:rPr>
            </w:pPr>
          </w:p>
        </w:tc>
      </w:tr>
      <w:tr w:rsidR="00206186" w:rsidRPr="00206186" w14:paraId="0BE958D4" w14:textId="77777777">
        <w:tc>
          <w:tcPr>
            <w:tcW w:w="9242" w:type="dxa"/>
            <w:gridSpan w:val="6"/>
          </w:tcPr>
          <w:p w14:paraId="11768C19" w14:textId="77777777" w:rsidR="00206186" w:rsidRPr="00206186" w:rsidRDefault="00206186" w:rsidP="00206186">
            <w:pPr>
              <w:jc w:val="center"/>
              <w:rPr>
                <w:rFonts w:ascii="MS Mincho" w:eastAsia="MS Mincho" w:hAnsi="MS Mincho" w:cs="MS Mincho"/>
                <w:spacing w:val="-2"/>
              </w:rPr>
            </w:pPr>
            <w:r w:rsidRPr="00206186">
              <w:t xml:space="preserve">Litigation History </w:t>
            </w:r>
            <w:r w:rsidRPr="00206186">
              <w:rPr>
                <w:spacing w:val="-4"/>
              </w:rPr>
              <w:t xml:space="preserve">in accordance with Section III, </w:t>
            </w:r>
            <w:r w:rsidRPr="00206186">
              <w:rPr>
                <w:bCs/>
              </w:rPr>
              <w:t>Evaluation and Qualification Criteria</w:t>
            </w:r>
          </w:p>
        </w:tc>
      </w:tr>
      <w:tr w:rsidR="00206186" w:rsidRPr="00206186" w14:paraId="0ECF682D" w14:textId="77777777">
        <w:tc>
          <w:tcPr>
            <w:tcW w:w="9242" w:type="dxa"/>
            <w:gridSpan w:val="6"/>
          </w:tcPr>
          <w:p w14:paraId="120163E8" w14:textId="77777777" w:rsidR="00206186" w:rsidRPr="00206186" w:rsidRDefault="00206186" w:rsidP="00206186">
            <w:r w:rsidRPr="00206186">
              <w:rPr>
                <w:rFonts w:ascii="Wingdings" w:eastAsia="Wingdings" w:hAnsi="Wingdings" w:cs="Wingdings"/>
                <w:spacing w:val="-2"/>
              </w:rPr>
              <w:t></w:t>
            </w:r>
            <w:r w:rsidRPr="00206186">
              <w:rPr>
                <w:spacing w:val="-4"/>
              </w:rPr>
              <w:t xml:space="preserve"> </w:t>
            </w:r>
            <w:r w:rsidRPr="00206186">
              <w:rPr>
                <w:spacing w:val="-4"/>
              </w:rPr>
              <w:tab/>
            </w:r>
            <w:r w:rsidRPr="00206186">
              <w:rPr>
                <w:spacing w:val="-6"/>
              </w:rPr>
              <w:t xml:space="preserve">No </w:t>
            </w:r>
            <w:r w:rsidRPr="00206186">
              <w:t xml:space="preserve">Litigation History </w:t>
            </w:r>
            <w:r w:rsidRPr="00206186">
              <w:rPr>
                <w:spacing w:val="-6"/>
              </w:rPr>
              <w:t xml:space="preserve">in accordance with </w:t>
            </w:r>
            <w:r w:rsidRPr="00206186">
              <w:rPr>
                <w:spacing w:val="-4"/>
              </w:rPr>
              <w:t>Sub-Factor 2.4.</w:t>
            </w:r>
          </w:p>
          <w:p w14:paraId="5A62792C" w14:textId="77777777" w:rsidR="00206186" w:rsidRPr="00206186" w:rsidRDefault="00206186" w:rsidP="00206186">
            <w:r w:rsidRPr="00206186">
              <w:rPr>
                <w:rFonts w:ascii="Wingdings" w:eastAsia="Wingdings" w:hAnsi="Wingdings" w:cs="Wingdings"/>
                <w:spacing w:val="-2"/>
              </w:rPr>
              <w:t></w:t>
            </w:r>
            <w:r w:rsidRPr="00206186">
              <w:rPr>
                <w:spacing w:val="-4"/>
              </w:rPr>
              <w:t xml:space="preserve"> </w:t>
            </w:r>
            <w:r w:rsidRPr="00206186">
              <w:rPr>
                <w:spacing w:val="-4"/>
              </w:rPr>
              <w:tab/>
            </w:r>
            <w:r w:rsidRPr="00206186">
              <w:t>Litigation History</w:t>
            </w:r>
            <w:r w:rsidRPr="00206186" w:rsidDel="00B307E7">
              <w:rPr>
                <w:spacing w:val="-8"/>
              </w:rPr>
              <w:t xml:space="preserve"> </w:t>
            </w:r>
            <w:r w:rsidRPr="00206186">
              <w:rPr>
                <w:spacing w:val="-8"/>
              </w:rPr>
              <w:t xml:space="preserve">in accordance with </w:t>
            </w:r>
            <w:r w:rsidRPr="00206186">
              <w:rPr>
                <w:spacing w:val="-4"/>
              </w:rPr>
              <w:t>Sub-Factor 2.4 as indicated below.</w:t>
            </w:r>
          </w:p>
        </w:tc>
      </w:tr>
      <w:tr w:rsidR="00206186" w:rsidRPr="00206186" w14:paraId="707BCEA8" w14:textId="77777777">
        <w:tc>
          <w:tcPr>
            <w:tcW w:w="1259" w:type="dxa"/>
          </w:tcPr>
          <w:p w14:paraId="45DC3BFF" w14:textId="77777777" w:rsidR="00206186" w:rsidRPr="00206186" w:rsidRDefault="00206186" w:rsidP="00206186">
            <w:pPr>
              <w:jc w:val="center"/>
              <w:rPr>
                <w:b/>
                <w:spacing w:val="8"/>
              </w:rPr>
            </w:pPr>
            <w:r w:rsidRPr="00206186">
              <w:rPr>
                <w:b/>
              </w:rPr>
              <w:t>Year of award</w:t>
            </w:r>
          </w:p>
        </w:tc>
        <w:tc>
          <w:tcPr>
            <w:tcW w:w="2069" w:type="dxa"/>
            <w:gridSpan w:val="2"/>
          </w:tcPr>
          <w:p w14:paraId="2CF68193" w14:textId="77777777" w:rsidR="00206186" w:rsidRPr="00206186" w:rsidRDefault="00206186" w:rsidP="00206186">
            <w:pPr>
              <w:jc w:val="center"/>
              <w:rPr>
                <w:b/>
              </w:rPr>
            </w:pPr>
            <w:r w:rsidRPr="00206186">
              <w:rPr>
                <w:b/>
              </w:rPr>
              <w:t xml:space="preserve">Outcome as percentage of Net Worth </w:t>
            </w:r>
          </w:p>
        </w:tc>
        <w:tc>
          <w:tcPr>
            <w:tcW w:w="4227" w:type="dxa"/>
            <w:gridSpan w:val="2"/>
          </w:tcPr>
          <w:p w14:paraId="07D5B960" w14:textId="77777777" w:rsidR="00206186" w:rsidRPr="00206186" w:rsidRDefault="00206186" w:rsidP="00206186">
            <w:pPr>
              <w:jc w:val="center"/>
              <w:rPr>
                <w:b/>
                <w:spacing w:val="8"/>
              </w:rPr>
            </w:pPr>
            <w:r w:rsidRPr="00206186">
              <w:rPr>
                <w:b/>
              </w:rPr>
              <w:t>Contract Identification</w:t>
            </w:r>
          </w:p>
        </w:tc>
        <w:tc>
          <w:tcPr>
            <w:tcW w:w="1687" w:type="dxa"/>
          </w:tcPr>
          <w:p w14:paraId="2D354A9A" w14:textId="77777777" w:rsidR="00206186" w:rsidRPr="00206186" w:rsidRDefault="00206186" w:rsidP="00206186">
            <w:pPr>
              <w:jc w:val="center"/>
              <w:rPr>
                <w:b/>
              </w:rPr>
            </w:pPr>
            <w:r w:rsidRPr="00206186">
              <w:rPr>
                <w:b/>
              </w:rPr>
              <w:t>Total Contract Amount (</w:t>
            </w:r>
            <w:r w:rsidRPr="00206186">
              <w:rPr>
                <w:b/>
                <w:bCs/>
                <w:spacing w:val="-4"/>
              </w:rPr>
              <w:t>currency</w:t>
            </w:r>
            <w:r w:rsidRPr="00206186">
              <w:rPr>
                <w:b/>
              </w:rPr>
              <w:t>), USD Equivalent (exchange rate)</w:t>
            </w:r>
          </w:p>
        </w:tc>
      </w:tr>
      <w:tr w:rsidR="00206186" w:rsidRPr="00206186" w14:paraId="63A64E2F" w14:textId="77777777">
        <w:trPr>
          <w:cantSplit/>
        </w:trPr>
        <w:tc>
          <w:tcPr>
            <w:tcW w:w="1259" w:type="dxa"/>
          </w:tcPr>
          <w:p w14:paraId="58B405A1" w14:textId="77777777" w:rsidR="00206186" w:rsidRPr="00206186" w:rsidRDefault="00206186" w:rsidP="00206186">
            <w:pPr>
              <w:rPr>
                <w:i/>
              </w:rPr>
            </w:pPr>
            <w:r w:rsidRPr="00206186">
              <w:rPr>
                <w:i/>
              </w:rPr>
              <w:lastRenderedPageBreak/>
              <w:t>[insert year]</w:t>
            </w:r>
          </w:p>
        </w:tc>
        <w:tc>
          <w:tcPr>
            <w:tcW w:w="2069" w:type="dxa"/>
            <w:gridSpan w:val="2"/>
          </w:tcPr>
          <w:p w14:paraId="0D48E269" w14:textId="77777777" w:rsidR="00206186" w:rsidRPr="00206186" w:rsidRDefault="00206186" w:rsidP="00206186">
            <w:pPr>
              <w:rPr>
                <w:i/>
              </w:rPr>
            </w:pPr>
            <w:r w:rsidRPr="00206186">
              <w:rPr>
                <w:i/>
              </w:rPr>
              <w:t>[insert percentage]</w:t>
            </w:r>
          </w:p>
        </w:tc>
        <w:tc>
          <w:tcPr>
            <w:tcW w:w="4227" w:type="dxa"/>
            <w:gridSpan w:val="2"/>
          </w:tcPr>
          <w:p w14:paraId="40227F5B" w14:textId="77777777" w:rsidR="00206186" w:rsidRPr="00206186" w:rsidRDefault="00206186" w:rsidP="00206186">
            <w:r w:rsidRPr="00206186">
              <w:t>Contract Identification: [indicate complete contract name, number, and any other identification]</w:t>
            </w:r>
          </w:p>
          <w:p w14:paraId="067C9C28" w14:textId="77777777" w:rsidR="00206186" w:rsidRPr="00206186" w:rsidRDefault="00206186" w:rsidP="00206186">
            <w:r w:rsidRPr="00206186">
              <w:t xml:space="preserve">Name of Employer: </w:t>
            </w:r>
            <w:r w:rsidRPr="00206186">
              <w:rPr>
                <w:i/>
              </w:rPr>
              <w:t>[insert full name]</w:t>
            </w:r>
          </w:p>
          <w:p w14:paraId="757F52B1" w14:textId="77777777" w:rsidR="00206186" w:rsidRPr="00206186" w:rsidRDefault="00206186" w:rsidP="00206186">
            <w:r w:rsidRPr="00206186">
              <w:t xml:space="preserve">Address of Employer: </w:t>
            </w:r>
            <w:r w:rsidRPr="00206186">
              <w:rPr>
                <w:i/>
              </w:rPr>
              <w:t>[insert street/city/country]</w:t>
            </w:r>
          </w:p>
          <w:p w14:paraId="309437EE" w14:textId="77777777" w:rsidR="00206186" w:rsidRPr="00206186" w:rsidRDefault="00206186" w:rsidP="00206186">
            <w:r w:rsidRPr="00206186">
              <w:t xml:space="preserve">Matter in dispute: </w:t>
            </w:r>
            <w:r w:rsidRPr="00206186">
              <w:rPr>
                <w:i/>
              </w:rPr>
              <w:t>[indicate main issues in dispute]</w:t>
            </w:r>
          </w:p>
          <w:p w14:paraId="41326107" w14:textId="77777777" w:rsidR="00206186" w:rsidRPr="00206186" w:rsidRDefault="00206186" w:rsidP="00206186">
            <w:r w:rsidRPr="00206186">
              <w:t xml:space="preserve">Party who initiated the dispute: </w:t>
            </w:r>
            <w:r w:rsidRPr="00206186">
              <w:rPr>
                <w:i/>
              </w:rPr>
              <w:t>[indicate “Employer” or “Contractor”]</w:t>
            </w:r>
          </w:p>
          <w:p w14:paraId="44C132E4" w14:textId="77777777" w:rsidR="00206186" w:rsidRPr="00206186" w:rsidRDefault="00206186" w:rsidP="00206186">
            <w:pPr>
              <w:rPr>
                <w:i/>
              </w:rPr>
            </w:pPr>
            <w:r w:rsidRPr="00206186">
              <w:rPr>
                <w:spacing w:val="-4"/>
              </w:rPr>
              <w:t xml:space="preserve">Reason(s) for Litigation and award decision </w:t>
            </w:r>
            <w:r w:rsidRPr="00206186">
              <w:rPr>
                <w:i/>
                <w:iCs/>
                <w:spacing w:val="-6"/>
              </w:rPr>
              <w:t>[indicate main reason(s)]</w:t>
            </w:r>
          </w:p>
        </w:tc>
        <w:tc>
          <w:tcPr>
            <w:tcW w:w="1687" w:type="dxa"/>
          </w:tcPr>
          <w:p w14:paraId="42CA3D81" w14:textId="77777777" w:rsidR="00206186" w:rsidRPr="00206186" w:rsidRDefault="00206186" w:rsidP="00206186">
            <w:pPr>
              <w:rPr>
                <w:i/>
              </w:rPr>
            </w:pPr>
            <w:r w:rsidRPr="00206186">
              <w:rPr>
                <w:i/>
              </w:rPr>
              <w:t>[insert amount]</w:t>
            </w:r>
          </w:p>
        </w:tc>
      </w:tr>
    </w:tbl>
    <w:p w14:paraId="7E12567C" w14:textId="77777777" w:rsidR="00206186" w:rsidRPr="00206186" w:rsidRDefault="00206186" w:rsidP="00206186">
      <w:pPr>
        <w:jc w:val="center"/>
        <w:rPr>
          <w:rFonts w:ascii="Times New Roman" w:hAnsi="Times New Roman"/>
          <w:b/>
          <w:spacing w:val="-2"/>
        </w:rPr>
      </w:pPr>
    </w:p>
    <w:p w14:paraId="208CC517" w14:textId="77777777" w:rsidR="00206186" w:rsidRPr="00206186" w:rsidRDefault="00206186" w:rsidP="00206186">
      <w:pPr>
        <w:rPr>
          <w:rFonts w:ascii="Times New Roman" w:hAnsi="Times New Roman"/>
          <w:b/>
          <w:spacing w:val="-2"/>
        </w:rPr>
      </w:pPr>
      <w:r w:rsidRPr="00206186">
        <w:rPr>
          <w:rFonts w:ascii="Times New Roman" w:hAnsi="Times New Roman"/>
          <w:b/>
          <w:spacing w:val="-2"/>
        </w:rPr>
        <w:br w:type="page"/>
      </w:r>
    </w:p>
    <w:p w14:paraId="5371C883" w14:textId="77777777" w:rsidR="00206186" w:rsidRPr="00206186" w:rsidRDefault="00206186" w:rsidP="00206186">
      <w:pPr>
        <w:tabs>
          <w:tab w:val="right" w:leader="underscore" w:pos="9504"/>
        </w:tabs>
        <w:spacing w:before="120" w:after="120"/>
        <w:jc w:val="center"/>
        <w:outlineLvl w:val="1"/>
        <w:rPr>
          <w:b/>
          <w:sz w:val="36"/>
        </w:rPr>
      </w:pPr>
      <w:bookmarkStart w:id="651" w:name="_Toc13561931"/>
      <w:bookmarkStart w:id="652" w:name="_Hlk19885971"/>
      <w:r w:rsidRPr="00206186">
        <w:rPr>
          <w:b/>
          <w:sz w:val="36"/>
        </w:rPr>
        <w:lastRenderedPageBreak/>
        <w:t>Form CON – 3</w:t>
      </w:r>
      <w:bookmarkEnd w:id="651"/>
    </w:p>
    <w:p w14:paraId="4F263C87" w14:textId="77777777" w:rsidR="00206186" w:rsidRPr="00206186" w:rsidRDefault="00206186" w:rsidP="00206186">
      <w:pPr>
        <w:tabs>
          <w:tab w:val="right" w:leader="underscore" w:pos="9504"/>
        </w:tabs>
        <w:spacing w:before="120" w:after="120"/>
        <w:jc w:val="center"/>
        <w:outlineLvl w:val="1"/>
        <w:rPr>
          <w:b/>
          <w:sz w:val="36"/>
        </w:rPr>
      </w:pPr>
      <w:r w:rsidRPr="00206186">
        <w:rPr>
          <w:b/>
          <w:sz w:val="36"/>
        </w:rPr>
        <w:t xml:space="preserve">Environmental and Social Performance Declaration </w:t>
      </w:r>
    </w:p>
    <w:p w14:paraId="08ECF950" w14:textId="77777777" w:rsidR="00206186" w:rsidRPr="00206186" w:rsidRDefault="00206186" w:rsidP="00206186">
      <w:pPr>
        <w:spacing w:before="216" w:line="264" w:lineRule="exact"/>
        <w:ind w:left="72"/>
        <w:jc w:val="center"/>
        <w:rPr>
          <w:i/>
          <w:iCs/>
          <w:spacing w:val="-6"/>
        </w:rPr>
      </w:pPr>
      <w:r w:rsidRPr="00206186">
        <w:rPr>
          <w:bCs/>
          <w:i/>
          <w:spacing w:val="6"/>
        </w:rPr>
        <w:t>[</w:t>
      </w:r>
      <w:r w:rsidRPr="00206186">
        <w:rPr>
          <w:i/>
          <w:iCs/>
          <w:spacing w:val="-6"/>
        </w:rPr>
        <w:t>The following table shall be filled in for the Bidder, each member of a Joint Venture and each Specialized Subcontractor]</w:t>
      </w:r>
    </w:p>
    <w:p w14:paraId="0625259E" w14:textId="77777777" w:rsidR="00206186" w:rsidRPr="00206186" w:rsidRDefault="00206186" w:rsidP="00206186">
      <w:pPr>
        <w:spacing w:before="288" w:after="324" w:line="264" w:lineRule="exact"/>
        <w:jc w:val="right"/>
        <w:rPr>
          <w:spacing w:val="-4"/>
        </w:rPr>
      </w:pPr>
      <w:r w:rsidRPr="00206186">
        <w:rPr>
          <w:spacing w:val="-4"/>
        </w:rPr>
        <w:t xml:space="preserve">Bidder’s Name: </w:t>
      </w:r>
      <w:r w:rsidRPr="00206186">
        <w:rPr>
          <w:i/>
          <w:iCs/>
          <w:spacing w:val="-6"/>
        </w:rPr>
        <w:t>[insert full name]</w:t>
      </w:r>
      <w:r w:rsidRPr="00206186">
        <w:rPr>
          <w:i/>
          <w:iCs/>
          <w:spacing w:val="-6"/>
        </w:rPr>
        <w:br/>
      </w:r>
      <w:r w:rsidRPr="00206186">
        <w:rPr>
          <w:spacing w:val="-4"/>
        </w:rPr>
        <w:t xml:space="preserve">Date: </w:t>
      </w:r>
      <w:r w:rsidRPr="00206186">
        <w:rPr>
          <w:i/>
          <w:iCs/>
          <w:spacing w:val="-6"/>
        </w:rPr>
        <w:t>[insert day, month, year]</w:t>
      </w:r>
      <w:r w:rsidRPr="00206186">
        <w:rPr>
          <w:i/>
          <w:iCs/>
          <w:spacing w:val="-6"/>
        </w:rPr>
        <w:br/>
      </w:r>
      <w:r w:rsidRPr="00206186">
        <w:rPr>
          <w:spacing w:val="-4"/>
        </w:rPr>
        <w:t xml:space="preserve">Joint Venture Member’s or Specialized Subcontractor’s Name: </w:t>
      </w:r>
      <w:r w:rsidRPr="00206186">
        <w:rPr>
          <w:i/>
          <w:spacing w:val="-4"/>
        </w:rPr>
        <w:t>[</w:t>
      </w:r>
      <w:r w:rsidRPr="00206186">
        <w:rPr>
          <w:i/>
          <w:iCs/>
          <w:spacing w:val="-6"/>
        </w:rPr>
        <w:t>insert</w:t>
      </w:r>
      <w:r w:rsidRPr="00206186">
        <w:rPr>
          <w:spacing w:val="-4"/>
        </w:rPr>
        <w:t xml:space="preserve"> </w:t>
      </w:r>
      <w:r w:rsidRPr="00206186">
        <w:rPr>
          <w:i/>
          <w:iCs/>
          <w:spacing w:val="-6"/>
        </w:rPr>
        <w:t>full name]</w:t>
      </w:r>
      <w:r w:rsidRPr="00206186">
        <w:rPr>
          <w:i/>
          <w:iCs/>
          <w:spacing w:val="-6"/>
        </w:rPr>
        <w:br/>
      </w:r>
      <w:r w:rsidRPr="00206186">
        <w:rPr>
          <w:spacing w:val="-4"/>
        </w:rPr>
        <w:t xml:space="preserve">RFB No. and title: </w:t>
      </w:r>
      <w:r w:rsidRPr="00206186">
        <w:rPr>
          <w:i/>
          <w:iCs/>
          <w:spacing w:val="-6"/>
        </w:rPr>
        <w:t>[insert RFB number and title]</w:t>
      </w:r>
      <w:r w:rsidRPr="00206186">
        <w:rPr>
          <w:i/>
          <w:iCs/>
          <w:spacing w:val="-6"/>
        </w:rPr>
        <w:br/>
      </w:r>
      <w:r w:rsidRPr="00206186">
        <w:rPr>
          <w:spacing w:val="-4"/>
        </w:rPr>
        <w:t xml:space="preserve">Page </w:t>
      </w:r>
      <w:r w:rsidRPr="00206186">
        <w:rPr>
          <w:i/>
          <w:iCs/>
          <w:spacing w:val="-6"/>
        </w:rPr>
        <w:t xml:space="preserve">[insert page number] </w:t>
      </w:r>
      <w:r w:rsidRPr="00206186">
        <w:rPr>
          <w:spacing w:val="-4"/>
        </w:rPr>
        <w:t xml:space="preserve">of </w:t>
      </w:r>
      <w:r w:rsidRPr="00206186">
        <w:rPr>
          <w:i/>
          <w:iCs/>
          <w:spacing w:val="-6"/>
        </w:rPr>
        <w:t xml:space="preserve">[insert total number] </w:t>
      </w:r>
      <w:r w:rsidRPr="00206186">
        <w:rPr>
          <w:spacing w:val="-4"/>
        </w:rPr>
        <w:t>pages</w:t>
      </w:r>
    </w:p>
    <w:tbl>
      <w:tblPr>
        <w:tblW w:w="9444" w:type="dxa"/>
        <w:tblInd w:w="3" w:type="dxa"/>
        <w:tblLayout w:type="fixed"/>
        <w:tblCellMar>
          <w:left w:w="0" w:type="dxa"/>
          <w:right w:w="0" w:type="dxa"/>
        </w:tblCellMar>
        <w:tblLook w:val="0000" w:firstRow="0" w:lastRow="0" w:firstColumn="0" w:lastColumn="0" w:noHBand="0" w:noVBand="0"/>
      </w:tblPr>
      <w:tblGrid>
        <w:gridCol w:w="968"/>
        <w:gridCol w:w="1530"/>
        <w:gridCol w:w="5128"/>
        <w:gridCol w:w="1818"/>
      </w:tblGrid>
      <w:tr w:rsidR="00206186" w:rsidRPr="00206186" w14:paraId="6645177F" w14:textId="77777777">
        <w:tc>
          <w:tcPr>
            <w:tcW w:w="9444" w:type="dxa"/>
            <w:gridSpan w:val="4"/>
            <w:tcBorders>
              <w:top w:val="single" w:sz="2" w:space="0" w:color="auto"/>
              <w:left w:val="single" w:sz="2" w:space="0" w:color="auto"/>
              <w:bottom w:val="single" w:sz="2" w:space="0" w:color="auto"/>
              <w:right w:val="single" w:sz="2" w:space="0" w:color="auto"/>
            </w:tcBorders>
          </w:tcPr>
          <w:p w14:paraId="5A20D0AD" w14:textId="77777777" w:rsidR="00206186" w:rsidRPr="00206186" w:rsidRDefault="00206186" w:rsidP="00206186">
            <w:pPr>
              <w:spacing w:before="53"/>
              <w:jc w:val="center"/>
              <w:rPr>
                <w:spacing w:val="-4"/>
                <w:sz w:val="32"/>
                <w:szCs w:val="32"/>
              </w:rPr>
            </w:pPr>
            <w:r w:rsidRPr="00206186">
              <w:rPr>
                <w:spacing w:val="-4"/>
                <w:sz w:val="32"/>
                <w:szCs w:val="32"/>
              </w:rPr>
              <w:t xml:space="preserve">Environmental and Social Performance Declaration </w:t>
            </w:r>
          </w:p>
          <w:p w14:paraId="37F2521E" w14:textId="77777777" w:rsidR="00206186" w:rsidRPr="00206186" w:rsidRDefault="00206186" w:rsidP="00206186">
            <w:pPr>
              <w:spacing w:after="53"/>
              <w:jc w:val="center"/>
              <w:rPr>
                <w:spacing w:val="-4"/>
              </w:rPr>
            </w:pPr>
            <w:r w:rsidRPr="00206186">
              <w:rPr>
                <w:spacing w:val="-4"/>
              </w:rPr>
              <w:t xml:space="preserve">in accordance with Section III, </w:t>
            </w:r>
            <w:r w:rsidRPr="00206186">
              <w:t>Evaluation and Qualification Criteria</w:t>
            </w:r>
          </w:p>
        </w:tc>
      </w:tr>
      <w:tr w:rsidR="00206186" w:rsidRPr="00206186" w14:paraId="67BA92E0" w14:textId="77777777">
        <w:tc>
          <w:tcPr>
            <w:tcW w:w="9444" w:type="dxa"/>
            <w:gridSpan w:val="4"/>
            <w:tcBorders>
              <w:top w:val="single" w:sz="2" w:space="0" w:color="auto"/>
              <w:left w:val="single" w:sz="2" w:space="0" w:color="auto"/>
              <w:bottom w:val="single" w:sz="2" w:space="0" w:color="auto"/>
              <w:right w:val="single" w:sz="2" w:space="0" w:color="auto"/>
            </w:tcBorders>
          </w:tcPr>
          <w:p w14:paraId="03A351BC" w14:textId="77777777" w:rsidR="00206186" w:rsidRPr="00206186" w:rsidRDefault="00206186" w:rsidP="00206186">
            <w:pPr>
              <w:spacing w:before="26" w:after="80"/>
              <w:ind w:left="361" w:right="124" w:hanging="295"/>
              <w:rPr>
                <w:spacing w:val="-4"/>
              </w:rPr>
            </w:pPr>
            <w:r w:rsidRPr="00206186">
              <w:rPr>
                <w:rFonts w:ascii="Wingdings" w:eastAsia="Wingdings" w:hAnsi="Wingdings" w:cs="Wingdings"/>
                <w:spacing w:val="-2"/>
              </w:rPr>
              <w:t></w:t>
            </w:r>
            <w:r w:rsidRPr="00206186">
              <w:rPr>
                <w:rFonts w:ascii="MS Mincho" w:eastAsia="MS Mincho" w:hAnsi="MS Mincho" w:cs="MS Mincho"/>
                <w:spacing w:val="-2"/>
              </w:rPr>
              <w:tab/>
            </w:r>
            <w:r w:rsidRPr="00206186">
              <w:rPr>
                <w:b/>
                <w:spacing w:val="-6"/>
              </w:rPr>
              <w:t>No suspension or termination of contract</w:t>
            </w:r>
            <w:r w:rsidRPr="00206186">
              <w:rPr>
                <w:spacing w:val="-6"/>
              </w:rPr>
              <w:t xml:space="preserve">: An employer has not suspended or terminated a contract and/or called the performance security for a contract for reasons related to </w:t>
            </w:r>
            <w:r w:rsidRPr="00206186">
              <w:rPr>
                <w:spacing w:val="-4"/>
              </w:rPr>
              <w:t xml:space="preserve">Environmental or Social (ES) performance </w:t>
            </w:r>
            <w:r w:rsidRPr="00206186">
              <w:rPr>
                <w:spacing w:val="-6"/>
              </w:rPr>
              <w:t xml:space="preserve">since the date specified in Section III, </w:t>
            </w:r>
            <w:r w:rsidRPr="00206186">
              <w:t>Evaluation and Qualification Criteria</w:t>
            </w:r>
            <w:r w:rsidRPr="00206186">
              <w:rPr>
                <w:spacing w:val="-7"/>
              </w:rPr>
              <w:t xml:space="preserve">, Sub-Factor </w:t>
            </w:r>
            <w:r w:rsidRPr="00206186">
              <w:rPr>
                <w:spacing w:val="-4"/>
              </w:rPr>
              <w:t>2.5.</w:t>
            </w:r>
          </w:p>
          <w:p w14:paraId="2B8350AC" w14:textId="77777777" w:rsidR="00206186" w:rsidRPr="00206186" w:rsidRDefault="00206186" w:rsidP="00206186">
            <w:pPr>
              <w:spacing w:before="26" w:after="80"/>
              <w:ind w:left="361" w:right="124" w:hanging="295"/>
              <w:rPr>
                <w:spacing w:val="-4"/>
              </w:rPr>
            </w:pPr>
            <w:r w:rsidRPr="00206186">
              <w:rPr>
                <w:rFonts w:ascii="Wingdings" w:eastAsia="Wingdings" w:hAnsi="Wingdings" w:cs="Wingdings"/>
                <w:spacing w:val="-2"/>
              </w:rPr>
              <w:t></w:t>
            </w:r>
            <w:r w:rsidRPr="00206186">
              <w:rPr>
                <w:spacing w:val="-4"/>
              </w:rPr>
              <w:tab/>
            </w:r>
            <w:r w:rsidRPr="00206186">
              <w:rPr>
                <w:b/>
                <w:spacing w:val="-4"/>
              </w:rPr>
              <w:t xml:space="preserve">Declaration of </w:t>
            </w:r>
            <w:r w:rsidRPr="00206186">
              <w:rPr>
                <w:b/>
                <w:spacing w:val="-6"/>
              </w:rPr>
              <w:t>suspension or termination of contract</w:t>
            </w:r>
            <w:r w:rsidRPr="00206186">
              <w:rPr>
                <w:spacing w:val="-6"/>
              </w:rPr>
              <w:t xml:space="preserve">:  The following contract(s) has/have been suspended or terminated and/or Performance Security called by an employer(s) for reasons related to </w:t>
            </w:r>
            <w:r w:rsidRPr="00206186">
              <w:rPr>
                <w:spacing w:val="-4"/>
              </w:rPr>
              <w:t xml:space="preserve">Environmental or Social (ES) performance </w:t>
            </w:r>
            <w:r w:rsidRPr="00206186">
              <w:rPr>
                <w:spacing w:val="-6"/>
              </w:rPr>
              <w:t xml:space="preserve">since the date specified in Section III, </w:t>
            </w:r>
            <w:r w:rsidRPr="00206186">
              <w:t>Evaluation and Qualification Criteria</w:t>
            </w:r>
            <w:r w:rsidRPr="00206186">
              <w:rPr>
                <w:spacing w:val="-7"/>
              </w:rPr>
              <w:t xml:space="preserve">, Sub-Factor </w:t>
            </w:r>
            <w:r w:rsidRPr="00206186">
              <w:rPr>
                <w:spacing w:val="-4"/>
              </w:rPr>
              <w:t>2.5. Details are described below:</w:t>
            </w:r>
          </w:p>
        </w:tc>
      </w:tr>
      <w:tr w:rsidR="00206186" w:rsidRPr="00206186" w14:paraId="36DC1D8A" w14:textId="77777777">
        <w:tc>
          <w:tcPr>
            <w:tcW w:w="968" w:type="dxa"/>
            <w:tcBorders>
              <w:top w:val="single" w:sz="2" w:space="0" w:color="auto"/>
              <w:left w:val="single" w:sz="2" w:space="0" w:color="auto"/>
              <w:bottom w:val="single" w:sz="2" w:space="0" w:color="auto"/>
              <w:right w:val="single" w:sz="2" w:space="0" w:color="auto"/>
            </w:tcBorders>
          </w:tcPr>
          <w:p w14:paraId="7BA184A5" w14:textId="77777777" w:rsidR="00206186" w:rsidRPr="00206186" w:rsidRDefault="00206186" w:rsidP="00206186">
            <w:pPr>
              <w:spacing w:before="26" w:after="80"/>
              <w:ind w:left="68"/>
              <w:rPr>
                <w:b/>
                <w:bCs/>
                <w:spacing w:val="-4"/>
              </w:rPr>
            </w:pPr>
            <w:r w:rsidRPr="00206186">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14:paraId="7E6AB602" w14:textId="77777777" w:rsidR="00206186" w:rsidRPr="00206186" w:rsidRDefault="00206186" w:rsidP="00206186">
            <w:pPr>
              <w:spacing w:before="26" w:after="80"/>
              <w:ind w:left="75"/>
              <w:jc w:val="center"/>
              <w:rPr>
                <w:b/>
                <w:bCs/>
                <w:spacing w:val="-4"/>
              </w:rPr>
            </w:pPr>
            <w:r w:rsidRPr="00206186">
              <w:rPr>
                <w:b/>
                <w:bCs/>
                <w:spacing w:val="-4"/>
              </w:rPr>
              <w:t>Suspended or terminated portion of contract</w:t>
            </w:r>
          </w:p>
        </w:tc>
        <w:tc>
          <w:tcPr>
            <w:tcW w:w="5128" w:type="dxa"/>
            <w:tcBorders>
              <w:top w:val="single" w:sz="2" w:space="0" w:color="auto"/>
              <w:left w:val="single" w:sz="2" w:space="0" w:color="auto"/>
              <w:bottom w:val="single" w:sz="2" w:space="0" w:color="auto"/>
              <w:right w:val="single" w:sz="2" w:space="0" w:color="auto"/>
            </w:tcBorders>
          </w:tcPr>
          <w:p w14:paraId="5ED56588" w14:textId="77777777" w:rsidR="00206186" w:rsidRPr="00206186" w:rsidRDefault="00206186" w:rsidP="00206186">
            <w:pPr>
              <w:spacing w:before="26" w:after="80"/>
              <w:ind w:left="886"/>
              <w:rPr>
                <w:b/>
                <w:bCs/>
                <w:spacing w:val="-4"/>
              </w:rPr>
            </w:pPr>
            <w:r w:rsidRPr="00206186">
              <w:rPr>
                <w:b/>
                <w:bCs/>
                <w:spacing w:val="-4"/>
              </w:rPr>
              <w:t>Contract Identification</w:t>
            </w:r>
          </w:p>
          <w:p w14:paraId="3BA50785" w14:textId="77777777" w:rsidR="00206186" w:rsidRPr="00206186" w:rsidRDefault="00206186" w:rsidP="00206186">
            <w:pPr>
              <w:spacing w:before="26" w:after="80"/>
              <w:ind w:left="40"/>
              <w:rPr>
                <w:i/>
                <w:iCs/>
                <w:spacing w:val="-6"/>
              </w:rPr>
            </w:pPr>
          </w:p>
        </w:tc>
        <w:tc>
          <w:tcPr>
            <w:tcW w:w="1818" w:type="dxa"/>
            <w:tcBorders>
              <w:top w:val="single" w:sz="2" w:space="0" w:color="auto"/>
              <w:left w:val="single" w:sz="2" w:space="0" w:color="auto"/>
              <w:bottom w:val="single" w:sz="2" w:space="0" w:color="auto"/>
              <w:right w:val="single" w:sz="2" w:space="0" w:color="auto"/>
            </w:tcBorders>
          </w:tcPr>
          <w:p w14:paraId="451E4F7C" w14:textId="77777777" w:rsidR="00206186" w:rsidRPr="00206186" w:rsidRDefault="00206186" w:rsidP="00206186">
            <w:pPr>
              <w:spacing w:before="26" w:after="80"/>
              <w:jc w:val="center"/>
              <w:rPr>
                <w:i/>
                <w:iCs/>
                <w:spacing w:val="-6"/>
              </w:rPr>
            </w:pPr>
            <w:r w:rsidRPr="00206186">
              <w:rPr>
                <w:b/>
                <w:bCs/>
                <w:spacing w:val="-4"/>
              </w:rPr>
              <w:t>Total Contract Amount (current value, currency, exchange rate and US$ equivalent)</w:t>
            </w:r>
          </w:p>
        </w:tc>
      </w:tr>
      <w:tr w:rsidR="00206186" w:rsidRPr="00206186" w14:paraId="6AF28C0F" w14:textId="77777777">
        <w:tc>
          <w:tcPr>
            <w:tcW w:w="968" w:type="dxa"/>
            <w:tcBorders>
              <w:top w:val="single" w:sz="2" w:space="0" w:color="auto"/>
              <w:left w:val="single" w:sz="2" w:space="0" w:color="auto"/>
              <w:bottom w:val="single" w:sz="2" w:space="0" w:color="auto"/>
              <w:right w:val="single" w:sz="2" w:space="0" w:color="auto"/>
            </w:tcBorders>
          </w:tcPr>
          <w:p w14:paraId="35661AA3" w14:textId="77777777" w:rsidR="00206186" w:rsidRPr="00206186" w:rsidRDefault="00206186" w:rsidP="00206186">
            <w:pPr>
              <w:spacing w:before="26" w:after="80"/>
            </w:pPr>
            <w:r w:rsidRPr="00206186">
              <w:rPr>
                <w:i/>
                <w:iCs/>
                <w:spacing w:val="-6"/>
              </w:rPr>
              <w:t xml:space="preserve">[insert </w:t>
            </w:r>
            <w:r w:rsidRPr="00206186">
              <w:rPr>
                <w:i/>
                <w:iCs/>
                <w:spacing w:val="-9"/>
              </w:rPr>
              <w:t>year]</w:t>
            </w:r>
          </w:p>
        </w:tc>
        <w:tc>
          <w:tcPr>
            <w:tcW w:w="1530" w:type="dxa"/>
            <w:tcBorders>
              <w:top w:val="single" w:sz="2" w:space="0" w:color="auto"/>
              <w:left w:val="single" w:sz="2" w:space="0" w:color="auto"/>
              <w:bottom w:val="single" w:sz="2" w:space="0" w:color="auto"/>
              <w:right w:val="single" w:sz="2" w:space="0" w:color="auto"/>
            </w:tcBorders>
          </w:tcPr>
          <w:p w14:paraId="2918C173" w14:textId="77777777" w:rsidR="00206186" w:rsidRPr="00206186" w:rsidRDefault="00206186" w:rsidP="00206186">
            <w:pPr>
              <w:spacing w:before="26" w:after="80"/>
            </w:pPr>
            <w:r w:rsidRPr="00206186">
              <w:rPr>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35C21146" w14:textId="77777777" w:rsidR="00206186" w:rsidRPr="00206186" w:rsidRDefault="00206186" w:rsidP="00206186">
            <w:pPr>
              <w:spacing w:before="26" w:after="80"/>
              <w:ind w:left="40"/>
              <w:rPr>
                <w:i/>
                <w:iCs/>
                <w:spacing w:val="-6"/>
              </w:rPr>
            </w:pPr>
            <w:r w:rsidRPr="00206186">
              <w:rPr>
                <w:spacing w:val="-4"/>
              </w:rPr>
              <w:t xml:space="preserve">Contract Identification: </w:t>
            </w:r>
            <w:r w:rsidRPr="00206186">
              <w:rPr>
                <w:i/>
                <w:iCs/>
                <w:spacing w:val="-6"/>
              </w:rPr>
              <w:t>[indicate complete contract name/ number, and any other identification]</w:t>
            </w:r>
          </w:p>
          <w:p w14:paraId="711D829E" w14:textId="77777777" w:rsidR="00206186" w:rsidRPr="00206186" w:rsidRDefault="00206186" w:rsidP="00206186">
            <w:pPr>
              <w:spacing w:before="26" w:after="80"/>
              <w:ind w:left="40"/>
              <w:rPr>
                <w:i/>
                <w:iCs/>
                <w:spacing w:val="-6"/>
              </w:rPr>
            </w:pPr>
            <w:r w:rsidRPr="00206186">
              <w:rPr>
                <w:spacing w:val="-4"/>
              </w:rPr>
              <w:t xml:space="preserve">Name of Employer: </w:t>
            </w:r>
            <w:r w:rsidRPr="00206186">
              <w:rPr>
                <w:i/>
                <w:iCs/>
                <w:spacing w:val="-6"/>
              </w:rPr>
              <w:t>[insert full name]</w:t>
            </w:r>
          </w:p>
          <w:p w14:paraId="1428DF96" w14:textId="77777777" w:rsidR="00206186" w:rsidRPr="00206186" w:rsidRDefault="00206186" w:rsidP="00206186">
            <w:pPr>
              <w:spacing w:before="26" w:after="80"/>
              <w:ind w:left="38"/>
              <w:rPr>
                <w:i/>
                <w:iCs/>
                <w:spacing w:val="-6"/>
              </w:rPr>
            </w:pPr>
            <w:r w:rsidRPr="00206186">
              <w:rPr>
                <w:spacing w:val="-4"/>
              </w:rPr>
              <w:t xml:space="preserve">Address of Employer: </w:t>
            </w:r>
            <w:r w:rsidRPr="00206186">
              <w:rPr>
                <w:i/>
                <w:iCs/>
                <w:spacing w:val="-6"/>
              </w:rPr>
              <w:t>[insert street/city/country]</w:t>
            </w:r>
          </w:p>
          <w:p w14:paraId="7F163E74" w14:textId="77777777" w:rsidR="00206186" w:rsidRPr="00206186" w:rsidRDefault="00206186" w:rsidP="00206186">
            <w:pPr>
              <w:spacing w:before="26" w:after="80"/>
              <w:ind w:left="38"/>
            </w:pPr>
            <w:r w:rsidRPr="00206186">
              <w:rPr>
                <w:spacing w:val="-4"/>
              </w:rPr>
              <w:t xml:space="preserve">Reason(s) for suspension or termination: </w:t>
            </w:r>
            <w:r w:rsidRPr="00206186">
              <w:rPr>
                <w:i/>
                <w:iCs/>
                <w:spacing w:val="-6"/>
              </w:rPr>
              <w:t>[indicate main reason(s) e.g., gender-based violence; sexual exploitation or sexual abuse breaches]</w:t>
            </w:r>
          </w:p>
        </w:tc>
        <w:tc>
          <w:tcPr>
            <w:tcW w:w="1818" w:type="dxa"/>
            <w:tcBorders>
              <w:top w:val="single" w:sz="2" w:space="0" w:color="auto"/>
              <w:left w:val="single" w:sz="2" w:space="0" w:color="auto"/>
              <w:bottom w:val="single" w:sz="2" w:space="0" w:color="auto"/>
              <w:right w:val="single" w:sz="2" w:space="0" w:color="auto"/>
            </w:tcBorders>
          </w:tcPr>
          <w:p w14:paraId="1366D47D" w14:textId="77777777" w:rsidR="00206186" w:rsidRPr="00206186" w:rsidRDefault="00206186" w:rsidP="00206186">
            <w:pPr>
              <w:spacing w:before="26" w:after="80"/>
            </w:pPr>
            <w:r w:rsidRPr="00206186">
              <w:rPr>
                <w:i/>
                <w:iCs/>
                <w:spacing w:val="-6"/>
              </w:rPr>
              <w:t>[insert amount]</w:t>
            </w:r>
          </w:p>
        </w:tc>
      </w:tr>
      <w:tr w:rsidR="00206186" w:rsidRPr="00206186" w14:paraId="6E758CE0" w14:textId="77777777">
        <w:tc>
          <w:tcPr>
            <w:tcW w:w="968" w:type="dxa"/>
            <w:tcBorders>
              <w:top w:val="single" w:sz="2" w:space="0" w:color="auto"/>
              <w:left w:val="single" w:sz="2" w:space="0" w:color="auto"/>
              <w:bottom w:val="single" w:sz="2" w:space="0" w:color="auto"/>
              <w:right w:val="single" w:sz="2" w:space="0" w:color="auto"/>
            </w:tcBorders>
          </w:tcPr>
          <w:p w14:paraId="75F414AE" w14:textId="77777777" w:rsidR="00206186" w:rsidRPr="00206186" w:rsidRDefault="00206186" w:rsidP="00206186">
            <w:pPr>
              <w:spacing w:before="26" w:after="80"/>
              <w:rPr>
                <w:i/>
                <w:iCs/>
                <w:spacing w:val="-6"/>
              </w:rPr>
            </w:pPr>
            <w:r w:rsidRPr="00206186">
              <w:rPr>
                <w:i/>
                <w:iCs/>
                <w:spacing w:val="-6"/>
              </w:rPr>
              <w:t xml:space="preserve">[insert </w:t>
            </w:r>
            <w:r w:rsidRPr="00206186">
              <w:rPr>
                <w:i/>
                <w:iCs/>
                <w:spacing w:val="-9"/>
              </w:rPr>
              <w:t>year]</w:t>
            </w:r>
          </w:p>
        </w:tc>
        <w:tc>
          <w:tcPr>
            <w:tcW w:w="1530" w:type="dxa"/>
            <w:tcBorders>
              <w:top w:val="single" w:sz="2" w:space="0" w:color="auto"/>
              <w:left w:val="single" w:sz="2" w:space="0" w:color="auto"/>
              <w:bottom w:val="single" w:sz="2" w:space="0" w:color="auto"/>
              <w:right w:val="single" w:sz="2" w:space="0" w:color="auto"/>
            </w:tcBorders>
          </w:tcPr>
          <w:p w14:paraId="2FCA5385" w14:textId="77777777" w:rsidR="00206186" w:rsidRPr="00206186" w:rsidRDefault="00206186" w:rsidP="00206186">
            <w:pPr>
              <w:spacing w:before="26" w:after="80"/>
              <w:rPr>
                <w:i/>
                <w:iCs/>
                <w:spacing w:val="-6"/>
              </w:rPr>
            </w:pPr>
            <w:r w:rsidRPr="00206186">
              <w:rPr>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7FF2D5FA" w14:textId="77777777" w:rsidR="00206186" w:rsidRPr="00206186" w:rsidRDefault="00206186" w:rsidP="00206186">
            <w:pPr>
              <w:spacing w:before="26" w:after="80"/>
              <w:ind w:left="40"/>
              <w:rPr>
                <w:i/>
                <w:iCs/>
                <w:spacing w:val="-6"/>
              </w:rPr>
            </w:pPr>
            <w:r w:rsidRPr="00206186">
              <w:rPr>
                <w:spacing w:val="-4"/>
              </w:rPr>
              <w:t xml:space="preserve">Contract Identification: </w:t>
            </w:r>
            <w:r w:rsidRPr="00206186">
              <w:rPr>
                <w:i/>
                <w:iCs/>
                <w:spacing w:val="-6"/>
              </w:rPr>
              <w:t>[indicate complete contract name/ number, and any other identification]</w:t>
            </w:r>
          </w:p>
          <w:p w14:paraId="2207CEA9" w14:textId="77777777" w:rsidR="00206186" w:rsidRPr="00206186" w:rsidRDefault="00206186" w:rsidP="00206186">
            <w:pPr>
              <w:spacing w:before="26" w:after="80"/>
              <w:ind w:left="40"/>
              <w:rPr>
                <w:i/>
                <w:iCs/>
                <w:spacing w:val="-6"/>
              </w:rPr>
            </w:pPr>
            <w:r w:rsidRPr="00206186">
              <w:rPr>
                <w:spacing w:val="-4"/>
              </w:rPr>
              <w:t xml:space="preserve">Name of Employer: </w:t>
            </w:r>
            <w:r w:rsidRPr="00206186">
              <w:rPr>
                <w:i/>
                <w:iCs/>
                <w:spacing w:val="-6"/>
              </w:rPr>
              <w:t>[insert full name]</w:t>
            </w:r>
          </w:p>
          <w:p w14:paraId="208FE02B" w14:textId="77777777" w:rsidR="00206186" w:rsidRPr="00206186" w:rsidRDefault="00206186" w:rsidP="00206186">
            <w:pPr>
              <w:spacing w:before="26" w:after="80"/>
              <w:ind w:left="38"/>
              <w:rPr>
                <w:i/>
                <w:iCs/>
                <w:spacing w:val="-6"/>
              </w:rPr>
            </w:pPr>
            <w:r w:rsidRPr="00206186">
              <w:rPr>
                <w:spacing w:val="-4"/>
              </w:rPr>
              <w:t xml:space="preserve">Address of Employer: </w:t>
            </w:r>
            <w:r w:rsidRPr="00206186">
              <w:rPr>
                <w:i/>
                <w:iCs/>
                <w:spacing w:val="-6"/>
              </w:rPr>
              <w:t>[insert street/city/country]</w:t>
            </w:r>
          </w:p>
          <w:p w14:paraId="4A97A2FE" w14:textId="77777777" w:rsidR="00206186" w:rsidRPr="00206186" w:rsidRDefault="00206186" w:rsidP="00206186">
            <w:pPr>
              <w:spacing w:before="26" w:after="80"/>
              <w:ind w:left="40"/>
              <w:rPr>
                <w:spacing w:val="-4"/>
              </w:rPr>
            </w:pPr>
            <w:r w:rsidRPr="00206186">
              <w:rPr>
                <w:spacing w:val="-4"/>
              </w:rPr>
              <w:lastRenderedPageBreak/>
              <w:t xml:space="preserve">Reason(s) for suspension or termination: </w:t>
            </w:r>
            <w:r w:rsidRPr="00206186">
              <w:rPr>
                <w:i/>
                <w:iCs/>
                <w:spacing w:val="-6"/>
              </w:rPr>
              <w:t>[indicate main reason(s)]</w:t>
            </w:r>
          </w:p>
        </w:tc>
        <w:tc>
          <w:tcPr>
            <w:tcW w:w="1818" w:type="dxa"/>
            <w:tcBorders>
              <w:top w:val="single" w:sz="2" w:space="0" w:color="auto"/>
              <w:left w:val="single" w:sz="2" w:space="0" w:color="auto"/>
              <w:bottom w:val="single" w:sz="2" w:space="0" w:color="auto"/>
              <w:right w:val="single" w:sz="2" w:space="0" w:color="auto"/>
            </w:tcBorders>
          </w:tcPr>
          <w:p w14:paraId="3654CE27" w14:textId="77777777" w:rsidR="00206186" w:rsidRPr="00206186" w:rsidRDefault="00206186" w:rsidP="00206186">
            <w:pPr>
              <w:spacing w:before="26" w:after="80"/>
              <w:rPr>
                <w:i/>
                <w:iCs/>
                <w:spacing w:val="-6"/>
              </w:rPr>
            </w:pPr>
            <w:r w:rsidRPr="00206186">
              <w:rPr>
                <w:i/>
                <w:iCs/>
                <w:spacing w:val="-6"/>
              </w:rPr>
              <w:lastRenderedPageBreak/>
              <w:t>[insert amount]</w:t>
            </w:r>
          </w:p>
        </w:tc>
      </w:tr>
      <w:tr w:rsidR="00206186" w:rsidRPr="00206186" w14:paraId="48ABA3FA" w14:textId="77777777">
        <w:tc>
          <w:tcPr>
            <w:tcW w:w="968" w:type="dxa"/>
            <w:tcBorders>
              <w:top w:val="single" w:sz="2" w:space="0" w:color="auto"/>
              <w:left w:val="single" w:sz="2" w:space="0" w:color="auto"/>
              <w:bottom w:val="single" w:sz="2" w:space="0" w:color="auto"/>
              <w:right w:val="single" w:sz="2" w:space="0" w:color="auto"/>
            </w:tcBorders>
          </w:tcPr>
          <w:p w14:paraId="2EAA5DFE" w14:textId="77777777" w:rsidR="00206186" w:rsidRPr="00206186" w:rsidRDefault="00206186" w:rsidP="00206186">
            <w:pPr>
              <w:spacing w:before="26" w:after="80"/>
              <w:rPr>
                <w:i/>
                <w:iCs/>
                <w:spacing w:val="-6"/>
              </w:rPr>
            </w:pPr>
            <w:r w:rsidRPr="00206186">
              <w:rPr>
                <w:i/>
                <w:iCs/>
                <w:spacing w:val="-6"/>
              </w:rPr>
              <w:t>…</w:t>
            </w:r>
          </w:p>
        </w:tc>
        <w:tc>
          <w:tcPr>
            <w:tcW w:w="1530" w:type="dxa"/>
            <w:tcBorders>
              <w:top w:val="single" w:sz="2" w:space="0" w:color="auto"/>
              <w:left w:val="single" w:sz="2" w:space="0" w:color="auto"/>
              <w:bottom w:val="single" w:sz="2" w:space="0" w:color="auto"/>
              <w:right w:val="single" w:sz="2" w:space="0" w:color="auto"/>
            </w:tcBorders>
          </w:tcPr>
          <w:p w14:paraId="58E4B369" w14:textId="77777777" w:rsidR="00206186" w:rsidRPr="00206186" w:rsidRDefault="00206186" w:rsidP="00206186">
            <w:pPr>
              <w:spacing w:before="26" w:after="80"/>
              <w:rPr>
                <w:i/>
                <w:iCs/>
                <w:spacing w:val="-6"/>
              </w:rPr>
            </w:pPr>
            <w:r w:rsidRPr="00206186">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58C3B0B0" w14:textId="77777777" w:rsidR="00206186" w:rsidRPr="00206186" w:rsidRDefault="00206186" w:rsidP="00206186">
            <w:pPr>
              <w:spacing w:before="26" w:after="80"/>
              <w:ind w:left="40"/>
              <w:rPr>
                <w:i/>
                <w:spacing w:val="-4"/>
              </w:rPr>
            </w:pPr>
            <w:r w:rsidRPr="00206186">
              <w:rPr>
                <w:i/>
                <w:spacing w:val="-4"/>
              </w:rPr>
              <w:t>[list all applicable contracts]</w:t>
            </w:r>
          </w:p>
        </w:tc>
        <w:tc>
          <w:tcPr>
            <w:tcW w:w="1818" w:type="dxa"/>
            <w:tcBorders>
              <w:top w:val="single" w:sz="2" w:space="0" w:color="auto"/>
              <w:left w:val="single" w:sz="2" w:space="0" w:color="auto"/>
              <w:bottom w:val="single" w:sz="2" w:space="0" w:color="auto"/>
              <w:right w:val="single" w:sz="2" w:space="0" w:color="auto"/>
            </w:tcBorders>
          </w:tcPr>
          <w:p w14:paraId="665E3F34" w14:textId="77777777" w:rsidR="00206186" w:rsidRPr="00206186" w:rsidRDefault="00206186" w:rsidP="00206186">
            <w:pPr>
              <w:spacing w:before="26" w:after="80"/>
              <w:rPr>
                <w:i/>
                <w:iCs/>
                <w:spacing w:val="-6"/>
              </w:rPr>
            </w:pPr>
            <w:r w:rsidRPr="00206186">
              <w:rPr>
                <w:i/>
                <w:iCs/>
                <w:spacing w:val="-6"/>
              </w:rPr>
              <w:t>…</w:t>
            </w:r>
          </w:p>
        </w:tc>
      </w:tr>
      <w:tr w:rsidR="00206186" w:rsidRPr="00206186" w14:paraId="58EE1E7A" w14:textId="77777777">
        <w:tc>
          <w:tcPr>
            <w:tcW w:w="9444" w:type="dxa"/>
            <w:gridSpan w:val="4"/>
            <w:tcBorders>
              <w:top w:val="single" w:sz="2" w:space="0" w:color="auto"/>
              <w:left w:val="single" w:sz="2" w:space="0" w:color="auto"/>
              <w:bottom w:val="single" w:sz="2" w:space="0" w:color="auto"/>
              <w:right w:val="single" w:sz="2" w:space="0" w:color="auto"/>
            </w:tcBorders>
          </w:tcPr>
          <w:p w14:paraId="7BBE91D9" w14:textId="77777777" w:rsidR="00206186" w:rsidRPr="00206186" w:rsidRDefault="00206186" w:rsidP="00206186">
            <w:pPr>
              <w:spacing w:before="26" w:after="80"/>
              <w:rPr>
                <w:i/>
                <w:iCs/>
                <w:spacing w:val="-6"/>
              </w:rPr>
            </w:pPr>
            <w:r w:rsidRPr="00206186">
              <w:rPr>
                <w:b/>
                <w:spacing w:val="-6"/>
              </w:rPr>
              <w:t xml:space="preserve">Performance Security called by an employer(s) for reasons related to </w:t>
            </w:r>
            <w:r w:rsidRPr="00206186">
              <w:rPr>
                <w:b/>
                <w:spacing w:val="-4"/>
              </w:rPr>
              <w:t>ES performance</w:t>
            </w:r>
          </w:p>
        </w:tc>
      </w:tr>
      <w:tr w:rsidR="00206186" w:rsidRPr="00206186" w14:paraId="26BC5B7F" w14:textId="77777777">
        <w:tc>
          <w:tcPr>
            <w:tcW w:w="968" w:type="dxa"/>
            <w:tcBorders>
              <w:top w:val="single" w:sz="2" w:space="0" w:color="auto"/>
              <w:left w:val="single" w:sz="2" w:space="0" w:color="auto"/>
              <w:bottom w:val="single" w:sz="2" w:space="0" w:color="auto"/>
              <w:right w:val="single" w:sz="2" w:space="0" w:color="auto"/>
            </w:tcBorders>
          </w:tcPr>
          <w:p w14:paraId="421416D8" w14:textId="77777777" w:rsidR="00206186" w:rsidRPr="00206186" w:rsidRDefault="00206186" w:rsidP="00206186">
            <w:pPr>
              <w:spacing w:before="26" w:after="80"/>
              <w:rPr>
                <w:i/>
                <w:iCs/>
                <w:spacing w:val="-6"/>
              </w:rPr>
            </w:pPr>
            <w:r w:rsidRPr="00206186">
              <w:rPr>
                <w:bCs/>
                <w:spacing w:val="-4"/>
              </w:rPr>
              <w:t>Year</w:t>
            </w:r>
          </w:p>
        </w:tc>
        <w:tc>
          <w:tcPr>
            <w:tcW w:w="6658" w:type="dxa"/>
            <w:gridSpan w:val="2"/>
            <w:tcBorders>
              <w:top w:val="single" w:sz="2" w:space="0" w:color="auto"/>
              <w:left w:val="single" w:sz="2" w:space="0" w:color="auto"/>
              <w:bottom w:val="single" w:sz="2" w:space="0" w:color="auto"/>
              <w:right w:val="single" w:sz="2" w:space="0" w:color="auto"/>
            </w:tcBorders>
          </w:tcPr>
          <w:p w14:paraId="17BD4539" w14:textId="77777777" w:rsidR="00206186" w:rsidRPr="00206186" w:rsidRDefault="00206186" w:rsidP="00206186">
            <w:pPr>
              <w:spacing w:before="26" w:after="80"/>
              <w:ind w:left="886"/>
              <w:rPr>
                <w:bCs/>
                <w:spacing w:val="-4"/>
              </w:rPr>
            </w:pPr>
            <w:r w:rsidRPr="00206186">
              <w:rPr>
                <w:bCs/>
                <w:spacing w:val="-4"/>
              </w:rPr>
              <w:t>Contract Identification</w:t>
            </w:r>
          </w:p>
          <w:p w14:paraId="53154CA2" w14:textId="77777777" w:rsidR="00206186" w:rsidRPr="00206186" w:rsidRDefault="00206186" w:rsidP="00206186">
            <w:pPr>
              <w:spacing w:before="26" w:after="80"/>
              <w:ind w:left="40"/>
              <w:rPr>
                <w:i/>
                <w:spacing w:val="-4"/>
              </w:rPr>
            </w:pPr>
          </w:p>
        </w:tc>
        <w:tc>
          <w:tcPr>
            <w:tcW w:w="1818" w:type="dxa"/>
            <w:tcBorders>
              <w:top w:val="single" w:sz="2" w:space="0" w:color="auto"/>
              <w:left w:val="single" w:sz="2" w:space="0" w:color="auto"/>
              <w:bottom w:val="single" w:sz="2" w:space="0" w:color="auto"/>
              <w:right w:val="single" w:sz="2" w:space="0" w:color="auto"/>
            </w:tcBorders>
          </w:tcPr>
          <w:p w14:paraId="7329D424" w14:textId="77777777" w:rsidR="00206186" w:rsidRPr="00206186" w:rsidRDefault="00206186" w:rsidP="00206186">
            <w:pPr>
              <w:spacing w:before="26" w:after="80"/>
              <w:rPr>
                <w:i/>
                <w:iCs/>
                <w:spacing w:val="-6"/>
              </w:rPr>
            </w:pPr>
            <w:r w:rsidRPr="00206186">
              <w:rPr>
                <w:bCs/>
                <w:spacing w:val="-4"/>
              </w:rPr>
              <w:t>Total Contract Amount (current value, currency, exchange rate and US$ equivalent)</w:t>
            </w:r>
          </w:p>
        </w:tc>
      </w:tr>
      <w:tr w:rsidR="00206186" w:rsidRPr="00206186" w14:paraId="5FB27EC4" w14:textId="77777777">
        <w:tc>
          <w:tcPr>
            <w:tcW w:w="968" w:type="dxa"/>
            <w:tcBorders>
              <w:top w:val="single" w:sz="2" w:space="0" w:color="auto"/>
              <w:left w:val="single" w:sz="2" w:space="0" w:color="auto"/>
              <w:bottom w:val="single" w:sz="2" w:space="0" w:color="auto"/>
              <w:right w:val="single" w:sz="2" w:space="0" w:color="auto"/>
            </w:tcBorders>
          </w:tcPr>
          <w:p w14:paraId="230ED8B3" w14:textId="77777777" w:rsidR="00206186" w:rsidRPr="00206186" w:rsidRDefault="00206186" w:rsidP="00206186">
            <w:pPr>
              <w:spacing w:before="26" w:after="80"/>
              <w:rPr>
                <w:i/>
                <w:iCs/>
                <w:spacing w:val="-6"/>
              </w:rPr>
            </w:pPr>
            <w:r w:rsidRPr="00206186">
              <w:rPr>
                <w:i/>
                <w:iCs/>
                <w:spacing w:val="-6"/>
              </w:rPr>
              <w:t xml:space="preserve">[insert </w:t>
            </w:r>
            <w:r w:rsidRPr="00206186">
              <w:rPr>
                <w:i/>
                <w:iCs/>
                <w:spacing w:val="-9"/>
              </w:rPr>
              <w:t>year]</w:t>
            </w:r>
          </w:p>
        </w:tc>
        <w:tc>
          <w:tcPr>
            <w:tcW w:w="6658" w:type="dxa"/>
            <w:gridSpan w:val="2"/>
            <w:tcBorders>
              <w:top w:val="single" w:sz="2" w:space="0" w:color="auto"/>
              <w:left w:val="single" w:sz="2" w:space="0" w:color="auto"/>
              <w:bottom w:val="single" w:sz="2" w:space="0" w:color="auto"/>
              <w:right w:val="single" w:sz="2" w:space="0" w:color="auto"/>
            </w:tcBorders>
          </w:tcPr>
          <w:p w14:paraId="0B9C2266" w14:textId="77777777" w:rsidR="00206186" w:rsidRPr="00206186" w:rsidRDefault="00206186" w:rsidP="00206186">
            <w:pPr>
              <w:spacing w:before="26" w:after="80"/>
              <w:ind w:left="40"/>
              <w:rPr>
                <w:i/>
                <w:iCs/>
                <w:spacing w:val="-6"/>
              </w:rPr>
            </w:pPr>
            <w:r w:rsidRPr="00206186">
              <w:rPr>
                <w:spacing w:val="-4"/>
              </w:rPr>
              <w:t xml:space="preserve">Contract Identification: </w:t>
            </w:r>
            <w:r w:rsidRPr="00206186">
              <w:rPr>
                <w:i/>
                <w:iCs/>
                <w:spacing w:val="-6"/>
              </w:rPr>
              <w:t>[indicate complete contract name/ number, and any other identification]</w:t>
            </w:r>
          </w:p>
          <w:p w14:paraId="7FE04E96" w14:textId="77777777" w:rsidR="00206186" w:rsidRPr="00206186" w:rsidRDefault="00206186" w:rsidP="00206186">
            <w:pPr>
              <w:spacing w:before="26" w:after="80"/>
              <w:ind w:left="40"/>
              <w:rPr>
                <w:i/>
                <w:iCs/>
                <w:spacing w:val="-6"/>
              </w:rPr>
            </w:pPr>
            <w:r w:rsidRPr="00206186">
              <w:rPr>
                <w:spacing w:val="-4"/>
              </w:rPr>
              <w:t xml:space="preserve">Name of Employer: </w:t>
            </w:r>
            <w:r w:rsidRPr="00206186">
              <w:rPr>
                <w:i/>
                <w:iCs/>
                <w:spacing w:val="-6"/>
              </w:rPr>
              <w:t>[insert full name]</w:t>
            </w:r>
          </w:p>
          <w:p w14:paraId="5B33BEC9" w14:textId="77777777" w:rsidR="00206186" w:rsidRPr="00206186" w:rsidRDefault="00206186" w:rsidP="00206186">
            <w:pPr>
              <w:spacing w:before="26" w:after="80"/>
              <w:ind w:left="38"/>
              <w:rPr>
                <w:i/>
                <w:iCs/>
                <w:spacing w:val="-6"/>
              </w:rPr>
            </w:pPr>
            <w:r w:rsidRPr="00206186">
              <w:rPr>
                <w:spacing w:val="-4"/>
              </w:rPr>
              <w:t xml:space="preserve">Address of Employer: </w:t>
            </w:r>
            <w:r w:rsidRPr="00206186">
              <w:rPr>
                <w:i/>
                <w:iCs/>
                <w:spacing w:val="-6"/>
              </w:rPr>
              <w:t>[insert street/city/country]</w:t>
            </w:r>
          </w:p>
          <w:p w14:paraId="6B2B0D3E" w14:textId="77777777" w:rsidR="00206186" w:rsidRPr="00206186" w:rsidRDefault="00206186" w:rsidP="00206186">
            <w:pPr>
              <w:spacing w:before="26" w:after="80"/>
              <w:ind w:left="40"/>
              <w:rPr>
                <w:i/>
                <w:spacing w:val="-4"/>
              </w:rPr>
            </w:pPr>
            <w:r w:rsidRPr="00206186">
              <w:rPr>
                <w:spacing w:val="-4"/>
              </w:rPr>
              <w:t xml:space="preserve">Reason(s) for calling of performance security: </w:t>
            </w:r>
            <w:r w:rsidRPr="00206186">
              <w:rPr>
                <w:i/>
                <w:iCs/>
                <w:spacing w:val="-6"/>
              </w:rPr>
              <w:t>[indicate main reason(s) e.g., for gender-based violence; sexual exploitation, or sexual abuse breaches]</w:t>
            </w:r>
          </w:p>
        </w:tc>
        <w:tc>
          <w:tcPr>
            <w:tcW w:w="1818" w:type="dxa"/>
            <w:tcBorders>
              <w:top w:val="single" w:sz="2" w:space="0" w:color="auto"/>
              <w:left w:val="single" w:sz="2" w:space="0" w:color="auto"/>
              <w:bottom w:val="single" w:sz="2" w:space="0" w:color="auto"/>
              <w:right w:val="single" w:sz="2" w:space="0" w:color="auto"/>
            </w:tcBorders>
          </w:tcPr>
          <w:p w14:paraId="6DA7F6C3" w14:textId="77777777" w:rsidR="00206186" w:rsidRPr="00206186" w:rsidRDefault="00206186" w:rsidP="00206186">
            <w:pPr>
              <w:spacing w:before="26" w:after="80"/>
              <w:rPr>
                <w:i/>
                <w:iCs/>
                <w:spacing w:val="-6"/>
              </w:rPr>
            </w:pPr>
            <w:r w:rsidRPr="00206186">
              <w:rPr>
                <w:i/>
                <w:iCs/>
                <w:spacing w:val="-6"/>
              </w:rPr>
              <w:t>[insert amount]</w:t>
            </w:r>
          </w:p>
        </w:tc>
      </w:tr>
      <w:tr w:rsidR="00206186" w:rsidRPr="00206186" w14:paraId="2A82C854" w14:textId="77777777">
        <w:tc>
          <w:tcPr>
            <w:tcW w:w="968" w:type="dxa"/>
            <w:tcBorders>
              <w:top w:val="single" w:sz="2" w:space="0" w:color="auto"/>
              <w:left w:val="single" w:sz="2" w:space="0" w:color="auto"/>
              <w:bottom w:val="single" w:sz="2" w:space="0" w:color="auto"/>
              <w:right w:val="single" w:sz="2" w:space="0" w:color="auto"/>
            </w:tcBorders>
          </w:tcPr>
          <w:p w14:paraId="5DB5FCA5" w14:textId="77777777" w:rsidR="00206186" w:rsidRPr="00206186" w:rsidRDefault="00206186" w:rsidP="00206186">
            <w:pPr>
              <w:spacing w:before="26" w:after="80"/>
              <w:rPr>
                <w:i/>
                <w:iCs/>
                <w:spacing w:val="-6"/>
              </w:rPr>
            </w:pPr>
          </w:p>
        </w:tc>
        <w:tc>
          <w:tcPr>
            <w:tcW w:w="6658" w:type="dxa"/>
            <w:gridSpan w:val="2"/>
            <w:tcBorders>
              <w:top w:val="single" w:sz="2" w:space="0" w:color="auto"/>
              <w:left w:val="single" w:sz="2" w:space="0" w:color="auto"/>
              <w:bottom w:val="single" w:sz="2" w:space="0" w:color="auto"/>
              <w:right w:val="single" w:sz="2" w:space="0" w:color="auto"/>
            </w:tcBorders>
          </w:tcPr>
          <w:p w14:paraId="29AA1ECF" w14:textId="77777777" w:rsidR="00206186" w:rsidRPr="00206186" w:rsidRDefault="00206186" w:rsidP="00206186">
            <w:pPr>
              <w:spacing w:before="26" w:after="80"/>
              <w:ind w:left="40"/>
              <w:rPr>
                <w:i/>
                <w:spacing w:val="-4"/>
              </w:rPr>
            </w:pPr>
          </w:p>
        </w:tc>
        <w:tc>
          <w:tcPr>
            <w:tcW w:w="1818" w:type="dxa"/>
            <w:tcBorders>
              <w:top w:val="single" w:sz="2" w:space="0" w:color="auto"/>
              <w:left w:val="single" w:sz="2" w:space="0" w:color="auto"/>
              <w:bottom w:val="single" w:sz="2" w:space="0" w:color="auto"/>
              <w:right w:val="single" w:sz="2" w:space="0" w:color="auto"/>
            </w:tcBorders>
          </w:tcPr>
          <w:p w14:paraId="7E6CAF01" w14:textId="77777777" w:rsidR="00206186" w:rsidRPr="00206186" w:rsidRDefault="00206186" w:rsidP="00206186">
            <w:pPr>
              <w:spacing w:before="26" w:after="80"/>
              <w:rPr>
                <w:i/>
                <w:iCs/>
                <w:spacing w:val="-6"/>
              </w:rPr>
            </w:pPr>
          </w:p>
        </w:tc>
      </w:tr>
      <w:bookmarkEnd w:id="652"/>
    </w:tbl>
    <w:p w14:paraId="764C07DE" w14:textId="77777777" w:rsidR="00206186" w:rsidRPr="00206186" w:rsidRDefault="00206186" w:rsidP="00206186">
      <w:pPr>
        <w:jc w:val="center"/>
        <w:rPr>
          <w:rFonts w:ascii="Times New Roman" w:hAnsi="Times New Roman"/>
          <w:b/>
          <w:spacing w:val="-2"/>
        </w:rPr>
      </w:pPr>
    </w:p>
    <w:p w14:paraId="5DD6C92E" w14:textId="77777777" w:rsidR="00206186" w:rsidRPr="00206186" w:rsidRDefault="00206186" w:rsidP="008445B0">
      <w:pPr>
        <w:numPr>
          <w:ilvl w:val="0"/>
          <w:numId w:val="95"/>
        </w:numPr>
        <w:spacing w:before="240" w:after="120"/>
        <w:ind w:left="0" w:firstLine="0"/>
        <w:jc w:val="center"/>
        <w:rPr>
          <w:b/>
          <w:bCs/>
          <w:spacing w:val="10"/>
          <w:sz w:val="32"/>
          <w:szCs w:val="32"/>
        </w:rPr>
      </w:pPr>
      <w:bookmarkStart w:id="653" w:name="_Hlk54534463"/>
      <w:r w:rsidRPr="00206186">
        <w:rPr>
          <w:b/>
          <w:bCs/>
          <w:spacing w:val="10"/>
          <w:sz w:val="32"/>
          <w:szCs w:val="32"/>
        </w:rPr>
        <w:br w:type="page"/>
      </w:r>
    </w:p>
    <w:p w14:paraId="13F0DB88" w14:textId="77777777" w:rsidR="00206186" w:rsidRPr="00206186" w:rsidRDefault="00206186" w:rsidP="00206186">
      <w:pPr>
        <w:tabs>
          <w:tab w:val="right" w:leader="underscore" w:pos="9504"/>
        </w:tabs>
        <w:spacing w:before="120" w:after="120"/>
        <w:jc w:val="center"/>
        <w:outlineLvl w:val="1"/>
        <w:rPr>
          <w:b/>
          <w:sz w:val="36"/>
        </w:rPr>
      </w:pPr>
      <w:bookmarkStart w:id="654" w:name="_Hlk55317640"/>
      <w:r w:rsidRPr="00206186">
        <w:rPr>
          <w:b/>
          <w:sz w:val="36"/>
        </w:rPr>
        <w:lastRenderedPageBreak/>
        <w:t>Form CON – 4</w:t>
      </w:r>
    </w:p>
    <w:p w14:paraId="1A22A083" w14:textId="77777777" w:rsidR="00206186" w:rsidRPr="00206186" w:rsidRDefault="00206186" w:rsidP="00206186">
      <w:pPr>
        <w:tabs>
          <w:tab w:val="right" w:leader="underscore" w:pos="9504"/>
        </w:tabs>
        <w:spacing w:before="120" w:after="120"/>
        <w:jc w:val="center"/>
        <w:outlineLvl w:val="1"/>
        <w:rPr>
          <w:b/>
          <w:sz w:val="36"/>
        </w:rPr>
      </w:pPr>
      <w:bookmarkStart w:id="655" w:name="_Toc12371910"/>
      <w:bookmarkStart w:id="656" w:name="_Toc14180263"/>
      <w:bookmarkStart w:id="657" w:name="_Hlk54534220"/>
      <w:r w:rsidRPr="00206186">
        <w:rPr>
          <w:b/>
          <w:sz w:val="36"/>
        </w:rPr>
        <w:t xml:space="preserve">Sexual Exploitation </w:t>
      </w:r>
      <w:bookmarkStart w:id="658" w:name="_Hlk10197725"/>
      <w:r w:rsidRPr="00206186">
        <w:rPr>
          <w:b/>
          <w:sz w:val="36"/>
        </w:rPr>
        <w:t>and Abuse (SEA)</w:t>
      </w:r>
      <w:bookmarkEnd w:id="658"/>
      <w:r w:rsidRPr="00206186">
        <w:rPr>
          <w:b/>
          <w:sz w:val="36"/>
        </w:rPr>
        <w:t xml:space="preserve"> and/or Sexual Harassment Performance Declaration</w:t>
      </w:r>
      <w:bookmarkEnd w:id="655"/>
      <w:bookmarkEnd w:id="656"/>
      <w:r w:rsidRPr="00206186">
        <w:rPr>
          <w:b/>
          <w:sz w:val="36"/>
        </w:rPr>
        <w:t xml:space="preserve"> </w:t>
      </w:r>
    </w:p>
    <w:bookmarkEnd w:id="657"/>
    <w:p w14:paraId="3D748C98" w14:textId="77777777" w:rsidR="00206186" w:rsidRPr="00206186" w:rsidRDefault="00206186" w:rsidP="00206186">
      <w:pPr>
        <w:spacing w:before="120" w:after="120" w:line="264" w:lineRule="exact"/>
        <w:ind w:left="72"/>
        <w:jc w:val="center"/>
        <w:rPr>
          <w:i/>
          <w:iCs/>
          <w:spacing w:val="-6"/>
        </w:rPr>
      </w:pPr>
      <w:r w:rsidRPr="00206186">
        <w:rPr>
          <w:bCs/>
          <w:i/>
          <w:spacing w:val="6"/>
        </w:rPr>
        <w:t>[</w:t>
      </w:r>
      <w:r w:rsidRPr="00206186">
        <w:rPr>
          <w:i/>
          <w:iCs/>
          <w:spacing w:val="-6"/>
        </w:rPr>
        <w:t>The following table shall be filled in by the Bidder, each member of a Joint Venture and each subcontractor proposed by the Bidder]</w:t>
      </w:r>
    </w:p>
    <w:p w14:paraId="3B42763D" w14:textId="77777777" w:rsidR="00206186" w:rsidRPr="00206186" w:rsidRDefault="00206186" w:rsidP="00206186">
      <w:pPr>
        <w:spacing w:before="120" w:after="120" w:line="264" w:lineRule="exact"/>
        <w:jc w:val="right"/>
        <w:rPr>
          <w:spacing w:val="-4"/>
        </w:rPr>
      </w:pPr>
      <w:r w:rsidRPr="00206186">
        <w:rPr>
          <w:spacing w:val="-4"/>
        </w:rPr>
        <w:t xml:space="preserve">Bidder’s Name: </w:t>
      </w:r>
      <w:r w:rsidRPr="00206186">
        <w:rPr>
          <w:i/>
          <w:iCs/>
          <w:spacing w:val="-6"/>
        </w:rPr>
        <w:t>[insert full name]</w:t>
      </w:r>
      <w:r w:rsidRPr="00206186">
        <w:rPr>
          <w:i/>
          <w:iCs/>
          <w:spacing w:val="-6"/>
        </w:rPr>
        <w:br/>
      </w:r>
      <w:r w:rsidRPr="00206186">
        <w:rPr>
          <w:spacing w:val="-4"/>
        </w:rPr>
        <w:t xml:space="preserve">Date: </w:t>
      </w:r>
      <w:r w:rsidRPr="00206186">
        <w:rPr>
          <w:i/>
          <w:iCs/>
          <w:spacing w:val="-6"/>
        </w:rPr>
        <w:t>[insert day, month, year]</w:t>
      </w:r>
      <w:r w:rsidRPr="00206186">
        <w:rPr>
          <w:i/>
          <w:iCs/>
          <w:spacing w:val="-6"/>
        </w:rPr>
        <w:br/>
      </w:r>
      <w:r w:rsidRPr="00206186">
        <w:rPr>
          <w:spacing w:val="-4"/>
        </w:rPr>
        <w:t xml:space="preserve">Joint Venture Member’s or Subcontractor’s Name: </w:t>
      </w:r>
      <w:r w:rsidRPr="00206186">
        <w:rPr>
          <w:i/>
          <w:spacing w:val="-4"/>
        </w:rPr>
        <w:t>[</w:t>
      </w:r>
      <w:r w:rsidRPr="00206186">
        <w:rPr>
          <w:i/>
          <w:iCs/>
          <w:spacing w:val="-6"/>
        </w:rPr>
        <w:t>insert</w:t>
      </w:r>
      <w:r w:rsidRPr="00206186">
        <w:rPr>
          <w:spacing w:val="-4"/>
        </w:rPr>
        <w:t xml:space="preserve"> </w:t>
      </w:r>
      <w:r w:rsidRPr="00206186">
        <w:rPr>
          <w:i/>
          <w:iCs/>
          <w:spacing w:val="-6"/>
        </w:rPr>
        <w:t>full name]</w:t>
      </w:r>
      <w:r w:rsidRPr="00206186">
        <w:rPr>
          <w:i/>
          <w:iCs/>
          <w:spacing w:val="-6"/>
        </w:rPr>
        <w:br/>
      </w:r>
      <w:r w:rsidRPr="00206186">
        <w:rPr>
          <w:spacing w:val="-4"/>
        </w:rPr>
        <w:t xml:space="preserve">RFB No. and title: </w:t>
      </w:r>
      <w:r w:rsidRPr="00206186">
        <w:rPr>
          <w:i/>
          <w:iCs/>
          <w:spacing w:val="-6"/>
        </w:rPr>
        <w:t>[insert RFB number and title]</w:t>
      </w:r>
      <w:r w:rsidRPr="00206186">
        <w:rPr>
          <w:i/>
          <w:iCs/>
          <w:spacing w:val="-6"/>
        </w:rPr>
        <w:br/>
      </w:r>
      <w:r w:rsidRPr="00206186">
        <w:rPr>
          <w:spacing w:val="-4"/>
        </w:rPr>
        <w:t xml:space="preserve">Page </w:t>
      </w:r>
      <w:r w:rsidRPr="00206186">
        <w:rPr>
          <w:i/>
          <w:iCs/>
          <w:spacing w:val="-6"/>
        </w:rPr>
        <w:t xml:space="preserve">[insert page number] </w:t>
      </w:r>
      <w:r w:rsidRPr="00206186">
        <w:rPr>
          <w:spacing w:val="-4"/>
        </w:rPr>
        <w:t xml:space="preserve">of </w:t>
      </w:r>
      <w:r w:rsidRPr="00206186">
        <w:rPr>
          <w:i/>
          <w:iCs/>
          <w:spacing w:val="-6"/>
        </w:rPr>
        <w:t xml:space="preserve">[insert total number] </w:t>
      </w:r>
      <w:r w:rsidRPr="00206186">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389"/>
      </w:tblGrid>
      <w:tr w:rsidR="00206186" w:rsidRPr="00206186" w14:paraId="0B69E298" w14:textId="77777777">
        <w:tc>
          <w:tcPr>
            <w:tcW w:w="9389" w:type="dxa"/>
            <w:tcBorders>
              <w:top w:val="single" w:sz="2" w:space="0" w:color="auto"/>
              <w:left w:val="single" w:sz="2" w:space="0" w:color="auto"/>
              <w:bottom w:val="single" w:sz="2" w:space="0" w:color="auto"/>
              <w:right w:val="single" w:sz="2" w:space="0" w:color="auto"/>
            </w:tcBorders>
          </w:tcPr>
          <w:p w14:paraId="7FBEE5E3" w14:textId="77777777" w:rsidR="00206186" w:rsidRPr="00206186" w:rsidRDefault="00206186" w:rsidP="00206186">
            <w:pPr>
              <w:spacing w:before="120" w:after="120"/>
              <w:jc w:val="center"/>
              <w:rPr>
                <w:b/>
                <w:spacing w:val="-4"/>
              </w:rPr>
            </w:pPr>
            <w:r w:rsidRPr="00206186">
              <w:rPr>
                <w:b/>
                <w:spacing w:val="-4"/>
              </w:rPr>
              <w:t xml:space="preserve">SEA and/or SH Declaration </w:t>
            </w:r>
          </w:p>
          <w:p w14:paraId="59862C99" w14:textId="77777777" w:rsidR="00206186" w:rsidRPr="00206186" w:rsidRDefault="00206186" w:rsidP="00206186">
            <w:pPr>
              <w:spacing w:before="120" w:after="120"/>
              <w:jc w:val="center"/>
              <w:rPr>
                <w:spacing w:val="-4"/>
              </w:rPr>
            </w:pPr>
            <w:r w:rsidRPr="00206186">
              <w:rPr>
                <w:b/>
                <w:spacing w:val="-4"/>
              </w:rPr>
              <w:t>in accordance with Section III,</w:t>
            </w:r>
            <w:r w:rsidRPr="00206186">
              <w:rPr>
                <w:bCs/>
                <w:spacing w:val="-4"/>
              </w:rPr>
              <w:t xml:space="preserve"> </w:t>
            </w:r>
            <w:r w:rsidRPr="00206186">
              <w:rPr>
                <w:b/>
              </w:rPr>
              <w:t>Evaluation and Qualification Criteria</w:t>
            </w:r>
          </w:p>
        </w:tc>
      </w:tr>
      <w:tr w:rsidR="00206186" w:rsidRPr="00206186" w14:paraId="6DA732D4" w14:textId="77777777">
        <w:tc>
          <w:tcPr>
            <w:tcW w:w="9389" w:type="dxa"/>
            <w:tcBorders>
              <w:top w:val="single" w:sz="2" w:space="0" w:color="auto"/>
              <w:left w:val="single" w:sz="2" w:space="0" w:color="auto"/>
              <w:bottom w:val="single" w:sz="2" w:space="0" w:color="auto"/>
              <w:right w:val="single" w:sz="2" w:space="0" w:color="auto"/>
            </w:tcBorders>
          </w:tcPr>
          <w:p w14:paraId="7826A21B" w14:textId="77777777" w:rsidR="00206186" w:rsidRPr="00206186" w:rsidRDefault="00206186" w:rsidP="00206186">
            <w:pPr>
              <w:spacing w:before="120" w:after="120"/>
              <w:ind w:left="892" w:hanging="826"/>
              <w:rPr>
                <w:spacing w:val="-4"/>
              </w:rPr>
            </w:pPr>
            <w:r w:rsidRPr="00206186">
              <w:rPr>
                <w:spacing w:val="-4"/>
              </w:rPr>
              <w:t>We:</w:t>
            </w:r>
          </w:p>
          <w:p w14:paraId="7D25CB2F" w14:textId="77777777" w:rsidR="00206186" w:rsidRPr="00206186" w:rsidRDefault="00206186" w:rsidP="00206186">
            <w:pPr>
              <w:spacing w:before="120" w:after="120"/>
              <w:ind w:left="713" w:hanging="647"/>
              <w:rPr>
                <w:b/>
              </w:rPr>
            </w:pPr>
            <w:bookmarkStart w:id="659" w:name="_Hlk10558010"/>
            <w:r w:rsidRPr="00206186">
              <w:rPr>
                <w:rFonts w:ascii="Wingdings" w:eastAsia="Wingdings" w:hAnsi="Wingdings" w:cs="Wingdings"/>
                <w:spacing w:val="-2"/>
              </w:rPr>
              <w:t>¨</w:t>
            </w:r>
            <w:r w:rsidRPr="00206186">
              <w:rPr>
                <w:rFonts w:eastAsia="MS Mincho"/>
                <w:spacing w:val="-2"/>
              </w:rPr>
              <w:t xml:space="preserve"> (a) have not been subject to disqualification by the Bank for non-compliance with SEA/ SH obligations</w:t>
            </w:r>
          </w:p>
          <w:p w14:paraId="2DF0C123" w14:textId="77777777" w:rsidR="00206186" w:rsidRPr="00206186" w:rsidRDefault="00206186" w:rsidP="00206186">
            <w:pPr>
              <w:spacing w:before="120" w:after="120"/>
              <w:ind w:left="892" w:hanging="826"/>
              <w:rPr>
                <w:spacing w:val="-6"/>
              </w:rPr>
            </w:pPr>
            <w:r w:rsidRPr="00206186">
              <w:rPr>
                <w:rFonts w:ascii="Wingdings" w:eastAsia="Wingdings" w:hAnsi="Wingdings" w:cs="Wingdings"/>
                <w:spacing w:val="-2"/>
              </w:rPr>
              <w:t>¨</w:t>
            </w:r>
            <w:r w:rsidRPr="00206186">
              <w:rPr>
                <w:rFonts w:eastAsia="MS Mincho"/>
                <w:spacing w:val="-2"/>
              </w:rPr>
              <w:t xml:space="preserve">  (b) are subject to disqualification by the Bank for non-compliance with SEA/ SH obligations</w:t>
            </w:r>
          </w:p>
          <w:p w14:paraId="082E2752" w14:textId="77777777" w:rsidR="00206186" w:rsidRPr="00206186" w:rsidRDefault="00206186" w:rsidP="00206186">
            <w:pPr>
              <w:tabs>
                <w:tab w:val="right" w:pos="9000"/>
              </w:tabs>
              <w:spacing w:before="120" w:after="120"/>
              <w:ind w:left="713" w:hanging="631"/>
              <w:rPr>
                <w:color w:val="000000" w:themeColor="text1"/>
              </w:rPr>
            </w:pPr>
            <w:r w:rsidRPr="00206186">
              <w:rPr>
                <w:rFonts w:ascii="Wingdings" w:eastAsia="Wingdings" w:hAnsi="Wingdings" w:cs="Wingdings"/>
                <w:spacing w:val="-2"/>
              </w:rPr>
              <w:t>¨</w:t>
            </w:r>
            <w:r w:rsidRPr="00206186">
              <w:rPr>
                <w:rFonts w:eastAsia="MS Mincho"/>
                <w:spacing w:val="-2"/>
              </w:rPr>
              <w:t xml:space="preserve"> (c) </w:t>
            </w:r>
            <w:r w:rsidRPr="00206186">
              <w:rPr>
                <w:color w:val="000000" w:themeColor="text1"/>
              </w:rPr>
              <w:t xml:space="preserve">had been </w:t>
            </w:r>
            <w:r w:rsidRPr="00206186">
              <w:t xml:space="preserve">subject to disqualification by the Bank for non-compliance with SEA/ SH obligations. </w:t>
            </w:r>
            <w:r w:rsidRPr="00206186">
              <w:rPr>
                <w:color w:val="000000" w:themeColor="text1"/>
              </w:rPr>
              <w:t>An arbitral award on the disqualification case has been made in our favor.</w:t>
            </w:r>
            <w:bookmarkEnd w:id="659"/>
          </w:p>
        </w:tc>
      </w:tr>
      <w:tr w:rsidR="00206186" w:rsidRPr="00206186" w14:paraId="7251B0EC" w14:textId="77777777">
        <w:tc>
          <w:tcPr>
            <w:tcW w:w="9389" w:type="dxa"/>
            <w:tcBorders>
              <w:top w:val="single" w:sz="2" w:space="0" w:color="auto"/>
              <w:left w:val="single" w:sz="2" w:space="0" w:color="auto"/>
              <w:bottom w:val="single" w:sz="2" w:space="0" w:color="auto"/>
              <w:right w:val="single" w:sz="2" w:space="0" w:color="auto"/>
            </w:tcBorders>
          </w:tcPr>
          <w:p w14:paraId="4255D824" w14:textId="77777777" w:rsidR="00206186" w:rsidRPr="00206186" w:rsidRDefault="00206186" w:rsidP="00206186">
            <w:pPr>
              <w:spacing w:before="120" w:after="120"/>
              <w:ind w:left="82"/>
              <w:rPr>
                <w:b/>
                <w:bCs/>
              </w:rPr>
            </w:pPr>
            <w:r w:rsidRPr="00206186">
              <w:rPr>
                <w:b/>
                <w:bCs/>
                <w:color w:val="000000" w:themeColor="text1"/>
              </w:rPr>
              <w:t>[</w:t>
            </w:r>
            <w:r w:rsidRPr="00206186">
              <w:rPr>
                <w:b/>
                <w:bCs/>
                <w:i/>
                <w:iCs/>
              </w:rPr>
              <w:t>If (c) above is applicable</w:t>
            </w:r>
            <w:r w:rsidRPr="00206186">
              <w:rPr>
                <w:b/>
                <w:bCs/>
              </w:rPr>
              <w:t xml:space="preserve">, </w:t>
            </w:r>
            <w:r w:rsidRPr="00206186">
              <w:rPr>
                <w:b/>
                <w:bCs/>
                <w:i/>
                <w:iCs/>
              </w:rPr>
              <w:t>attach evidence of an arbitral award reversing the findings on the issues underlying the disqualification.]</w:t>
            </w:r>
          </w:p>
        </w:tc>
      </w:tr>
      <w:bookmarkEnd w:id="653"/>
      <w:bookmarkEnd w:id="654"/>
    </w:tbl>
    <w:p w14:paraId="42FD3164" w14:textId="77777777" w:rsidR="00206186" w:rsidRPr="00206186" w:rsidRDefault="00206186" w:rsidP="00206186">
      <w:pPr>
        <w:jc w:val="center"/>
        <w:rPr>
          <w:rFonts w:ascii="Times New Roman" w:hAnsi="Times New Roman"/>
          <w:b/>
          <w:spacing w:val="-2"/>
        </w:rPr>
      </w:pPr>
    </w:p>
    <w:p w14:paraId="065C9349" w14:textId="77777777" w:rsidR="00206186" w:rsidRPr="00206186" w:rsidRDefault="00206186" w:rsidP="00206186">
      <w:pPr>
        <w:jc w:val="center"/>
        <w:rPr>
          <w:rFonts w:ascii="Times New Roman" w:hAnsi="Times New Roman"/>
          <w:b/>
          <w:spacing w:val="-2"/>
        </w:rPr>
      </w:pPr>
    </w:p>
    <w:p w14:paraId="288B15B6" w14:textId="77777777" w:rsidR="00206186" w:rsidRPr="00206186" w:rsidRDefault="00206186" w:rsidP="00206186">
      <w:pPr>
        <w:jc w:val="center"/>
        <w:rPr>
          <w:rFonts w:ascii="Times New Roman" w:hAnsi="Times New Roman"/>
          <w:b/>
          <w:spacing w:val="-2"/>
        </w:rPr>
      </w:pPr>
    </w:p>
    <w:p w14:paraId="7ACCB7D0" w14:textId="77777777" w:rsidR="00206186" w:rsidRPr="00206186" w:rsidRDefault="00206186" w:rsidP="00206186">
      <w:pPr>
        <w:jc w:val="center"/>
        <w:rPr>
          <w:rFonts w:ascii="Times New Roman" w:hAnsi="Times New Roman"/>
          <w:b/>
          <w:spacing w:val="-2"/>
        </w:rPr>
      </w:pPr>
      <w:r w:rsidRPr="00206186">
        <w:rPr>
          <w:rFonts w:ascii="Times New Roman" w:hAnsi="Times New Roman"/>
          <w:b/>
          <w:spacing w:val="-2"/>
        </w:rPr>
        <w:br w:type="page"/>
      </w:r>
    </w:p>
    <w:p w14:paraId="1AB49875" w14:textId="77777777" w:rsidR="00206186" w:rsidRPr="00206186" w:rsidRDefault="00206186" w:rsidP="00206186">
      <w:pPr>
        <w:jc w:val="center"/>
        <w:rPr>
          <w:rFonts w:ascii="Times New Roman" w:hAnsi="Times New Roman"/>
          <w:b/>
          <w:spacing w:val="-2"/>
        </w:rPr>
      </w:pPr>
      <w:bookmarkStart w:id="660" w:name="_Toc125873866"/>
      <w:r w:rsidRPr="00206186">
        <w:rPr>
          <w:rFonts w:ascii="Times New Roman" w:hAnsi="Times New Roman"/>
          <w:b/>
          <w:spacing w:val="-2"/>
        </w:rPr>
        <w:lastRenderedPageBreak/>
        <w:t>Form CCC</w:t>
      </w:r>
      <w:bookmarkEnd w:id="625"/>
      <w:bookmarkEnd w:id="660"/>
    </w:p>
    <w:p w14:paraId="1D497794" w14:textId="77777777" w:rsidR="00206186" w:rsidRPr="00206186" w:rsidRDefault="00206186" w:rsidP="00206186">
      <w:pPr>
        <w:spacing w:before="120" w:after="240"/>
        <w:jc w:val="center"/>
        <w:rPr>
          <w:b/>
          <w:sz w:val="36"/>
        </w:rPr>
      </w:pPr>
      <w:bookmarkStart w:id="661" w:name="_Toc437968891"/>
      <w:bookmarkStart w:id="662" w:name="_Toc41971547"/>
      <w:bookmarkStart w:id="663" w:name="_Toc125871312"/>
      <w:bookmarkStart w:id="664" w:name="_Toc197236047"/>
      <w:bookmarkStart w:id="665" w:name="_Toc135149839"/>
      <w:bookmarkEnd w:id="650"/>
      <w:r w:rsidRPr="00206186">
        <w:rPr>
          <w:b/>
          <w:sz w:val="36"/>
        </w:rPr>
        <w:t>Current Contract Commitments / Works in Progress</w:t>
      </w:r>
      <w:bookmarkEnd w:id="626"/>
      <w:bookmarkEnd w:id="627"/>
      <w:bookmarkEnd w:id="661"/>
      <w:bookmarkEnd w:id="662"/>
      <w:bookmarkEnd w:id="663"/>
      <w:bookmarkEnd w:id="664"/>
      <w:bookmarkEnd w:id="665"/>
    </w:p>
    <w:p w14:paraId="267D2FA6" w14:textId="77777777" w:rsidR="00206186" w:rsidRPr="00206186" w:rsidRDefault="00206186" w:rsidP="00206186">
      <w:pPr>
        <w:suppressAutoHyphens/>
        <w:rPr>
          <w:rFonts w:ascii="Times New Roman" w:hAnsi="Times New Roman"/>
          <w:spacing w:val="-2"/>
        </w:rPr>
      </w:pPr>
      <w:r w:rsidRPr="00206186">
        <w:rPr>
          <w:rFonts w:ascii="Times New Roman" w:hAnsi="Times New Roman"/>
          <w:spacing w:val="-2"/>
        </w:rPr>
        <w:t>Bidders and each member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2B99C6B4" w14:textId="77777777" w:rsidR="00206186" w:rsidRPr="00206186" w:rsidRDefault="00206186" w:rsidP="00206186">
      <w:pPr>
        <w:suppressAutoHyphens/>
        <w:rPr>
          <w:rFonts w:ascii="Arial" w:hAnsi="Arial"/>
          <w:spacing w:val="-2"/>
          <w:sz w:val="20"/>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206186" w:rsidRPr="00206186" w14:paraId="1BC69394" w14:textId="77777777">
        <w:trPr>
          <w:cantSplit/>
        </w:trPr>
        <w:tc>
          <w:tcPr>
            <w:tcW w:w="1890" w:type="dxa"/>
            <w:tcBorders>
              <w:top w:val="single" w:sz="6" w:space="0" w:color="auto"/>
              <w:left w:val="single" w:sz="6" w:space="0" w:color="auto"/>
              <w:bottom w:val="single" w:sz="6" w:space="0" w:color="auto"/>
              <w:right w:val="single" w:sz="6" w:space="0" w:color="auto"/>
            </w:tcBorders>
          </w:tcPr>
          <w:p w14:paraId="4568A13C" w14:textId="77777777" w:rsidR="00206186" w:rsidRPr="00206186" w:rsidRDefault="00206186" w:rsidP="00206186">
            <w:pPr>
              <w:suppressAutoHyphens/>
              <w:spacing w:after="71"/>
              <w:jc w:val="center"/>
              <w:rPr>
                <w:rFonts w:ascii="Times New Roman" w:hAnsi="Times New Roman"/>
                <w:b/>
                <w:spacing w:val="-2"/>
              </w:rPr>
            </w:pPr>
            <w:r w:rsidRPr="00206186">
              <w:rPr>
                <w:rFonts w:ascii="Times New Roman" w:hAnsi="Times New Roman"/>
                <w:b/>
                <w:spacing w:val="-2"/>
              </w:rPr>
              <w:t>Name of contract</w:t>
            </w:r>
          </w:p>
        </w:tc>
        <w:tc>
          <w:tcPr>
            <w:tcW w:w="1620" w:type="dxa"/>
            <w:tcBorders>
              <w:top w:val="single" w:sz="6" w:space="0" w:color="auto"/>
            </w:tcBorders>
          </w:tcPr>
          <w:p w14:paraId="59FE5D54" w14:textId="77777777" w:rsidR="00206186" w:rsidRPr="00206186" w:rsidRDefault="00206186" w:rsidP="00206186">
            <w:pPr>
              <w:suppressAutoHyphens/>
              <w:spacing w:after="71"/>
              <w:jc w:val="center"/>
              <w:rPr>
                <w:rFonts w:ascii="Times New Roman" w:hAnsi="Times New Roman"/>
                <w:b/>
                <w:spacing w:val="-2"/>
              </w:rPr>
            </w:pPr>
            <w:r w:rsidRPr="00206186">
              <w:rPr>
                <w:rFonts w:ascii="Times New Roman" w:hAnsi="Times New Roman"/>
                <w:b/>
                <w:spacing w:val="-2"/>
              </w:rPr>
              <w:t>Employer, contact address/tel/fax</w:t>
            </w:r>
          </w:p>
        </w:tc>
        <w:tc>
          <w:tcPr>
            <w:tcW w:w="1800" w:type="dxa"/>
            <w:tcBorders>
              <w:top w:val="single" w:sz="6" w:space="0" w:color="auto"/>
              <w:left w:val="single" w:sz="6" w:space="0" w:color="auto"/>
            </w:tcBorders>
          </w:tcPr>
          <w:p w14:paraId="0E4F33E3" w14:textId="77777777" w:rsidR="00206186" w:rsidRPr="00206186" w:rsidRDefault="00206186" w:rsidP="00206186">
            <w:pPr>
              <w:suppressAutoHyphens/>
              <w:spacing w:after="71"/>
              <w:jc w:val="center"/>
              <w:rPr>
                <w:rFonts w:ascii="Times New Roman" w:hAnsi="Times New Roman"/>
                <w:b/>
                <w:spacing w:val="-2"/>
              </w:rPr>
            </w:pPr>
            <w:r w:rsidRPr="00206186">
              <w:rPr>
                <w:rFonts w:ascii="Times New Roman" w:hAnsi="Times New Roman"/>
                <w:b/>
                <w:spacing w:val="-2"/>
              </w:rPr>
              <w:t>Value of outstanding work (current US$ equivalent)</w:t>
            </w:r>
          </w:p>
        </w:tc>
        <w:tc>
          <w:tcPr>
            <w:tcW w:w="1800" w:type="dxa"/>
            <w:tcBorders>
              <w:top w:val="single" w:sz="6" w:space="0" w:color="auto"/>
              <w:left w:val="single" w:sz="6" w:space="0" w:color="auto"/>
            </w:tcBorders>
          </w:tcPr>
          <w:p w14:paraId="0F86532D" w14:textId="77777777" w:rsidR="00206186" w:rsidRPr="00206186" w:rsidRDefault="00206186" w:rsidP="00206186">
            <w:pPr>
              <w:suppressAutoHyphens/>
              <w:spacing w:after="71"/>
              <w:jc w:val="center"/>
              <w:rPr>
                <w:rFonts w:ascii="Times New Roman" w:hAnsi="Times New Roman"/>
                <w:b/>
                <w:spacing w:val="-2"/>
              </w:rPr>
            </w:pPr>
            <w:r w:rsidRPr="00206186">
              <w:rPr>
                <w:rFonts w:ascii="Times New Roman" w:hAnsi="Times New Roman"/>
                <w:b/>
                <w:spacing w:val="-2"/>
              </w:rPr>
              <w:t>Estimated completion date</w:t>
            </w:r>
          </w:p>
        </w:tc>
        <w:tc>
          <w:tcPr>
            <w:tcW w:w="1800" w:type="dxa"/>
            <w:tcBorders>
              <w:top w:val="single" w:sz="6" w:space="0" w:color="auto"/>
              <w:left w:val="single" w:sz="6" w:space="0" w:color="auto"/>
              <w:bottom w:val="single" w:sz="6" w:space="0" w:color="auto"/>
              <w:right w:val="single" w:sz="6" w:space="0" w:color="auto"/>
            </w:tcBorders>
          </w:tcPr>
          <w:p w14:paraId="2F31924E" w14:textId="77777777" w:rsidR="00206186" w:rsidRPr="00206186" w:rsidRDefault="00206186" w:rsidP="00206186">
            <w:pPr>
              <w:suppressAutoHyphens/>
              <w:spacing w:after="71"/>
              <w:jc w:val="center"/>
              <w:rPr>
                <w:rFonts w:ascii="Times New Roman" w:hAnsi="Times New Roman"/>
                <w:b/>
                <w:spacing w:val="-2"/>
              </w:rPr>
            </w:pPr>
            <w:r w:rsidRPr="00206186">
              <w:rPr>
                <w:rFonts w:ascii="Times New Roman" w:hAnsi="Times New Roman"/>
                <w:b/>
                <w:spacing w:val="-2"/>
              </w:rPr>
              <w:t>Average monthly invoicing over last six months</w:t>
            </w:r>
            <w:r w:rsidRPr="00206186">
              <w:rPr>
                <w:rFonts w:ascii="Times New Roman" w:hAnsi="Times New Roman"/>
                <w:b/>
                <w:spacing w:val="-2"/>
              </w:rPr>
              <w:br/>
              <w:t>(US$/month)</w:t>
            </w:r>
          </w:p>
        </w:tc>
      </w:tr>
      <w:tr w:rsidR="00206186" w:rsidRPr="00206186" w14:paraId="5BF6D0B6" w14:textId="77777777">
        <w:trPr>
          <w:cantSplit/>
        </w:trPr>
        <w:tc>
          <w:tcPr>
            <w:tcW w:w="1890" w:type="dxa"/>
            <w:tcBorders>
              <w:top w:val="single" w:sz="6" w:space="0" w:color="auto"/>
              <w:left w:val="single" w:sz="6" w:space="0" w:color="auto"/>
              <w:bottom w:val="single" w:sz="6" w:space="0" w:color="auto"/>
              <w:right w:val="single" w:sz="6" w:space="0" w:color="auto"/>
            </w:tcBorders>
          </w:tcPr>
          <w:p w14:paraId="2C18550E" w14:textId="77777777" w:rsidR="00206186" w:rsidRPr="00206186" w:rsidRDefault="00206186" w:rsidP="00206186">
            <w:pPr>
              <w:suppressAutoHyphens/>
              <w:rPr>
                <w:rFonts w:ascii="Times New Roman" w:hAnsi="Times New Roman"/>
                <w:spacing w:val="-2"/>
                <w:sz w:val="20"/>
              </w:rPr>
            </w:pPr>
            <w:r w:rsidRPr="00206186">
              <w:rPr>
                <w:rFonts w:ascii="Times New Roman" w:hAnsi="Times New Roman"/>
                <w:spacing w:val="-2"/>
                <w:sz w:val="20"/>
              </w:rPr>
              <w:t>1.</w:t>
            </w:r>
          </w:p>
          <w:p w14:paraId="3C83CE15" w14:textId="77777777" w:rsidR="00206186" w:rsidRPr="00206186" w:rsidRDefault="00206186" w:rsidP="00206186">
            <w:pPr>
              <w:suppressAutoHyphens/>
              <w:spacing w:after="71"/>
              <w:rPr>
                <w:rFonts w:ascii="Times New Roman" w:hAnsi="Times New Roman"/>
                <w:spacing w:val="-2"/>
                <w:sz w:val="20"/>
              </w:rPr>
            </w:pPr>
          </w:p>
        </w:tc>
        <w:tc>
          <w:tcPr>
            <w:tcW w:w="1620" w:type="dxa"/>
            <w:tcBorders>
              <w:top w:val="single" w:sz="6" w:space="0" w:color="auto"/>
            </w:tcBorders>
          </w:tcPr>
          <w:p w14:paraId="2785C6DC" w14:textId="77777777" w:rsidR="00206186" w:rsidRPr="00206186" w:rsidRDefault="00206186" w:rsidP="00206186">
            <w:pPr>
              <w:suppressAutoHyphens/>
              <w:rPr>
                <w:rFonts w:ascii="Arial" w:hAnsi="Arial"/>
                <w:spacing w:val="-2"/>
                <w:sz w:val="20"/>
              </w:rPr>
            </w:pPr>
          </w:p>
        </w:tc>
        <w:tc>
          <w:tcPr>
            <w:tcW w:w="1800" w:type="dxa"/>
            <w:tcBorders>
              <w:top w:val="single" w:sz="6" w:space="0" w:color="auto"/>
              <w:left w:val="single" w:sz="6" w:space="0" w:color="auto"/>
            </w:tcBorders>
          </w:tcPr>
          <w:p w14:paraId="522AA77C" w14:textId="77777777" w:rsidR="00206186" w:rsidRPr="00206186" w:rsidRDefault="00206186" w:rsidP="00206186">
            <w:pPr>
              <w:suppressAutoHyphens/>
              <w:spacing w:after="71"/>
              <w:rPr>
                <w:rFonts w:ascii="Arial" w:hAnsi="Arial"/>
                <w:spacing w:val="-2"/>
                <w:sz w:val="20"/>
              </w:rPr>
            </w:pPr>
          </w:p>
        </w:tc>
        <w:tc>
          <w:tcPr>
            <w:tcW w:w="1800" w:type="dxa"/>
            <w:tcBorders>
              <w:top w:val="single" w:sz="6" w:space="0" w:color="auto"/>
              <w:left w:val="single" w:sz="6" w:space="0" w:color="auto"/>
            </w:tcBorders>
          </w:tcPr>
          <w:p w14:paraId="4968176A" w14:textId="77777777" w:rsidR="00206186" w:rsidRPr="00206186" w:rsidRDefault="00206186" w:rsidP="00206186">
            <w:pPr>
              <w:suppressAutoHyphens/>
              <w:spacing w:after="71"/>
              <w:rPr>
                <w:rFonts w:ascii="Arial" w:hAnsi="Arial"/>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39570F68" w14:textId="77777777" w:rsidR="00206186" w:rsidRPr="00206186" w:rsidRDefault="00206186" w:rsidP="00206186">
            <w:pPr>
              <w:suppressAutoHyphens/>
              <w:spacing w:after="71"/>
              <w:rPr>
                <w:rFonts w:ascii="Arial" w:hAnsi="Arial"/>
                <w:spacing w:val="-2"/>
                <w:sz w:val="20"/>
              </w:rPr>
            </w:pPr>
          </w:p>
        </w:tc>
      </w:tr>
      <w:tr w:rsidR="00206186" w:rsidRPr="00206186" w14:paraId="47FD64D4" w14:textId="77777777">
        <w:trPr>
          <w:cantSplit/>
        </w:trPr>
        <w:tc>
          <w:tcPr>
            <w:tcW w:w="1890" w:type="dxa"/>
            <w:tcBorders>
              <w:top w:val="single" w:sz="6" w:space="0" w:color="auto"/>
              <w:left w:val="single" w:sz="6" w:space="0" w:color="auto"/>
              <w:bottom w:val="single" w:sz="6" w:space="0" w:color="auto"/>
              <w:right w:val="single" w:sz="6" w:space="0" w:color="auto"/>
            </w:tcBorders>
          </w:tcPr>
          <w:p w14:paraId="26B1BE58" w14:textId="77777777" w:rsidR="00206186" w:rsidRPr="00206186" w:rsidRDefault="00206186" w:rsidP="00206186">
            <w:pPr>
              <w:suppressAutoHyphens/>
              <w:rPr>
                <w:rFonts w:ascii="Times New Roman" w:hAnsi="Times New Roman"/>
                <w:spacing w:val="-2"/>
                <w:sz w:val="20"/>
              </w:rPr>
            </w:pPr>
            <w:r w:rsidRPr="00206186">
              <w:rPr>
                <w:rFonts w:ascii="Times New Roman" w:hAnsi="Times New Roman"/>
                <w:spacing w:val="-2"/>
                <w:sz w:val="20"/>
              </w:rPr>
              <w:t>2.</w:t>
            </w:r>
          </w:p>
          <w:p w14:paraId="0BE002D9" w14:textId="77777777" w:rsidR="00206186" w:rsidRPr="00206186" w:rsidRDefault="00206186" w:rsidP="00206186">
            <w:pPr>
              <w:suppressAutoHyphens/>
              <w:spacing w:after="71"/>
              <w:rPr>
                <w:rFonts w:ascii="Times New Roman" w:hAnsi="Times New Roman"/>
                <w:spacing w:val="-2"/>
                <w:sz w:val="20"/>
              </w:rPr>
            </w:pPr>
          </w:p>
        </w:tc>
        <w:tc>
          <w:tcPr>
            <w:tcW w:w="1620" w:type="dxa"/>
            <w:tcBorders>
              <w:top w:val="single" w:sz="6" w:space="0" w:color="auto"/>
            </w:tcBorders>
          </w:tcPr>
          <w:p w14:paraId="2BDA003F" w14:textId="77777777" w:rsidR="00206186" w:rsidRPr="00206186" w:rsidRDefault="00206186" w:rsidP="00206186">
            <w:pPr>
              <w:suppressAutoHyphens/>
              <w:rPr>
                <w:rFonts w:ascii="Arial" w:hAnsi="Arial"/>
                <w:spacing w:val="-2"/>
                <w:sz w:val="20"/>
              </w:rPr>
            </w:pPr>
          </w:p>
        </w:tc>
        <w:tc>
          <w:tcPr>
            <w:tcW w:w="1800" w:type="dxa"/>
            <w:tcBorders>
              <w:top w:val="single" w:sz="6" w:space="0" w:color="auto"/>
              <w:left w:val="single" w:sz="6" w:space="0" w:color="auto"/>
            </w:tcBorders>
          </w:tcPr>
          <w:p w14:paraId="65483A51" w14:textId="77777777" w:rsidR="00206186" w:rsidRPr="00206186" w:rsidRDefault="00206186" w:rsidP="00206186">
            <w:pPr>
              <w:suppressAutoHyphens/>
              <w:spacing w:after="71"/>
              <w:rPr>
                <w:rFonts w:ascii="Arial" w:hAnsi="Arial"/>
                <w:spacing w:val="-2"/>
                <w:sz w:val="20"/>
              </w:rPr>
            </w:pPr>
          </w:p>
        </w:tc>
        <w:tc>
          <w:tcPr>
            <w:tcW w:w="1800" w:type="dxa"/>
            <w:tcBorders>
              <w:top w:val="single" w:sz="6" w:space="0" w:color="auto"/>
              <w:left w:val="single" w:sz="6" w:space="0" w:color="auto"/>
            </w:tcBorders>
          </w:tcPr>
          <w:p w14:paraId="1EF20F91" w14:textId="77777777" w:rsidR="00206186" w:rsidRPr="00206186" w:rsidRDefault="00206186" w:rsidP="00206186">
            <w:pPr>
              <w:suppressAutoHyphens/>
              <w:spacing w:after="71"/>
              <w:rPr>
                <w:rFonts w:ascii="Arial" w:hAnsi="Arial"/>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474BF4DC" w14:textId="77777777" w:rsidR="00206186" w:rsidRPr="00206186" w:rsidRDefault="00206186" w:rsidP="00206186">
            <w:pPr>
              <w:suppressAutoHyphens/>
              <w:spacing w:after="71"/>
              <w:rPr>
                <w:rFonts w:ascii="Arial" w:hAnsi="Arial"/>
                <w:spacing w:val="-2"/>
                <w:sz w:val="20"/>
              </w:rPr>
            </w:pPr>
          </w:p>
        </w:tc>
      </w:tr>
      <w:tr w:rsidR="00206186" w:rsidRPr="00206186" w14:paraId="51BB5AC8" w14:textId="77777777">
        <w:trPr>
          <w:cantSplit/>
        </w:trPr>
        <w:tc>
          <w:tcPr>
            <w:tcW w:w="1890" w:type="dxa"/>
            <w:tcBorders>
              <w:top w:val="single" w:sz="6" w:space="0" w:color="auto"/>
              <w:left w:val="single" w:sz="6" w:space="0" w:color="auto"/>
              <w:bottom w:val="single" w:sz="6" w:space="0" w:color="auto"/>
              <w:right w:val="single" w:sz="6" w:space="0" w:color="auto"/>
            </w:tcBorders>
          </w:tcPr>
          <w:p w14:paraId="5F11E8BD" w14:textId="77777777" w:rsidR="00206186" w:rsidRPr="00206186" w:rsidRDefault="00206186" w:rsidP="00206186">
            <w:pPr>
              <w:suppressAutoHyphens/>
              <w:rPr>
                <w:rFonts w:ascii="Times New Roman" w:hAnsi="Times New Roman"/>
                <w:spacing w:val="-2"/>
                <w:sz w:val="20"/>
              </w:rPr>
            </w:pPr>
            <w:r w:rsidRPr="00206186">
              <w:rPr>
                <w:rFonts w:ascii="Times New Roman" w:hAnsi="Times New Roman"/>
                <w:spacing w:val="-2"/>
                <w:sz w:val="20"/>
              </w:rPr>
              <w:t>3.</w:t>
            </w:r>
          </w:p>
          <w:p w14:paraId="4D1A7EB0" w14:textId="77777777" w:rsidR="00206186" w:rsidRPr="00206186" w:rsidRDefault="00206186" w:rsidP="00206186">
            <w:pPr>
              <w:suppressAutoHyphens/>
              <w:spacing w:after="71"/>
              <w:rPr>
                <w:rFonts w:ascii="Times New Roman" w:hAnsi="Times New Roman"/>
                <w:spacing w:val="-2"/>
                <w:sz w:val="20"/>
              </w:rPr>
            </w:pPr>
          </w:p>
        </w:tc>
        <w:tc>
          <w:tcPr>
            <w:tcW w:w="1620" w:type="dxa"/>
            <w:tcBorders>
              <w:top w:val="single" w:sz="6" w:space="0" w:color="auto"/>
            </w:tcBorders>
          </w:tcPr>
          <w:p w14:paraId="0C7B1296" w14:textId="77777777" w:rsidR="00206186" w:rsidRPr="00206186" w:rsidRDefault="00206186" w:rsidP="00206186">
            <w:pPr>
              <w:suppressAutoHyphens/>
              <w:rPr>
                <w:rFonts w:ascii="Arial" w:hAnsi="Arial"/>
                <w:spacing w:val="-2"/>
                <w:sz w:val="20"/>
              </w:rPr>
            </w:pPr>
          </w:p>
        </w:tc>
        <w:tc>
          <w:tcPr>
            <w:tcW w:w="1800" w:type="dxa"/>
            <w:tcBorders>
              <w:top w:val="single" w:sz="6" w:space="0" w:color="auto"/>
              <w:left w:val="single" w:sz="6" w:space="0" w:color="auto"/>
            </w:tcBorders>
          </w:tcPr>
          <w:p w14:paraId="6884C680" w14:textId="77777777" w:rsidR="00206186" w:rsidRPr="00206186" w:rsidRDefault="00206186" w:rsidP="00206186">
            <w:pPr>
              <w:suppressAutoHyphens/>
              <w:spacing w:after="71"/>
              <w:rPr>
                <w:rFonts w:ascii="Arial" w:hAnsi="Arial"/>
                <w:spacing w:val="-2"/>
                <w:sz w:val="20"/>
              </w:rPr>
            </w:pPr>
          </w:p>
        </w:tc>
        <w:tc>
          <w:tcPr>
            <w:tcW w:w="1800" w:type="dxa"/>
            <w:tcBorders>
              <w:top w:val="single" w:sz="6" w:space="0" w:color="auto"/>
              <w:left w:val="single" w:sz="6" w:space="0" w:color="auto"/>
            </w:tcBorders>
          </w:tcPr>
          <w:p w14:paraId="48C01DAD" w14:textId="77777777" w:rsidR="00206186" w:rsidRPr="00206186" w:rsidRDefault="00206186" w:rsidP="00206186">
            <w:pPr>
              <w:suppressAutoHyphens/>
              <w:spacing w:after="71"/>
              <w:rPr>
                <w:rFonts w:ascii="Arial" w:hAnsi="Arial"/>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0D3F5562" w14:textId="77777777" w:rsidR="00206186" w:rsidRPr="00206186" w:rsidRDefault="00206186" w:rsidP="00206186">
            <w:pPr>
              <w:suppressAutoHyphens/>
              <w:spacing w:after="71"/>
              <w:rPr>
                <w:rFonts w:ascii="Arial" w:hAnsi="Arial"/>
                <w:spacing w:val="-2"/>
                <w:sz w:val="20"/>
              </w:rPr>
            </w:pPr>
          </w:p>
        </w:tc>
      </w:tr>
      <w:tr w:rsidR="00206186" w:rsidRPr="00206186" w14:paraId="712EAAB0" w14:textId="77777777">
        <w:trPr>
          <w:cantSplit/>
        </w:trPr>
        <w:tc>
          <w:tcPr>
            <w:tcW w:w="1890" w:type="dxa"/>
            <w:tcBorders>
              <w:top w:val="single" w:sz="6" w:space="0" w:color="auto"/>
              <w:left w:val="single" w:sz="6" w:space="0" w:color="auto"/>
              <w:bottom w:val="single" w:sz="6" w:space="0" w:color="auto"/>
              <w:right w:val="single" w:sz="6" w:space="0" w:color="auto"/>
            </w:tcBorders>
          </w:tcPr>
          <w:p w14:paraId="1B967DC1" w14:textId="77777777" w:rsidR="00206186" w:rsidRPr="00206186" w:rsidRDefault="00206186" w:rsidP="00206186">
            <w:pPr>
              <w:suppressAutoHyphens/>
              <w:rPr>
                <w:rFonts w:ascii="Times New Roman" w:hAnsi="Times New Roman"/>
                <w:spacing w:val="-2"/>
                <w:sz w:val="20"/>
              </w:rPr>
            </w:pPr>
            <w:r w:rsidRPr="00206186">
              <w:rPr>
                <w:rFonts w:ascii="Times New Roman" w:hAnsi="Times New Roman"/>
                <w:spacing w:val="-2"/>
                <w:sz w:val="20"/>
              </w:rPr>
              <w:t>4.</w:t>
            </w:r>
          </w:p>
          <w:p w14:paraId="77631972" w14:textId="77777777" w:rsidR="00206186" w:rsidRPr="00206186" w:rsidRDefault="00206186" w:rsidP="00206186">
            <w:pPr>
              <w:suppressAutoHyphens/>
              <w:spacing w:after="71"/>
              <w:rPr>
                <w:rFonts w:ascii="Times New Roman" w:hAnsi="Times New Roman"/>
                <w:spacing w:val="-2"/>
                <w:sz w:val="20"/>
              </w:rPr>
            </w:pPr>
          </w:p>
        </w:tc>
        <w:tc>
          <w:tcPr>
            <w:tcW w:w="1620" w:type="dxa"/>
            <w:tcBorders>
              <w:top w:val="single" w:sz="6" w:space="0" w:color="auto"/>
            </w:tcBorders>
          </w:tcPr>
          <w:p w14:paraId="2FD41D6E" w14:textId="77777777" w:rsidR="00206186" w:rsidRPr="00206186" w:rsidRDefault="00206186" w:rsidP="00206186">
            <w:pPr>
              <w:suppressAutoHyphens/>
              <w:rPr>
                <w:rFonts w:ascii="Arial" w:hAnsi="Arial"/>
                <w:spacing w:val="-2"/>
                <w:sz w:val="20"/>
              </w:rPr>
            </w:pPr>
          </w:p>
        </w:tc>
        <w:tc>
          <w:tcPr>
            <w:tcW w:w="1800" w:type="dxa"/>
            <w:tcBorders>
              <w:top w:val="single" w:sz="6" w:space="0" w:color="auto"/>
              <w:left w:val="single" w:sz="6" w:space="0" w:color="auto"/>
            </w:tcBorders>
          </w:tcPr>
          <w:p w14:paraId="7779D7E7" w14:textId="77777777" w:rsidR="00206186" w:rsidRPr="00206186" w:rsidRDefault="00206186" w:rsidP="00206186">
            <w:pPr>
              <w:suppressAutoHyphens/>
              <w:spacing w:after="71"/>
              <w:rPr>
                <w:rFonts w:ascii="Arial" w:hAnsi="Arial"/>
                <w:spacing w:val="-2"/>
                <w:sz w:val="20"/>
              </w:rPr>
            </w:pPr>
          </w:p>
        </w:tc>
        <w:tc>
          <w:tcPr>
            <w:tcW w:w="1800" w:type="dxa"/>
            <w:tcBorders>
              <w:top w:val="single" w:sz="6" w:space="0" w:color="auto"/>
              <w:left w:val="single" w:sz="6" w:space="0" w:color="auto"/>
            </w:tcBorders>
          </w:tcPr>
          <w:p w14:paraId="185CBC0C" w14:textId="77777777" w:rsidR="00206186" w:rsidRPr="00206186" w:rsidRDefault="00206186" w:rsidP="00206186">
            <w:pPr>
              <w:suppressAutoHyphens/>
              <w:spacing w:after="71"/>
              <w:rPr>
                <w:rFonts w:ascii="Arial" w:hAnsi="Arial"/>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38A6C70A" w14:textId="77777777" w:rsidR="00206186" w:rsidRPr="00206186" w:rsidRDefault="00206186" w:rsidP="00206186">
            <w:pPr>
              <w:suppressAutoHyphens/>
              <w:spacing w:after="71"/>
              <w:rPr>
                <w:rFonts w:ascii="Arial" w:hAnsi="Arial"/>
                <w:spacing w:val="-2"/>
                <w:sz w:val="20"/>
              </w:rPr>
            </w:pPr>
          </w:p>
        </w:tc>
      </w:tr>
      <w:tr w:rsidR="00206186" w:rsidRPr="00206186" w14:paraId="438055DB" w14:textId="77777777">
        <w:trPr>
          <w:cantSplit/>
        </w:trPr>
        <w:tc>
          <w:tcPr>
            <w:tcW w:w="1890" w:type="dxa"/>
            <w:tcBorders>
              <w:top w:val="single" w:sz="6" w:space="0" w:color="auto"/>
              <w:left w:val="single" w:sz="6" w:space="0" w:color="auto"/>
              <w:bottom w:val="single" w:sz="6" w:space="0" w:color="auto"/>
              <w:right w:val="single" w:sz="6" w:space="0" w:color="auto"/>
            </w:tcBorders>
          </w:tcPr>
          <w:p w14:paraId="26571CE6" w14:textId="77777777" w:rsidR="00206186" w:rsidRPr="00206186" w:rsidRDefault="00206186" w:rsidP="00206186">
            <w:pPr>
              <w:suppressAutoHyphens/>
              <w:rPr>
                <w:rFonts w:ascii="Times New Roman" w:hAnsi="Times New Roman"/>
                <w:spacing w:val="-2"/>
                <w:sz w:val="20"/>
              </w:rPr>
            </w:pPr>
            <w:r w:rsidRPr="00206186">
              <w:rPr>
                <w:rFonts w:ascii="Times New Roman" w:hAnsi="Times New Roman"/>
                <w:spacing w:val="-2"/>
                <w:sz w:val="20"/>
              </w:rPr>
              <w:t>5.</w:t>
            </w:r>
          </w:p>
          <w:p w14:paraId="76FC59E0" w14:textId="77777777" w:rsidR="00206186" w:rsidRPr="00206186" w:rsidRDefault="00206186" w:rsidP="00206186">
            <w:pPr>
              <w:suppressAutoHyphens/>
              <w:spacing w:after="71"/>
              <w:rPr>
                <w:rFonts w:ascii="Times New Roman" w:hAnsi="Times New Roman"/>
                <w:spacing w:val="-2"/>
                <w:sz w:val="20"/>
              </w:rPr>
            </w:pPr>
          </w:p>
        </w:tc>
        <w:tc>
          <w:tcPr>
            <w:tcW w:w="1620" w:type="dxa"/>
            <w:tcBorders>
              <w:top w:val="single" w:sz="6" w:space="0" w:color="auto"/>
            </w:tcBorders>
          </w:tcPr>
          <w:p w14:paraId="4A10DAAA" w14:textId="77777777" w:rsidR="00206186" w:rsidRPr="00206186" w:rsidRDefault="00206186" w:rsidP="00206186">
            <w:pPr>
              <w:suppressAutoHyphens/>
              <w:rPr>
                <w:rFonts w:ascii="Arial" w:hAnsi="Arial"/>
                <w:spacing w:val="-2"/>
                <w:sz w:val="20"/>
              </w:rPr>
            </w:pPr>
          </w:p>
        </w:tc>
        <w:tc>
          <w:tcPr>
            <w:tcW w:w="1800" w:type="dxa"/>
            <w:tcBorders>
              <w:top w:val="single" w:sz="6" w:space="0" w:color="auto"/>
              <w:left w:val="single" w:sz="6" w:space="0" w:color="auto"/>
            </w:tcBorders>
          </w:tcPr>
          <w:p w14:paraId="03A18201" w14:textId="77777777" w:rsidR="00206186" w:rsidRPr="00206186" w:rsidRDefault="00206186" w:rsidP="00206186">
            <w:pPr>
              <w:suppressAutoHyphens/>
              <w:spacing w:after="71"/>
              <w:rPr>
                <w:rFonts w:ascii="Arial" w:hAnsi="Arial"/>
                <w:spacing w:val="-2"/>
                <w:sz w:val="20"/>
              </w:rPr>
            </w:pPr>
          </w:p>
        </w:tc>
        <w:tc>
          <w:tcPr>
            <w:tcW w:w="1800" w:type="dxa"/>
            <w:tcBorders>
              <w:top w:val="single" w:sz="6" w:space="0" w:color="auto"/>
              <w:left w:val="single" w:sz="6" w:space="0" w:color="auto"/>
            </w:tcBorders>
          </w:tcPr>
          <w:p w14:paraId="66051676" w14:textId="77777777" w:rsidR="00206186" w:rsidRPr="00206186" w:rsidRDefault="00206186" w:rsidP="00206186">
            <w:pPr>
              <w:suppressAutoHyphens/>
              <w:spacing w:after="71"/>
              <w:rPr>
                <w:rFonts w:ascii="Arial" w:hAnsi="Arial"/>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6C3B8C40" w14:textId="77777777" w:rsidR="00206186" w:rsidRPr="00206186" w:rsidRDefault="00206186" w:rsidP="00206186">
            <w:pPr>
              <w:suppressAutoHyphens/>
              <w:spacing w:after="71"/>
              <w:rPr>
                <w:rFonts w:ascii="Arial" w:hAnsi="Arial"/>
                <w:spacing w:val="-2"/>
                <w:sz w:val="20"/>
              </w:rPr>
            </w:pPr>
          </w:p>
        </w:tc>
      </w:tr>
      <w:tr w:rsidR="00206186" w:rsidRPr="00206186" w14:paraId="0736F181" w14:textId="77777777">
        <w:trPr>
          <w:cantSplit/>
        </w:trPr>
        <w:tc>
          <w:tcPr>
            <w:tcW w:w="1890" w:type="dxa"/>
            <w:tcBorders>
              <w:top w:val="single" w:sz="6" w:space="0" w:color="auto"/>
              <w:left w:val="single" w:sz="6" w:space="0" w:color="auto"/>
              <w:bottom w:val="single" w:sz="6" w:space="0" w:color="auto"/>
              <w:right w:val="single" w:sz="6" w:space="0" w:color="auto"/>
            </w:tcBorders>
          </w:tcPr>
          <w:p w14:paraId="2D6A8DE6" w14:textId="77777777" w:rsidR="00206186" w:rsidRPr="00206186" w:rsidRDefault="00206186" w:rsidP="00206186">
            <w:pPr>
              <w:suppressAutoHyphens/>
              <w:rPr>
                <w:rFonts w:ascii="Times New Roman" w:hAnsi="Times New Roman"/>
                <w:spacing w:val="-2"/>
                <w:sz w:val="20"/>
              </w:rPr>
            </w:pPr>
            <w:r w:rsidRPr="00206186">
              <w:rPr>
                <w:rFonts w:ascii="Times New Roman" w:hAnsi="Times New Roman"/>
                <w:spacing w:val="-2"/>
                <w:sz w:val="20"/>
              </w:rPr>
              <w:t>etc.</w:t>
            </w:r>
          </w:p>
          <w:p w14:paraId="6BD27423" w14:textId="77777777" w:rsidR="00206186" w:rsidRPr="00206186" w:rsidRDefault="00206186" w:rsidP="00206186">
            <w:pPr>
              <w:suppressAutoHyphens/>
              <w:spacing w:after="71"/>
              <w:rPr>
                <w:rFonts w:ascii="Times New Roman" w:hAnsi="Times New Roman"/>
                <w:spacing w:val="-2"/>
                <w:sz w:val="20"/>
              </w:rPr>
            </w:pPr>
          </w:p>
        </w:tc>
        <w:tc>
          <w:tcPr>
            <w:tcW w:w="1620" w:type="dxa"/>
            <w:tcBorders>
              <w:top w:val="single" w:sz="6" w:space="0" w:color="auto"/>
              <w:bottom w:val="single" w:sz="6" w:space="0" w:color="auto"/>
            </w:tcBorders>
          </w:tcPr>
          <w:p w14:paraId="03BE5CC7" w14:textId="77777777" w:rsidR="00206186" w:rsidRPr="00206186" w:rsidRDefault="00206186" w:rsidP="00206186">
            <w:pPr>
              <w:suppressAutoHyphens/>
              <w:rPr>
                <w:rFonts w:ascii="Arial" w:hAnsi="Arial"/>
                <w:spacing w:val="-2"/>
                <w:sz w:val="20"/>
              </w:rPr>
            </w:pPr>
          </w:p>
        </w:tc>
        <w:tc>
          <w:tcPr>
            <w:tcW w:w="1800" w:type="dxa"/>
            <w:tcBorders>
              <w:top w:val="single" w:sz="6" w:space="0" w:color="auto"/>
              <w:left w:val="single" w:sz="6" w:space="0" w:color="auto"/>
              <w:bottom w:val="single" w:sz="6" w:space="0" w:color="auto"/>
            </w:tcBorders>
          </w:tcPr>
          <w:p w14:paraId="38F9EDB9" w14:textId="77777777" w:rsidR="00206186" w:rsidRPr="00206186" w:rsidRDefault="00206186" w:rsidP="00206186">
            <w:pPr>
              <w:suppressAutoHyphens/>
              <w:spacing w:after="71"/>
              <w:rPr>
                <w:rFonts w:ascii="Arial" w:hAnsi="Arial"/>
                <w:spacing w:val="-2"/>
                <w:sz w:val="20"/>
              </w:rPr>
            </w:pPr>
          </w:p>
        </w:tc>
        <w:tc>
          <w:tcPr>
            <w:tcW w:w="1800" w:type="dxa"/>
            <w:tcBorders>
              <w:top w:val="single" w:sz="6" w:space="0" w:color="auto"/>
              <w:left w:val="single" w:sz="6" w:space="0" w:color="auto"/>
              <w:bottom w:val="single" w:sz="6" w:space="0" w:color="auto"/>
            </w:tcBorders>
          </w:tcPr>
          <w:p w14:paraId="6721AB38" w14:textId="77777777" w:rsidR="00206186" w:rsidRPr="00206186" w:rsidRDefault="00206186" w:rsidP="00206186">
            <w:pPr>
              <w:suppressAutoHyphens/>
              <w:spacing w:after="71"/>
              <w:rPr>
                <w:rFonts w:ascii="Arial" w:hAnsi="Arial"/>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11B27B75" w14:textId="77777777" w:rsidR="00206186" w:rsidRPr="00206186" w:rsidRDefault="00206186" w:rsidP="00206186">
            <w:pPr>
              <w:suppressAutoHyphens/>
              <w:spacing w:after="71"/>
              <w:rPr>
                <w:rFonts w:ascii="Arial" w:hAnsi="Arial"/>
                <w:spacing w:val="-2"/>
                <w:sz w:val="20"/>
              </w:rPr>
            </w:pPr>
          </w:p>
        </w:tc>
      </w:tr>
    </w:tbl>
    <w:p w14:paraId="61DB859A" w14:textId="77777777" w:rsidR="00206186" w:rsidRPr="00206186" w:rsidRDefault="00206186" w:rsidP="00206186">
      <w:pPr>
        <w:suppressAutoHyphens/>
        <w:rPr>
          <w:rFonts w:ascii="Arial" w:hAnsi="Arial"/>
          <w:spacing w:val="-2"/>
          <w:sz w:val="20"/>
        </w:rPr>
      </w:pPr>
    </w:p>
    <w:p w14:paraId="3DA15770" w14:textId="77777777" w:rsidR="00206186" w:rsidRPr="00206186" w:rsidRDefault="00206186" w:rsidP="00206186">
      <w:pPr>
        <w:jc w:val="center"/>
        <w:rPr>
          <w:b/>
        </w:rPr>
      </w:pPr>
      <w:r w:rsidRPr="00206186">
        <w:br w:type="page"/>
      </w:r>
      <w:bookmarkStart w:id="666" w:name="_Toc197236048"/>
      <w:bookmarkStart w:id="667" w:name="_Toc41971548"/>
      <w:r w:rsidRPr="00206186">
        <w:rPr>
          <w:b/>
        </w:rPr>
        <w:lastRenderedPageBreak/>
        <w:t>Form FIN – 3.1</w:t>
      </w:r>
    </w:p>
    <w:p w14:paraId="71A42C24" w14:textId="77777777" w:rsidR="00206186" w:rsidRPr="00206186" w:rsidRDefault="00206186" w:rsidP="00206186">
      <w:pPr>
        <w:spacing w:before="120" w:after="240"/>
        <w:jc w:val="center"/>
        <w:rPr>
          <w:b/>
          <w:sz w:val="36"/>
        </w:rPr>
      </w:pPr>
      <w:bookmarkStart w:id="668" w:name="_Toc437968892"/>
      <w:bookmarkStart w:id="669" w:name="_Toc135149840"/>
      <w:r w:rsidRPr="00206186">
        <w:rPr>
          <w:b/>
          <w:sz w:val="36"/>
        </w:rPr>
        <w:t>Financial Situation</w:t>
      </w:r>
      <w:bookmarkEnd w:id="666"/>
      <w:bookmarkEnd w:id="668"/>
      <w:bookmarkEnd w:id="669"/>
    </w:p>
    <w:p w14:paraId="423E53B8" w14:textId="77777777" w:rsidR="00206186" w:rsidRPr="00206186" w:rsidRDefault="00206186" w:rsidP="00206186">
      <w:pPr>
        <w:spacing w:before="120" w:after="240"/>
        <w:jc w:val="center"/>
        <w:rPr>
          <w:b/>
          <w:sz w:val="32"/>
        </w:rPr>
      </w:pPr>
      <w:bookmarkStart w:id="670" w:name="_Toc498847216"/>
      <w:bookmarkStart w:id="671" w:name="_Toc498850089"/>
      <w:bookmarkStart w:id="672" w:name="_Toc498851694"/>
      <w:bookmarkStart w:id="673" w:name="_Toc499021795"/>
      <w:bookmarkStart w:id="674" w:name="_Toc499023478"/>
      <w:bookmarkStart w:id="675" w:name="_Toc501529960"/>
      <w:bookmarkStart w:id="676" w:name="_Toc23302381"/>
      <w:bookmarkStart w:id="677" w:name="_Toc437968893"/>
      <w:bookmarkStart w:id="678" w:name="_Toc125871313"/>
      <w:bookmarkStart w:id="679" w:name="_Toc197236049"/>
      <w:bookmarkStart w:id="680" w:name="_Toc135149841"/>
      <w:r w:rsidRPr="00206186">
        <w:rPr>
          <w:b/>
          <w:sz w:val="32"/>
        </w:rPr>
        <w:t xml:space="preserve">Historical Financial </w:t>
      </w:r>
      <w:bookmarkEnd w:id="670"/>
      <w:bookmarkEnd w:id="671"/>
      <w:bookmarkEnd w:id="672"/>
      <w:bookmarkEnd w:id="673"/>
      <w:bookmarkEnd w:id="674"/>
      <w:bookmarkEnd w:id="675"/>
      <w:bookmarkEnd w:id="676"/>
      <w:r w:rsidRPr="00206186">
        <w:rPr>
          <w:b/>
          <w:sz w:val="32"/>
        </w:rPr>
        <w:t>Performance</w:t>
      </w:r>
      <w:bookmarkEnd w:id="677"/>
      <w:bookmarkEnd w:id="678"/>
      <w:bookmarkEnd w:id="679"/>
      <w:bookmarkEnd w:id="680"/>
    </w:p>
    <w:p w14:paraId="6C1E9062" w14:textId="77777777" w:rsidR="00206186" w:rsidRPr="00206186" w:rsidRDefault="00206186" w:rsidP="00206186">
      <w:pPr>
        <w:tabs>
          <w:tab w:val="right" w:pos="9000"/>
        </w:tabs>
      </w:pPr>
      <w:r w:rsidRPr="00206186">
        <w:t xml:space="preserve">Bidder’s Legal Name: _______________________     </w:t>
      </w:r>
      <w:r w:rsidRPr="00206186">
        <w:tab/>
        <w:t>Date:  _____________________</w:t>
      </w:r>
    </w:p>
    <w:p w14:paraId="6B95F7EF" w14:textId="77777777" w:rsidR="00206186" w:rsidRPr="00206186" w:rsidRDefault="00206186" w:rsidP="00206186">
      <w:pPr>
        <w:tabs>
          <w:tab w:val="right" w:pos="9000"/>
        </w:tabs>
      </w:pPr>
      <w:r w:rsidRPr="00206186">
        <w:t>JV Member Legal Name: _______________________</w:t>
      </w:r>
      <w:r w:rsidRPr="00206186">
        <w:rPr>
          <w:i/>
        </w:rPr>
        <w:tab/>
      </w:r>
      <w:r w:rsidRPr="00206186">
        <w:t>RFB   No.:  __________________</w:t>
      </w:r>
    </w:p>
    <w:p w14:paraId="7355813C" w14:textId="77777777" w:rsidR="00206186" w:rsidRPr="00206186" w:rsidRDefault="00206186" w:rsidP="00206186">
      <w:pPr>
        <w:tabs>
          <w:tab w:val="right" w:pos="9000"/>
        </w:tabs>
        <w:jc w:val="right"/>
      </w:pPr>
      <w:r w:rsidRPr="00206186">
        <w:t>Page _______ of _______ pages</w:t>
      </w:r>
    </w:p>
    <w:p w14:paraId="324BCCEA" w14:textId="77777777" w:rsidR="00206186" w:rsidRPr="00206186" w:rsidRDefault="00206186" w:rsidP="00206186">
      <w:r w:rsidRPr="00206186">
        <w:t>To be completed by the Bidder and, if JV, by each member</w:t>
      </w:r>
    </w:p>
    <w:p w14:paraId="2100F910" w14:textId="77777777" w:rsidR="00206186" w:rsidRPr="00206186" w:rsidRDefault="00206186" w:rsidP="0020618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0"/>
        <w:gridCol w:w="1010"/>
        <w:gridCol w:w="990"/>
        <w:gridCol w:w="990"/>
        <w:gridCol w:w="1170"/>
        <w:gridCol w:w="1080"/>
        <w:gridCol w:w="1170"/>
        <w:gridCol w:w="1080"/>
      </w:tblGrid>
      <w:tr w:rsidR="00206186" w:rsidRPr="00206186" w14:paraId="57F168F6" w14:textId="77777777">
        <w:trPr>
          <w:cantSplit/>
          <w:trHeight w:val="200"/>
          <w:tblHeader/>
        </w:trPr>
        <w:tc>
          <w:tcPr>
            <w:tcW w:w="1600" w:type="dxa"/>
          </w:tcPr>
          <w:p w14:paraId="3D5F9C4D" w14:textId="77777777" w:rsidR="00206186" w:rsidRPr="00206186" w:rsidRDefault="00206186" w:rsidP="00206186">
            <w:pPr>
              <w:suppressAutoHyphens/>
              <w:spacing w:before="40" w:after="40"/>
              <w:jc w:val="center"/>
              <w:rPr>
                <w:b/>
                <w:spacing w:val="-2"/>
              </w:rPr>
            </w:pPr>
            <w:r w:rsidRPr="00206186">
              <w:rPr>
                <w:b/>
                <w:spacing w:val="-2"/>
              </w:rPr>
              <w:t>Financial information in US$ equivalent</w:t>
            </w:r>
          </w:p>
        </w:tc>
        <w:tc>
          <w:tcPr>
            <w:tcW w:w="7490" w:type="dxa"/>
            <w:gridSpan w:val="7"/>
          </w:tcPr>
          <w:p w14:paraId="17FC0660" w14:textId="77777777" w:rsidR="00206186" w:rsidRPr="00206186" w:rsidRDefault="00206186" w:rsidP="00206186">
            <w:pPr>
              <w:suppressAutoHyphens/>
              <w:spacing w:before="40" w:after="40"/>
              <w:jc w:val="center"/>
              <w:rPr>
                <w:b/>
                <w:spacing w:val="-2"/>
              </w:rPr>
            </w:pPr>
            <w:r w:rsidRPr="00206186">
              <w:rPr>
                <w:b/>
                <w:spacing w:val="-2"/>
              </w:rPr>
              <w:t>Historic information for previous ______ (__) years</w:t>
            </w:r>
          </w:p>
          <w:p w14:paraId="3A8D4088" w14:textId="77777777" w:rsidR="00206186" w:rsidRPr="00206186" w:rsidRDefault="00206186" w:rsidP="00206186">
            <w:pPr>
              <w:tabs>
                <w:tab w:val="left" w:pos="810"/>
              </w:tabs>
              <w:spacing w:before="240" w:after="60"/>
              <w:ind w:left="720" w:hanging="360"/>
              <w:outlineLvl w:val="4"/>
              <w:rPr>
                <w:b/>
                <w:strike/>
                <w:szCs w:val="28"/>
              </w:rPr>
            </w:pPr>
            <w:r w:rsidRPr="00206186">
              <w:rPr>
                <w:b/>
                <w:szCs w:val="28"/>
              </w:rPr>
              <w:t xml:space="preserve"> (US$ equivalent in 000s)</w:t>
            </w:r>
          </w:p>
        </w:tc>
      </w:tr>
      <w:tr w:rsidR="00206186" w:rsidRPr="00206186" w14:paraId="14AB0671" w14:textId="77777777">
        <w:trPr>
          <w:cantSplit/>
          <w:tblHeader/>
        </w:trPr>
        <w:tc>
          <w:tcPr>
            <w:tcW w:w="1600" w:type="dxa"/>
          </w:tcPr>
          <w:p w14:paraId="6354911D" w14:textId="77777777" w:rsidR="00206186" w:rsidRPr="00206186" w:rsidRDefault="00206186" w:rsidP="00206186">
            <w:pPr>
              <w:tabs>
                <w:tab w:val="right" w:leader="underscore" w:pos="9504"/>
              </w:tabs>
              <w:spacing w:before="120" w:after="120"/>
              <w:jc w:val="center"/>
              <w:outlineLvl w:val="1"/>
              <w:rPr>
                <w:b/>
              </w:rPr>
            </w:pPr>
          </w:p>
        </w:tc>
        <w:tc>
          <w:tcPr>
            <w:tcW w:w="1010" w:type="dxa"/>
          </w:tcPr>
          <w:p w14:paraId="3E4FE704" w14:textId="77777777" w:rsidR="00206186" w:rsidRPr="00206186" w:rsidRDefault="00206186" w:rsidP="00206186">
            <w:pPr>
              <w:tabs>
                <w:tab w:val="right" w:leader="underscore" w:pos="9504"/>
              </w:tabs>
              <w:spacing w:before="120" w:after="120"/>
              <w:jc w:val="center"/>
              <w:outlineLvl w:val="1"/>
              <w:rPr>
                <w:b/>
              </w:rPr>
            </w:pPr>
            <w:bookmarkStart w:id="681" w:name="_Toc437950068"/>
            <w:bookmarkStart w:id="682" w:name="_Toc437951047"/>
            <w:r w:rsidRPr="00206186">
              <w:rPr>
                <w:b/>
              </w:rPr>
              <w:t>Year 1</w:t>
            </w:r>
            <w:bookmarkEnd w:id="681"/>
            <w:bookmarkEnd w:id="682"/>
          </w:p>
        </w:tc>
        <w:tc>
          <w:tcPr>
            <w:tcW w:w="990" w:type="dxa"/>
          </w:tcPr>
          <w:p w14:paraId="1A5E6A5C" w14:textId="77777777" w:rsidR="00206186" w:rsidRPr="00206186" w:rsidRDefault="00206186" w:rsidP="00206186">
            <w:pPr>
              <w:tabs>
                <w:tab w:val="right" w:leader="underscore" w:pos="9504"/>
              </w:tabs>
              <w:spacing w:before="120" w:after="120"/>
              <w:jc w:val="center"/>
              <w:outlineLvl w:val="1"/>
              <w:rPr>
                <w:b/>
              </w:rPr>
            </w:pPr>
            <w:bookmarkStart w:id="683" w:name="_Toc437950069"/>
            <w:bookmarkStart w:id="684" w:name="_Toc437951048"/>
            <w:r w:rsidRPr="00206186">
              <w:rPr>
                <w:b/>
              </w:rPr>
              <w:t>Year 2</w:t>
            </w:r>
            <w:bookmarkEnd w:id="683"/>
            <w:bookmarkEnd w:id="684"/>
          </w:p>
        </w:tc>
        <w:tc>
          <w:tcPr>
            <w:tcW w:w="990" w:type="dxa"/>
          </w:tcPr>
          <w:p w14:paraId="33230019" w14:textId="77777777" w:rsidR="00206186" w:rsidRPr="00206186" w:rsidRDefault="00206186" w:rsidP="00206186">
            <w:pPr>
              <w:tabs>
                <w:tab w:val="right" w:leader="underscore" w:pos="9504"/>
              </w:tabs>
              <w:spacing w:before="120" w:after="120"/>
              <w:jc w:val="center"/>
              <w:outlineLvl w:val="1"/>
              <w:rPr>
                <w:b/>
              </w:rPr>
            </w:pPr>
            <w:bookmarkStart w:id="685" w:name="_Toc437950070"/>
            <w:bookmarkStart w:id="686" w:name="_Toc437951049"/>
            <w:r w:rsidRPr="00206186">
              <w:rPr>
                <w:b/>
              </w:rPr>
              <w:t>Year 3</w:t>
            </w:r>
            <w:bookmarkEnd w:id="685"/>
            <w:bookmarkEnd w:id="686"/>
          </w:p>
        </w:tc>
        <w:tc>
          <w:tcPr>
            <w:tcW w:w="1170" w:type="dxa"/>
          </w:tcPr>
          <w:p w14:paraId="60C78D28" w14:textId="77777777" w:rsidR="00206186" w:rsidRPr="00206186" w:rsidRDefault="00206186" w:rsidP="00206186">
            <w:pPr>
              <w:tabs>
                <w:tab w:val="right" w:leader="underscore" w:pos="9504"/>
              </w:tabs>
              <w:spacing w:before="120" w:after="120"/>
              <w:jc w:val="center"/>
              <w:outlineLvl w:val="1"/>
              <w:rPr>
                <w:b/>
              </w:rPr>
            </w:pPr>
            <w:bookmarkStart w:id="687" w:name="_Toc437950071"/>
            <w:bookmarkStart w:id="688" w:name="_Toc437951050"/>
            <w:r w:rsidRPr="00206186">
              <w:rPr>
                <w:b/>
              </w:rPr>
              <w:t>Year …</w:t>
            </w:r>
            <w:bookmarkEnd w:id="687"/>
            <w:bookmarkEnd w:id="688"/>
          </w:p>
        </w:tc>
        <w:tc>
          <w:tcPr>
            <w:tcW w:w="1080" w:type="dxa"/>
          </w:tcPr>
          <w:p w14:paraId="627F1BB5" w14:textId="77777777" w:rsidR="00206186" w:rsidRPr="00206186" w:rsidRDefault="00206186" w:rsidP="00206186">
            <w:pPr>
              <w:tabs>
                <w:tab w:val="right" w:leader="underscore" w:pos="9504"/>
              </w:tabs>
              <w:spacing w:before="120" w:after="120"/>
              <w:jc w:val="center"/>
              <w:outlineLvl w:val="1"/>
              <w:rPr>
                <w:b/>
              </w:rPr>
            </w:pPr>
            <w:bookmarkStart w:id="689" w:name="_Toc437950072"/>
            <w:bookmarkStart w:id="690" w:name="_Toc437951051"/>
            <w:r w:rsidRPr="00206186">
              <w:rPr>
                <w:b/>
              </w:rPr>
              <w:t>Year n</w:t>
            </w:r>
            <w:bookmarkEnd w:id="689"/>
            <w:bookmarkEnd w:id="690"/>
          </w:p>
        </w:tc>
        <w:tc>
          <w:tcPr>
            <w:tcW w:w="1170" w:type="dxa"/>
          </w:tcPr>
          <w:p w14:paraId="4156E956" w14:textId="77777777" w:rsidR="00206186" w:rsidRPr="00206186" w:rsidRDefault="00206186" w:rsidP="00206186">
            <w:pPr>
              <w:tabs>
                <w:tab w:val="right" w:leader="underscore" w:pos="9504"/>
              </w:tabs>
              <w:spacing w:before="120" w:after="120"/>
              <w:jc w:val="center"/>
              <w:outlineLvl w:val="1"/>
              <w:rPr>
                <w:b/>
              </w:rPr>
            </w:pPr>
            <w:bookmarkStart w:id="691" w:name="_Toc437950073"/>
            <w:bookmarkStart w:id="692" w:name="_Toc437951052"/>
            <w:r w:rsidRPr="00206186">
              <w:rPr>
                <w:b/>
              </w:rPr>
              <w:t>Avg.</w:t>
            </w:r>
            <w:bookmarkEnd w:id="691"/>
            <w:bookmarkEnd w:id="692"/>
          </w:p>
        </w:tc>
        <w:tc>
          <w:tcPr>
            <w:tcW w:w="1080" w:type="dxa"/>
          </w:tcPr>
          <w:p w14:paraId="3E426860" w14:textId="77777777" w:rsidR="00206186" w:rsidRPr="00206186" w:rsidRDefault="00206186" w:rsidP="00206186">
            <w:pPr>
              <w:tabs>
                <w:tab w:val="right" w:leader="underscore" w:pos="9504"/>
              </w:tabs>
              <w:spacing w:before="120" w:after="120"/>
              <w:jc w:val="center"/>
              <w:outlineLvl w:val="1"/>
              <w:rPr>
                <w:b/>
                <w:strike/>
              </w:rPr>
            </w:pPr>
            <w:bookmarkStart w:id="693" w:name="_Toc437950074"/>
            <w:bookmarkStart w:id="694" w:name="_Toc437951053"/>
            <w:r w:rsidRPr="00206186">
              <w:rPr>
                <w:b/>
              </w:rPr>
              <w:t>Avg. Ratio</w:t>
            </w:r>
            <w:bookmarkEnd w:id="693"/>
            <w:bookmarkEnd w:id="694"/>
          </w:p>
        </w:tc>
      </w:tr>
      <w:tr w:rsidR="00206186" w:rsidRPr="00206186" w14:paraId="5272DF0B" w14:textId="77777777">
        <w:trPr>
          <w:cantSplit/>
        </w:trPr>
        <w:tc>
          <w:tcPr>
            <w:tcW w:w="9090" w:type="dxa"/>
            <w:gridSpan w:val="8"/>
          </w:tcPr>
          <w:p w14:paraId="0022CF2F" w14:textId="77777777" w:rsidR="00206186" w:rsidRPr="00206186" w:rsidRDefault="00206186" w:rsidP="00206186">
            <w:pPr>
              <w:tabs>
                <w:tab w:val="right" w:leader="underscore" w:pos="9504"/>
              </w:tabs>
              <w:spacing w:before="120" w:after="120"/>
              <w:jc w:val="center"/>
              <w:outlineLvl w:val="1"/>
              <w:rPr>
                <w:b/>
              </w:rPr>
            </w:pPr>
            <w:bookmarkStart w:id="695" w:name="_Toc437950075"/>
            <w:bookmarkStart w:id="696" w:name="_Toc437951054"/>
            <w:r w:rsidRPr="00206186">
              <w:rPr>
                <w:b/>
              </w:rPr>
              <w:t>Information from Balance Sheet</w:t>
            </w:r>
            <w:bookmarkEnd w:id="695"/>
            <w:bookmarkEnd w:id="696"/>
          </w:p>
        </w:tc>
      </w:tr>
      <w:tr w:rsidR="00206186" w:rsidRPr="00206186" w14:paraId="450AAC9D" w14:textId="77777777">
        <w:trPr>
          <w:cantSplit/>
          <w:trHeight w:val="672"/>
        </w:trPr>
        <w:tc>
          <w:tcPr>
            <w:tcW w:w="1600" w:type="dxa"/>
          </w:tcPr>
          <w:p w14:paraId="1BE37FD8" w14:textId="77777777" w:rsidR="00206186" w:rsidRPr="00206186" w:rsidRDefault="00206186" w:rsidP="00206186">
            <w:pPr>
              <w:tabs>
                <w:tab w:val="right" w:leader="underscore" w:pos="9504"/>
              </w:tabs>
              <w:spacing w:before="120" w:after="120"/>
              <w:jc w:val="center"/>
              <w:outlineLvl w:val="1"/>
              <w:rPr>
                <w:b/>
              </w:rPr>
            </w:pPr>
            <w:bookmarkStart w:id="697" w:name="_Toc437950076"/>
            <w:bookmarkStart w:id="698" w:name="_Toc437951055"/>
            <w:r w:rsidRPr="00206186">
              <w:rPr>
                <w:b/>
              </w:rPr>
              <w:t>Total Assets (TA)</w:t>
            </w:r>
            <w:bookmarkEnd w:id="697"/>
            <w:bookmarkEnd w:id="698"/>
          </w:p>
        </w:tc>
        <w:tc>
          <w:tcPr>
            <w:tcW w:w="1010" w:type="dxa"/>
          </w:tcPr>
          <w:p w14:paraId="01AC30FA" w14:textId="77777777" w:rsidR="00206186" w:rsidRPr="00206186" w:rsidRDefault="00206186" w:rsidP="00206186">
            <w:pPr>
              <w:tabs>
                <w:tab w:val="right" w:leader="underscore" w:pos="9504"/>
              </w:tabs>
              <w:spacing w:before="120" w:after="120"/>
              <w:jc w:val="center"/>
              <w:outlineLvl w:val="1"/>
              <w:rPr>
                <w:b/>
              </w:rPr>
            </w:pPr>
          </w:p>
        </w:tc>
        <w:tc>
          <w:tcPr>
            <w:tcW w:w="990" w:type="dxa"/>
          </w:tcPr>
          <w:p w14:paraId="45DFA071" w14:textId="77777777" w:rsidR="00206186" w:rsidRPr="00206186" w:rsidRDefault="00206186" w:rsidP="00206186">
            <w:pPr>
              <w:tabs>
                <w:tab w:val="right" w:leader="underscore" w:pos="9504"/>
              </w:tabs>
              <w:spacing w:before="120" w:after="120"/>
              <w:jc w:val="center"/>
              <w:outlineLvl w:val="1"/>
              <w:rPr>
                <w:b/>
              </w:rPr>
            </w:pPr>
          </w:p>
        </w:tc>
        <w:tc>
          <w:tcPr>
            <w:tcW w:w="990" w:type="dxa"/>
          </w:tcPr>
          <w:p w14:paraId="2F1ADCAE" w14:textId="77777777" w:rsidR="00206186" w:rsidRPr="00206186" w:rsidRDefault="00206186" w:rsidP="00206186">
            <w:pPr>
              <w:tabs>
                <w:tab w:val="right" w:leader="underscore" w:pos="9504"/>
              </w:tabs>
              <w:spacing w:before="120" w:after="120"/>
              <w:jc w:val="center"/>
              <w:outlineLvl w:val="1"/>
              <w:rPr>
                <w:b/>
              </w:rPr>
            </w:pPr>
          </w:p>
        </w:tc>
        <w:tc>
          <w:tcPr>
            <w:tcW w:w="1170" w:type="dxa"/>
          </w:tcPr>
          <w:p w14:paraId="3490D096" w14:textId="77777777" w:rsidR="00206186" w:rsidRPr="00206186" w:rsidRDefault="00206186" w:rsidP="00206186">
            <w:pPr>
              <w:tabs>
                <w:tab w:val="right" w:leader="underscore" w:pos="9504"/>
              </w:tabs>
              <w:spacing w:before="120" w:after="120"/>
              <w:jc w:val="center"/>
              <w:outlineLvl w:val="1"/>
              <w:rPr>
                <w:b/>
              </w:rPr>
            </w:pPr>
          </w:p>
        </w:tc>
        <w:tc>
          <w:tcPr>
            <w:tcW w:w="1080" w:type="dxa"/>
          </w:tcPr>
          <w:p w14:paraId="329EC802" w14:textId="77777777" w:rsidR="00206186" w:rsidRPr="00206186" w:rsidRDefault="00206186" w:rsidP="00206186">
            <w:pPr>
              <w:tabs>
                <w:tab w:val="right" w:leader="underscore" w:pos="9504"/>
              </w:tabs>
              <w:spacing w:before="120" w:after="120"/>
              <w:jc w:val="center"/>
              <w:outlineLvl w:val="1"/>
              <w:rPr>
                <w:b/>
              </w:rPr>
            </w:pPr>
          </w:p>
        </w:tc>
        <w:tc>
          <w:tcPr>
            <w:tcW w:w="1170" w:type="dxa"/>
          </w:tcPr>
          <w:p w14:paraId="106BD370" w14:textId="77777777" w:rsidR="00206186" w:rsidRPr="00206186" w:rsidRDefault="00206186" w:rsidP="00206186">
            <w:pPr>
              <w:tabs>
                <w:tab w:val="right" w:leader="underscore" w:pos="9504"/>
              </w:tabs>
              <w:spacing w:before="120" w:after="120"/>
              <w:jc w:val="center"/>
              <w:outlineLvl w:val="1"/>
              <w:rPr>
                <w:b/>
              </w:rPr>
            </w:pPr>
          </w:p>
        </w:tc>
        <w:tc>
          <w:tcPr>
            <w:tcW w:w="1080" w:type="dxa"/>
            <w:vMerge w:val="restart"/>
          </w:tcPr>
          <w:p w14:paraId="139B39F2" w14:textId="77777777" w:rsidR="00206186" w:rsidRPr="00206186" w:rsidRDefault="00206186" w:rsidP="00206186">
            <w:pPr>
              <w:tabs>
                <w:tab w:val="right" w:leader="underscore" w:pos="9504"/>
              </w:tabs>
              <w:spacing w:before="120" w:after="120"/>
              <w:jc w:val="center"/>
              <w:outlineLvl w:val="1"/>
              <w:rPr>
                <w:b/>
              </w:rPr>
            </w:pPr>
          </w:p>
        </w:tc>
      </w:tr>
      <w:tr w:rsidR="00206186" w:rsidRPr="00206186" w14:paraId="20DB9723" w14:textId="77777777">
        <w:trPr>
          <w:cantSplit/>
          <w:trHeight w:val="673"/>
        </w:trPr>
        <w:tc>
          <w:tcPr>
            <w:tcW w:w="1600" w:type="dxa"/>
          </w:tcPr>
          <w:p w14:paraId="458CE99D" w14:textId="77777777" w:rsidR="00206186" w:rsidRPr="00206186" w:rsidRDefault="00206186" w:rsidP="00206186">
            <w:pPr>
              <w:tabs>
                <w:tab w:val="right" w:leader="underscore" w:pos="9504"/>
              </w:tabs>
              <w:spacing w:before="120" w:after="120"/>
              <w:jc w:val="center"/>
              <w:outlineLvl w:val="1"/>
              <w:rPr>
                <w:b/>
              </w:rPr>
            </w:pPr>
            <w:bookmarkStart w:id="699" w:name="_Toc437950077"/>
            <w:bookmarkStart w:id="700" w:name="_Toc437951056"/>
            <w:r w:rsidRPr="00206186">
              <w:rPr>
                <w:b/>
              </w:rPr>
              <w:t>Total Liabilities (TL)</w:t>
            </w:r>
            <w:bookmarkEnd w:id="699"/>
            <w:bookmarkEnd w:id="700"/>
          </w:p>
        </w:tc>
        <w:tc>
          <w:tcPr>
            <w:tcW w:w="1010" w:type="dxa"/>
          </w:tcPr>
          <w:p w14:paraId="49EAF910" w14:textId="77777777" w:rsidR="00206186" w:rsidRPr="00206186" w:rsidRDefault="00206186" w:rsidP="00206186">
            <w:pPr>
              <w:tabs>
                <w:tab w:val="right" w:leader="underscore" w:pos="9504"/>
              </w:tabs>
              <w:spacing w:before="120" w:after="120"/>
              <w:jc w:val="center"/>
              <w:outlineLvl w:val="1"/>
              <w:rPr>
                <w:b/>
              </w:rPr>
            </w:pPr>
          </w:p>
        </w:tc>
        <w:tc>
          <w:tcPr>
            <w:tcW w:w="990" w:type="dxa"/>
          </w:tcPr>
          <w:p w14:paraId="5661AA29" w14:textId="77777777" w:rsidR="00206186" w:rsidRPr="00206186" w:rsidRDefault="00206186" w:rsidP="00206186">
            <w:pPr>
              <w:tabs>
                <w:tab w:val="right" w:leader="underscore" w:pos="9504"/>
              </w:tabs>
              <w:spacing w:before="120" w:after="120"/>
              <w:jc w:val="center"/>
              <w:outlineLvl w:val="1"/>
              <w:rPr>
                <w:b/>
              </w:rPr>
            </w:pPr>
          </w:p>
        </w:tc>
        <w:tc>
          <w:tcPr>
            <w:tcW w:w="990" w:type="dxa"/>
          </w:tcPr>
          <w:p w14:paraId="7BC9CE71" w14:textId="77777777" w:rsidR="00206186" w:rsidRPr="00206186" w:rsidRDefault="00206186" w:rsidP="00206186">
            <w:pPr>
              <w:tabs>
                <w:tab w:val="right" w:leader="underscore" w:pos="9504"/>
              </w:tabs>
              <w:spacing w:before="120" w:after="120"/>
              <w:jc w:val="center"/>
              <w:outlineLvl w:val="1"/>
              <w:rPr>
                <w:b/>
              </w:rPr>
            </w:pPr>
          </w:p>
        </w:tc>
        <w:tc>
          <w:tcPr>
            <w:tcW w:w="1170" w:type="dxa"/>
          </w:tcPr>
          <w:p w14:paraId="0801C64E" w14:textId="77777777" w:rsidR="00206186" w:rsidRPr="00206186" w:rsidRDefault="00206186" w:rsidP="00206186">
            <w:pPr>
              <w:tabs>
                <w:tab w:val="right" w:leader="underscore" w:pos="9504"/>
              </w:tabs>
              <w:spacing w:before="120" w:after="120"/>
              <w:jc w:val="center"/>
              <w:outlineLvl w:val="1"/>
              <w:rPr>
                <w:b/>
              </w:rPr>
            </w:pPr>
          </w:p>
        </w:tc>
        <w:tc>
          <w:tcPr>
            <w:tcW w:w="1080" w:type="dxa"/>
          </w:tcPr>
          <w:p w14:paraId="47215E8D" w14:textId="77777777" w:rsidR="00206186" w:rsidRPr="00206186" w:rsidRDefault="00206186" w:rsidP="00206186">
            <w:pPr>
              <w:tabs>
                <w:tab w:val="right" w:leader="underscore" w:pos="9504"/>
              </w:tabs>
              <w:spacing w:before="120" w:after="120"/>
              <w:jc w:val="center"/>
              <w:outlineLvl w:val="1"/>
              <w:rPr>
                <w:b/>
              </w:rPr>
            </w:pPr>
          </w:p>
        </w:tc>
        <w:tc>
          <w:tcPr>
            <w:tcW w:w="1170" w:type="dxa"/>
          </w:tcPr>
          <w:p w14:paraId="6635143F" w14:textId="77777777" w:rsidR="00206186" w:rsidRPr="00206186" w:rsidRDefault="00206186" w:rsidP="00206186">
            <w:pPr>
              <w:tabs>
                <w:tab w:val="right" w:leader="underscore" w:pos="9504"/>
              </w:tabs>
              <w:spacing w:before="120" w:after="120"/>
              <w:jc w:val="center"/>
              <w:outlineLvl w:val="1"/>
              <w:rPr>
                <w:b/>
              </w:rPr>
            </w:pPr>
          </w:p>
        </w:tc>
        <w:tc>
          <w:tcPr>
            <w:tcW w:w="1080" w:type="dxa"/>
            <w:vMerge/>
          </w:tcPr>
          <w:p w14:paraId="1D56AA9A" w14:textId="77777777" w:rsidR="00206186" w:rsidRPr="00206186" w:rsidRDefault="00206186" w:rsidP="00206186">
            <w:pPr>
              <w:tabs>
                <w:tab w:val="right" w:leader="underscore" w:pos="9504"/>
              </w:tabs>
              <w:spacing w:before="120" w:after="120"/>
              <w:jc w:val="center"/>
              <w:outlineLvl w:val="1"/>
              <w:rPr>
                <w:b/>
              </w:rPr>
            </w:pPr>
          </w:p>
        </w:tc>
      </w:tr>
      <w:tr w:rsidR="00206186" w:rsidRPr="00206186" w14:paraId="39ABB990" w14:textId="77777777">
        <w:trPr>
          <w:cantSplit/>
          <w:trHeight w:val="673"/>
        </w:trPr>
        <w:tc>
          <w:tcPr>
            <w:tcW w:w="1600" w:type="dxa"/>
          </w:tcPr>
          <w:p w14:paraId="2341CE3E" w14:textId="77777777" w:rsidR="00206186" w:rsidRPr="00206186" w:rsidRDefault="00206186" w:rsidP="00206186">
            <w:pPr>
              <w:tabs>
                <w:tab w:val="right" w:leader="underscore" w:pos="9504"/>
              </w:tabs>
              <w:spacing w:before="120" w:after="120"/>
              <w:jc w:val="center"/>
              <w:outlineLvl w:val="1"/>
              <w:rPr>
                <w:b/>
              </w:rPr>
            </w:pPr>
            <w:bookmarkStart w:id="701" w:name="_Toc437950078"/>
            <w:bookmarkStart w:id="702" w:name="_Toc437951057"/>
            <w:r w:rsidRPr="00206186">
              <w:rPr>
                <w:b/>
              </w:rPr>
              <w:t>Net Worth (NW)</w:t>
            </w:r>
            <w:bookmarkEnd w:id="701"/>
            <w:bookmarkEnd w:id="702"/>
          </w:p>
        </w:tc>
        <w:tc>
          <w:tcPr>
            <w:tcW w:w="1010" w:type="dxa"/>
          </w:tcPr>
          <w:p w14:paraId="2E91E0AA" w14:textId="77777777" w:rsidR="00206186" w:rsidRPr="00206186" w:rsidRDefault="00206186" w:rsidP="00206186">
            <w:pPr>
              <w:tabs>
                <w:tab w:val="right" w:leader="underscore" w:pos="9504"/>
              </w:tabs>
              <w:spacing w:before="120" w:after="120"/>
              <w:jc w:val="center"/>
              <w:outlineLvl w:val="1"/>
              <w:rPr>
                <w:b/>
              </w:rPr>
            </w:pPr>
          </w:p>
        </w:tc>
        <w:tc>
          <w:tcPr>
            <w:tcW w:w="990" w:type="dxa"/>
          </w:tcPr>
          <w:p w14:paraId="2D649FD1" w14:textId="77777777" w:rsidR="00206186" w:rsidRPr="00206186" w:rsidRDefault="00206186" w:rsidP="00206186">
            <w:pPr>
              <w:tabs>
                <w:tab w:val="right" w:leader="underscore" w:pos="9504"/>
              </w:tabs>
              <w:spacing w:before="120" w:after="120"/>
              <w:jc w:val="center"/>
              <w:outlineLvl w:val="1"/>
              <w:rPr>
                <w:b/>
              </w:rPr>
            </w:pPr>
          </w:p>
        </w:tc>
        <w:tc>
          <w:tcPr>
            <w:tcW w:w="990" w:type="dxa"/>
          </w:tcPr>
          <w:p w14:paraId="0853E866" w14:textId="77777777" w:rsidR="00206186" w:rsidRPr="00206186" w:rsidRDefault="00206186" w:rsidP="00206186">
            <w:pPr>
              <w:tabs>
                <w:tab w:val="right" w:leader="underscore" w:pos="9504"/>
              </w:tabs>
              <w:spacing w:before="120" w:after="120"/>
              <w:jc w:val="center"/>
              <w:outlineLvl w:val="1"/>
              <w:rPr>
                <w:b/>
              </w:rPr>
            </w:pPr>
          </w:p>
        </w:tc>
        <w:tc>
          <w:tcPr>
            <w:tcW w:w="1170" w:type="dxa"/>
          </w:tcPr>
          <w:p w14:paraId="160751DF" w14:textId="77777777" w:rsidR="00206186" w:rsidRPr="00206186" w:rsidRDefault="00206186" w:rsidP="00206186">
            <w:pPr>
              <w:tabs>
                <w:tab w:val="right" w:leader="underscore" w:pos="9504"/>
              </w:tabs>
              <w:spacing w:before="120" w:after="120"/>
              <w:jc w:val="center"/>
              <w:outlineLvl w:val="1"/>
              <w:rPr>
                <w:b/>
              </w:rPr>
            </w:pPr>
          </w:p>
        </w:tc>
        <w:tc>
          <w:tcPr>
            <w:tcW w:w="1080" w:type="dxa"/>
          </w:tcPr>
          <w:p w14:paraId="31DC900F" w14:textId="77777777" w:rsidR="00206186" w:rsidRPr="00206186" w:rsidRDefault="00206186" w:rsidP="00206186">
            <w:pPr>
              <w:tabs>
                <w:tab w:val="right" w:leader="underscore" w:pos="9504"/>
              </w:tabs>
              <w:spacing w:before="120" w:after="120"/>
              <w:jc w:val="center"/>
              <w:outlineLvl w:val="1"/>
              <w:rPr>
                <w:b/>
              </w:rPr>
            </w:pPr>
          </w:p>
        </w:tc>
        <w:tc>
          <w:tcPr>
            <w:tcW w:w="1170" w:type="dxa"/>
          </w:tcPr>
          <w:p w14:paraId="758F6431" w14:textId="77777777" w:rsidR="00206186" w:rsidRPr="00206186" w:rsidRDefault="00206186" w:rsidP="00206186">
            <w:pPr>
              <w:tabs>
                <w:tab w:val="right" w:leader="underscore" w:pos="9504"/>
              </w:tabs>
              <w:spacing w:before="120" w:after="120"/>
              <w:jc w:val="center"/>
              <w:outlineLvl w:val="1"/>
              <w:rPr>
                <w:b/>
              </w:rPr>
            </w:pPr>
          </w:p>
        </w:tc>
        <w:tc>
          <w:tcPr>
            <w:tcW w:w="1080" w:type="dxa"/>
          </w:tcPr>
          <w:p w14:paraId="1903965A" w14:textId="77777777" w:rsidR="00206186" w:rsidRPr="00206186" w:rsidRDefault="00206186" w:rsidP="00206186">
            <w:pPr>
              <w:tabs>
                <w:tab w:val="right" w:leader="underscore" w:pos="9504"/>
              </w:tabs>
              <w:spacing w:before="120" w:after="120"/>
              <w:jc w:val="center"/>
              <w:outlineLvl w:val="1"/>
              <w:rPr>
                <w:b/>
              </w:rPr>
            </w:pPr>
          </w:p>
        </w:tc>
      </w:tr>
      <w:tr w:rsidR="00206186" w:rsidRPr="00206186" w14:paraId="79C1E86B" w14:textId="77777777">
        <w:trPr>
          <w:cantSplit/>
          <w:trHeight w:val="673"/>
        </w:trPr>
        <w:tc>
          <w:tcPr>
            <w:tcW w:w="1600" w:type="dxa"/>
          </w:tcPr>
          <w:p w14:paraId="0BFA8C01" w14:textId="77777777" w:rsidR="00206186" w:rsidRPr="00206186" w:rsidRDefault="00206186" w:rsidP="00206186">
            <w:pPr>
              <w:tabs>
                <w:tab w:val="right" w:leader="underscore" w:pos="9504"/>
              </w:tabs>
              <w:spacing w:before="120" w:after="120"/>
              <w:jc w:val="center"/>
              <w:outlineLvl w:val="1"/>
              <w:rPr>
                <w:b/>
              </w:rPr>
            </w:pPr>
            <w:bookmarkStart w:id="703" w:name="_Toc437950079"/>
            <w:bookmarkStart w:id="704" w:name="_Toc437951058"/>
            <w:r w:rsidRPr="00206186">
              <w:rPr>
                <w:b/>
              </w:rPr>
              <w:t>Current Assets (CA)</w:t>
            </w:r>
            <w:bookmarkEnd w:id="703"/>
            <w:bookmarkEnd w:id="704"/>
          </w:p>
        </w:tc>
        <w:tc>
          <w:tcPr>
            <w:tcW w:w="1010" w:type="dxa"/>
          </w:tcPr>
          <w:p w14:paraId="25D9A8CE" w14:textId="77777777" w:rsidR="00206186" w:rsidRPr="00206186" w:rsidRDefault="00206186" w:rsidP="00206186">
            <w:pPr>
              <w:tabs>
                <w:tab w:val="right" w:leader="underscore" w:pos="9504"/>
              </w:tabs>
              <w:spacing w:before="120" w:after="120"/>
              <w:jc w:val="center"/>
              <w:outlineLvl w:val="1"/>
              <w:rPr>
                <w:b/>
              </w:rPr>
            </w:pPr>
          </w:p>
        </w:tc>
        <w:tc>
          <w:tcPr>
            <w:tcW w:w="990" w:type="dxa"/>
          </w:tcPr>
          <w:p w14:paraId="2A2DA148" w14:textId="77777777" w:rsidR="00206186" w:rsidRPr="00206186" w:rsidRDefault="00206186" w:rsidP="00206186">
            <w:pPr>
              <w:tabs>
                <w:tab w:val="right" w:leader="underscore" w:pos="9504"/>
              </w:tabs>
              <w:spacing w:before="120" w:after="120"/>
              <w:jc w:val="center"/>
              <w:outlineLvl w:val="1"/>
              <w:rPr>
                <w:b/>
              </w:rPr>
            </w:pPr>
          </w:p>
        </w:tc>
        <w:tc>
          <w:tcPr>
            <w:tcW w:w="990" w:type="dxa"/>
          </w:tcPr>
          <w:p w14:paraId="339114B5" w14:textId="77777777" w:rsidR="00206186" w:rsidRPr="00206186" w:rsidRDefault="00206186" w:rsidP="00206186">
            <w:pPr>
              <w:tabs>
                <w:tab w:val="right" w:leader="underscore" w:pos="9504"/>
              </w:tabs>
              <w:spacing w:before="120" w:after="120"/>
              <w:jc w:val="center"/>
              <w:outlineLvl w:val="1"/>
              <w:rPr>
                <w:b/>
              </w:rPr>
            </w:pPr>
          </w:p>
        </w:tc>
        <w:tc>
          <w:tcPr>
            <w:tcW w:w="1170" w:type="dxa"/>
          </w:tcPr>
          <w:p w14:paraId="5FD43D84" w14:textId="77777777" w:rsidR="00206186" w:rsidRPr="00206186" w:rsidRDefault="00206186" w:rsidP="00206186">
            <w:pPr>
              <w:tabs>
                <w:tab w:val="right" w:leader="underscore" w:pos="9504"/>
              </w:tabs>
              <w:spacing w:before="120" w:after="120"/>
              <w:jc w:val="center"/>
              <w:outlineLvl w:val="1"/>
              <w:rPr>
                <w:b/>
              </w:rPr>
            </w:pPr>
          </w:p>
        </w:tc>
        <w:tc>
          <w:tcPr>
            <w:tcW w:w="1080" w:type="dxa"/>
          </w:tcPr>
          <w:p w14:paraId="6C48E204" w14:textId="77777777" w:rsidR="00206186" w:rsidRPr="00206186" w:rsidRDefault="00206186" w:rsidP="00206186">
            <w:pPr>
              <w:tabs>
                <w:tab w:val="right" w:leader="underscore" w:pos="9504"/>
              </w:tabs>
              <w:spacing w:before="120" w:after="120"/>
              <w:jc w:val="center"/>
              <w:outlineLvl w:val="1"/>
              <w:rPr>
                <w:b/>
              </w:rPr>
            </w:pPr>
          </w:p>
        </w:tc>
        <w:tc>
          <w:tcPr>
            <w:tcW w:w="1170" w:type="dxa"/>
          </w:tcPr>
          <w:p w14:paraId="4313B754" w14:textId="77777777" w:rsidR="00206186" w:rsidRPr="00206186" w:rsidRDefault="00206186" w:rsidP="00206186">
            <w:pPr>
              <w:tabs>
                <w:tab w:val="right" w:leader="underscore" w:pos="9504"/>
              </w:tabs>
              <w:spacing w:before="120" w:after="120"/>
              <w:jc w:val="center"/>
              <w:outlineLvl w:val="1"/>
              <w:rPr>
                <w:b/>
              </w:rPr>
            </w:pPr>
          </w:p>
        </w:tc>
        <w:tc>
          <w:tcPr>
            <w:tcW w:w="1080" w:type="dxa"/>
            <w:vMerge w:val="restart"/>
          </w:tcPr>
          <w:p w14:paraId="666CDF5D" w14:textId="77777777" w:rsidR="00206186" w:rsidRPr="00206186" w:rsidRDefault="00206186" w:rsidP="00206186">
            <w:pPr>
              <w:tabs>
                <w:tab w:val="right" w:leader="underscore" w:pos="9504"/>
              </w:tabs>
              <w:spacing w:before="120" w:after="120"/>
              <w:jc w:val="center"/>
              <w:outlineLvl w:val="1"/>
              <w:rPr>
                <w:b/>
              </w:rPr>
            </w:pPr>
          </w:p>
        </w:tc>
      </w:tr>
      <w:tr w:rsidR="00206186" w:rsidRPr="00206186" w14:paraId="5F4FE081" w14:textId="77777777">
        <w:trPr>
          <w:cantSplit/>
          <w:trHeight w:val="673"/>
        </w:trPr>
        <w:tc>
          <w:tcPr>
            <w:tcW w:w="1600" w:type="dxa"/>
          </w:tcPr>
          <w:p w14:paraId="1EFE57D2" w14:textId="77777777" w:rsidR="00206186" w:rsidRPr="00206186" w:rsidRDefault="00206186" w:rsidP="00206186">
            <w:pPr>
              <w:tabs>
                <w:tab w:val="right" w:leader="underscore" w:pos="9504"/>
              </w:tabs>
              <w:spacing w:before="120" w:after="120"/>
              <w:jc w:val="center"/>
              <w:outlineLvl w:val="1"/>
              <w:rPr>
                <w:b/>
              </w:rPr>
            </w:pPr>
            <w:bookmarkStart w:id="705" w:name="_Toc437950080"/>
            <w:bookmarkStart w:id="706" w:name="_Toc437951059"/>
            <w:r w:rsidRPr="00206186">
              <w:rPr>
                <w:b/>
              </w:rPr>
              <w:t>Current Liabilities (CL)</w:t>
            </w:r>
            <w:bookmarkEnd w:id="705"/>
            <w:bookmarkEnd w:id="706"/>
          </w:p>
        </w:tc>
        <w:tc>
          <w:tcPr>
            <w:tcW w:w="1010" w:type="dxa"/>
          </w:tcPr>
          <w:p w14:paraId="1E7BCC03" w14:textId="77777777" w:rsidR="00206186" w:rsidRPr="00206186" w:rsidRDefault="00206186" w:rsidP="00206186">
            <w:pPr>
              <w:tabs>
                <w:tab w:val="right" w:leader="underscore" w:pos="9504"/>
              </w:tabs>
              <w:spacing w:before="120" w:after="120"/>
              <w:jc w:val="center"/>
              <w:outlineLvl w:val="1"/>
              <w:rPr>
                <w:b/>
              </w:rPr>
            </w:pPr>
          </w:p>
        </w:tc>
        <w:tc>
          <w:tcPr>
            <w:tcW w:w="990" w:type="dxa"/>
          </w:tcPr>
          <w:p w14:paraId="0E4E55D3" w14:textId="77777777" w:rsidR="00206186" w:rsidRPr="00206186" w:rsidRDefault="00206186" w:rsidP="00206186">
            <w:pPr>
              <w:tabs>
                <w:tab w:val="right" w:leader="underscore" w:pos="9504"/>
              </w:tabs>
              <w:spacing w:before="120" w:after="120"/>
              <w:jc w:val="center"/>
              <w:outlineLvl w:val="1"/>
              <w:rPr>
                <w:b/>
              </w:rPr>
            </w:pPr>
          </w:p>
        </w:tc>
        <w:tc>
          <w:tcPr>
            <w:tcW w:w="990" w:type="dxa"/>
          </w:tcPr>
          <w:p w14:paraId="6E3F451C" w14:textId="77777777" w:rsidR="00206186" w:rsidRPr="00206186" w:rsidRDefault="00206186" w:rsidP="00206186">
            <w:pPr>
              <w:tabs>
                <w:tab w:val="right" w:leader="underscore" w:pos="9504"/>
              </w:tabs>
              <w:spacing w:before="120" w:after="120"/>
              <w:jc w:val="center"/>
              <w:outlineLvl w:val="1"/>
              <w:rPr>
                <w:b/>
              </w:rPr>
            </w:pPr>
          </w:p>
        </w:tc>
        <w:tc>
          <w:tcPr>
            <w:tcW w:w="1170" w:type="dxa"/>
          </w:tcPr>
          <w:p w14:paraId="0C4B2BA0" w14:textId="77777777" w:rsidR="00206186" w:rsidRPr="00206186" w:rsidRDefault="00206186" w:rsidP="00206186">
            <w:pPr>
              <w:tabs>
                <w:tab w:val="right" w:leader="underscore" w:pos="9504"/>
              </w:tabs>
              <w:spacing w:before="120" w:after="120"/>
              <w:jc w:val="center"/>
              <w:outlineLvl w:val="1"/>
              <w:rPr>
                <w:b/>
              </w:rPr>
            </w:pPr>
          </w:p>
        </w:tc>
        <w:tc>
          <w:tcPr>
            <w:tcW w:w="1080" w:type="dxa"/>
          </w:tcPr>
          <w:p w14:paraId="3AD554B2" w14:textId="77777777" w:rsidR="00206186" w:rsidRPr="00206186" w:rsidRDefault="00206186" w:rsidP="00206186">
            <w:pPr>
              <w:tabs>
                <w:tab w:val="right" w:leader="underscore" w:pos="9504"/>
              </w:tabs>
              <w:spacing w:before="120" w:after="120"/>
              <w:jc w:val="center"/>
              <w:outlineLvl w:val="1"/>
              <w:rPr>
                <w:b/>
              </w:rPr>
            </w:pPr>
          </w:p>
        </w:tc>
        <w:tc>
          <w:tcPr>
            <w:tcW w:w="1170" w:type="dxa"/>
          </w:tcPr>
          <w:p w14:paraId="251EF3A7" w14:textId="77777777" w:rsidR="00206186" w:rsidRPr="00206186" w:rsidRDefault="00206186" w:rsidP="00206186">
            <w:pPr>
              <w:tabs>
                <w:tab w:val="right" w:leader="underscore" w:pos="9504"/>
              </w:tabs>
              <w:spacing w:before="120" w:after="120"/>
              <w:jc w:val="center"/>
              <w:outlineLvl w:val="1"/>
              <w:rPr>
                <w:b/>
              </w:rPr>
            </w:pPr>
          </w:p>
        </w:tc>
        <w:tc>
          <w:tcPr>
            <w:tcW w:w="1080" w:type="dxa"/>
            <w:vMerge/>
          </w:tcPr>
          <w:p w14:paraId="2F760FFB" w14:textId="77777777" w:rsidR="00206186" w:rsidRPr="00206186" w:rsidRDefault="00206186" w:rsidP="00206186">
            <w:pPr>
              <w:tabs>
                <w:tab w:val="right" w:leader="underscore" w:pos="9504"/>
              </w:tabs>
              <w:spacing w:before="120" w:after="120"/>
              <w:jc w:val="center"/>
              <w:outlineLvl w:val="1"/>
              <w:rPr>
                <w:b/>
              </w:rPr>
            </w:pPr>
          </w:p>
        </w:tc>
      </w:tr>
      <w:tr w:rsidR="00206186" w:rsidRPr="00206186" w14:paraId="2EE53179" w14:textId="77777777">
        <w:trPr>
          <w:cantSplit/>
        </w:trPr>
        <w:tc>
          <w:tcPr>
            <w:tcW w:w="9090" w:type="dxa"/>
            <w:gridSpan w:val="8"/>
          </w:tcPr>
          <w:p w14:paraId="1664AA47" w14:textId="77777777" w:rsidR="00206186" w:rsidRPr="00206186" w:rsidRDefault="00206186" w:rsidP="00206186">
            <w:pPr>
              <w:tabs>
                <w:tab w:val="right" w:leader="underscore" w:pos="9504"/>
              </w:tabs>
              <w:spacing w:before="120" w:after="120"/>
              <w:jc w:val="center"/>
              <w:outlineLvl w:val="1"/>
              <w:rPr>
                <w:b/>
              </w:rPr>
            </w:pPr>
            <w:bookmarkStart w:id="707" w:name="_Toc437950081"/>
            <w:bookmarkStart w:id="708" w:name="_Toc437951060"/>
            <w:r w:rsidRPr="00206186">
              <w:rPr>
                <w:b/>
              </w:rPr>
              <w:t>Information from Income Statement</w:t>
            </w:r>
            <w:bookmarkEnd w:id="707"/>
            <w:bookmarkEnd w:id="708"/>
          </w:p>
        </w:tc>
      </w:tr>
      <w:tr w:rsidR="00206186" w:rsidRPr="00206186" w14:paraId="4D484FAA" w14:textId="77777777">
        <w:trPr>
          <w:cantSplit/>
          <w:trHeight w:val="672"/>
        </w:trPr>
        <w:tc>
          <w:tcPr>
            <w:tcW w:w="1600" w:type="dxa"/>
          </w:tcPr>
          <w:p w14:paraId="29A7B3F8" w14:textId="77777777" w:rsidR="00206186" w:rsidRPr="00206186" w:rsidRDefault="00206186" w:rsidP="00206186">
            <w:pPr>
              <w:tabs>
                <w:tab w:val="right" w:leader="underscore" w:pos="9504"/>
              </w:tabs>
              <w:spacing w:before="120" w:after="120"/>
              <w:jc w:val="center"/>
              <w:outlineLvl w:val="1"/>
              <w:rPr>
                <w:b/>
              </w:rPr>
            </w:pPr>
            <w:bookmarkStart w:id="709" w:name="_Toc437950082"/>
            <w:bookmarkStart w:id="710" w:name="_Toc437951061"/>
            <w:r w:rsidRPr="00206186">
              <w:rPr>
                <w:b/>
              </w:rPr>
              <w:t>Total Revenue (TR)</w:t>
            </w:r>
            <w:bookmarkEnd w:id="709"/>
            <w:bookmarkEnd w:id="710"/>
          </w:p>
        </w:tc>
        <w:tc>
          <w:tcPr>
            <w:tcW w:w="1010" w:type="dxa"/>
          </w:tcPr>
          <w:p w14:paraId="21AFEFBC" w14:textId="77777777" w:rsidR="00206186" w:rsidRPr="00206186" w:rsidRDefault="00206186" w:rsidP="00206186">
            <w:pPr>
              <w:tabs>
                <w:tab w:val="right" w:leader="underscore" w:pos="9504"/>
              </w:tabs>
              <w:spacing w:before="120" w:after="120"/>
              <w:jc w:val="center"/>
              <w:outlineLvl w:val="1"/>
              <w:rPr>
                <w:b/>
              </w:rPr>
            </w:pPr>
          </w:p>
        </w:tc>
        <w:tc>
          <w:tcPr>
            <w:tcW w:w="990" w:type="dxa"/>
          </w:tcPr>
          <w:p w14:paraId="758CD370" w14:textId="77777777" w:rsidR="00206186" w:rsidRPr="00206186" w:rsidRDefault="00206186" w:rsidP="00206186">
            <w:pPr>
              <w:tabs>
                <w:tab w:val="right" w:leader="underscore" w:pos="9504"/>
              </w:tabs>
              <w:spacing w:before="120" w:after="120"/>
              <w:jc w:val="center"/>
              <w:outlineLvl w:val="1"/>
              <w:rPr>
                <w:b/>
              </w:rPr>
            </w:pPr>
          </w:p>
        </w:tc>
        <w:tc>
          <w:tcPr>
            <w:tcW w:w="990" w:type="dxa"/>
          </w:tcPr>
          <w:p w14:paraId="36986F37" w14:textId="77777777" w:rsidR="00206186" w:rsidRPr="00206186" w:rsidRDefault="00206186" w:rsidP="00206186">
            <w:pPr>
              <w:tabs>
                <w:tab w:val="right" w:leader="underscore" w:pos="9504"/>
              </w:tabs>
              <w:spacing w:before="120" w:after="120"/>
              <w:jc w:val="center"/>
              <w:outlineLvl w:val="1"/>
              <w:rPr>
                <w:b/>
              </w:rPr>
            </w:pPr>
          </w:p>
        </w:tc>
        <w:tc>
          <w:tcPr>
            <w:tcW w:w="1170" w:type="dxa"/>
          </w:tcPr>
          <w:p w14:paraId="10EF70D1" w14:textId="77777777" w:rsidR="00206186" w:rsidRPr="00206186" w:rsidRDefault="00206186" w:rsidP="00206186">
            <w:pPr>
              <w:tabs>
                <w:tab w:val="right" w:leader="underscore" w:pos="9504"/>
              </w:tabs>
              <w:spacing w:before="120" w:after="120"/>
              <w:jc w:val="center"/>
              <w:outlineLvl w:val="1"/>
              <w:rPr>
                <w:b/>
              </w:rPr>
            </w:pPr>
          </w:p>
        </w:tc>
        <w:tc>
          <w:tcPr>
            <w:tcW w:w="1080" w:type="dxa"/>
          </w:tcPr>
          <w:p w14:paraId="4CC7C19D" w14:textId="77777777" w:rsidR="00206186" w:rsidRPr="00206186" w:rsidRDefault="00206186" w:rsidP="00206186">
            <w:pPr>
              <w:tabs>
                <w:tab w:val="right" w:leader="underscore" w:pos="9504"/>
              </w:tabs>
              <w:spacing w:before="120" w:after="120"/>
              <w:jc w:val="center"/>
              <w:outlineLvl w:val="1"/>
              <w:rPr>
                <w:b/>
              </w:rPr>
            </w:pPr>
          </w:p>
        </w:tc>
        <w:tc>
          <w:tcPr>
            <w:tcW w:w="1170" w:type="dxa"/>
          </w:tcPr>
          <w:p w14:paraId="265B8D03" w14:textId="77777777" w:rsidR="00206186" w:rsidRPr="00206186" w:rsidRDefault="00206186" w:rsidP="00206186">
            <w:pPr>
              <w:tabs>
                <w:tab w:val="right" w:leader="underscore" w:pos="9504"/>
              </w:tabs>
              <w:spacing w:before="120" w:after="120"/>
              <w:jc w:val="center"/>
              <w:outlineLvl w:val="1"/>
              <w:rPr>
                <w:b/>
              </w:rPr>
            </w:pPr>
          </w:p>
        </w:tc>
        <w:tc>
          <w:tcPr>
            <w:tcW w:w="1080" w:type="dxa"/>
            <w:vMerge w:val="restart"/>
          </w:tcPr>
          <w:p w14:paraId="213D71ED" w14:textId="77777777" w:rsidR="00206186" w:rsidRPr="00206186" w:rsidRDefault="00206186" w:rsidP="00206186">
            <w:pPr>
              <w:tabs>
                <w:tab w:val="right" w:leader="underscore" w:pos="9504"/>
              </w:tabs>
              <w:spacing w:before="120" w:after="120"/>
              <w:jc w:val="center"/>
              <w:outlineLvl w:val="1"/>
              <w:rPr>
                <w:b/>
              </w:rPr>
            </w:pPr>
          </w:p>
        </w:tc>
      </w:tr>
      <w:tr w:rsidR="00206186" w:rsidRPr="00206186" w14:paraId="29C24ED1" w14:textId="77777777">
        <w:trPr>
          <w:cantSplit/>
          <w:trHeight w:val="672"/>
        </w:trPr>
        <w:tc>
          <w:tcPr>
            <w:tcW w:w="1600" w:type="dxa"/>
          </w:tcPr>
          <w:p w14:paraId="6A24F9EF" w14:textId="77777777" w:rsidR="00206186" w:rsidRPr="00206186" w:rsidRDefault="00206186" w:rsidP="00206186">
            <w:pPr>
              <w:tabs>
                <w:tab w:val="right" w:leader="underscore" w:pos="9504"/>
              </w:tabs>
              <w:spacing w:before="120" w:after="120"/>
              <w:jc w:val="center"/>
              <w:outlineLvl w:val="1"/>
              <w:rPr>
                <w:b/>
              </w:rPr>
            </w:pPr>
            <w:bookmarkStart w:id="711" w:name="_Toc437950083"/>
            <w:bookmarkStart w:id="712" w:name="_Toc437951062"/>
            <w:r w:rsidRPr="00206186">
              <w:rPr>
                <w:b/>
              </w:rPr>
              <w:t>Profits Before Taxes (PBT)</w:t>
            </w:r>
            <w:bookmarkEnd w:id="711"/>
            <w:bookmarkEnd w:id="712"/>
          </w:p>
        </w:tc>
        <w:tc>
          <w:tcPr>
            <w:tcW w:w="1010" w:type="dxa"/>
          </w:tcPr>
          <w:p w14:paraId="2795231D" w14:textId="77777777" w:rsidR="00206186" w:rsidRPr="00206186" w:rsidRDefault="00206186" w:rsidP="00206186">
            <w:pPr>
              <w:tabs>
                <w:tab w:val="right" w:leader="underscore" w:pos="9504"/>
              </w:tabs>
              <w:spacing w:before="120" w:after="120"/>
              <w:jc w:val="center"/>
              <w:outlineLvl w:val="1"/>
              <w:rPr>
                <w:b/>
              </w:rPr>
            </w:pPr>
          </w:p>
        </w:tc>
        <w:tc>
          <w:tcPr>
            <w:tcW w:w="990" w:type="dxa"/>
          </w:tcPr>
          <w:p w14:paraId="1F70C87C" w14:textId="77777777" w:rsidR="00206186" w:rsidRPr="00206186" w:rsidRDefault="00206186" w:rsidP="00206186">
            <w:pPr>
              <w:tabs>
                <w:tab w:val="right" w:leader="underscore" w:pos="9504"/>
              </w:tabs>
              <w:spacing w:before="120" w:after="120"/>
              <w:jc w:val="center"/>
              <w:outlineLvl w:val="1"/>
              <w:rPr>
                <w:b/>
              </w:rPr>
            </w:pPr>
          </w:p>
        </w:tc>
        <w:tc>
          <w:tcPr>
            <w:tcW w:w="990" w:type="dxa"/>
          </w:tcPr>
          <w:p w14:paraId="44C7F252" w14:textId="77777777" w:rsidR="00206186" w:rsidRPr="00206186" w:rsidRDefault="00206186" w:rsidP="00206186">
            <w:pPr>
              <w:tabs>
                <w:tab w:val="right" w:leader="underscore" w:pos="9504"/>
              </w:tabs>
              <w:spacing w:before="120" w:after="120"/>
              <w:jc w:val="center"/>
              <w:outlineLvl w:val="1"/>
              <w:rPr>
                <w:b/>
              </w:rPr>
            </w:pPr>
          </w:p>
        </w:tc>
        <w:tc>
          <w:tcPr>
            <w:tcW w:w="1170" w:type="dxa"/>
          </w:tcPr>
          <w:p w14:paraId="45A8133F" w14:textId="77777777" w:rsidR="00206186" w:rsidRPr="00206186" w:rsidRDefault="00206186" w:rsidP="00206186">
            <w:pPr>
              <w:tabs>
                <w:tab w:val="right" w:leader="underscore" w:pos="9504"/>
              </w:tabs>
              <w:spacing w:before="120" w:after="120"/>
              <w:jc w:val="center"/>
              <w:outlineLvl w:val="1"/>
              <w:rPr>
                <w:b/>
              </w:rPr>
            </w:pPr>
          </w:p>
        </w:tc>
        <w:tc>
          <w:tcPr>
            <w:tcW w:w="1080" w:type="dxa"/>
          </w:tcPr>
          <w:p w14:paraId="5BF74176" w14:textId="77777777" w:rsidR="00206186" w:rsidRPr="00206186" w:rsidRDefault="00206186" w:rsidP="00206186">
            <w:pPr>
              <w:tabs>
                <w:tab w:val="right" w:leader="underscore" w:pos="9504"/>
              </w:tabs>
              <w:spacing w:before="120" w:after="120"/>
              <w:jc w:val="center"/>
              <w:outlineLvl w:val="1"/>
              <w:rPr>
                <w:b/>
              </w:rPr>
            </w:pPr>
          </w:p>
        </w:tc>
        <w:tc>
          <w:tcPr>
            <w:tcW w:w="1170" w:type="dxa"/>
          </w:tcPr>
          <w:p w14:paraId="37972316" w14:textId="77777777" w:rsidR="00206186" w:rsidRPr="00206186" w:rsidRDefault="00206186" w:rsidP="00206186">
            <w:pPr>
              <w:tabs>
                <w:tab w:val="right" w:leader="underscore" w:pos="9504"/>
              </w:tabs>
              <w:spacing w:before="120" w:after="120"/>
              <w:jc w:val="center"/>
              <w:outlineLvl w:val="1"/>
              <w:rPr>
                <w:b/>
              </w:rPr>
            </w:pPr>
          </w:p>
        </w:tc>
        <w:tc>
          <w:tcPr>
            <w:tcW w:w="1080" w:type="dxa"/>
            <w:vMerge/>
          </w:tcPr>
          <w:p w14:paraId="3C29C6F4" w14:textId="77777777" w:rsidR="00206186" w:rsidRPr="00206186" w:rsidRDefault="00206186" w:rsidP="00206186">
            <w:pPr>
              <w:tabs>
                <w:tab w:val="right" w:leader="underscore" w:pos="9504"/>
              </w:tabs>
              <w:spacing w:before="120" w:after="120"/>
              <w:jc w:val="center"/>
              <w:outlineLvl w:val="1"/>
              <w:rPr>
                <w:b/>
              </w:rPr>
            </w:pPr>
          </w:p>
        </w:tc>
      </w:tr>
    </w:tbl>
    <w:p w14:paraId="1E56690A" w14:textId="77777777" w:rsidR="00206186" w:rsidRPr="00206186" w:rsidRDefault="00206186" w:rsidP="00206186">
      <w:pPr>
        <w:tabs>
          <w:tab w:val="right" w:pos="9000"/>
        </w:tabs>
        <w:rPr>
          <w:sz w:val="20"/>
        </w:rPr>
      </w:pPr>
      <w:bookmarkStart w:id="713" w:name="_Toc498849276"/>
      <w:bookmarkStart w:id="714" w:name="_Toc498850115"/>
      <w:bookmarkStart w:id="715" w:name="_Toc498851720"/>
    </w:p>
    <w:p w14:paraId="7408788D" w14:textId="77777777" w:rsidR="00206186" w:rsidRPr="00206186" w:rsidRDefault="00206186" w:rsidP="00206186">
      <w:pPr>
        <w:tabs>
          <w:tab w:val="right" w:leader="underscore" w:pos="9504"/>
        </w:tabs>
        <w:spacing w:before="120" w:after="120"/>
        <w:outlineLvl w:val="1"/>
      </w:pPr>
      <w:bookmarkStart w:id="716" w:name="_Toc437950084"/>
      <w:bookmarkStart w:id="717" w:name="_Toc437951063"/>
      <w:r w:rsidRPr="00206186">
        <w:t>Attached are copies of financial statements (balance sheets, including all related notes, and income statements) for the years required above complying with the following conditions:</w:t>
      </w:r>
      <w:bookmarkEnd w:id="713"/>
      <w:bookmarkEnd w:id="714"/>
      <w:bookmarkEnd w:id="715"/>
      <w:bookmarkEnd w:id="716"/>
      <w:bookmarkEnd w:id="717"/>
    </w:p>
    <w:p w14:paraId="0405A3D9" w14:textId="77777777" w:rsidR="00206186" w:rsidRPr="00206186" w:rsidRDefault="00206186" w:rsidP="008445B0">
      <w:pPr>
        <w:numPr>
          <w:ilvl w:val="0"/>
          <w:numId w:val="13"/>
        </w:numPr>
        <w:tabs>
          <w:tab w:val="right" w:leader="underscore" w:pos="9504"/>
        </w:tabs>
        <w:spacing w:before="120" w:after="120"/>
        <w:outlineLvl w:val="1"/>
      </w:pPr>
      <w:bookmarkStart w:id="718" w:name="_Toc437950085"/>
      <w:bookmarkStart w:id="719" w:name="_Toc437951064"/>
      <w:bookmarkStart w:id="720" w:name="_Toc498849277"/>
      <w:bookmarkStart w:id="721" w:name="_Toc498850116"/>
      <w:bookmarkStart w:id="722" w:name="_Toc498851721"/>
      <w:r w:rsidRPr="00206186">
        <w:t>Must reflect the financial situation of the Bidder or member to a JV, and not sister or parent companies</w:t>
      </w:r>
      <w:bookmarkEnd w:id="718"/>
      <w:bookmarkEnd w:id="719"/>
      <w:bookmarkEnd w:id="720"/>
      <w:bookmarkEnd w:id="721"/>
      <w:bookmarkEnd w:id="722"/>
    </w:p>
    <w:p w14:paraId="676B8197" w14:textId="77777777" w:rsidR="00206186" w:rsidRPr="00206186" w:rsidRDefault="00206186" w:rsidP="008445B0">
      <w:pPr>
        <w:numPr>
          <w:ilvl w:val="0"/>
          <w:numId w:val="13"/>
        </w:numPr>
        <w:tabs>
          <w:tab w:val="right" w:leader="underscore" w:pos="9504"/>
        </w:tabs>
        <w:spacing w:before="120" w:after="120"/>
        <w:outlineLvl w:val="1"/>
      </w:pPr>
      <w:bookmarkStart w:id="723" w:name="_Toc437950086"/>
      <w:bookmarkStart w:id="724" w:name="_Toc437951065"/>
      <w:bookmarkStart w:id="725" w:name="_Toc498849278"/>
      <w:bookmarkStart w:id="726" w:name="_Toc498850117"/>
      <w:bookmarkStart w:id="727" w:name="_Toc498851722"/>
      <w:r w:rsidRPr="00206186">
        <w:t>Historic financial statements must be audited by a certified accountant</w:t>
      </w:r>
      <w:bookmarkEnd w:id="723"/>
      <w:bookmarkEnd w:id="724"/>
      <w:bookmarkEnd w:id="725"/>
      <w:bookmarkEnd w:id="726"/>
      <w:bookmarkEnd w:id="727"/>
    </w:p>
    <w:p w14:paraId="22575BD1" w14:textId="77777777" w:rsidR="00206186" w:rsidRPr="00206186" w:rsidRDefault="00206186" w:rsidP="008445B0">
      <w:pPr>
        <w:numPr>
          <w:ilvl w:val="0"/>
          <w:numId w:val="13"/>
        </w:numPr>
        <w:tabs>
          <w:tab w:val="right" w:leader="underscore" w:pos="9504"/>
        </w:tabs>
        <w:spacing w:before="120" w:after="120"/>
        <w:outlineLvl w:val="1"/>
      </w:pPr>
      <w:bookmarkStart w:id="728" w:name="_Toc437950087"/>
      <w:bookmarkStart w:id="729" w:name="_Toc437951066"/>
      <w:bookmarkStart w:id="730" w:name="_Toc498849279"/>
      <w:bookmarkStart w:id="731" w:name="_Toc498850118"/>
      <w:bookmarkStart w:id="732" w:name="_Toc498851723"/>
      <w:r w:rsidRPr="00206186">
        <w:t>Historic financial statements must be complete, including all notes to the financial statements</w:t>
      </w:r>
      <w:bookmarkEnd w:id="728"/>
      <w:bookmarkEnd w:id="729"/>
      <w:bookmarkEnd w:id="730"/>
      <w:bookmarkEnd w:id="731"/>
      <w:bookmarkEnd w:id="732"/>
    </w:p>
    <w:p w14:paraId="0C6A323A" w14:textId="77777777" w:rsidR="00206186" w:rsidRPr="00206186" w:rsidRDefault="00206186" w:rsidP="008445B0">
      <w:pPr>
        <w:numPr>
          <w:ilvl w:val="0"/>
          <w:numId w:val="13"/>
        </w:numPr>
        <w:tabs>
          <w:tab w:val="right" w:leader="underscore" w:pos="9504"/>
        </w:tabs>
        <w:spacing w:before="120" w:after="120"/>
        <w:outlineLvl w:val="1"/>
      </w:pPr>
      <w:bookmarkStart w:id="733" w:name="_Toc437950088"/>
      <w:bookmarkStart w:id="734" w:name="_Toc437951067"/>
      <w:bookmarkStart w:id="735" w:name="_Toc498849280"/>
      <w:bookmarkStart w:id="736" w:name="_Toc498850119"/>
      <w:bookmarkStart w:id="737" w:name="_Toc498851724"/>
      <w:r w:rsidRPr="00206186">
        <w:t>Historic financial statements must correspond to accounting periods already completed and audited (no statements for partial periods shall be requested or accepted)</w:t>
      </w:r>
      <w:bookmarkEnd w:id="733"/>
      <w:bookmarkEnd w:id="734"/>
      <w:bookmarkEnd w:id="735"/>
      <w:bookmarkEnd w:id="736"/>
      <w:bookmarkEnd w:id="737"/>
    </w:p>
    <w:p w14:paraId="6115919E" w14:textId="77777777" w:rsidR="00206186" w:rsidRPr="00206186" w:rsidRDefault="00206186" w:rsidP="00206186"/>
    <w:p w14:paraId="13803D3B" w14:textId="77777777" w:rsidR="00206186" w:rsidRPr="00206186" w:rsidRDefault="00206186" w:rsidP="00206186">
      <w:pPr>
        <w:jc w:val="center"/>
      </w:pPr>
    </w:p>
    <w:p w14:paraId="39B9CA50" w14:textId="77777777" w:rsidR="00206186" w:rsidRPr="00206186" w:rsidRDefault="00206186" w:rsidP="00206186">
      <w:r w:rsidRPr="00206186">
        <w:br w:type="page"/>
      </w:r>
    </w:p>
    <w:p w14:paraId="27933CA6" w14:textId="77777777" w:rsidR="00206186" w:rsidRPr="00206186" w:rsidRDefault="00206186" w:rsidP="00206186">
      <w:pPr>
        <w:jc w:val="center"/>
        <w:rPr>
          <w:b/>
        </w:rPr>
      </w:pPr>
      <w:bookmarkStart w:id="738" w:name="_Toc498849282"/>
      <w:bookmarkStart w:id="739" w:name="_Toc498850121"/>
      <w:bookmarkStart w:id="740" w:name="_Toc498851726"/>
      <w:bookmarkStart w:id="741" w:name="_Toc4390861"/>
      <w:bookmarkStart w:id="742" w:name="_Toc4405766"/>
      <w:bookmarkStart w:id="743" w:name="_Toc23215169"/>
      <w:bookmarkEnd w:id="738"/>
      <w:bookmarkEnd w:id="739"/>
      <w:bookmarkEnd w:id="740"/>
      <w:r w:rsidRPr="00206186">
        <w:rPr>
          <w:b/>
        </w:rPr>
        <w:lastRenderedPageBreak/>
        <w:t>Form FIN – 3.2</w:t>
      </w:r>
      <w:bookmarkEnd w:id="741"/>
      <w:bookmarkEnd w:id="742"/>
      <w:bookmarkEnd w:id="743"/>
    </w:p>
    <w:p w14:paraId="568A811F" w14:textId="77777777" w:rsidR="00206186" w:rsidRPr="00206186" w:rsidRDefault="00206186" w:rsidP="00206186">
      <w:pPr>
        <w:spacing w:before="120" w:after="240"/>
        <w:jc w:val="center"/>
        <w:rPr>
          <w:b/>
          <w:sz w:val="32"/>
        </w:rPr>
      </w:pPr>
      <w:bookmarkStart w:id="744" w:name="_Toc437968894"/>
      <w:bookmarkStart w:id="745" w:name="_Toc23302382"/>
      <w:bookmarkStart w:id="746" w:name="_Toc125871314"/>
      <w:bookmarkStart w:id="747" w:name="_Toc197236050"/>
      <w:bookmarkStart w:id="748" w:name="_Toc135149842"/>
      <w:r w:rsidRPr="00206186">
        <w:rPr>
          <w:b/>
          <w:sz w:val="32"/>
        </w:rPr>
        <w:t>Average Annual Turnover</w:t>
      </w:r>
      <w:bookmarkEnd w:id="744"/>
      <w:bookmarkEnd w:id="745"/>
      <w:bookmarkEnd w:id="746"/>
      <w:bookmarkEnd w:id="747"/>
      <w:bookmarkEnd w:id="748"/>
    </w:p>
    <w:p w14:paraId="1A8873C8" w14:textId="77777777" w:rsidR="00206186" w:rsidRPr="00206186" w:rsidRDefault="00206186" w:rsidP="00206186">
      <w:pPr>
        <w:tabs>
          <w:tab w:val="right" w:pos="9000"/>
          <w:tab w:val="right" w:pos="9630"/>
        </w:tabs>
      </w:pPr>
      <w:r w:rsidRPr="00206186">
        <w:t xml:space="preserve">Bidder’s Legal Name:  ___________________________     </w:t>
      </w:r>
      <w:r w:rsidRPr="00206186">
        <w:tab/>
        <w:t>Date:  _____________________</w:t>
      </w:r>
    </w:p>
    <w:p w14:paraId="7FCE7A3F" w14:textId="77777777" w:rsidR="00206186" w:rsidRPr="00206186" w:rsidRDefault="00206186" w:rsidP="00206186">
      <w:pPr>
        <w:tabs>
          <w:tab w:val="right" w:pos="9000"/>
          <w:tab w:val="right" w:pos="9630"/>
        </w:tabs>
      </w:pPr>
      <w:r w:rsidRPr="00206186">
        <w:rPr>
          <w:spacing w:val="-2"/>
        </w:rPr>
        <w:t>JV Member Legal Name: ____________________________</w:t>
      </w:r>
      <w:r w:rsidRPr="00206186">
        <w:tab/>
        <w:t xml:space="preserve">RFB No.:  __________________   </w:t>
      </w:r>
    </w:p>
    <w:p w14:paraId="2F34C4BD" w14:textId="77777777" w:rsidR="00206186" w:rsidRPr="00206186" w:rsidRDefault="00206186" w:rsidP="00206186">
      <w:pPr>
        <w:tabs>
          <w:tab w:val="right" w:pos="9000"/>
          <w:tab w:val="right" w:pos="9630"/>
        </w:tabs>
      </w:pPr>
      <w:r w:rsidRPr="00206186">
        <w:rPr>
          <w:i/>
        </w:rPr>
        <w:tab/>
      </w:r>
      <w:r w:rsidRPr="00206186">
        <w:t>Page _______ of _______ pages</w:t>
      </w:r>
    </w:p>
    <w:p w14:paraId="166C5843" w14:textId="77777777" w:rsidR="00206186" w:rsidRPr="00206186" w:rsidRDefault="00206186" w:rsidP="00206186">
      <w:pPr>
        <w:suppressAutoHyphens/>
        <w:rPr>
          <w:spacing w:val="-2"/>
        </w:rPr>
      </w:pPr>
    </w:p>
    <w:tbl>
      <w:tblPr>
        <w:tblW w:w="9270" w:type="dxa"/>
        <w:jc w:val="center"/>
        <w:tblLayout w:type="fixed"/>
        <w:tblCellMar>
          <w:left w:w="72" w:type="dxa"/>
          <w:right w:w="72" w:type="dxa"/>
        </w:tblCellMar>
        <w:tblLook w:val="0000" w:firstRow="0" w:lastRow="0" w:firstColumn="0" w:lastColumn="0" w:noHBand="0" w:noVBand="0"/>
      </w:tblPr>
      <w:tblGrid>
        <w:gridCol w:w="1494"/>
        <w:gridCol w:w="5166"/>
        <w:gridCol w:w="2610"/>
      </w:tblGrid>
      <w:tr w:rsidR="00206186" w:rsidRPr="00206186" w14:paraId="11695167" w14:textId="77777777">
        <w:trPr>
          <w:cantSplit/>
          <w:jc w:val="center"/>
        </w:trPr>
        <w:tc>
          <w:tcPr>
            <w:tcW w:w="9270" w:type="dxa"/>
            <w:gridSpan w:val="3"/>
            <w:tcBorders>
              <w:top w:val="single" w:sz="6" w:space="0" w:color="auto"/>
              <w:left w:val="single" w:sz="6" w:space="0" w:color="auto"/>
              <w:bottom w:val="single" w:sz="6" w:space="0" w:color="auto"/>
              <w:right w:val="single" w:sz="6" w:space="0" w:color="auto"/>
            </w:tcBorders>
          </w:tcPr>
          <w:p w14:paraId="5582AE66" w14:textId="77777777" w:rsidR="00206186" w:rsidRPr="00206186" w:rsidRDefault="00206186" w:rsidP="00206186">
            <w:pPr>
              <w:jc w:val="center"/>
              <w:rPr>
                <w:b/>
              </w:rPr>
            </w:pPr>
            <w:r w:rsidRPr="00206186">
              <w:rPr>
                <w:b/>
              </w:rPr>
              <w:t xml:space="preserve">Annual turnover data  </w:t>
            </w:r>
          </w:p>
        </w:tc>
      </w:tr>
      <w:tr w:rsidR="00206186" w:rsidRPr="00206186" w14:paraId="2A65E3C2" w14:textId="77777777">
        <w:trPr>
          <w:cantSplit/>
          <w:jc w:val="center"/>
        </w:trPr>
        <w:tc>
          <w:tcPr>
            <w:tcW w:w="1494" w:type="dxa"/>
            <w:tcBorders>
              <w:top w:val="single" w:sz="6" w:space="0" w:color="auto"/>
              <w:left w:val="single" w:sz="6" w:space="0" w:color="auto"/>
            </w:tcBorders>
          </w:tcPr>
          <w:p w14:paraId="1064A7CD" w14:textId="77777777" w:rsidR="00206186" w:rsidRPr="00206186" w:rsidRDefault="00206186" w:rsidP="00206186">
            <w:pPr>
              <w:jc w:val="center"/>
            </w:pPr>
            <w:r w:rsidRPr="00206186">
              <w:t>Year</w:t>
            </w:r>
          </w:p>
        </w:tc>
        <w:tc>
          <w:tcPr>
            <w:tcW w:w="5166" w:type="dxa"/>
            <w:tcBorders>
              <w:top w:val="single" w:sz="6" w:space="0" w:color="auto"/>
              <w:left w:val="single" w:sz="6" w:space="0" w:color="auto"/>
            </w:tcBorders>
          </w:tcPr>
          <w:p w14:paraId="00860C9D" w14:textId="77777777" w:rsidR="00206186" w:rsidRPr="00206186" w:rsidRDefault="00206186" w:rsidP="00206186">
            <w:pPr>
              <w:jc w:val="center"/>
            </w:pPr>
            <w:r w:rsidRPr="00206186">
              <w:t>Amount and Currency</w:t>
            </w:r>
          </w:p>
        </w:tc>
        <w:tc>
          <w:tcPr>
            <w:tcW w:w="2610" w:type="dxa"/>
            <w:tcBorders>
              <w:top w:val="single" w:sz="6" w:space="0" w:color="auto"/>
              <w:left w:val="single" w:sz="6" w:space="0" w:color="auto"/>
              <w:right w:val="single" w:sz="6" w:space="0" w:color="auto"/>
            </w:tcBorders>
          </w:tcPr>
          <w:p w14:paraId="319E8BCC" w14:textId="77777777" w:rsidR="00206186" w:rsidRPr="00206186" w:rsidRDefault="00206186" w:rsidP="00206186">
            <w:pPr>
              <w:jc w:val="center"/>
            </w:pPr>
            <w:r w:rsidRPr="00206186">
              <w:t>US$ equivalent</w:t>
            </w:r>
          </w:p>
        </w:tc>
      </w:tr>
      <w:tr w:rsidR="00206186" w:rsidRPr="00206186" w14:paraId="1CE237CA" w14:textId="77777777">
        <w:trPr>
          <w:cantSplit/>
          <w:jc w:val="center"/>
        </w:trPr>
        <w:tc>
          <w:tcPr>
            <w:tcW w:w="1494" w:type="dxa"/>
            <w:tcBorders>
              <w:top w:val="single" w:sz="6" w:space="0" w:color="auto"/>
              <w:left w:val="single" w:sz="6" w:space="0" w:color="auto"/>
            </w:tcBorders>
          </w:tcPr>
          <w:p w14:paraId="21DF55DE" w14:textId="77777777" w:rsidR="00206186" w:rsidRPr="00206186" w:rsidRDefault="00206186" w:rsidP="00206186"/>
        </w:tc>
        <w:tc>
          <w:tcPr>
            <w:tcW w:w="5166" w:type="dxa"/>
            <w:tcBorders>
              <w:top w:val="single" w:sz="6" w:space="0" w:color="auto"/>
              <w:left w:val="single" w:sz="6" w:space="0" w:color="auto"/>
            </w:tcBorders>
          </w:tcPr>
          <w:p w14:paraId="0FEDF351" w14:textId="77777777" w:rsidR="00206186" w:rsidRPr="00206186" w:rsidRDefault="00206186" w:rsidP="00206186">
            <w:pPr>
              <w:spacing w:before="60" w:after="60"/>
            </w:pPr>
            <w:r w:rsidRPr="00206186">
              <w:t xml:space="preserve"> _________________________________________</w:t>
            </w:r>
          </w:p>
        </w:tc>
        <w:tc>
          <w:tcPr>
            <w:tcW w:w="2610" w:type="dxa"/>
            <w:tcBorders>
              <w:top w:val="single" w:sz="6" w:space="0" w:color="auto"/>
              <w:left w:val="single" w:sz="6" w:space="0" w:color="auto"/>
              <w:right w:val="single" w:sz="6" w:space="0" w:color="auto"/>
            </w:tcBorders>
          </w:tcPr>
          <w:p w14:paraId="369C1519" w14:textId="77777777" w:rsidR="00206186" w:rsidRPr="00206186" w:rsidRDefault="00206186" w:rsidP="00206186">
            <w:pPr>
              <w:spacing w:before="60" w:after="60"/>
            </w:pPr>
            <w:r w:rsidRPr="00206186">
              <w:t>____________________</w:t>
            </w:r>
          </w:p>
        </w:tc>
      </w:tr>
      <w:tr w:rsidR="00206186" w:rsidRPr="00206186" w14:paraId="1291BA75" w14:textId="77777777">
        <w:trPr>
          <w:cantSplit/>
          <w:jc w:val="center"/>
        </w:trPr>
        <w:tc>
          <w:tcPr>
            <w:tcW w:w="1494" w:type="dxa"/>
            <w:tcBorders>
              <w:top w:val="single" w:sz="6" w:space="0" w:color="auto"/>
              <w:left w:val="single" w:sz="6" w:space="0" w:color="auto"/>
            </w:tcBorders>
          </w:tcPr>
          <w:p w14:paraId="2D82F822" w14:textId="77777777" w:rsidR="00206186" w:rsidRPr="00206186" w:rsidRDefault="00206186" w:rsidP="00206186"/>
        </w:tc>
        <w:tc>
          <w:tcPr>
            <w:tcW w:w="5166" w:type="dxa"/>
            <w:tcBorders>
              <w:top w:val="single" w:sz="6" w:space="0" w:color="auto"/>
              <w:left w:val="single" w:sz="6" w:space="0" w:color="auto"/>
            </w:tcBorders>
          </w:tcPr>
          <w:p w14:paraId="1475E93A" w14:textId="77777777" w:rsidR="00206186" w:rsidRPr="00206186" w:rsidRDefault="00206186" w:rsidP="00206186">
            <w:pPr>
              <w:spacing w:before="60" w:after="60"/>
            </w:pPr>
            <w:r w:rsidRPr="00206186">
              <w:t xml:space="preserve"> _________________________________________</w:t>
            </w:r>
          </w:p>
        </w:tc>
        <w:tc>
          <w:tcPr>
            <w:tcW w:w="2610" w:type="dxa"/>
            <w:tcBorders>
              <w:top w:val="single" w:sz="6" w:space="0" w:color="auto"/>
              <w:left w:val="single" w:sz="6" w:space="0" w:color="auto"/>
              <w:right w:val="single" w:sz="6" w:space="0" w:color="auto"/>
            </w:tcBorders>
          </w:tcPr>
          <w:p w14:paraId="0A810461" w14:textId="77777777" w:rsidR="00206186" w:rsidRPr="00206186" w:rsidRDefault="00206186" w:rsidP="00206186">
            <w:pPr>
              <w:spacing w:before="60" w:after="60"/>
            </w:pPr>
            <w:r w:rsidRPr="00206186">
              <w:t>____________________</w:t>
            </w:r>
          </w:p>
        </w:tc>
      </w:tr>
      <w:tr w:rsidR="00206186" w:rsidRPr="00206186" w14:paraId="5F6F72F0" w14:textId="77777777">
        <w:trPr>
          <w:cantSplit/>
          <w:jc w:val="center"/>
        </w:trPr>
        <w:tc>
          <w:tcPr>
            <w:tcW w:w="1494" w:type="dxa"/>
            <w:tcBorders>
              <w:top w:val="single" w:sz="6" w:space="0" w:color="auto"/>
              <w:left w:val="single" w:sz="6" w:space="0" w:color="auto"/>
            </w:tcBorders>
          </w:tcPr>
          <w:p w14:paraId="7BAADD56" w14:textId="77777777" w:rsidR="00206186" w:rsidRPr="00206186" w:rsidRDefault="00206186" w:rsidP="00206186"/>
        </w:tc>
        <w:tc>
          <w:tcPr>
            <w:tcW w:w="5166" w:type="dxa"/>
            <w:tcBorders>
              <w:top w:val="single" w:sz="6" w:space="0" w:color="auto"/>
              <w:left w:val="single" w:sz="6" w:space="0" w:color="auto"/>
            </w:tcBorders>
          </w:tcPr>
          <w:p w14:paraId="64FA2D57" w14:textId="77777777" w:rsidR="00206186" w:rsidRPr="00206186" w:rsidRDefault="00206186" w:rsidP="00206186">
            <w:pPr>
              <w:spacing w:before="60" w:after="60"/>
            </w:pPr>
            <w:r w:rsidRPr="00206186">
              <w:t xml:space="preserve"> _________________________________________</w:t>
            </w:r>
          </w:p>
        </w:tc>
        <w:tc>
          <w:tcPr>
            <w:tcW w:w="2610" w:type="dxa"/>
            <w:tcBorders>
              <w:top w:val="single" w:sz="6" w:space="0" w:color="auto"/>
              <w:left w:val="single" w:sz="6" w:space="0" w:color="auto"/>
              <w:right w:val="single" w:sz="6" w:space="0" w:color="auto"/>
            </w:tcBorders>
          </w:tcPr>
          <w:p w14:paraId="6CAA619B" w14:textId="77777777" w:rsidR="00206186" w:rsidRPr="00206186" w:rsidRDefault="00206186" w:rsidP="00206186">
            <w:pPr>
              <w:spacing w:before="60" w:after="60"/>
            </w:pPr>
            <w:r w:rsidRPr="00206186">
              <w:t>____________________</w:t>
            </w:r>
          </w:p>
        </w:tc>
      </w:tr>
      <w:tr w:rsidR="00206186" w:rsidRPr="00206186" w14:paraId="4F8FE48C" w14:textId="77777777">
        <w:trPr>
          <w:cantSplit/>
          <w:jc w:val="center"/>
        </w:trPr>
        <w:tc>
          <w:tcPr>
            <w:tcW w:w="1494" w:type="dxa"/>
            <w:tcBorders>
              <w:top w:val="single" w:sz="6" w:space="0" w:color="auto"/>
              <w:left w:val="single" w:sz="6" w:space="0" w:color="auto"/>
            </w:tcBorders>
          </w:tcPr>
          <w:p w14:paraId="5199564D" w14:textId="77777777" w:rsidR="00206186" w:rsidRPr="00206186" w:rsidRDefault="00206186" w:rsidP="00206186"/>
        </w:tc>
        <w:tc>
          <w:tcPr>
            <w:tcW w:w="5166" w:type="dxa"/>
            <w:tcBorders>
              <w:top w:val="single" w:sz="6" w:space="0" w:color="auto"/>
              <w:left w:val="single" w:sz="6" w:space="0" w:color="auto"/>
            </w:tcBorders>
          </w:tcPr>
          <w:p w14:paraId="02909E25" w14:textId="77777777" w:rsidR="00206186" w:rsidRPr="00206186" w:rsidRDefault="00206186" w:rsidP="00206186">
            <w:pPr>
              <w:spacing w:before="60" w:after="60"/>
            </w:pPr>
            <w:r w:rsidRPr="00206186">
              <w:t xml:space="preserve"> _________________________________________</w:t>
            </w:r>
          </w:p>
        </w:tc>
        <w:tc>
          <w:tcPr>
            <w:tcW w:w="2610" w:type="dxa"/>
            <w:tcBorders>
              <w:top w:val="single" w:sz="6" w:space="0" w:color="auto"/>
              <w:left w:val="single" w:sz="6" w:space="0" w:color="auto"/>
              <w:right w:val="single" w:sz="6" w:space="0" w:color="auto"/>
            </w:tcBorders>
          </w:tcPr>
          <w:p w14:paraId="010FA093" w14:textId="77777777" w:rsidR="00206186" w:rsidRPr="00206186" w:rsidRDefault="00206186" w:rsidP="00206186">
            <w:pPr>
              <w:spacing w:before="60" w:after="60"/>
            </w:pPr>
            <w:r w:rsidRPr="00206186">
              <w:t>____________________</w:t>
            </w:r>
          </w:p>
        </w:tc>
      </w:tr>
      <w:tr w:rsidR="00206186" w:rsidRPr="00206186" w14:paraId="410FFA1A" w14:textId="77777777">
        <w:trPr>
          <w:cantSplit/>
          <w:jc w:val="center"/>
        </w:trPr>
        <w:tc>
          <w:tcPr>
            <w:tcW w:w="1494" w:type="dxa"/>
            <w:tcBorders>
              <w:top w:val="single" w:sz="6" w:space="0" w:color="auto"/>
              <w:left w:val="single" w:sz="6" w:space="0" w:color="auto"/>
            </w:tcBorders>
          </w:tcPr>
          <w:p w14:paraId="5E3FA1B9" w14:textId="77777777" w:rsidR="00206186" w:rsidRPr="00206186" w:rsidRDefault="00206186" w:rsidP="00206186"/>
        </w:tc>
        <w:tc>
          <w:tcPr>
            <w:tcW w:w="5166" w:type="dxa"/>
            <w:tcBorders>
              <w:top w:val="single" w:sz="6" w:space="0" w:color="auto"/>
              <w:left w:val="single" w:sz="6" w:space="0" w:color="auto"/>
            </w:tcBorders>
          </w:tcPr>
          <w:p w14:paraId="4A2C1F42" w14:textId="77777777" w:rsidR="00206186" w:rsidRPr="00206186" w:rsidRDefault="00206186" w:rsidP="00206186">
            <w:pPr>
              <w:spacing w:before="60" w:after="60"/>
            </w:pPr>
            <w:r w:rsidRPr="00206186">
              <w:t xml:space="preserve"> _________________________________________</w:t>
            </w:r>
          </w:p>
        </w:tc>
        <w:tc>
          <w:tcPr>
            <w:tcW w:w="2610" w:type="dxa"/>
            <w:tcBorders>
              <w:top w:val="single" w:sz="6" w:space="0" w:color="auto"/>
              <w:left w:val="single" w:sz="6" w:space="0" w:color="auto"/>
              <w:right w:val="single" w:sz="6" w:space="0" w:color="auto"/>
            </w:tcBorders>
          </w:tcPr>
          <w:p w14:paraId="19B7F3C8" w14:textId="77777777" w:rsidR="00206186" w:rsidRPr="00206186" w:rsidRDefault="00206186" w:rsidP="00206186">
            <w:pPr>
              <w:spacing w:before="60" w:after="60"/>
            </w:pPr>
            <w:r w:rsidRPr="00206186">
              <w:t>____________________</w:t>
            </w:r>
          </w:p>
        </w:tc>
      </w:tr>
      <w:tr w:rsidR="00206186" w:rsidRPr="00206186" w14:paraId="36DAB8C6" w14:textId="77777777">
        <w:trPr>
          <w:cantSplit/>
          <w:jc w:val="center"/>
        </w:trPr>
        <w:tc>
          <w:tcPr>
            <w:tcW w:w="1494" w:type="dxa"/>
            <w:tcBorders>
              <w:top w:val="single" w:sz="6" w:space="0" w:color="auto"/>
              <w:left w:val="single" w:sz="6" w:space="0" w:color="auto"/>
              <w:bottom w:val="single" w:sz="6" w:space="0" w:color="auto"/>
            </w:tcBorders>
          </w:tcPr>
          <w:p w14:paraId="1CFA8500" w14:textId="77777777" w:rsidR="00206186" w:rsidRPr="00206186" w:rsidRDefault="00206186" w:rsidP="00206186">
            <w:pPr>
              <w:spacing w:before="40" w:after="40"/>
            </w:pPr>
            <w:r w:rsidRPr="00206186">
              <w:t>*Average Annual Turnover</w:t>
            </w:r>
          </w:p>
        </w:tc>
        <w:tc>
          <w:tcPr>
            <w:tcW w:w="5166" w:type="dxa"/>
            <w:tcBorders>
              <w:top w:val="single" w:sz="6" w:space="0" w:color="auto"/>
              <w:left w:val="single" w:sz="6" w:space="0" w:color="auto"/>
              <w:bottom w:val="single" w:sz="6" w:space="0" w:color="auto"/>
            </w:tcBorders>
          </w:tcPr>
          <w:p w14:paraId="51CD0466" w14:textId="77777777" w:rsidR="00206186" w:rsidRPr="00206186" w:rsidRDefault="00206186" w:rsidP="00206186">
            <w:pPr>
              <w:spacing w:before="60" w:after="60"/>
            </w:pPr>
            <w:r w:rsidRPr="00206186">
              <w:t xml:space="preserve"> _________________________________________</w:t>
            </w:r>
          </w:p>
        </w:tc>
        <w:tc>
          <w:tcPr>
            <w:tcW w:w="2610" w:type="dxa"/>
            <w:tcBorders>
              <w:top w:val="single" w:sz="6" w:space="0" w:color="auto"/>
              <w:left w:val="single" w:sz="6" w:space="0" w:color="auto"/>
              <w:bottom w:val="single" w:sz="6" w:space="0" w:color="auto"/>
              <w:right w:val="single" w:sz="6" w:space="0" w:color="auto"/>
            </w:tcBorders>
          </w:tcPr>
          <w:p w14:paraId="412EAE1F" w14:textId="77777777" w:rsidR="00206186" w:rsidRPr="00206186" w:rsidRDefault="00206186" w:rsidP="00206186">
            <w:pPr>
              <w:spacing w:before="60" w:after="60"/>
            </w:pPr>
            <w:r w:rsidRPr="00206186">
              <w:t>____________________</w:t>
            </w:r>
          </w:p>
        </w:tc>
      </w:tr>
    </w:tbl>
    <w:p w14:paraId="7FEF51C7" w14:textId="77777777" w:rsidR="00206186" w:rsidRPr="00206186" w:rsidRDefault="00206186" w:rsidP="00206186"/>
    <w:p w14:paraId="1B2134EF" w14:textId="77777777" w:rsidR="00206186" w:rsidRPr="00206186" w:rsidRDefault="00206186" w:rsidP="00206186">
      <w:bookmarkStart w:id="749" w:name="_Hlt125954115"/>
      <w:bookmarkStart w:id="750" w:name="_Toc4390862"/>
      <w:bookmarkStart w:id="751" w:name="_Toc4405767"/>
      <w:bookmarkStart w:id="752" w:name="_Toc23215170"/>
      <w:bookmarkStart w:id="753" w:name="_Toc125954068"/>
      <w:bookmarkEnd w:id="749"/>
      <w:r w:rsidRPr="00206186">
        <w:t>*Average annual turnover calculated as total certified payments received for work in progress or completed, divided by the number of years specified in Section III, Evaluation Criteria, Sub-Factor 2.3.2.</w:t>
      </w:r>
      <w:bookmarkEnd w:id="750"/>
      <w:bookmarkEnd w:id="751"/>
      <w:bookmarkEnd w:id="752"/>
      <w:bookmarkEnd w:id="753"/>
    </w:p>
    <w:p w14:paraId="63F86F31" w14:textId="77777777" w:rsidR="00206186" w:rsidRPr="00206186" w:rsidRDefault="00206186" w:rsidP="00206186"/>
    <w:p w14:paraId="4CCE97BF" w14:textId="77777777" w:rsidR="00206186" w:rsidRPr="00206186" w:rsidRDefault="00206186" w:rsidP="00206186">
      <w:pPr>
        <w:jc w:val="center"/>
        <w:rPr>
          <w:b/>
        </w:rPr>
      </w:pPr>
      <w:r w:rsidRPr="00206186">
        <w:rPr>
          <w:sz w:val="28"/>
        </w:rPr>
        <w:br w:type="page"/>
      </w:r>
      <w:r w:rsidRPr="00206186">
        <w:rPr>
          <w:b/>
        </w:rPr>
        <w:lastRenderedPageBreak/>
        <w:t>Form FIN3.3</w:t>
      </w:r>
      <w:bookmarkEnd w:id="667"/>
    </w:p>
    <w:p w14:paraId="2CA05846" w14:textId="77777777" w:rsidR="00206186" w:rsidRPr="00206186" w:rsidRDefault="00206186" w:rsidP="00206186">
      <w:pPr>
        <w:spacing w:before="120" w:after="240"/>
        <w:jc w:val="center"/>
        <w:rPr>
          <w:rFonts w:ascii="Arial" w:hAnsi="Arial"/>
          <w:spacing w:val="-2"/>
        </w:rPr>
      </w:pPr>
      <w:bookmarkStart w:id="754" w:name="_Hlt41971668"/>
      <w:bookmarkStart w:id="755" w:name="_Hlt41971698"/>
      <w:bookmarkStart w:id="756" w:name="_Toc437968895"/>
      <w:bookmarkStart w:id="757" w:name="_Toc41971549"/>
      <w:bookmarkStart w:id="758" w:name="_Toc125871315"/>
      <w:bookmarkStart w:id="759" w:name="_Toc197236051"/>
      <w:bookmarkStart w:id="760" w:name="_Toc135149843"/>
      <w:bookmarkEnd w:id="754"/>
      <w:bookmarkEnd w:id="755"/>
      <w:r w:rsidRPr="00206186">
        <w:rPr>
          <w:b/>
          <w:sz w:val="32"/>
        </w:rPr>
        <w:t>Financial Resources</w:t>
      </w:r>
      <w:bookmarkEnd w:id="756"/>
      <w:bookmarkEnd w:id="757"/>
      <w:bookmarkEnd w:id="758"/>
      <w:bookmarkEnd w:id="759"/>
      <w:bookmarkEnd w:id="760"/>
    </w:p>
    <w:p w14:paraId="1E673FC3" w14:textId="77777777" w:rsidR="00206186" w:rsidRPr="00206186" w:rsidRDefault="00206186" w:rsidP="00206186">
      <w:pPr>
        <w:suppressAutoHyphens/>
        <w:spacing w:after="180"/>
        <w:rPr>
          <w:rFonts w:ascii="Times New Roman" w:hAnsi="Times New Roman"/>
          <w:spacing w:val="-2"/>
        </w:rPr>
      </w:pPr>
      <w:r w:rsidRPr="00206186">
        <w:rPr>
          <w:rFonts w:ascii="Times New Roman" w:hAnsi="Times New Roman"/>
          <w:spacing w:val="-2"/>
        </w:rPr>
        <w:t>Specify proposed sources of financing, such as liquid assets, unencumbered real assets, lines of credit, and other financial means, net of current commitments, available to meet the total cash flow demands of the subject contract or contracts as indicated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206186" w:rsidRPr="00206186" w14:paraId="0B49D621" w14:textId="77777777">
        <w:trPr>
          <w:cantSplit/>
          <w:trHeight w:val="376"/>
        </w:trPr>
        <w:tc>
          <w:tcPr>
            <w:tcW w:w="6300" w:type="dxa"/>
            <w:tcBorders>
              <w:top w:val="single" w:sz="6" w:space="0" w:color="auto"/>
              <w:left w:val="single" w:sz="6" w:space="0" w:color="auto"/>
            </w:tcBorders>
          </w:tcPr>
          <w:p w14:paraId="7A05D681" w14:textId="77777777" w:rsidR="00206186" w:rsidRPr="00206186" w:rsidRDefault="00206186" w:rsidP="00206186">
            <w:pPr>
              <w:suppressAutoHyphens/>
              <w:spacing w:after="71"/>
              <w:jc w:val="center"/>
              <w:rPr>
                <w:rFonts w:ascii="Times New Roman" w:hAnsi="Times New Roman"/>
                <w:b/>
                <w:spacing w:val="-2"/>
              </w:rPr>
            </w:pPr>
            <w:r w:rsidRPr="00206186">
              <w:rPr>
                <w:rFonts w:ascii="Times New Roman" w:hAnsi="Times New Roman"/>
                <w:b/>
                <w:spacing w:val="-2"/>
              </w:rPr>
              <w:t>Source of financing</w:t>
            </w:r>
          </w:p>
        </w:tc>
        <w:tc>
          <w:tcPr>
            <w:tcW w:w="2790" w:type="dxa"/>
            <w:tcBorders>
              <w:top w:val="single" w:sz="6" w:space="0" w:color="auto"/>
              <w:left w:val="single" w:sz="6" w:space="0" w:color="auto"/>
              <w:right w:val="single" w:sz="6" w:space="0" w:color="auto"/>
            </w:tcBorders>
          </w:tcPr>
          <w:p w14:paraId="4D031BAF" w14:textId="77777777" w:rsidR="00206186" w:rsidRPr="00206186" w:rsidRDefault="00206186" w:rsidP="00206186">
            <w:pPr>
              <w:suppressAutoHyphens/>
              <w:spacing w:after="71"/>
              <w:jc w:val="center"/>
              <w:rPr>
                <w:rFonts w:ascii="Times New Roman" w:hAnsi="Times New Roman"/>
                <w:b/>
                <w:spacing w:val="-2"/>
              </w:rPr>
            </w:pPr>
            <w:r w:rsidRPr="00206186">
              <w:rPr>
                <w:rFonts w:ascii="Times New Roman" w:hAnsi="Times New Roman"/>
                <w:b/>
                <w:spacing w:val="-2"/>
              </w:rPr>
              <w:t>Amount (US$ equivalent)</w:t>
            </w:r>
          </w:p>
        </w:tc>
      </w:tr>
      <w:tr w:rsidR="00206186" w:rsidRPr="00206186" w14:paraId="44F4D4B9" w14:textId="77777777">
        <w:trPr>
          <w:cantSplit/>
        </w:trPr>
        <w:tc>
          <w:tcPr>
            <w:tcW w:w="6300" w:type="dxa"/>
            <w:tcBorders>
              <w:top w:val="single" w:sz="6" w:space="0" w:color="auto"/>
              <w:left w:val="single" w:sz="6" w:space="0" w:color="auto"/>
            </w:tcBorders>
          </w:tcPr>
          <w:p w14:paraId="2AA86364" w14:textId="77777777" w:rsidR="00206186" w:rsidRPr="00206186" w:rsidRDefault="00206186" w:rsidP="00206186">
            <w:pPr>
              <w:suppressAutoHyphens/>
              <w:rPr>
                <w:rFonts w:ascii="Times New Roman" w:hAnsi="Times New Roman"/>
                <w:spacing w:val="-2"/>
                <w:sz w:val="20"/>
              </w:rPr>
            </w:pPr>
            <w:r w:rsidRPr="00206186">
              <w:rPr>
                <w:rFonts w:ascii="Times New Roman" w:hAnsi="Times New Roman"/>
                <w:spacing w:val="-2"/>
                <w:sz w:val="20"/>
              </w:rPr>
              <w:t>1.</w:t>
            </w:r>
          </w:p>
          <w:p w14:paraId="18F9BE09" w14:textId="77777777" w:rsidR="00206186" w:rsidRPr="00206186" w:rsidRDefault="00206186" w:rsidP="00206186">
            <w:pPr>
              <w:suppressAutoHyphens/>
              <w:spacing w:after="71"/>
              <w:rPr>
                <w:rFonts w:ascii="Times New Roman" w:hAnsi="Times New Roman"/>
                <w:spacing w:val="-2"/>
                <w:sz w:val="20"/>
              </w:rPr>
            </w:pPr>
          </w:p>
        </w:tc>
        <w:tc>
          <w:tcPr>
            <w:tcW w:w="2790" w:type="dxa"/>
            <w:tcBorders>
              <w:top w:val="single" w:sz="6" w:space="0" w:color="auto"/>
              <w:left w:val="single" w:sz="6" w:space="0" w:color="auto"/>
              <w:right w:val="single" w:sz="6" w:space="0" w:color="auto"/>
            </w:tcBorders>
          </w:tcPr>
          <w:p w14:paraId="3FFC166B" w14:textId="77777777" w:rsidR="00206186" w:rsidRPr="00206186" w:rsidRDefault="00206186" w:rsidP="00206186">
            <w:pPr>
              <w:suppressAutoHyphens/>
              <w:spacing w:after="71"/>
              <w:rPr>
                <w:rFonts w:ascii="Times New Roman" w:hAnsi="Times New Roman"/>
                <w:spacing w:val="-2"/>
                <w:sz w:val="20"/>
              </w:rPr>
            </w:pPr>
          </w:p>
        </w:tc>
      </w:tr>
      <w:tr w:rsidR="00206186" w:rsidRPr="00206186" w14:paraId="4FE5421D" w14:textId="77777777">
        <w:trPr>
          <w:cantSplit/>
        </w:trPr>
        <w:tc>
          <w:tcPr>
            <w:tcW w:w="6300" w:type="dxa"/>
            <w:tcBorders>
              <w:top w:val="single" w:sz="6" w:space="0" w:color="auto"/>
              <w:left w:val="single" w:sz="6" w:space="0" w:color="auto"/>
            </w:tcBorders>
          </w:tcPr>
          <w:p w14:paraId="7F918C7A" w14:textId="77777777" w:rsidR="00206186" w:rsidRPr="00206186" w:rsidRDefault="00206186" w:rsidP="00206186">
            <w:pPr>
              <w:suppressAutoHyphens/>
              <w:rPr>
                <w:rFonts w:ascii="Times New Roman" w:hAnsi="Times New Roman"/>
                <w:spacing w:val="-2"/>
                <w:sz w:val="20"/>
              </w:rPr>
            </w:pPr>
            <w:r w:rsidRPr="00206186">
              <w:rPr>
                <w:rFonts w:ascii="Times New Roman" w:hAnsi="Times New Roman"/>
                <w:spacing w:val="-2"/>
                <w:sz w:val="20"/>
              </w:rPr>
              <w:t>2.</w:t>
            </w:r>
          </w:p>
          <w:p w14:paraId="0DC72B45" w14:textId="77777777" w:rsidR="00206186" w:rsidRPr="00206186" w:rsidRDefault="00206186" w:rsidP="00206186">
            <w:pPr>
              <w:suppressAutoHyphens/>
              <w:spacing w:after="71"/>
              <w:rPr>
                <w:rFonts w:ascii="Times New Roman" w:hAnsi="Times New Roman"/>
                <w:spacing w:val="-2"/>
                <w:sz w:val="20"/>
              </w:rPr>
            </w:pPr>
          </w:p>
        </w:tc>
        <w:tc>
          <w:tcPr>
            <w:tcW w:w="2790" w:type="dxa"/>
            <w:tcBorders>
              <w:top w:val="single" w:sz="6" w:space="0" w:color="auto"/>
              <w:left w:val="single" w:sz="6" w:space="0" w:color="auto"/>
              <w:right w:val="single" w:sz="6" w:space="0" w:color="auto"/>
            </w:tcBorders>
          </w:tcPr>
          <w:p w14:paraId="2CD3AECA" w14:textId="77777777" w:rsidR="00206186" w:rsidRPr="00206186" w:rsidRDefault="00206186" w:rsidP="00206186">
            <w:pPr>
              <w:suppressAutoHyphens/>
              <w:spacing w:after="71"/>
              <w:rPr>
                <w:rFonts w:ascii="Times New Roman" w:hAnsi="Times New Roman"/>
                <w:spacing w:val="-2"/>
                <w:sz w:val="20"/>
              </w:rPr>
            </w:pPr>
          </w:p>
        </w:tc>
      </w:tr>
      <w:tr w:rsidR="00206186" w:rsidRPr="00206186" w14:paraId="21424A24" w14:textId="77777777">
        <w:trPr>
          <w:cantSplit/>
        </w:trPr>
        <w:tc>
          <w:tcPr>
            <w:tcW w:w="6300" w:type="dxa"/>
            <w:tcBorders>
              <w:top w:val="single" w:sz="6" w:space="0" w:color="auto"/>
              <w:left w:val="single" w:sz="6" w:space="0" w:color="auto"/>
            </w:tcBorders>
          </w:tcPr>
          <w:p w14:paraId="29263E5C" w14:textId="77777777" w:rsidR="00206186" w:rsidRPr="00206186" w:rsidRDefault="00206186" w:rsidP="00206186">
            <w:pPr>
              <w:suppressAutoHyphens/>
              <w:rPr>
                <w:rFonts w:ascii="Times New Roman" w:hAnsi="Times New Roman"/>
                <w:spacing w:val="-2"/>
                <w:sz w:val="20"/>
              </w:rPr>
            </w:pPr>
            <w:r w:rsidRPr="00206186">
              <w:rPr>
                <w:rFonts w:ascii="Times New Roman" w:hAnsi="Times New Roman"/>
                <w:spacing w:val="-2"/>
                <w:sz w:val="20"/>
              </w:rPr>
              <w:t>3.</w:t>
            </w:r>
          </w:p>
          <w:p w14:paraId="3B331182" w14:textId="77777777" w:rsidR="00206186" w:rsidRPr="00206186" w:rsidRDefault="00206186" w:rsidP="00206186">
            <w:pPr>
              <w:suppressAutoHyphens/>
              <w:spacing w:after="71"/>
              <w:rPr>
                <w:rFonts w:ascii="Times New Roman" w:hAnsi="Times New Roman"/>
                <w:spacing w:val="-2"/>
                <w:sz w:val="20"/>
              </w:rPr>
            </w:pPr>
          </w:p>
        </w:tc>
        <w:tc>
          <w:tcPr>
            <w:tcW w:w="2790" w:type="dxa"/>
            <w:tcBorders>
              <w:top w:val="single" w:sz="6" w:space="0" w:color="auto"/>
              <w:left w:val="single" w:sz="6" w:space="0" w:color="auto"/>
              <w:right w:val="single" w:sz="6" w:space="0" w:color="auto"/>
            </w:tcBorders>
          </w:tcPr>
          <w:p w14:paraId="31338A02" w14:textId="77777777" w:rsidR="00206186" w:rsidRPr="00206186" w:rsidRDefault="00206186" w:rsidP="00206186">
            <w:pPr>
              <w:suppressAutoHyphens/>
              <w:spacing w:after="71"/>
              <w:rPr>
                <w:rFonts w:ascii="Times New Roman" w:hAnsi="Times New Roman"/>
                <w:spacing w:val="-2"/>
                <w:sz w:val="20"/>
              </w:rPr>
            </w:pPr>
          </w:p>
        </w:tc>
      </w:tr>
      <w:tr w:rsidR="00206186" w:rsidRPr="00206186" w14:paraId="70758ED3" w14:textId="77777777">
        <w:trPr>
          <w:cantSplit/>
        </w:trPr>
        <w:tc>
          <w:tcPr>
            <w:tcW w:w="6300" w:type="dxa"/>
            <w:tcBorders>
              <w:top w:val="single" w:sz="6" w:space="0" w:color="auto"/>
              <w:left w:val="single" w:sz="6" w:space="0" w:color="auto"/>
              <w:bottom w:val="single" w:sz="6" w:space="0" w:color="auto"/>
            </w:tcBorders>
          </w:tcPr>
          <w:p w14:paraId="072311A3" w14:textId="77777777" w:rsidR="00206186" w:rsidRPr="00206186" w:rsidRDefault="00206186" w:rsidP="00206186">
            <w:pPr>
              <w:suppressAutoHyphens/>
              <w:rPr>
                <w:rFonts w:ascii="Times New Roman" w:hAnsi="Times New Roman"/>
                <w:spacing w:val="-2"/>
                <w:sz w:val="20"/>
              </w:rPr>
            </w:pPr>
            <w:r w:rsidRPr="00206186">
              <w:rPr>
                <w:rFonts w:ascii="Times New Roman" w:hAnsi="Times New Roman"/>
                <w:spacing w:val="-2"/>
                <w:sz w:val="20"/>
              </w:rPr>
              <w:t>4.</w:t>
            </w:r>
          </w:p>
          <w:p w14:paraId="6768436C" w14:textId="77777777" w:rsidR="00206186" w:rsidRPr="00206186" w:rsidRDefault="00206186" w:rsidP="00206186">
            <w:pPr>
              <w:suppressAutoHyphens/>
              <w:spacing w:after="71"/>
              <w:rPr>
                <w:rFonts w:ascii="Times New Roman" w:hAnsi="Times New Roman"/>
                <w:spacing w:val="-2"/>
                <w:sz w:val="20"/>
              </w:rPr>
            </w:pPr>
          </w:p>
        </w:tc>
        <w:tc>
          <w:tcPr>
            <w:tcW w:w="2790" w:type="dxa"/>
            <w:tcBorders>
              <w:top w:val="single" w:sz="6" w:space="0" w:color="auto"/>
              <w:left w:val="single" w:sz="6" w:space="0" w:color="auto"/>
              <w:bottom w:val="single" w:sz="6" w:space="0" w:color="auto"/>
              <w:right w:val="single" w:sz="6" w:space="0" w:color="auto"/>
            </w:tcBorders>
          </w:tcPr>
          <w:p w14:paraId="25EF82B1" w14:textId="77777777" w:rsidR="00206186" w:rsidRPr="00206186" w:rsidRDefault="00206186" w:rsidP="00206186">
            <w:pPr>
              <w:suppressAutoHyphens/>
              <w:spacing w:after="71"/>
              <w:rPr>
                <w:rFonts w:ascii="Times New Roman" w:hAnsi="Times New Roman"/>
                <w:spacing w:val="-2"/>
                <w:sz w:val="20"/>
              </w:rPr>
            </w:pPr>
          </w:p>
        </w:tc>
      </w:tr>
    </w:tbl>
    <w:p w14:paraId="68F51C47" w14:textId="77777777" w:rsidR="00206186" w:rsidRPr="00206186" w:rsidRDefault="00206186" w:rsidP="00206186">
      <w:pPr>
        <w:spacing w:after="120"/>
        <w:jc w:val="center"/>
        <w:rPr>
          <w:b/>
          <w:sz w:val="36"/>
        </w:rPr>
      </w:pPr>
      <w:bookmarkStart w:id="761" w:name="_Toc498849283"/>
      <w:bookmarkStart w:id="762" w:name="_Toc498850123"/>
      <w:bookmarkStart w:id="763" w:name="_Toc498851728"/>
    </w:p>
    <w:p w14:paraId="1E4AB1BA" w14:textId="77777777" w:rsidR="00206186" w:rsidRPr="00206186" w:rsidRDefault="00206186" w:rsidP="00206186">
      <w:pPr>
        <w:jc w:val="center"/>
        <w:rPr>
          <w:b/>
        </w:rPr>
      </w:pPr>
      <w:r w:rsidRPr="00206186">
        <w:br w:type="page"/>
      </w:r>
      <w:bookmarkEnd w:id="761"/>
      <w:bookmarkEnd w:id="762"/>
      <w:bookmarkEnd w:id="763"/>
      <w:r w:rsidRPr="00206186">
        <w:rPr>
          <w:b/>
        </w:rPr>
        <w:lastRenderedPageBreak/>
        <w:t>Form EXP 4.1</w:t>
      </w:r>
      <w:bookmarkStart w:id="764" w:name="_Hlt214942346"/>
      <w:bookmarkEnd w:id="764"/>
    </w:p>
    <w:p w14:paraId="3290EF8F" w14:textId="77777777" w:rsidR="00206186" w:rsidRPr="00206186" w:rsidRDefault="00206186" w:rsidP="00206186">
      <w:pPr>
        <w:spacing w:before="120" w:after="240"/>
        <w:jc w:val="center"/>
        <w:rPr>
          <w:b/>
          <w:sz w:val="36"/>
        </w:rPr>
      </w:pPr>
      <w:bookmarkStart w:id="765" w:name="_Toc135149844"/>
      <w:bookmarkStart w:id="766" w:name="_Toc437968896"/>
      <w:bookmarkStart w:id="767" w:name="_Toc197236052"/>
      <w:r w:rsidRPr="00206186">
        <w:rPr>
          <w:b/>
          <w:sz w:val="36"/>
        </w:rPr>
        <w:t>Experience</w:t>
      </w:r>
      <w:bookmarkEnd w:id="765"/>
      <w:r w:rsidRPr="00206186">
        <w:rPr>
          <w:b/>
          <w:sz w:val="36"/>
        </w:rPr>
        <w:t xml:space="preserve"> </w:t>
      </w:r>
      <w:bookmarkStart w:id="768" w:name="_Toc498847218"/>
      <w:bookmarkStart w:id="769" w:name="_Toc498850124"/>
      <w:bookmarkStart w:id="770" w:name="_Toc498851729"/>
      <w:bookmarkStart w:id="771" w:name="_Toc499021797"/>
      <w:bookmarkStart w:id="772" w:name="_Toc499023480"/>
      <w:bookmarkStart w:id="773" w:name="_Toc501529962"/>
      <w:bookmarkStart w:id="774" w:name="_Toc23302383"/>
      <w:bookmarkStart w:id="775" w:name="_Toc125871316"/>
    </w:p>
    <w:p w14:paraId="7D430342" w14:textId="77777777" w:rsidR="00206186" w:rsidRPr="00206186" w:rsidRDefault="00206186" w:rsidP="00206186">
      <w:pPr>
        <w:spacing w:before="120" w:after="240"/>
        <w:jc w:val="center"/>
        <w:rPr>
          <w:b/>
          <w:sz w:val="32"/>
        </w:rPr>
      </w:pPr>
      <w:bookmarkStart w:id="776" w:name="_Toc135149845"/>
      <w:r w:rsidRPr="00206186">
        <w:rPr>
          <w:b/>
          <w:sz w:val="32"/>
        </w:rPr>
        <w:t>General Experience</w:t>
      </w:r>
      <w:bookmarkEnd w:id="766"/>
      <w:bookmarkEnd w:id="767"/>
      <w:bookmarkEnd w:id="768"/>
      <w:bookmarkEnd w:id="769"/>
      <w:bookmarkEnd w:id="770"/>
      <w:bookmarkEnd w:id="771"/>
      <w:bookmarkEnd w:id="772"/>
      <w:bookmarkEnd w:id="773"/>
      <w:bookmarkEnd w:id="774"/>
      <w:bookmarkEnd w:id="775"/>
      <w:bookmarkEnd w:id="776"/>
    </w:p>
    <w:p w14:paraId="0EE0F1AB" w14:textId="77777777" w:rsidR="00206186" w:rsidRPr="00206186" w:rsidRDefault="00206186" w:rsidP="00206186">
      <w:pPr>
        <w:tabs>
          <w:tab w:val="right" w:pos="9000"/>
          <w:tab w:val="right" w:pos="9630"/>
        </w:tabs>
        <w:ind w:right="162"/>
      </w:pPr>
      <w:r w:rsidRPr="00206186">
        <w:t xml:space="preserve">Bidder’s Legal Name:  ____________________________     </w:t>
      </w:r>
      <w:r w:rsidRPr="00206186">
        <w:tab/>
        <w:t>Date:  _____________________</w:t>
      </w:r>
    </w:p>
    <w:p w14:paraId="66A3D5CE" w14:textId="77777777" w:rsidR="00206186" w:rsidRPr="00206186" w:rsidRDefault="00206186" w:rsidP="00206186">
      <w:pPr>
        <w:tabs>
          <w:tab w:val="right" w:pos="9000"/>
        </w:tabs>
      </w:pPr>
      <w:r w:rsidRPr="00206186">
        <w:rPr>
          <w:spacing w:val="-2"/>
        </w:rPr>
        <w:t>JV Member Legal Name:  ____________________________</w:t>
      </w:r>
      <w:r w:rsidRPr="00206186">
        <w:tab/>
        <w:t>RFB No.:  __________________</w:t>
      </w:r>
    </w:p>
    <w:p w14:paraId="364E31E1" w14:textId="77777777" w:rsidR="00206186" w:rsidRPr="00206186" w:rsidRDefault="00206186" w:rsidP="00206186">
      <w:pPr>
        <w:tabs>
          <w:tab w:val="right" w:pos="9000"/>
          <w:tab w:val="right" w:pos="9630"/>
        </w:tabs>
      </w:pPr>
      <w:r w:rsidRPr="00206186">
        <w:tab/>
        <w:t>Page _______ of _______ pages</w:t>
      </w:r>
    </w:p>
    <w:p w14:paraId="70DC49BF" w14:textId="77777777" w:rsidR="00206186" w:rsidRPr="00206186" w:rsidRDefault="00206186" w:rsidP="00206186">
      <w:pPr>
        <w:suppressAutoHyphens/>
        <w:rPr>
          <w:spacing w:val="-2"/>
        </w:rPr>
      </w:pP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170"/>
        <w:gridCol w:w="900"/>
        <w:gridCol w:w="5040"/>
        <w:gridCol w:w="1260"/>
      </w:tblGrid>
      <w:tr w:rsidR="00206186" w:rsidRPr="00206186" w14:paraId="31047394" w14:textId="77777777">
        <w:trPr>
          <w:cantSplit/>
          <w:trHeight w:val="440"/>
          <w:tblHeader/>
        </w:trPr>
        <w:tc>
          <w:tcPr>
            <w:tcW w:w="1080" w:type="dxa"/>
            <w:vAlign w:val="center"/>
          </w:tcPr>
          <w:p w14:paraId="4E060964" w14:textId="77777777" w:rsidR="00206186" w:rsidRPr="00206186" w:rsidRDefault="00206186" w:rsidP="00206186">
            <w:pPr>
              <w:suppressAutoHyphens/>
              <w:jc w:val="center"/>
              <w:rPr>
                <w:b/>
                <w:spacing w:val="-2"/>
              </w:rPr>
            </w:pPr>
            <w:r w:rsidRPr="00206186">
              <w:rPr>
                <w:b/>
                <w:spacing w:val="-2"/>
              </w:rPr>
              <w:t>Starting Month / Year</w:t>
            </w:r>
          </w:p>
        </w:tc>
        <w:tc>
          <w:tcPr>
            <w:tcW w:w="1170" w:type="dxa"/>
            <w:vAlign w:val="center"/>
          </w:tcPr>
          <w:p w14:paraId="58A31579" w14:textId="77777777" w:rsidR="00206186" w:rsidRPr="00206186" w:rsidRDefault="00206186" w:rsidP="00206186">
            <w:pPr>
              <w:suppressAutoHyphens/>
              <w:jc w:val="center"/>
              <w:rPr>
                <w:b/>
                <w:spacing w:val="-2"/>
              </w:rPr>
            </w:pPr>
            <w:r w:rsidRPr="00206186">
              <w:rPr>
                <w:b/>
                <w:spacing w:val="-2"/>
              </w:rPr>
              <w:t>Ending Month / Year</w:t>
            </w:r>
          </w:p>
        </w:tc>
        <w:tc>
          <w:tcPr>
            <w:tcW w:w="900" w:type="dxa"/>
            <w:vAlign w:val="center"/>
          </w:tcPr>
          <w:p w14:paraId="037B9C20" w14:textId="77777777" w:rsidR="00206186" w:rsidRPr="00206186" w:rsidRDefault="00206186" w:rsidP="00206186">
            <w:pPr>
              <w:suppressAutoHyphens/>
              <w:jc w:val="center"/>
              <w:rPr>
                <w:b/>
                <w:spacing w:val="-2"/>
              </w:rPr>
            </w:pPr>
          </w:p>
          <w:p w14:paraId="382130F2" w14:textId="77777777" w:rsidR="00206186" w:rsidRPr="00206186" w:rsidRDefault="00206186" w:rsidP="00206186">
            <w:pPr>
              <w:suppressAutoHyphens/>
              <w:jc w:val="center"/>
              <w:rPr>
                <w:b/>
                <w:spacing w:val="-2"/>
              </w:rPr>
            </w:pPr>
            <w:r w:rsidRPr="00206186">
              <w:rPr>
                <w:b/>
                <w:spacing w:val="-2"/>
              </w:rPr>
              <w:t xml:space="preserve"> Years* </w:t>
            </w:r>
          </w:p>
        </w:tc>
        <w:tc>
          <w:tcPr>
            <w:tcW w:w="5040" w:type="dxa"/>
            <w:vAlign w:val="center"/>
          </w:tcPr>
          <w:p w14:paraId="6C5F8C07" w14:textId="77777777" w:rsidR="00206186" w:rsidRPr="00206186" w:rsidRDefault="00206186" w:rsidP="00206186">
            <w:pPr>
              <w:suppressAutoHyphens/>
              <w:spacing w:before="120"/>
              <w:jc w:val="center"/>
              <w:rPr>
                <w:b/>
                <w:spacing w:val="-2"/>
              </w:rPr>
            </w:pPr>
            <w:r w:rsidRPr="00206186">
              <w:rPr>
                <w:b/>
                <w:spacing w:val="-2"/>
              </w:rPr>
              <w:t xml:space="preserve">Contract Identification </w:t>
            </w:r>
          </w:p>
          <w:p w14:paraId="288BD9C3" w14:textId="77777777" w:rsidR="00206186" w:rsidRPr="00206186" w:rsidRDefault="00206186" w:rsidP="00206186">
            <w:pPr>
              <w:suppressAutoHyphens/>
              <w:spacing w:before="120"/>
              <w:jc w:val="center"/>
              <w:rPr>
                <w:b/>
                <w:spacing w:val="-2"/>
              </w:rPr>
            </w:pPr>
          </w:p>
        </w:tc>
        <w:tc>
          <w:tcPr>
            <w:tcW w:w="1260" w:type="dxa"/>
            <w:vAlign w:val="center"/>
          </w:tcPr>
          <w:p w14:paraId="182DD300" w14:textId="77777777" w:rsidR="00206186" w:rsidRPr="00206186" w:rsidRDefault="00206186" w:rsidP="00206186">
            <w:pPr>
              <w:suppressAutoHyphens/>
              <w:spacing w:before="120"/>
              <w:jc w:val="center"/>
              <w:rPr>
                <w:b/>
                <w:spacing w:val="-2"/>
              </w:rPr>
            </w:pPr>
            <w:r w:rsidRPr="00206186">
              <w:rPr>
                <w:b/>
                <w:spacing w:val="-2"/>
              </w:rPr>
              <w:t>Role of Bidder</w:t>
            </w:r>
          </w:p>
        </w:tc>
      </w:tr>
      <w:tr w:rsidR="00206186" w:rsidRPr="00206186" w14:paraId="39E8A739" w14:textId="77777777">
        <w:trPr>
          <w:cantSplit/>
        </w:trPr>
        <w:tc>
          <w:tcPr>
            <w:tcW w:w="1080" w:type="dxa"/>
          </w:tcPr>
          <w:p w14:paraId="12D2C0AC" w14:textId="77777777" w:rsidR="00206186" w:rsidRPr="00206186" w:rsidRDefault="00206186" w:rsidP="00206186">
            <w:pPr>
              <w:suppressAutoHyphens/>
              <w:rPr>
                <w:spacing w:val="-2"/>
              </w:rPr>
            </w:pPr>
          </w:p>
          <w:p w14:paraId="3A363A09" w14:textId="77777777" w:rsidR="00206186" w:rsidRPr="00206186" w:rsidRDefault="00206186" w:rsidP="00206186">
            <w:pPr>
              <w:suppressAutoHyphens/>
              <w:rPr>
                <w:spacing w:val="-2"/>
              </w:rPr>
            </w:pPr>
            <w:r w:rsidRPr="00206186">
              <w:rPr>
                <w:spacing w:val="-2"/>
              </w:rPr>
              <w:t>______</w:t>
            </w:r>
          </w:p>
        </w:tc>
        <w:tc>
          <w:tcPr>
            <w:tcW w:w="1170" w:type="dxa"/>
          </w:tcPr>
          <w:p w14:paraId="4D5D43E9" w14:textId="77777777" w:rsidR="00206186" w:rsidRPr="00206186" w:rsidRDefault="00206186" w:rsidP="00206186">
            <w:pPr>
              <w:suppressAutoHyphens/>
              <w:rPr>
                <w:spacing w:val="-2"/>
              </w:rPr>
            </w:pPr>
          </w:p>
          <w:p w14:paraId="0E0316EB" w14:textId="77777777" w:rsidR="00206186" w:rsidRPr="00206186" w:rsidRDefault="00206186" w:rsidP="00206186">
            <w:pPr>
              <w:suppressAutoHyphens/>
              <w:rPr>
                <w:spacing w:val="-2"/>
              </w:rPr>
            </w:pPr>
            <w:r w:rsidRPr="00206186">
              <w:rPr>
                <w:spacing w:val="-2"/>
              </w:rPr>
              <w:t>______</w:t>
            </w:r>
          </w:p>
        </w:tc>
        <w:tc>
          <w:tcPr>
            <w:tcW w:w="900" w:type="dxa"/>
          </w:tcPr>
          <w:p w14:paraId="2792DD9C" w14:textId="77777777" w:rsidR="00206186" w:rsidRPr="00206186" w:rsidRDefault="00206186" w:rsidP="00206186">
            <w:pPr>
              <w:suppressAutoHyphens/>
              <w:rPr>
                <w:spacing w:val="-2"/>
              </w:rPr>
            </w:pPr>
          </w:p>
        </w:tc>
        <w:tc>
          <w:tcPr>
            <w:tcW w:w="5040" w:type="dxa"/>
          </w:tcPr>
          <w:p w14:paraId="484C71E7" w14:textId="77777777" w:rsidR="00206186" w:rsidRPr="00206186" w:rsidRDefault="00206186" w:rsidP="00206186">
            <w:pPr>
              <w:suppressAutoHyphens/>
              <w:rPr>
                <w:spacing w:val="-2"/>
              </w:rPr>
            </w:pPr>
            <w:r w:rsidRPr="00206186">
              <w:rPr>
                <w:spacing w:val="-2"/>
              </w:rPr>
              <w:t>Contract name:</w:t>
            </w:r>
          </w:p>
          <w:p w14:paraId="37BA88A7" w14:textId="77777777" w:rsidR="00206186" w:rsidRPr="00206186" w:rsidRDefault="00206186" w:rsidP="00206186">
            <w:pPr>
              <w:suppressAutoHyphens/>
              <w:rPr>
                <w:spacing w:val="-2"/>
              </w:rPr>
            </w:pPr>
            <w:r w:rsidRPr="00206186">
              <w:rPr>
                <w:spacing w:val="-2"/>
              </w:rPr>
              <w:t>Brief Description of the  contract performed by the Bidder:</w:t>
            </w:r>
          </w:p>
          <w:p w14:paraId="0A19516D" w14:textId="77777777" w:rsidR="00206186" w:rsidRPr="00206186" w:rsidRDefault="00206186" w:rsidP="00206186">
            <w:pPr>
              <w:suppressAutoHyphens/>
              <w:rPr>
                <w:spacing w:val="-2"/>
              </w:rPr>
            </w:pPr>
            <w:r w:rsidRPr="00206186">
              <w:rPr>
                <w:spacing w:val="-2"/>
              </w:rPr>
              <w:t>Name of Employer:</w:t>
            </w:r>
          </w:p>
          <w:p w14:paraId="08558583" w14:textId="77777777" w:rsidR="00206186" w:rsidRPr="00206186" w:rsidRDefault="00206186" w:rsidP="00206186">
            <w:pPr>
              <w:suppressAutoHyphens/>
              <w:rPr>
                <w:spacing w:val="-2"/>
              </w:rPr>
            </w:pPr>
            <w:r w:rsidRPr="00206186">
              <w:rPr>
                <w:spacing w:val="-2"/>
              </w:rPr>
              <w:t>Address:</w:t>
            </w:r>
          </w:p>
        </w:tc>
        <w:tc>
          <w:tcPr>
            <w:tcW w:w="1260" w:type="dxa"/>
          </w:tcPr>
          <w:p w14:paraId="53EFADEF" w14:textId="77777777" w:rsidR="00206186" w:rsidRPr="00206186" w:rsidRDefault="00206186" w:rsidP="00206186">
            <w:pPr>
              <w:suppressAutoHyphens/>
              <w:rPr>
                <w:spacing w:val="-2"/>
              </w:rPr>
            </w:pPr>
          </w:p>
          <w:p w14:paraId="2CF07E45" w14:textId="77777777" w:rsidR="00206186" w:rsidRPr="00206186" w:rsidRDefault="00206186" w:rsidP="00206186">
            <w:pPr>
              <w:suppressAutoHyphens/>
              <w:rPr>
                <w:spacing w:val="-2"/>
              </w:rPr>
            </w:pPr>
            <w:r w:rsidRPr="00206186">
              <w:rPr>
                <w:spacing w:val="-2"/>
              </w:rPr>
              <w:t>_________</w:t>
            </w:r>
          </w:p>
          <w:p w14:paraId="2128EBBE" w14:textId="77777777" w:rsidR="00206186" w:rsidRPr="00206186" w:rsidRDefault="00206186" w:rsidP="00206186">
            <w:pPr>
              <w:suppressAutoHyphens/>
              <w:rPr>
                <w:spacing w:val="-2"/>
              </w:rPr>
            </w:pPr>
          </w:p>
        </w:tc>
      </w:tr>
      <w:tr w:rsidR="00206186" w:rsidRPr="00206186" w14:paraId="3D2C77EA" w14:textId="77777777">
        <w:trPr>
          <w:cantSplit/>
        </w:trPr>
        <w:tc>
          <w:tcPr>
            <w:tcW w:w="1080" w:type="dxa"/>
          </w:tcPr>
          <w:p w14:paraId="2D640F53" w14:textId="77777777" w:rsidR="00206186" w:rsidRPr="00206186" w:rsidRDefault="00206186" w:rsidP="00206186">
            <w:pPr>
              <w:suppressAutoHyphens/>
              <w:rPr>
                <w:spacing w:val="-2"/>
              </w:rPr>
            </w:pPr>
          </w:p>
          <w:p w14:paraId="72AC9FEB" w14:textId="77777777" w:rsidR="00206186" w:rsidRPr="00206186" w:rsidRDefault="00206186" w:rsidP="00206186">
            <w:pPr>
              <w:suppressAutoHyphens/>
              <w:rPr>
                <w:spacing w:val="-2"/>
              </w:rPr>
            </w:pPr>
            <w:r w:rsidRPr="00206186">
              <w:rPr>
                <w:spacing w:val="-2"/>
              </w:rPr>
              <w:t>______</w:t>
            </w:r>
          </w:p>
        </w:tc>
        <w:tc>
          <w:tcPr>
            <w:tcW w:w="1170" w:type="dxa"/>
          </w:tcPr>
          <w:p w14:paraId="637FE01F" w14:textId="77777777" w:rsidR="00206186" w:rsidRPr="00206186" w:rsidRDefault="00206186" w:rsidP="00206186">
            <w:pPr>
              <w:suppressAutoHyphens/>
              <w:rPr>
                <w:spacing w:val="-2"/>
              </w:rPr>
            </w:pPr>
          </w:p>
          <w:p w14:paraId="3BC5F8E0" w14:textId="77777777" w:rsidR="00206186" w:rsidRPr="00206186" w:rsidRDefault="00206186" w:rsidP="00206186">
            <w:pPr>
              <w:suppressAutoHyphens/>
              <w:rPr>
                <w:spacing w:val="-2"/>
              </w:rPr>
            </w:pPr>
            <w:r w:rsidRPr="00206186">
              <w:rPr>
                <w:spacing w:val="-2"/>
              </w:rPr>
              <w:t>______</w:t>
            </w:r>
          </w:p>
        </w:tc>
        <w:tc>
          <w:tcPr>
            <w:tcW w:w="900" w:type="dxa"/>
          </w:tcPr>
          <w:p w14:paraId="34E98DA1" w14:textId="77777777" w:rsidR="00206186" w:rsidRPr="00206186" w:rsidRDefault="00206186" w:rsidP="00206186">
            <w:pPr>
              <w:suppressAutoHyphens/>
              <w:rPr>
                <w:spacing w:val="-2"/>
              </w:rPr>
            </w:pPr>
          </w:p>
        </w:tc>
        <w:tc>
          <w:tcPr>
            <w:tcW w:w="5040" w:type="dxa"/>
          </w:tcPr>
          <w:p w14:paraId="7EEB34AC" w14:textId="77777777" w:rsidR="00206186" w:rsidRPr="00206186" w:rsidRDefault="00206186" w:rsidP="00206186">
            <w:pPr>
              <w:suppressAutoHyphens/>
              <w:rPr>
                <w:spacing w:val="-2"/>
              </w:rPr>
            </w:pPr>
            <w:r w:rsidRPr="00206186">
              <w:rPr>
                <w:spacing w:val="-2"/>
              </w:rPr>
              <w:t>Contract name:</w:t>
            </w:r>
          </w:p>
          <w:p w14:paraId="2050ACDD" w14:textId="77777777" w:rsidR="00206186" w:rsidRPr="00206186" w:rsidRDefault="00206186" w:rsidP="00206186">
            <w:pPr>
              <w:suppressAutoHyphens/>
              <w:rPr>
                <w:spacing w:val="-2"/>
              </w:rPr>
            </w:pPr>
            <w:r w:rsidRPr="00206186">
              <w:rPr>
                <w:spacing w:val="-2"/>
              </w:rPr>
              <w:t>Brief Description of the  contract  performed by the Bidder:</w:t>
            </w:r>
          </w:p>
          <w:p w14:paraId="52044FDC" w14:textId="77777777" w:rsidR="00206186" w:rsidRPr="00206186" w:rsidRDefault="00206186" w:rsidP="00206186">
            <w:pPr>
              <w:suppressAutoHyphens/>
              <w:rPr>
                <w:spacing w:val="-2"/>
              </w:rPr>
            </w:pPr>
            <w:r w:rsidRPr="00206186">
              <w:rPr>
                <w:spacing w:val="-2"/>
              </w:rPr>
              <w:t>Name of Employer:</w:t>
            </w:r>
          </w:p>
          <w:p w14:paraId="0A787FE5" w14:textId="77777777" w:rsidR="00206186" w:rsidRPr="00206186" w:rsidRDefault="00206186" w:rsidP="00206186">
            <w:pPr>
              <w:suppressAutoHyphens/>
              <w:rPr>
                <w:spacing w:val="-2"/>
              </w:rPr>
            </w:pPr>
            <w:r w:rsidRPr="00206186">
              <w:rPr>
                <w:spacing w:val="-2"/>
              </w:rPr>
              <w:t>Address:</w:t>
            </w:r>
          </w:p>
        </w:tc>
        <w:tc>
          <w:tcPr>
            <w:tcW w:w="1260" w:type="dxa"/>
          </w:tcPr>
          <w:p w14:paraId="4BCF26EB" w14:textId="77777777" w:rsidR="00206186" w:rsidRPr="00206186" w:rsidRDefault="00206186" w:rsidP="00206186">
            <w:pPr>
              <w:suppressAutoHyphens/>
              <w:rPr>
                <w:spacing w:val="-2"/>
              </w:rPr>
            </w:pPr>
          </w:p>
          <w:p w14:paraId="6514DE16" w14:textId="77777777" w:rsidR="00206186" w:rsidRPr="00206186" w:rsidRDefault="00206186" w:rsidP="00206186">
            <w:pPr>
              <w:suppressAutoHyphens/>
              <w:rPr>
                <w:spacing w:val="-2"/>
              </w:rPr>
            </w:pPr>
            <w:r w:rsidRPr="00206186">
              <w:rPr>
                <w:spacing w:val="-2"/>
              </w:rPr>
              <w:t>_________</w:t>
            </w:r>
          </w:p>
          <w:p w14:paraId="6C98CE3A" w14:textId="77777777" w:rsidR="00206186" w:rsidRPr="00206186" w:rsidRDefault="00206186" w:rsidP="00206186">
            <w:pPr>
              <w:suppressAutoHyphens/>
              <w:rPr>
                <w:spacing w:val="-2"/>
              </w:rPr>
            </w:pPr>
          </w:p>
        </w:tc>
      </w:tr>
      <w:tr w:rsidR="00206186" w:rsidRPr="00206186" w14:paraId="389B8243" w14:textId="77777777">
        <w:trPr>
          <w:cantSplit/>
        </w:trPr>
        <w:tc>
          <w:tcPr>
            <w:tcW w:w="1080" w:type="dxa"/>
          </w:tcPr>
          <w:p w14:paraId="6E0114C3" w14:textId="77777777" w:rsidR="00206186" w:rsidRPr="00206186" w:rsidRDefault="00206186" w:rsidP="00206186">
            <w:pPr>
              <w:suppressAutoHyphens/>
              <w:rPr>
                <w:spacing w:val="-2"/>
              </w:rPr>
            </w:pPr>
          </w:p>
          <w:p w14:paraId="3A8664FE" w14:textId="77777777" w:rsidR="00206186" w:rsidRPr="00206186" w:rsidRDefault="00206186" w:rsidP="00206186">
            <w:pPr>
              <w:suppressAutoHyphens/>
              <w:rPr>
                <w:spacing w:val="-2"/>
              </w:rPr>
            </w:pPr>
            <w:r w:rsidRPr="00206186">
              <w:rPr>
                <w:spacing w:val="-2"/>
              </w:rPr>
              <w:t>______</w:t>
            </w:r>
          </w:p>
        </w:tc>
        <w:tc>
          <w:tcPr>
            <w:tcW w:w="1170" w:type="dxa"/>
          </w:tcPr>
          <w:p w14:paraId="50DD2A55" w14:textId="77777777" w:rsidR="00206186" w:rsidRPr="00206186" w:rsidRDefault="00206186" w:rsidP="00206186">
            <w:pPr>
              <w:suppressAutoHyphens/>
              <w:rPr>
                <w:spacing w:val="-2"/>
              </w:rPr>
            </w:pPr>
          </w:p>
          <w:p w14:paraId="4FADD259" w14:textId="77777777" w:rsidR="00206186" w:rsidRPr="00206186" w:rsidRDefault="00206186" w:rsidP="00206186">
            <w:pPr>
              <w:suppressAutoHyphens/>
              <w:rPr>
                <w:spacing w:val="-2"/>
              </w:rPr>
            </w:pPr>
            <w:r w:rsidRPr="00206186">
              <w:rPr>
                <w:spacing w:val="-2"/>
              </w:rPr>
              <w:t>______</w:t>
            </w:r>
          </w:p>
        </w:tc>
        <w:tc>
          <w:tcPr>
            <w:tcW w:w="900" w:type="dxa"/>
          </w:tcPr>
          <w:p w14:paraId="5A6B8782" w14:textId="77777777" w:rsidR="00206186" w:rsidRPr="00206186" w:rsidRDefault="00206186" w:rsidP="00206186">
            <w:pPr>
              <w:suppressAutoHyphens/>
              <w:rPr>
                <w:spacing w:val="-2"/>
              </w:rPr>
            </w:pPr>
          </w:p>
        </w:tc>
        <w:tc>
          <w:tcPr>
            <w:tcW w:w="5040" w:type="dxa"/>
          </w:tcPr>
          <w:p w14:paraId="6A3A64A2" w14:textId="77777777" w:rsidR="00206186" w:rsidRPr="00206186" w:rsidRDefault="00206186" w:rsidP="00206186">
            <w:pPr>
              <w:suppressAutoHyphens/>
              <w:rPr>
                <w:spacing w:val="-2"/>
              </w:rPr>
            </w:pPr>
            <w:r w:rsidRPr="00206186">
              <w:rPr>
                <w:spacing w:val="-2"/>
              </w:rPr>
              <w:t>Contract name:</w:t>
            </w:r>
          </w:p>
          <w:p w14:paraId="5D3395F5" w14:textId="77777777" w:rsidR="00206186" w:rsidRPr="00206186" w:rsidRDefault="00206186" w:rsidP="00206186">
            <w:pPr>
              <w:suppressAutoHyphens/>
              <w:rPr>
                <w:spacing w:val="-2"/>
              </w:rPr>
            </w:pPr>
            <w:r w:rsidRPr="00206186">
              <w:rPr>
                <w:spacing w:val="-2"/>
              </w:rPr>
              <w:t>Brief Description of the   contract performed by the Bidder:</w:t>
            </w:r>
          </w:p>
          <w:p w14:paraId="1F0CC28E" w14:textId="77777777" w:rsidR="00206186" w:rsidRPr="00206186" w:rsidRDefault="00206186" w:rsidP="00206186">
            <w:pPr>
              <w:suppressAutoHyphens/>
              <w:rPr>
                <w:spacing w:val="-2"/>
              </w:rPr>
            </w:pPr>
            <w:r w:rsidRPr="00206186">
              <w:rPr>
                <w:spacing w:val="-2"/>
              </w:rPr>
              <w:t>Name of Employer:</w:t>
            </w:r>
          </w:p>
          <w:p w14:paraId="4790804D" w14:textId="77777777" w:rsidR="00206186" w:rsidRPr="00206186" w:rsidRDefault="00206186" w:rsidP="00206186">
            <w:pPr>
              <w:suppressAutoHyphens/>
              <w:rPr>
                <w:spacing w:val="-2"/>
              </w:rPr>
            </w:pPr>
            <w:r w:rsidRPr="00206186">
              <w:rPr>
                <w:spacing w:val="-2"/>
              </w:rPr>
              <w:t>Address:</w:t>
            </w:r>
          </w:p>
        </w:tc>
        <w:tc>
          <w:tcPr>
            <w:tcW w:w="1260" w:type="dxa"/>
          </w:tcPr>
          <w:p w14:paraId="0D96E517" w14:textId="77777777" w:rsidR="00206186" w:rsidRPr="00206186" w:rsidRDefault="00206186" w:rsidP="00206186">
            <w:pPr>
              <w:suppressAutoHyphens/>
              <w:rPr>
                <w:spacing w:val="-2"/>
              </w:rPr>
            </w:pPr>
          </w:p>
          <w:p w14:paraId="70DF5208" w14:textId="77777777" w:rsidR="00206186" w:rsidRPr="00206186" w:rsidRDefault="00206186" w:rsidP="00206186">
            <w:pPr>
              <w:suppressAutoHyphens/>
              <w:rPr>
                <w:spacing w:val="-2"/>
              </w:rPr>
            </w:pPr>
            <w:r w:rsidRPr="00206186">
              <w:rPr>
                <w:spacing w:val="-2"/>
              </w:rPr>
              <w:t>_________</w:t>
            </w:r>
          </w:p>
          <w:p w14:paraId="425B0354" w14:textId="77777777" w:rsidR="00206186" w:rsidRPr="00206186" w:rsidRDefault="00206186" w:rsidP="00206186">
            <w:pPr>
              <w:suppressAutoHyphens/>
              <w:rPr>
                <w:spacing w:val="-2"/>
              </w:rPr>
            </w:pPr>
          </w:p>
        </w:tc>
      </w:tr>
      <w:tr w:rsidR="00206186" w:rsidRPr="00206186" w14:paraId="28BA892A" w14:textId="77777777">
        <w:trPr>
          <w:cantSplit/>
        </w:trPr>
        <w:tc>
          <w:tcPr>
            <w:tcW w:w="1080" w:type="dxa"/>
          </w:tcPr>
          <w:p w14:paraId="40E10886" w14:textId="77777777" w:rsidR="00206186" w:rsidRPr="00206186" w:rsidRDefault="00206186" w:rsidP="00206186">
            <w:pPr>
              <w:suppressAutoHyphens/>
              <w:rPr>
                <w:spacing w:val="-2"/>
              </w:rPr>
            </w:pPr>
          </w:p>
          <w:p w14:paraId="1410E1C3" w14:textId="77777777" w:rsidR="00206186" w:rsidRPr="00206186" w:rsidRDefault="00206186" w:rsidP="00206186">
            <w:pPr>
              <w:suppressAutoHyphens/>
              <w:rPr>
                <w:spacing w:val="-2"/>
              </w:rPr>
            </w:pPr>
            <w:r w:rsidRPr="00206186">
              <w:rPr>
                <w:spacing w:val="-2"/>
              </w:rPr>
              <w:t>______</w:t>
            </w:r>
          </w:p>
        </w:tc>
        <w:tc>
          <w:tcPr>
            <w:tcW w:w="1170" w:type="dxa"/>
          </w:tcPr>
          <w:p w14:paraId="66B1AA96" w14:textId="77777777" w:rsidR="00206186" w:rsidRPr="00206186" w:rsidRDefault="00206186" w:rsidP="00206186">
            <w:pPr>
              <w:suppressAutoHyphens/>
              <w:rPr>
                <w:spacing w:val="-2"/>
              </w:rPr>
            </w:pPr>
          </w:p>
          <w:p w14:paraId="48EA37E6" w14:textId="77777777" w:rsidR="00206186" w:rsidRPr="00206186" w:rsidRDefault="00206186" w:rsidP="00206186">
            <w:pPr>
              <w:suppressAutoHyphens/>
              <w:rPr>
                <w:spacing w:val="-2"/>
              </w:rPr>
            </w:pPr>
            <w:r w:rsidRPr="00206186">
              <w:rPr>
                <w:spacing w:val="-2"/>
              </w:rPr>
              <w:t>______</w:t>
            </w:r>
          </w:p>
        </w:tc>
        <w:tc>
          <w:tcPr>
            <w:tcW w:w="900" w:type="dxa"/>
          </w:tcPr>
          <w:p w14:paraId="5C6F529D" w14:textId="77777777" w:rsidR="00206186" w:rsidRPr="00206186" w:rsidRDefault="00206186" w:rsidP="00206186">
            <w:pPr>
              <w:suppressAutoHyphens/>
              <w:rPr>
                <w:spacing w:val="-2"/>
              </w:rPr>
            </w:pPr>
          </w:p>
        </w:tc>
        <w:tc>
          <w:tcPr>
            <w:tcW w:w="5040" w:type="dxa"/>
          </w:tcPr>
          <w:p w14:paraId="35C125A1" w14:textId="77777777" w:rsidR="00206186" w:rsidRPr="00206186" w:rsidRDefault="00206186" w:rsidP="00206186">
            <w:pPr>
              <w:suppressAutoHyphens/>
              <w:rPr>
                <w:spacing w:val="-2"/>
              </w:rPr>
            </w:pPr>
            <w:r w:rsidRPr="00206186">
              <w:rPr>
                <w:spacing w:val="-2"/>
              </w:rPr>
              <w:t>Contract name:</w:t>
            </w:r>
          </w:p>
          <w:p w14:paraId="4DCD6E19" w14:textId="77777777" w:rsidR="00206186" w:rsidRPr="00206186" w:rsidRDefault="00206186" w:rsidP="00206186">
            <w:pPr>
              <w:suppressAutoHyphens/>
              <w:rPr>
                <w:spacing w:val="-2"/>
              </w:rPr>
            </w:pPr>
            <w:r w:rsidRPr="00206186">
              <w:rPr>
                <w:spacing w:val="-2"/>
              </w:rPr>
              <w:t>Brief Description of the  contract performed by the Bidder:</w:t>
            </w:r>
          </w:p>
          <w:p w14:paraId="5D05A267" w14:textId="77777777" w:rsidR="00206186" w:rsidRPr="00206186" w:rsidRDefault="00206186" w:rsidP="00206186">
            <w:pPr>
              <w:suppressAutoHyphens/>
              <w:rPr>
                <w:spacing w:val="-2"/>
              </w:rPr>
            </w:pPr>
            <w:r w:rsidRPr="00206186">
              <w:rPr>
                <w:spacing w:val="-2"/>
              </w:rPr>
              <w:t>Name of Employer:</w:t>
            </w:r>
          </w:p>
          <w:p w14:paraId="3C3423C8" w14:textId="77777777" w:rsidR="00206186" w:rsidRPr="00206186" w:rsidRDefault="00206186" w:rsidP="00206186">
            <w:pPr>
              <w:suppressAutoHyphens/>
              <w:rPr>
                <w:spacing w:val="-2"/>
              </w:rPr>
            </w:pPr>
            <w:r w:rsidRPr="00206186">
              <w:rPr>
                <w:spacing w:val="-2"/>
              </w:rPr>
              <w:t>Address:</w:t>
            </w:r>
          </w:p>
        </w:tc>
        <w:tc>
          <w:tcPr>
            <w:tcW w:w="1260" w:type="dxa"/>
          </w:tcPr>
          <w:p w14:paraId="374D8BBE" w14:textId="77777777" w:rsidR="00206186" w:rsidRPr="00206186" w:rsidRDefault="00206186" w:rsidP="00206186">
            <w:pPr>
              <w:suppressAutoHyphens/>
              <w:rPr>
                <w:spacing w:val="-2"/>
              </w:rPr>
            </w:pPr>
          </w:p>
          <w:p w14:paraId="34F6DAEE" w14:textId="77777777" w:rsidR="00206186" w:rsidRPr="00206186" w:rsidRDefault="00206186" w:rsidP="00206186">
            <w:pPr>
              <w:suppressAutoHyphens/>
              <w:rPr>
                <w:spacing w:val="-2"/>
              </w:rPr>
            </w:pPr>
            <w:r w:rsidRPr="00206186">
              <w:rPr>
                <w:spacing w:val="-2"/>
              </w:rPr>
              <w:t>_________</w:t>
            </w:r>
          </w:p>
          <w:p w14:paraId="7D39AD4E" w14:textId="77777777" w:rsidR="00206186" w:rsidRPr="00206186" w:rsidRDefault="00206186" w:rsidP="00206186">
            <w:pPr>
              <w:suppressAutoHyphens/>
              <w:rPr>
                <w:spacing w:val="-2"/>
              </w:rPr>
            </w:pPr>
          </w:p>
        </w:tc>
      </w:tr>
      <w:tr w:rsidR="00206186" w:rsidRPr="00206186" w14:paraId="23A02631" w14:textId="77777777">
        <w:trPr>
          <w:cantSplit/>
        </w:trPr>
        <w:tc>
          <w:tcPr>
            <w:tcW w:w="1080" w:type="dxa"/>
          </w:tcPr>
          <w:p w14:paraId="172CE59B" w14:textId="77777777" w:rsidR="00206186" w:rsidRPr="00206186" w:rsidRDefault="00206186" w:rsidP="00206186">
            <w:pPr>
              <w:suppressAutoHyphens/>
              <w:rPr>
                <w:spacing w:val="-2"/>
              </w:rPr>
            </w:pPr>
          </w:p>
          <w:p w14:paraId="30711A84" w14:textId="77777777" w:rsidR="00206186" w:rsidRPr="00206186" w:rsidRDefault="00206186" w:rsidP="00206186">
            <w:pPr>
              <w:suppressAutoHyphens/>
              <w:rPr>
                <w:spacing w:val="-2"/>
              </w:rPr>
            </w:pPr>
            <w:r w:rsidRPr="00206186">
              <w:rPr>
                <w:spacing w:val="-2"/>
              </w:rPr>
              <w:t>______</w:t>
            </w:r>
          </w:p>
        </w:tc>
        <w:tc>
          <w:tcPr>
            <w:tcW w:w="1170" w:type="dxa"/>
          </w:tcPr>
          <w:p w14:paraId="7E12FE0F" w14:textId="77777777" w:rsidR="00206186" w:rsidRPr="00206186" w:rsidRDefault="00206186" w:rsidP="00206186">
            <w:pPr>
              <w:suppressAutoHyphens/>
              <w:rPr>
                <w:spacing w:val="-2"/>
              </w:rPr>
            </w:pPr>
          </w:p>
          <w:p w14:paraId="39A989EC" w14:textId="77777777" w:rsidR="00206186" w:rsidRPr="00206186" w:rsidRDefault="00206186" w:rsidP="00206186">
            <w:pPr>
              <w:suppressAutoHyphens/>
              <w:rPr>
                <w:spacing w:val="-2"/>
              </w:rPr>
            </w:pPr>
            <w:r w:rsidRPr="00206186">
              <w:rPr>
                <w:spacing w:val="-2"/>
              </w:rPr>
              <w:t>______</w:t>
            </w:r>
          </w:p>
        </w:tc>
        <w:tc>
          <w:tcPr>
            <w:tcW w:w="900" w:type="dxa"/>
          </w:tcPr>
          <w:p w14:paraId="381D01F8" w14:textId="77777777" w:rsidR="00206186" w:rsidRPr="00206186" w:rsidRDefault="00206186" w:rsidP="00206186">
            <w:pPr>
              <w:suppressAutoHyphens/>
              <w:rPr>
                <w:spacing w:val="-2"/>
              </w:rPr>
            </w:pPr>
          </w:p>
        </w:tc>
        <w:tc>
          <w:tcPr>
            <w:tcW w:w="5040" w:type="dxa"/>
          </w:tcPr>
          <w:p w14:paraId="4BE15BC3" w14:textId="77777777" w:rsidR="00206186" w:rsidRPr="00206186" w:rsidRDefault="00206186" w:rsidP="00206186">
            <w:pPr>
              <w:suppressAutoHyphens/>
              <w:rPr>
                <w:spacing w:val="-2"/>
              </w:rPr>
            </w:pPr>
            <w:r w:rsidRPr="00206186">
              <w:rPr>
                <w:spacing w:val="-2"/>
              </w:rPr>
              <w:t>Contract name:</w:t>
            </w:r>
          </w:p>
          <w:p w14:paraId="1F8A2B6C" w14:textId="77777777" w:rsidR="00206186" w:rsidRPr="00206186" w:rsidRDefault="00206186" w:rsidP="00206186">
            <w:pPr>
              <w:suppressAutoHyphens/>
              <w:rPr>
                <w:spacing w:val="-2"/>
              </w:rPr>
            </w:pPr>
            <w:r w:rsidRPr="00206186">
              <w:rPr>
                <w:spacing w:val="-2"/>
              </w:rPr>
              <w:t>Brief Description of the   contract  performed by the Bidder:</w:t>
            </w:r>
          </w:p>
          <w:p w14:paraId="12B09113" w14:textId="77777777" w:rsidR="00206186" w:rsidRPr="00206186" w:rsidRDefault="00206186" w:rsidP="00206186">
            <w:pPr>
              <w:suppressAutoHyphens/>
              <w:rPr>
                <w:spacing w:val="-2"/>
              </w:rPr>
            </w:pPr>
            <w:r w:rsidRPr="00206186">
              <w:rPr>
                <w:spacing w:val="-2"/>
              </w:rPr>
              <w:t>Name of Employer:</w:t>
            </w:r>
          </w:p>
          <w:p w14:paraId="1ABA3A48" w14:textId="77777777" w:rsidR="00206186" w:rsidRPr="00206186" w:rsidRDefault="00206186" w:rsidP="00206186">
            <w:pPr>
              <w:suppressAutoHyphens/>
              <w:rPr>
                <w:spacing w:val="-2"/>
              </w:rPr>
            </w:pPr>
            <w:r w:rsidRPr="00206186">
              <w:rPr>
                <w:spacing w:val="-2"/>
              </w:rPr>
              <w:t>Address:</w:t>
            </w:r>
          </w:p>
        </w:tc>
        <w:tc>
          <w:tcPr>
            <w:tcW w:w="1260" w:type="dxa"/>
          </w:tcPr>
          <w:p w14:paraId="755A8E5B" w14:textId="77777777" w:rsidR="00206186" w:rsidRPr="00206186" w:rsidRDefault="00206186" w:rsidP="00206186">
            <w:pPr>
              <w:suppressAutoHyphens/>
              <w:rPr>
                <w:spacing w:val="-2"/>
              </w:rPr>
            </w:pPr>
          </w:p>
          <w:p w14:paraId="2E142DB9" w14:textId="77777777" w:rsidR="00206186" w:rsidRPr="00206186" w:rsidRDefault="00206186" w:rsidP="00206186">
            <w:pPr>
              <w:suppressAutoHyphens/>
              <w:rPr>
                <w:spacing w:val="-2"/>
              </w:rPr>
            </w:pPr>
            <w:r w:rsidRPr="00206186">
              <w:rPr>
                <w:spacing w:val="-2"/>
              </w:rPr>
              <w:t>_________</w:t>
            </w:r>
          </w:p>
          <w:p w14:paraId="572AE500" w14:textId="77777777" w:rsidR="00206186" w:rsidRPr="00206186" w:rsidRDefault="00206186" w:rsidP="00206186">
            <w:pPr>
              <w:suppressAutoHyphens/>
              <w:rPr>
                <w:spacing w:val="-2"/>
              </w:rPr>
            </w:pPr>
          </w:p>
        </w:tc>
      </w:tr>
      <w:tr w:rsidR="00206186" w:rsidRPr="00206186" w14:paraId="0D4848FB" w14:textId="77777777">
        <w:trPr>
          <w:cantSplit/>
        </w:trPr>
        <w:tc>
          <w:tcPr>
            <w:tcW w:w="1080" w:type="dxa"/>
          </w:tcPr>
          <w:p w14:paraId="51E5DC93" w14:textId="77777777" w:rsidR="00206186" w:rsidRPr="00206186" w:rsidRDefault="00206186" w:rsidP="00206186">
            <w:pPr>
              <w:suppressAutoHyphens/>
              <w:rPr>
                <w:spacing w:val="-2"/>
              </w:rPr>
            </w:pPr>
          </w:p>
          <w:p w14:paraId="7A4BC4C5" w14:textId="77777777" w:rsidR="00206186" w:rsidRPr="00206186" w:rsidRDefault="00206186" w:rsidP="00206186">
            <w:pPr>
              <w:suppressAutoHyphens/>
              <w:rPr>
                <w:spacing w:val="-2"/>
              </w:rPr>
            </w:pPr>
            <w:r w:rsidRPr="00206186">
              <w:rPr>
                <w:spacing w:val="-2"/>
              </w:rPr>
              <w:t>______</w:t>
            </w:r>
          </w:p>
        </w:tc>
        <w:tc>
          <w:tcPr>
            <w:tcW w:w="1170" w:type="dxa"/>
          </w:tcPr>
          <w:p w14:paraId="47C8C3CF" w14:textId="77777777" w:rsidR="00206186" w:rsidRPr="00206186" w:rsidRDefault="00206186" w:rsidP="00206186">
            <w:pPr>
              <w:suppressAutoHyphens/>
              <w:rPr>
                <w:spacing w:val="-2"/>
              </w:rPr>
            </w:pPr>
          </w:p>
          <w:p w14:paraId="7C0CBAFB" w14:textId="77777777" w:rsidR="00206186" w:rsidRPr="00206186" w:rsidRDefault="00206186" w:rsidP="00206186">
            <w:pPr>
              <w:suppressAutoHyphens/>
              <w:rPr>
                <w:spacing w:val="-2"/>
              </w:rPr>
            </w:pPr>
            <w:r w:rsidRPr="00206186">
              <w:rPr>
                <w:spacing w:val="-2"/>
              </w:rPr>
              <w:t>______</w:t>
            </w:r>
          </w:p>
        </w:tc>
        <w:tc>
          <w:tcPr>
            <w:tcW w:w="900" w:type="dxa"/>
          </w:tcPr>
          <w:p w14:paraId="0F6E26C6" w14:textId="77777777" w:rsidR="00206186" w:rsidRPr="00206186" w:rsidRDefault="00206186" w:rsidP="00206186">
            <w:pPr>
              <w:suppressAutoHyphens/>
              <w:rPr>
                <w:spacing w:val="-2"/>
              </w:rPr>
            </w:pPr>
          </w:p>
        </w:tc>
        <w:tc>
          <w:tcPr>
            <w:tcW w:w="5040" w:type="dxa"/>
          </w:tcPr>
          <w:p w14:paraId="0FD22983" w14:textId="77777777" w:rsidR="00206186" w:rsidRPr="00206186" w:rsidRDefault="00206186" w:rsidP="00206186">
            <w:pPr>
              <w:suppressAutoHyphens/>
              <w:rPr>
                <w:spacing w:val="-2"/>
              </w:rPr>
            </w:pPr>
            <w:r w:rsidRPr="00206186">
              <w:rPr>
                <w:spacing w:val="-2"/>
              </w:rPr>
              <w:t>Contract name:</w:t>
            </w:r>
          </w:p>
          <w:p w14:paraId="0C8F472E" w14:textId="77777777" w:rsidR="00206186" w:rsidRPr="00206186" w:rsidRDefault="00206186" w:rsidP="00206186">
            <w:pPr>
              <w:suppressAutoHyphens/>
              <w:rPr>
                <w:spacing w:val="-2"/>
              </w:rPr>
            </w:pPr>
            <w:r w:rsidRPr="00206186">
              <w:rPr>
                <w:spacing w:val="-2"/>
              </w:rPr>
              <w:t>Brief Description of the   contract   performed by the Bidder:</w:t>
            </w:r>
          </w:p>
          <w:p w14:paraId="6FAA7937" w14:textId="77777777" w:rsidR="00206186" w:rsidRPr="00206186" w:rsidRDefault="00206186" w:rsidP="00206186">
            <w:pPr>
              <w:suppressAutoHyphens/>
              <w:rPr>
                <w:spacing w:val="-2"/>
              </w:rPr>
            </w:pPr>
            <w:r w:rsidRPr="00206186">
              <w:rPr>
                <w:spacing w:val="-2"/>
              </w:rPr>
              <w:t>Name of Employer:</w:t>
            </w:r>
          </w:p>
          <w:p w14:paraId="79F91416" w14:textId="77777777" w:rsidR="00206186" w:rsidRPr="00206186" w:rsidRDefault="00206186" w:rsidP="00206186">
            <w:pPr>
              <w:suppressAutoHyphens/>
              <w:rPr>
                <w:spacing w:val="-2"/>
              </w:rPr>
            </w:pPr>
            <w:r w:rsidRPr="00206186">
              <w:rPr>
                <w:spacing w:val="-2"/>
              </w:rPr>
              <w:t>Address:</w:t>
            </w:r>
          </w:p>
        </w:tc>
        <w:tc>
          <w:tcPr>
            <w:tcW w:w="1260" w:type="dxa"/>
          </w:tcPr>
          <w:p w14:paraId="6384796A" w14:textId="77777777" w:rsidR="00206186" w:rsidRPr="00206186" w:rsidRDefault="00206186" w:rsidP="00206186">
            <w:pPr>
              <w:suppressAutoHyphens/>
              <w:rPr>
                <w:spacing w:val="-2"/>
              </w:rPr>
            </w:pPr>
          </w:p>
          <w:p w14:paraId="6C32C739" w14:textId="77777777" w:rsidR="00206186" w:rsidRPr="00206186" w:rsidRDefault="00206186" w:rsidP="00206186">
            <w:pPr>
              <w:suppressAutoHyphens/>
              <w:rPr>
                <w:spacing w:val="-2"/>
              </w:rPr>
            </w:pPr>
            <w:r w:rsidRPr="00206186">
              <w:rPr>
                <w:spacing w:val="-2"/>
              </w:rPr>
              <w:t>_________</w:t>
            </w:r>
          </w:p>
          <w:p w14:paraId="7311CF3D" w14:textId="77777777" w:rsidR="00206186" w:rsidRPr="00206186" w:rsidRDefault="00206186" w:rsidP="00206186">
            <w:pPr>
              <w:suppressAutoHyphens/>
              <w:rPr>
                <w:spacing w:val="-2"/>
              </w:rPr>
            </w:pPr>
          </w:p>
        </w:tc>
      </w:tr>
    </w:tbl>
    <w:p w14:paraId="2924755D" w14:textId="77777777" w:rsidR="00206186" w:rsidRPr="00206186" w:rsidRDefault="00206186" w:rsidP="00206186">
      <w:pPr>
        <w:suppressAutoHyphens/>
        <w:rPr>
          <w:spacing w:val="-2"/>
        </w:rPr>
      </w:pPr>
    </w:p>
    <w:p w14:paraId="76B742C1" w14:textId="77777777" w:rsidR="00206186" w:rsidRPr="00206186" w:rsidRDefault="00206186" w:rsidP="00206186">
      <w:pPr>
        <w:suppressAutoHyphens/>
        <w:rPr>
          <w:iCs/>
          <w:kern w:val="28"/>
        </w:rPr>
      </w:pPr>
      <w:r w:rsidRPr="00206186">
        <w:t>*List calendar year for years with contracts with at least nine (9) months activity per year starting with the earliest year</w:t>
      </w:r>
      <w:r w:rsidRPr="00206186">
        <w:br w:type="page"/>
      </w:r>
    </w:p>
    <w:p w14:paraId="6F88DB60" w14:textId="77777777" w:rsidR="00206186" w:rsidRPr="00206186" w:rsidRDefault="00206186" w:rsidP="00206186">
      <w:pPr>
        <w:jc w:val="center"/>
        <w:rPr>
          <w:b/>
        </w:rPr>
      </w:pPr>
      <w:bookmarkStart w:id="777" w:name="_Toc498849284"/>
      <w:bookmarkStart w:id="778" w:name="_Toc498850126"/>
      <w:bookmarkStart w:id="779" w:name="_Toc498851731"/>
      <w:r w:rsidRPr="00206186">
        <w:rPr>
          <w:b/>
        </w:rPr>
        <w:lastRenderedPageBreak/>
        <w:t>Form EXP –4.</w:t>
      </w:r>
      <w:bookmarkEnd w:id="777"/>
      <w:bookmarkEnd w:id="778"/>
      <w:bookmarkEnd w:id="779"/>
      <w:r w:rsidRPr="00206186">
        <w:rPr>
          <w:b/>
        </w:rPr>
        <w:t>2(a)</w:t>
      </w:r>
    </w:p>
    <w:p w14:paraId="7054D60D" w14:textId="77777777" w:rsidR="00206186" w:rsidRPr="00206186" w:rsidRDefault="00206186" w:rsidP="00206186">
      <w:pPr>
        <w:spacing w:before="120" w:after="240"/>
        <w:jc w:val="center"/>
        <w:rPr>
          <w:b/>
          <w:sz w:val="32"/>
        </w:rPr>
      </w:pPr>
      <w:bookmarkStart w:id="780" w:name="_Toc437968897"/>
      <w:bookmarkStart w:id="781" w:name="_Toc498847220"/>
      <w:bookmarkStart w:id="782" w:name="_Toc498850127"/>
      <w:bookmarkStart w:id="783" w:name="_Toc498851732"/>
      <w:bookmarkStart w:id="784" w:name="_Toc499021799"/>
      <w:bookmarkStart w:id="785" w:name="_Toc499023482"/>
      <w:bookmarkStart w:id="786" w:name="_Toc501529964"/>
      <w:bookmarkStart w:id="787" w:name="_Toc23302384"/>
      <w:bookmarkStart w:id="788" w:name="_Toc125871317"/>
      <w:bookmarkStart w:id="789" w:name="_Toc197236053"/>
      <w:bookmarkStart w:id="790" w:name="_Toc135149846"/>
      <w:r w:rsidRPr="00206186">
        <w:rPr>
          <w:b/>
          <w:sz w:val="32"/>
        </w:rPr>
        <w:t>Specific Experience</w:t>
      </w:r>
      <w:bookmarkEnd w:id="780"/>
      <w:bookmarkEnd w:id="781"/>
      <w:bookmarkEnd w:id="782"/>
      <w:bookmarkEnd w:id="783"/>
      <w:bookmarkEnd w:id="784"/>
      <w:bookmarkEnd w:id="785"/>
      <w:bookmarkEnd w:id="786"/>
      <w:bookmarkEnd w:id="787"/>
      <w:bookmarkEnd w:id="788"/>
      <w:bookmarkEnd w:id="789"/>
      <w:bookmarkEnd w:id="790"/>
    </w:p>
    <w:p w14:paraId="01A4AB62" w14:textId="77777777" w:rsidR="00206186" w:rsidRPr="00206186" w:rsidRDefault="00206186" w:rsidP="00206186">
      <w:pPr>
        <w:tabs>
          <w:tab w:val="right" w:pos="9000"/>
        </w:tabs>
      </w:pPr>
      <w:r w:rsidRPr="00206186">
        <w:t xml:space="preserve">Bidder’s Legal Name:  ___________________________     </w:t>
      </w:r>
      <w:r w:rsidRPr="00206186">
        <w:tab/>
        <w:t>Date:  _____________________</w:t>
      </w:r>
    </w:p>
    <w:p w14:paraId="254F8F6B" w14:textId="77777777" w:rsidR="00206186" w:rsidRPr="00206186" w:rsidRDefault="00206186" w:rsidP="00206186">
      <w:pPr>
        <w:tabs>
          <w:tab w:val="right" w:pos="9000"/>
        </w:tabs>
      </w:pPr>
      <w:r w:rsidRPr="00206186">
        <w:rPr>
          <w:spacing w:val="-2"/>
        </w:rPr>
        <w:t>JV Member Legal Name: _________________________</w:t>
      </w:r>
      <w:r w:rsidRPr="00206186">
        <w:tab/>
        <w:t xml:space="preserve">RFB No.:  __________________   </w:t>
      </w:r>
    </w:p>
    <w:p w14:paraId="783DB3EA" w14:textId="77777777" w:rsidR="00206186" w:rsidRPr="00206186" w:rsidRDefault="00206186" w:rsidP="00206186">
      <w:pPr>
        <w:tabs>
          <w:tab w:val="right" w:pos="9000"/>
        </w:tabs>
        <w:suppressAutoHyphens/>
        <w:spacing w:before="120"/>
        <w:rPr>
          <w:kern w:val="28"/>
        </w:rPr>
      </w:pPr>
      <w:r w:rsidRPr="00206186">
        <w:rPr>
          <w:kern w:val="28"/>
        </w:rPr>
        <w:tab/>
        <w:t>Page _______ of _______ pages</w:t>
      </w:r>
    </w:p>
    <w:p w14:paraId="722C1E9D" w14:textId="77777777" w:rsidR="00206186" w:rsidRPr="00206186" w:rsidRDefault="00206186" w:rsidP="00206186">
      <w:pPr>
        <w:suppressAutoHyphens/>
        <w:spacing w:before="120"/>
        <w:rPr>
          <w:spacing w:val="-2"/>
        </w:rPr>
      </w:pPr>
    </w:p>
    <w:tbl>
      <w:tblPr>
        <w:tblW w:w="9452" w:type="dxa"/>
        <w:tblInd w:w="72" w:type="dxa"/>
        <w:tblLayout w:type="fixed"/>
        <w:tblCellMar>
          <w:left w:w="72" w:type="dxa"/>
          <w:right w:w="72" w:type="dxa"/>
        </w:tblCellMar>
        <w:tblLook w:val="0000" w:firstRow="0" w:lastRow="0" w:firstColumn="0" w:lastColumn="0" w:noHBand="0" w:noVBand="0"/>
      </w:tblPr>
      <w:tblGrid>
        <w:gridCol w:w="3610"/>
        <w:gridCol w:w="720"/>
        <w:gridCol w:w="540"/>
        <w:gridCol w:w="1269"/>
        <w:gridCol w:w="1720"/>
        <w:gridCol w:w="1585"/>
        <w:gridCol w:w="8"/>
      </w:tblGrid>
      <w:tr w:rsidR="00206186" w:rsidRPr="00206186" w14:paraId="2FC29D2E" w14:textId="77777777">
        <w:trPr>
          <w:cantSplit/>
          <w:tblHeader/>
        </w:trPr>
        <w:tc>
          <w:tcPr>
            <w:tcW w:w="3610" w:type="dxa"/>
            <w:tcBorders>
              <w:top w:val="single" w:sz="6" w:space="0" w:color="auto"/>
              <w:left w:val="single" w:sz="6" w:space="0" w:color="auto"/>
              <w:bottom w:val="single" w:sz="6" w:space="0" w:color="auto"/>
              <w:right w:val="single" w:sz="6" w:space="0" w:color="auto"/>
            </w:tcBorders>
          </w:tcPr>
          <w:p w14:paraId="219F6659" w14:textId="77777777" w:rsidR="00206186" w:rsidRPr="00206186" w:rsidRDefault="00206186" w:rsidP="00206186">
            <w:pPr>
              <w:suppressAutoHyphens/>
              <w:spacing w:before="60" w:after="60"/>
              <w:rPr>
                <w:b/>
                <w:spacing w:val="-2"/>
              </w:rPr>
            </w:pPr>
            <w:r w:rsidRPr="00206186">
              <w:rPr>
                <w:b/>
                <w:spacing w:val="-2"/>
              </w:rPr>
              <w:t>Similar Contract Number:  ___ of ___ required.</w:t>
            </w:r>
          </w:p>
        </w:tc>
        <w:tc>
          <w:tcPr>
            <w:tcW w:w="720" w:type="dxa"/>
            <w:tcBorders>
              <w:top w:val="single" w:sz="6" w:space="0" w:color="auto"/>
              <w:left w:val="single" w:sz="6" w:space="0" w:color="auto"/>
              <w:bottom w:val="single" w:sz="6" w:space="0" w:color="auto"/>
              <w:right w:val="single" w:sz="6" w:space="0" w:color="auto"/>
            </w:tcBorders>
          </w:tcPr>
          <w:p w14:paraId="7B261ACD" w14:textId="77777777" w:rsidR="00206186" w:rsidRPr="00206186" w:rsidRDefault="00206186" w:rsidP="00206186">
            <w:pPr>
              <w:suppressAutoHyphens/>
              <w:spacing w:before="60" w:after="60"/>
              <w:jc w:val="center"/>
              <w:rPr>
                <w:b/>
                <w:spacing w:val="-2"/>
              </w:rPr>
            </w:pPr>
          </w:p>
        </w:tc>
        <w:tc>
          <w:tcPr>
            <w:tcW w:w="5122" w:type="dxa"/>
            <w:gridSpan w:val="5"/>
            <w:tcBorders>
              <w:top w:val="single" w:sz="6" w:space="0" w:color="auto"/>
              <w:left w:val="single" w:sz="6" w:space="0" w:color="auto"/>
              <w:bottom w:val="single" w:sz="6" w:space="0" w:color="auto"/>
              <w:right w:val="single" w:sz="6" w:space="0" w:color="auto"/>
            </w:tcBorders>
          </w:tcPr>
          <w:p w14:paraId="7FDF2CB2" w14:textId="77777777" w:rsidR="00206186" w:rsidRPr="00206186" w:rsidRDefault="00206186" w:rsidP="00206186">
            <w:pPr>
              <w:suppressAutoHyphens/>
              <w:spacing w:before="60" w:after="60"/>
              <w:jc w:val="center"/>
              <w:rPr>
                <w:b/>
                <w:spacing w:val="-2"/>
              </w:rPr>
            </w:pPr>
            <w:r w:rsidRPr="00206186">
              <w:rPr>
                <w:b/>
                <w:spacing w:val="-2"/>
              </w:rPr>
              <w:t>Information</w:t>
            </w:r>
          </w:p>
        </w:tc>
      </w:tr>
      <w:tr w:rsidR="00206186" w:rsidRPr="00206186" w14:paraId="443A9094" w14:textId="77777777">
        <w:trPr>
          <w:cantSplit/>
        </w:trPr>
        <w:tc>
          <w:tcPr>
            <w:tcW w:w="3610" w:type="dxa"/>
            <w:tcBorders>
              <w:top w:val="single" w:sz="6" w:space="0" w:color="auto"/>
              <w:left w:val="single" w:sz="6" w:space="0" w:color="auto"/>
              <w:bottom w:val="single" w:sz="6" w:space="0" w:color="auto"/>
              <w:right w:val="single" w:sz="6" w:space="0" w:color="auto"/>
            </w:tcBorders>
          </w:tcPr>
          <w:p w14:paraId="5814B292" w14:textId="77777777" w:rsidR="00206186" w:rsidRPr="00206186" w:rsidRDefault="00206186" w:rsidP="00206186">
            <w:pPr>
              <w:spacing w:before="60" w:after="60"/>
            </w:pPr>
            <w:r w:rsidRPr="00206186">
              <w:t>Contract Identification</w:t>
            </w:r>
          </w:p>
        </w:tc>
        <w:tc>
          <w:tcPr>
            <w:tcW w:w="720" w:type="dxa"/>
            <w:tcBorders>
              <w:top w:val="single" w:sz="6" w:space="0" w:color="auto"/>
              <w:left w:val="single" w:sz="6" w:space="0" w:color="auto"/>
              <w:bottom w:val="single" w:sz="6" w:space="0" w:color="auto"/>
              <w:right w:val="single" w:sz="6" w:space="0" w:color="auto"/>
            </w:tcBorders>
          </w:tcPr>
          <w:p w14:paraId="2D13621B" w14:textId="77777777" w:rsidR="00206186" w:rsidRPr="00206186" w:rsidRDefault="00206186" w:rsidP="00206186">
            <w:pPr>
              <w:spacing w:before="60" w:after="60"/>
            </w:pPr>
          </w:p>
        </w:tc>
        <w:tc>
          <w:tcPr>
            <w:tcW w:w="5122" w:type="dxa"/>
            <w:gridSpan w:val="5"/>
            <w:tcBorders>
              <w:top w:val="single" w:sz="6" w:space="0" w:color="auto"/>
              <w:left w:val="single" w:sz="6" w:space="0" w:color="auto"/>
              <w:bottom w:val="single" w:sz="6" w:space="0" w:color="auto"/>
              <w:right w:val="single" w:sz="6" w:space="0" w:color="auto"/>
            </w:tcBorders>
          </w:tcPr>
          <w:p w14:paraId="5BA78232" w14:textId="77777777" w:rsidR="00206186" w:rsidRPr="00206186" w:rsidRDefault="00206186" w:rsidP="00206186">
            <w:pPr>
              <w:spacing w:before="60" w:after="60"/>
            </w:pPr>
            <w:r w:rsidRPr="00206186">
              <w:t>_______________________________________</w:t>
            </w:r>
          </w:p>
        </w:tc>
      </w:tr>
      <w:tr w:rsidR="00206186" w:rsidRPr="00206186" w14:paraId="7026D768" w14:textId="77777777">
        <w:trPr>
          <w:cantSplit/>
        </w:trPr>
        <w:tc>
          <w:tcPr>
            <w:tcW w:w="3610" w:type="dxa"/>
            <w:tcBorders>
              <w:top w:val="single" w:sz="6" w:space="0" w:color="auto"/>
              <w:left w:val="single" w:sz="6" w:space="0" w:color="auto"/>
              <w:bottom w:val="single" w:sz="6" w:space="0" w:color="auto"/>
              <w:right w:val="single" w:sz="6" w:space="0" w:color="auto"/>
            </w:tcBorders>
          </w:tcPr>
          <w:p w14:paraId="15C9647F" w14:textId="77777777" w:rsidR="00206186" w:rsidRPr="00206186" w:rsidRDefault="00206186" w:rsidP="00206186">
            <w:pPr>
              <w:spacing w:before="60" w:after="60"/>
            </w:pPr>
            <w:r w:rsidRPr="00206186">
              <w:t xml:space="preserve">Award date </w:t>
            </w:r>
          </w:p>
          <w:p w14:paraId="6A2110BC" w14:textId="77777777" w:rsidR="00206186" w:rsidRPr="00206186" w:rsidRDefault="00206186" w:rsidP="00206186">
            <w:pPr>
              <w:spacing w:before="60" w:after="60"/>
            </w:pPr>
            <w:r w:rsidRPr="00206186">
              <w:t>Completion date</w:t>
            </w:r>
          </w:p>
        </w:tc>
        <w:tc>
          <w:tcPr>
            <w:tcW w:w="720" w:type="dxa"/>
            <w:tcBorders>
              <w:top w:val="single" w:sz="6" w:space="0" w:color="auto"/>
              <w:left w:val="nil"/>
              <w:bottom w:val="single" w:sz="6" w:space="0" w:color="auto"/>
              <w:right w:val="nil"/>
            </w:tcBorders>
          </w:tcPr>
          <w:p w14:paraId="118BE9C5" w14:textId="77777777" w:rsidR="00206186" w:rsidRPr="00206186" w:rsidRDefault="00206186" w:rsidP="00206186">
            <w:pPr>
              <w:spacing w:before="60" w:after="60"/>
            </w:pPr>
          </w:p>
        </w:tc>
        <w:tc>
          <w:tcPr>
            <w:tcW w:w="5122" w:type="dxa"/>
            <w:gridSpan w:val="5"/>
            <w:tcBorders>
              <w:top w:val="single" w:sz="6" w:space="0" w:color="auto"/>
              <w:left w:val="nil"/>
              <w:bottom w:val="single" w:sz="6" w:space="0" w:color="auto"/>
              <w:right w:val="single" w:sz="6" w:space="0" w:color="auto"/>
            </w:tcBorders>
          </w:tcPr>
          <w:p w14:paraId="3F93EC81" w14:textId="77777777" w:rsidR="00206186" w:rsidRPr="00206186" w:rsidRDefault="00206186" w:rsidP="00206186">
            <w:pPr>
              <w:spacing w:before="60" w:after="60"/>
            </w:pPr>
            <w:r w:rsidRPr="00206186">
              <w:t>_______________________________________</w:t>
            </w:r>
          </w:p>
          <w:p w14:paraId="28E4E4B6" w14:textId="77777777" w:rsidR="00206186" w:rsidRPr="00206186" w:rsidRDefault="00206186" w:rsidP="00206186">
            <w:pPr>
              <w:spacing w:before="60" w:after="60"/>
            </w:pPr>
            <w:r w:rsidRPr="00206186">
              <w:t>_______________________________________</w:t>
            </w:r>
          </w:p>
        </w:tc>
      </w:tr>
      <w:tr w:rsidR="00206186" w:rsidRPr="00206186" w14:paraId="5E4EEF05" w14:textId="77777777">
        <w:trPr>
          <w:cantSplit/>
          <w:trHeight w:val="435"/>
        </w:trPr>
        <w:tc>
          <w:tcPr>
            <w:tcW w:w="3610" w:type="dxa"/>
            <w:tcBorders>
              <w:top w:val="single" w:sz="6" w:space="0" w:color="auto"/>
              <w:left w:val="single" w:sz="6" w:space="0" w:color="auto"/>
              <w:bottom w:val="single" w:sz="6" w:space="0" w:color="auto"/>
              <w:right w:val="single" w:sz="6" w:space="0" w:color="auto"/>
            </w:tcBorders>
          </w:tcPr>
          <w:p w14:paraId="1D22A0F4" w14:textId="77777777" w:rsidR="00206186" w:rsidRPr="00206186" w:rsidRDefault="00206186" w:rsidP="00206186">
            <w:pPr>
              <w:spacing w:before="60" w:after="60"/>
            </w:pPr>
          </w:p>
        </w:tc>
        <w:tc>
          <w:tcPr>
            <w:tcW w:w="720" w:type="dxa"/>
            <w:tcBorders>
              <w:top w:val="single" w:sz="6" w:space="0" w:color="auto"/>
              <w:left w:val="nil"/>
              <w:bottom w:val="single" w:sz="6" w:space="0" w:color="auto"/>
              <w:right w:val="nil"/>
            </w:tcBorders>
          </w:tcPr>
          <w:p w14:paraId="548560F8" w14:textId="77777777" w:rsidR="00206186" w:rsidRPr="00206186" w:rsidRDefault="00206186" w:rsidP="00206186">
            <w:pPr>
              <w:spacing w:before="60" w:after="60"/>
            </w:pPr>
          </w:p>
        </w:tc>
        <w:tc>
          <w:tcPr>
            <w:tcW w:w="5122" w:type="dxa"/>
            <w:gridSpan w:val="5"/>
            <w:tcBorders>
              <w:top w:val="single" w:sz="6" w:space="0" w:color="auto"/>
              <w:left w:val="nil"/>
              <w:bottom w:val="single" w:sz="6" w:space="0" w:color="auto"/>
              <w:right w:val="single" w:sz="4" w:space="0" w:color="auto"/>
            </w:tcBorders>
          </w:tcPr>
          <w:p w14:paraId="1BE5EA01" w14:textId="77777777" w:rsidR="00206186" w:rsidRPr="00206186" w:rsidRDefault="00206186" w:rsidP="00206186">
            <w:pPr>
              <w:spacing w:before="60" w:after="60"/>
            </w:pPr>
          </w:p>
        </w:tc>
      </w:tr>
      <w:tr w:rsidR="00206186" w:rsidRPr="00206186" w14:paraId="54F5DCCB" w14:textId="77777777">
        <w:trPr>
          <w:gridAfter w:val="1"/>
          <w:wAfter w:w="8" w:type="dxa"/>
          <w:cantSplit/>
        </w:trPr>
        <w:tc>
          <w:tcPr>
            <w:tcW w:w="3610" w:type="dxa"/>
            <w:tcBorders>
              <w:top w:val="single" w:sz="6" w:space="0" w:color="auto"/>
              <w:left w:val="single" w:sz="6" w:space="0" w:color="auto"/>
              <w:bottom w:val="single" w:sz="6" w:space="0" w:color="auto"/>
              <w:right w:val="single" w:sz="6" w:space="0" w:color="auto"/>
            </w:tcBorders>
          </w:tcPr>
          <w:p w14:paraId="153477AC" w14:textId="77777777" w:rsidR="00206186" w:rsidRPr="00206186" w:rsidRDefault="00206186" w:rsidP="00206186">
            <w:pPr>
              <w:suppressAutoHyphens/>
              <w:spacing w:before="60" w:after="60"/>
              <w:rPr>
                <w:spacing w:val="-2"/>
              </w:rPr>
            </w:pPr>
            <w:r w:rsidRPr="00206186">
              <w:rPr>
                <w:spacing w:val="-2"/>
              </w:rPr>
              <w:t>Role in Contract</w:t>
            </w:r>
          </w:p>
        </w:tc>
        <w:tc>
          <w:tcPr>
            <w:tcW w:w="1260" w:type="dxa"/>
            <w:gridSpan w:val="2"/>
            <w:tcBorders>
              <w:top w:val="single" w:sz="6" w:space="0" w:color="auto"/>
              <w:left w:val="nil"/>
              <w:bottom w:val="single" w:sz="6" w:space="0" w:color="auto"/>
              <w:right w:val="single" w:sz="6" w:space="0" w:color="auto"/>
            </w:tcBorders>
          </w:tcPr>
          <w:p w14:paraId="18DFC7B2" w14:textId="77777777" w:rsidR="00206186" w:rsidRPr="00206186" w:rsidRDefault="00206186" w:rsidP="00206186">
            <w:pPr>
              <w:spacing w:before="60" w:after="60"/>
              <w:jc w:val="center"/>
            </w:pPr>
            <w:r w:rsidRPr="00206186">
              <w:t xml:space="preserve">Prime Contractor </w:t>
            </w:r>
          </w:p>
          <w:p w14:paraId="5BFCB2B5" w14:textId="77777777" w:rsidR="00206186" w:rsidRPr="00206186" w:rsidRDefault="00206186" w:rsidP="00206186">
            <w:pPr>
              <w:spacing w:before="60" w:after="60"/>
              <w:jc w:val="center"/>
              <w:rPr>
                <w:sz w:val="36"/>
              </w:rPr>
            </w:pPr>
            <w:r w:rsidRPr="00206186">
              <w:rPr>
                <w:rFonts w:ascii="Wingdings" w:eastAsia="Wingdings" w:hAnsi="Wingdings" w:cs="Wingdings"/>
                <w:color w:val="000000" w:themeColor="text1"/>
                <w:spacing w:val="-2"/>
              </w:rPr>
              <w:t></w:t>
            </w:r>
          </w:p>
        </w:tc>
        <w:tc>
          <w:tcPr>
            <w:tcW w:w="1269" w:type="dxa"/>
            <w:tcBorders>
              <w:top w:val="single" w:sz="6" w:space="0" w:color="auto"/>
              <w:left w:val="nil"/>
              <w:bottom w:val="single" w:sz="6" w:space="0" w:color="auto"/>
              <w:right w:val="nil"/>
            </w:tcBorders>
          </w:tcPr>
          <w:p w14:paraId="0860A8B1" w14:textId="77777777" w:rsidR="00206186" w:rsidRPr="00206186" w:rsidRDefault="00206186" w:rsidP="00206186">
            <w:pPr>
              <w:spacing w:before="40" w:after="40"/>
              <w:jc w:val="center"/>
              <w:rPr>
                <w:rFonts w:ascii="MS Mincho" w:eastAsia="MS Mincho" w:hAnsi="MS Mincho" w:cs="MS Mincho"/>
                <w:color w:val="000000" w:themeColor="text1"/>
                <w:spacing w:val="-2"/>
              </w:rPr>
            </w:pPr>
            <w:r w:rsidRPr="00206186">
              <w:rPr>
                <w:bCs/>
                <w:color w:val="000000" w:themeColor="text1"/>
                <w:spacing w:val="-4"/>
              </w:rPr>
              <w:t xml:space="preserve">Member in </w:t>
            </w:r>
            <w:r w:rsidRPr="00206186">
              <w:rPr>
                <w:bCs/>
                <w:color w:val="000000" w:themeColor="text1"/>
                <w:spacing w:val="-4"/>
              </w:rPr>
              <w:br/>
              <w:t>JV</w:t>
            </w:r>
            <w:r w:rsidRPr="00206186">
              <w:rPr>
                <w:rFonts w:ascii="MS Mincho" w:eastAsia="MS Mincho" w:hAnsi="MS Mincho" w:cs="MS Mincho"/>
                <w:color w:val="000000" w:themeColor="text1"/>
                <w:spacing w:val="-2"/>
              </w:rPr>
              <w:t xml:space="preserve"> </w:t>
            </w:r>
          </w:p>
          <w:p w14:paraId="7F344718" w14:textId="77777777" w:rsidR="00206186" w:rsidRPr="00206186" w:rsidDel="004A78A9" w:rsidRDefault="00206186" w:rsidP="00206186">
            <w:pPr>
              <w:spacing w:before="60" w:after="60"/>
              <w:rPr>
                <w:rFonts w:ascii="Symbol" w:eastAsia="Symbol" w:hAnsi="Symbol" w:cs="Symbol"/>
                <w:sz w:val="36"/>
              </w:rPr>
            </w:pPr>
            <w:r w:rsidRPr="00206186">
              <w:rPr>
                <w:rFonts w:ascii="Wingdings" w:eastAsia="Wingdings" w:hAnsi="Wingdings" w:cs="Wingdings"/>
                <w:color w:val="000000" w:themeColor="text1"/>
                <w:spacing w:val="-2"/>
              </w:rPr>
              <w:t xml:space="preserve">  </w:t>
            </w:r>
            <w:r w:rsidRPr="00206186">
              <w:rPr>
                <w:rFonts w:ascii="Wingdings" w:eastAsia="Wingdings" w:hAnsi="Wingdings" w:cs="Wingdings"/>
                <w:color w:val="000000" w:themeColor="text1"/>
                <w:spacing w:val="-2"/>
              </w:rPr>
              <w:t></w:t>
            </w:r>
          </w:p>
        </w:tc>
        <w:tc>
          <w:tcPr>
            <w:tcW w:w="1720" w:type="dxa"/>
            <w:tcBorders>
              <w:top w:val="single" w:sz="6" w:space="0" w:color="auto"/>
              <w:left w:val="nil"/>
              <w:bottom w:val="single" w:sz="6" w:space="0" w:color="auto"/>
              <w:right w:val="single" w:sz="6" w:space="0" w:color="auto"/>
            </w:tcBorders>
          </w:tcPr>
          <w:p w14:paraId="139857C9" w14:textId="77777777" w:rsidR="00206186" w:rsidRPr="00206186" w:rsidRDefault="00206186" w:rsidP="00206186">
            <w:pPr>
              <w:spacing w:before="60" w:after="60"/>
              <w:jc w:val="center"/>
            </w:pPr>
            <w:r w:rsidRPr="00206186">
              <w:t>Management Contractor</w:t>
            </w:r>
          </w:p>
          <w:p w14:paraId="566C7B6E" w14:textId="77777777" w:rsidR="00206186" w:rsidRPr="00206186" w:rsidRDefault="00206186" w:rsidP="00206186">
            <w:pPr>
              <w:spacing w:before="60" w:after="60"/>
              <w:jc w:val="center"/>
              <w:rPr>
                <w:spacing w:val="-2"/>
                <w:sz w:val="36"/>
              </w:rPr>
            </w:pPr>
            <w:r w:rsidRPr="00206186">
              <w:rPr>
                <w:rFonts w:ascii="Wingdings" w:eastAsia="Wingdings" w:hAnsi="Wingdings" w:cs="Wingdings"/>
                <w:color w:val="000000" w:themeColor="text1"/>
                <w:spacing w:val="-2"/>
              </w:rPr>
              <w:t></w:t>
            </w:r>
          </w:p>
        </w:tc>
        <w:tc>
          <w:tcPr>
            <w:tcW w:w="1585" w:type="dxa"/>
            <w:tcBorders>
              <w:top w:val="single" w:sz="6" w:space="0" w:color="auto"/>
              <w:left w:val="single" w:sz="6" w:space="0" w:color="auto"/>
              <w:bottom w:val="single" w:sz="6" w:space="0" w:color="auto"/>
              <w:right w:val="single" w:sz="6" w:space="0" w:color="auto"/>
            </w:tcBorders>
          </w:tcPr>
          <w:p w14:paraId="1AC81AC2" w14:textId="77777777" w:rsidR="00206186" w:rsidRPr="00206186" w:rsidRDefault="00206186" w:rsidP="00206186">
            <w:pPr>
              <w:spacing w:before="60" w:after="60"/>
            </w:pPr>
            <w:r w:rsidRPr="00206186">
              <w:t>Subcontractor</w:t>
            </w:r>
          </w:p>
          <w:p w14:paraId="09B73841" w14:textId="77777777" w:rsidR="00206186" w:rsidRPr="00206186" w:rsidRDefault="00206186" w:rsidP="00206186">
            <w:pPr>
              <w:spacing w:before="60" w:after="60"/>
              <w:jc w:val="center"/>
              <w:rPr>
                <w:spacing w:val="-2"/>
                <w:sz w:val="36"/>
              </w:rPr>
            </w:pPr>
            <w:r w:rsidRPr="00206186">
              <w:rPr>
                <w:rFonts w:ascii="Wingdings" w:eastAsia="Wingdings" w:hAnsi="Wingdings" w:cs="Wingdings"/>
                <w:color w:val="000000" w:themeColor="text1"/>
                <w:spacing w:val="-2"/>
              </w:rPr>
              <w:t></w:t>
            </w:r>
          </w:p>
        </w:tc>
      </w:tr>
      <w:tr w:rsidR="00206186" w:rsidRPr="00206186" w14:paraId="396F8661" w14:textId="77777777">
        <w:trPr>
          <w:cantSplit/>
        </w:trPr>
        <w:tc>
          <w:tcPr>
            <w:tcW w:w="3610" w:type="dxa"/>
            <w:tcBorders>
              <w:top w:val="single" w:sz="6" w:space="0" w:color="auto"/>
              <w:left w:val="single" w:sz="6" w:space="0" w:color="auto"/>
              <w:bottom w:val="single" w:sz="6" w:space="0" w:color="auto"/>
              <w:right w:val="single" w:sz="6" w:space="0" w:color="auto"/>
            </w:tcBorders>
          </w:tcPr>
          <w:p w14:paraId="77244703" w14:textId="77777777" w:rsidR="00206186" w:rsidRPr="00206186" w:rsidRDefault="00206186" w:rsidP="00206186">
            <w:pPr>
              <w:spacing w:before="60" w:after="60"/>
            </w:pPr>
            <w:r w:rsidRPr="00206186">
              <w:t>Total contract amount</w:t>
            </w:r>
          </w:p>
        </w:tc>
        <w:tc>
          <w:tcPr>
            <w:tcW w:w="5842" w:type="dxa"/>
            <w:gridSpan w:val="6"/>
            <w:tcBorders>
              <w:top w:val="single" w:sz="6" w:space="0" w:color="auto"/>
              <w:left w:val="nil"/>
              <w:bottom w:val="single" w:sz="6" w:space="0" w:color="auto"/>
              <w:right w:val="single" w:sz="6" w:space="0" w:color="auto"/>
            </w:tcBorders>
          </w:tcPr>
          <w:p w14:paraId="45C5342D" w14:textId="77777777" w:rsidR="00206186" w:rsidRPr="00206186" w:rsidRDefault="00206186" w:rsidP="00206186">
            <w:pPr>
              <w:spacing w:before="60" w:after="60"/>
            </w:pPr>
            <w:r w:rsidRPr="00206186">
              <w:t>US$__________</w:t>
            </w:r>
          </w:p>
        </w:tc>
      </w:tr>
      <w:tr w:rsidR="00206186" w:rsidRPr="00206186" w14:paraId="60901533" w14:textId="77777777">
        <w:trPr>
          <w:gridAfter w:val="1"/>
          <w:wAfter w:w="8" w:type="dxa"/>
          <w:cantSplit/>
        </w:trPr>
        <w:tc>
          <w:tcPr>
            <w:tcW w:w="3610" w:type="dxa"/>
            <w:tcBorders>
              <w:top w:val="single" w:sz="6" w:space="0" w:color="auto"/>
              <w:left w:val="single" w:sz="6" w:space="0" w:color="auto"/>
              <w:bottom w:val="single" w:sz="6" w:space="0" w:color="auto"/>
              <w:right w:val="single" w:sz="6" w:space="0" w:color="auto"/>
            </w:tcBorders>
          </w:tcPr>
          <w:p w14:paraId="0682FD86" w14:textId="77777777" w:rsidR="00206186" w:rsidRPr="00206186" w:rsidRDefault="00206186" w:rsidP="00206186">
            <w:pPr>
              <w:spacing w:before="60" w:after="60"/>
            </w:pPr>
            <w:r w:rsidRPr="00206186">
              <w:t>If member in a JV or subcontractor, specify participation of total contract amount</w:t>
            </w:r>
          </w:p>
        </w:tc>
        <w:tc>
          <w:tcPr>
            <w:tcW w:w="1260" w:type="dxa"/>
            <w:gridSpan w:val="2"/>
            <w:tcBorders>
              <w:top w:val="single" w:sz="6" w:space="0" w:color="auto"/>
              <w:left w:val="nil"/>
              <w:bottom w:val="single" w:sz="6" w:space="0" w:color="auto"/>
              <w:right w:val="single" w:sz="6" w:space="0" w:color="auto"/>
            </w:tcBorders>
          </w:tcPr>
          <w:p w14:paraId="6A44BFB0" w14:textId="77777777" w:rsidR="00206186" w:rsidRPr="00206186" w:rsidRDefault="00206186" w:rsidP="00206186">
            <w:pPr>
              <w:spacing w:before="60" w:after="60"/>
            </w:pPr>
          </w:p>
          <w:p w14:paraId="6A7AC41D" w14:textId="77777777" w:rsidR="00206186" w:rsidRPr="00206186" w:rsidRDefault="00206186" w:rsidP="00206186">
            <w:pPr>
              <w:spacing w:before="60" w:after="60"/>
            </w:pPr>
            <w:r w:rsidRPr="00206186">
              <w:t>______%</w:t>
            </w:r>
          </w:p>
        </w:tc>
        <w:tc>
          <w:tcPr>
            <w:tcW w:w="1269" w:type="dxa"/>
            <w:tcBorders>
              <w:top w:val="single" w:sz="6" w:space="0" w:color="auto"/>
              <w:left w:val="single" w:sz="6" w:space="0" w:color="auto"/>
              <w:bottom w:val="single" w:sz="6" w:space="0" w:color="auto"/>
              <w:right w:val="single" w:sz="6" w:space="0" w:color="auto"/>
            </w:tcBorders>
          </w:tcPr>
          <w:p w14:paraId="02C26C13" w14:textId="77777777" w:rsidR="00206186" w:rsidRPr="00206186" w:rsidRDefault="00206186" w:rsidP="00206186">
            <w:pPr>
              <w:spacing w:before="60" w:after="60"/>
            </w:pPr>
          </w:p>
        </w:tc>
        <w:tc>
          <w:tcPr>
            <w:tcW w:w="1720" w:type="dxa"/>
            <w:tcBorders>
              <w:top w:val="single" w:sz="6" w:space="0" w:color="auto"/>
              <w:left w:val="single" w:sz="6" w:space="0" w:color="auto"/>
              <w:bottom w:val="single" w:sz="6" w:space="0" w:color="auto"/>
              <w:right w:val="single" w:sz="6" w:space="0" w:color="auto"/>
            </w:tcBorders>
          </w:tcPr>
          <w:p w14:paraId="77B8B8B7" w14:textId="77777777" w:rsidR="00206186" w:rsidRPr="00206186" w:rsidRDefault="00206186" w:rsidP="00206186">
            <w:pPr>
              <w:spacing w:before="60" w:after="60"/>
            </w:pPr>
          </w:p>
          <w:p w14:paraId="04933DF2" w14:textId="77777777" w:rsidR="00206186" w:rsidRPr="00206186" w:rsidRDefault="00206186" w:rsidP="00206186">
            <w:pPr>
              <w:spacing w:before="60" w:after="60"/>
            </w:pPr>
            <w:r w:rsidRPr="00206186">
              <w:t>___________</w:t>
            </w:r>
          </w:p>
        </w:tc>
        <w:tc>
          <w:tcPr>
            <w:tcW w:w="1585" w:type="dxa"/>
            <w:tcBorders>
              <w:top w:val="single" w:sz="6" w:space="0" w:color="auto"/>
              <w:left w:val="single" w:sz="6" w:space="0" w:color="auto"/>
              <w:bottom w:val="single" w:sz="6" w:space="0" w:color="auto"/>
              <w:right w:val="single" w:sz="6" w:space="0" w:color="auto"/>
            </w:tcBorders>
          </w:tcPr>
          <w:p w14:paraId="1FBC21E4" w14:textId="77777777" w:rsidR="00206186" w:rsidRPr="00206186" w:rsidRDefault="00206186" w:rsidP="00206186">
            <w:pPr>
              <w:spacing w:before="60" w:after="60"/>
            </w:pPr>
          </w:p>
          <w:p w14:paraId="0F6CEB6B" w14:textId="77777777" w:rsidR="00206186" w:rsidRPr="00206186" w:rsidRDefault="00206186" w:rsidP="00206186">
            <w:pPr>
              <w:spacing w:before="60" w:after="60"/>
            </w:pPr>
            <w:r w:rsidRPr="00206186">
              <w:t>US$_______</w:t>
            </w:r>
          </w:p>
        </w:tc>
      </w:tr>
      <w:tr w:rsidR="00206186" w:rsidRPr="00206186" w14:paraId="4116751A" w14:textId="77777777">
        <w:trPr>
          <w:cantSplit/>
        </w:trPr>
        <w:tc>
          <w:tcPr>
            <w:tcW w:w="3610" w:type="dxa"/>
            <w:tcBorders>
              <w:top w:val="single" w:sz="6" w:space="0" w:color="auto"/>
              <w:left w:val="single" w:sz="6" w:space="0" w:color="auto"/>
              <w:bottom w:val="single" w:sz="6" w:space="0" w:color="auto"/>
              <w:right w:val="single" w:sz="6" w:space="0" w:color="auto"/>
            </w:tcBorders>
          </w:tcPr>
          <w:p w14:paraId="128A419D" w14:textId="77777777" w:rsidR="00206186" w:rsidRPr="00206186" w:rsidRDefault="00206186" w:rsidP="00206186">
            <w:pPr>
              <w:spacing w:before="60" w:after="60"/>
            </w:pPr>
            <w:r w:rsidRPr="00206186">
              <w:t>Employer’s Name:</w:t>
            </w:r>
          </w:p>
        </w:tc>
        <w:tc>
          <w:tcPr>
            <w:tcW w:w="720" w:type="dxa"/>
            <w:tcBorders>
              <w:top w:val="single" w:sz="6" w:space="0" w:color="auto"/>
              <w:left w:val="nil"/>
              <w:bottom w:val="single" w:sz="6" w:space="0" w:color="auto"/>
              <w:right w:val="nil"/>
            </w:tcBorders>
          </w:tcPr>
          <w:p w14:paraId="5D03CFB8" w14:textId="77777777" w:rsidR="00206186" w:rsidRPr="00206186" w:rsidRDefault="00206186" w:rsidP="00206186">
            <w:pPr>
              <w:spacing w:before="60" w:after="60"/>
            </w:pPr>
          </w:p>
        </w:tc>
        <w:tc>
          <w:tcPr>
            <w:tcW w:w="5122" w:type="dxa"/>
            <w:gridSpan w:val="5"/>
            <w:tcBorders>
              <w:top w:val="single" w:sz="6" w:space="0" w:color="auto"/>
              <w:left w:val="nil"/>
              <w:bottom w:val="single" w:sz="6" w:space="0" w:color="auto"/>
              <w:right w:val="single" w:sz="6" w:space="0" w:color="auto"/>
            </w:tcBorders>
          </w:tcPr>
          <w:p w14:paraId="76449BB5" w14:textId="77777777" w:rsidR="00206186" w:rsidRPr="00206186" w:rsidRDefault="00206186" w:rsidP="00206186">
            <w:pPr>
              <w:spacing w:before="60" w:after="60"/>
            </w:pPr>
            <w:r w:rsidRPr="00206186">
              <w:t>_______________________________________</w:t>
            </w:r>
          </w:p>
        </w:tc>
      </w:tr>
      <w:tr w:rsidR="00206186" w:rsidRPr="00206186" w14:paraId="10EFAB4F" w14:textId="77777777">
        <w:trPr>
          <w:cantSplit/>
        </w:trPr>
        <w:tc>
          <w:tcPr>
            <w:tcW w:w="3610" w:type="dxa"/>
            <w:tcBorders>
              <w:top w:val="single" w:sz="6" w:space="0" w:color="auto"/>
              <w:left w:val="single" w:sz="6" w:space="0" w:color="auto"/>
              <w:bottom w:val="single" w:sz="6" w:space="0" w:color="auto"/>
              <w:right w:val="single" w:sz="6" w:space="0" w:color="auto"/>
            </w:tcBorders>
          </w:tcPr>
          <w:p w14:paraId="15973426" w14:textId="77777777" w:rsidR="00206186" w:rsidRPr="00206186" w:rsidRDefault="00206186" w:rsidP="00206186">
            <w:pPr>
              <w:spacing w:before="60" w:after="60"/>
            </w:pPr>
            <w:r w:rsidRPr="00206186">
              <w:t>Address:</w:t>
            </w:r>
          </w:p>
          <w:p w14:paraId="64B85724" w14:textId="77777777" w:rsidR="00206186" w:rsidRPr="00206186" w:rsidRDefault="00206186" w:rsidP="00206186">
            <w:pPr>
              <w:spacing w:before="60" w:after="60"/>
            </w:pPr>
          </w:p>
          <w:p w14:paraId="0EF3E8E8" w14:textId="77777777" w:rsidR="00206186" w:rsidRPr="00206186" w:rsidRDefault="00206186" w:rsidP="00206186">
            <w:pPr>
              <w:spacing w:before="60" w:after="60"/>
            </w:pPr>
            <w:r w:rsidRPr="00206186">
              <w:t>Telephone/fax number:</w:t>
            </w:r>
          </w:p>
          <w:p w14:paraId="3E3AC42E" w14:textId="77777777" w:rsidR="00206186" w:rsidRPr="00206186" w:rsidRDefault="00206186" w:rsidP="00206186">
            <w:pPr>
              <w:spacing w:before="60" w:after="60"/>
            </w:pPr>
            <w:r w:rsidRPr="00206186">
              <w:t>E-mail:</w:t>
            </w:r>
          </w:p>
        </w:tc>
        <w:tc>
          <w:tcPr>
            <w:tcW w:w="720" w:type="dxa"/>
            <w:tcBorders>
              <w:top w:val="single" w:sz="6" w:space="0" w:color="auto"/>
              <w:left w:val="nil"/>
              <w:bottom w:val="single" w:sz="6" w:space="0" w:color="auto"/>
              <w:right w:val="nil"/>
            </w:tcBorders>
          </w:tcPr>
          <w:p w14:paraId="6F84DF84" w14:textId="77777777" w:rsidR="00206186" w:rsidRPr="00206186" w:rsidRDefault="00206186" w:rsidP="00206186">
            <w:pPr>
              <w:spacing w:before="60" w:after="60"/>
            </w:pPr>
          </w:p>
        </w:tc>
        <w:tc>
          <w:tcPr>
            <w:tcW w:w="5122" w:type="dxa"/>
            <w:gridSpan w:val="5"/>
            <w:tcBorders>
              <w:top w:val="single" w:sz="6" w:space="0" w:color="auto"/>
              <w:left w:val="nil"/>
              <w:bottom w:val="single" w:sz="6" w:space="0" w:color="auto"/>
              <w:right w:val="single" w:sz="6" w:space="0" w:color="auto"/>
            </w:tcBorders>
          </w:tcPr>
          <w:p w14:paraId="577FBDBE" w14:textId="77777777" w:rsidR="00206186" w:rsidRPr="00206186" w:rsidRDefault="00206186" w:rsidP="00206186">
            <w:pPr>
              <w:spacing w:before="60" w:after="60"/>
            </w:pPr>
            <w:r w:rsidRPr="00206186">
              <w:t>_______________________________________</w:t>
            </w:r>
          </w:p>
          <w:p w14:paraId="5A9F065A" w14:textId="77777777" w:rsidR="00206186" w:rsidRPr="00206186" w:rsidRDefault="00206186" w:rsidP="00206186">
            <w:pPr>
              <w:spacing w:before="60" w:after="60"/>
            </w:pPr>
            <w:r w:rsidRPr="00206186">
              <w:t>_______________________________________</w:t>
            </w:r>
          </w:p>
          <w:p w14:paraId="21C38CDB" w14:textId="77777777" w:rsidR="00206186" w:rsidRPr="00206186" w:rsidRDefault="00206186" w:rsidP="00206186">
            <w:pPr>
              <w:spacing w:before="60" w:after="60"/>
            </w:pPr>
            <w:r w:rsidRPr="00206186">
              <w:t>_______________________________________</w:t>
            </w:r>
          </w:p>
          <w:p w14:paraId="65FF5F16" w14:textId="77777777" w:rsidR="00206186" w:rsidRPr="00206186" w:rsidRDefault="00206186" w:rsidP="00206186">
            <w:pPr>
              <w:spacing w:before="60" w:after="60"/>
            </w:pPr>
            <w:r w:rsidRPr="00206186">
              <w:t>_______________________________________</w:t>
            </w:r>
          </w:p>
        </w:tc>
      </w:tr>
    </w:tbl>
    <w:p w14:paraId="558BA0C8" w14:textId="77777777" w:rsidR="00206186" w:rsidRPr="00206186" w:rsidRDefault="00206186" w:rsidP="00206186">
      <w:pPr>
        <w:tabs>
          <w:tab w:val="right" w:leader="underscore" w:pos="9504"/>
        </w:tabs>
        <w:spacing w:before="120" w:after="120"/>
        <w:jc w:val="center"/>
        <w:outlineLvl w:val="1"/>
        <w:rPr>
          <w:b/>
          <w:sz w:val="36"/>
        </w:rPr>
      </w:pPr>
      <w:bookmarkStart w:id="791" w:name="_Toc498849285"/>
      <w:bookmarkStart w:id="792" w:name="_Toc498850128"/>
      <w:bookmarkStart w:id="793" w:name="_Toc498851733"/>
    </w:p>
    <w:p w14:paraId="68A40380" w14:textId="77777777" w:rsidR="00206186" w:rsidRPr="00206186" w:rsidRDefault="00206186" w:rsidP="00206186">
      <w:pPr>
        <w:tabs>
          <w:tab w:val="right" w:leader="underscore" w:pos="9504"/>
        </w:tabs>
        <w:spacing w:before="120" w:after="120"/>
        <w:jc w:val="center"/>
        <w:outlineLvl w:val="1"/>
        <w:rPr>
          <w:b/>
          <w:sz w:val="36"/>
        </w:rPr>
      </w:pPr>
    </w:p>
    <w:p w14:paraId="77274673" w14:textId="77777777" w:rsidR="00206186" w:rsidRPr="00206186" w:rsidRDefault="00206186" w:rsidP="00206186">
      <w:pPr>
        <w:jc w:val="center"/>
        <w:rPr>
          <w:b/>
        </w:rPr>
      </w:pPr>
      <w:r w:rsidRPr="00206186">
        <w:br w:type="page"/>
      </w:r>
      <w:r w:rsidRPr="00206186">
        <w:rPr>
          <w:b/>
        </w:rPr>
        <w:lastRenderedPageBreak/>
        <w:t>Form EXP –4.2(a) (cont.)</w:t>
      </w:r>
      <w:bookmarkEnd w:id="791"/>
      <w:bookmarkEnd w:id="792"/>
      <w:bookmarkEnd w:id="793"/>
    </w:p>
    <w:p w14:paraId="38C69AC5" w14:textId="77777777" w:rsidR="00206186" w:rsidRPr="00206186" w:rsidRDefault="00206186" w:rsidP="00206186">
      <w:pPr>
        <w:spacing w:before="120" w:after="360"/>
        <w:jc w:val="center"/>
        <w:rPr>
          <w:b/>
          <w:bCs/>
          <w:sz w:val="32"/>
          <w:szCs w:val="32"/>
        </w:rPr>
      </w:pPr>
      <w:bookmarkStart w:id="794" w:name="_Toc498847221"/>
      <w:bookmarkStart w:id="795" w:name="_Toc498850129"/>
      <w:bookmarkStart w:id="796" w:name="_Toc498851734"/>
      <w:bookmarkStart w:id="797" w:name="_Toc499021800"/>
      <w:bookmarkStart w:id="798" w:name="_Toc499023483"/>
      <w:bookmarkStart w:id="799" w:name="_Toc501529965"/>
      <w:r w:rsidRPr="00206186">
        <w:rPr>
          <w:b/>
          <w:bCs/>
          <w:sz w:val="32"/>
          <w:szCs w:val="32"/>
        </w:rPr>
        <w:t>Specific Experience</w:t>
      </w:r>
      <w:bookmarkEnd w:id="794"/>
      <w:bookmarkEnd w:id="795"/>
      <w:bookmarkEnd w:id="796"/>
      <w:bookmarkEnd w:id="797"/>
      <w:bookmarkEnd w:id="798"/>
      <w:r w:rsidRPr="00206186">
        <w:rPr>
          <w:b/>
          <w:bCs/>
          <w:sz w:val="32"/>
          <w:szCs w:val="32"/>
        </w:rPr>
        <w:t xml:space="preserve"> (cont.)</w:t>
      </w:r>
      <w:bookmarkEnd w:id="799"/>
    </w:p>
    <w:p w14:paraId="362C4E1C" w14:textId="77777777" w:rsidR="00206186" w:rsidRPr="00206186" w:rsidRDefault="00206186" w:rsidP="00206186">
      <w:pPr>
        <w:tabs>
          <w:tab w:val="right" w:pos="9000"/>
          <w:tab w:val="right" w:pos="9630"/>
        </w:tabs>
      </w:pPr>
      <w:r w:rsidRPr="00206186">
        <w:t xml:space="preserve">Bidder’s Legal Name:  ___________________________     </w:t>
      </w:r>
      <w:r w:rsidRPr="00206186">
        <w:tab/>
        <w:t>Page _______ of _______ pages</w:t>
      </w:r>
    </w:p>
    <w:p w14:paraId="5CBD5A24" w14:textId="77777777" w:rsidR="00206186" w:rsidRPr="00206186" w:rsidRDefault="00206186" w:rsidP="00206186">
      <w:pPr>
        <w:tabs>
          <w:tab w:val="right" w:pos="9630"/>
        </w:tabs>
        <w:ind w:right="162"/>
      </w:pPr>
      <w:r w:rsidRPr="00206186">
        <w:rPr>
          <w:spacing w:val="-2"/>
        </w:rPr>
        <w:t>JV Member Legal Name:  ___________________________</w:t>
      </w:r>
    </w:p>
    <w:p w14:paraId="67380C57" w14:textId="77777777" w:rsidR="00206186" w:rsidRPr="00206186" w:rsidRDefault="00206186" w:rsidP="00206186"/>
    <w:tbl>
      <w:tblPr>
        <w:tblW w:w="9090" w:type="dxa"/>
        <w:tblInd w:w="72" w:type="dxa"/>
        <w:tblLayout w:type="fixed"/>
        <w:tblCellMar>
          <w:left w:w="72" w:type="dxa"/>
          <w:right w:w="72" w:type="dxa"/>
        </w:tblCellMar>
        <w:tblLook w:val="0000" w:firstRow="0" w:lastRow="0" w:firstColumn="0" w:lastColumn="0" w:noHBand="0" w:noVBand="0"/>
      </w:tblPr>
      <w:tblGrid>
        <w:gridCol w:w="4212"/>
        <w:gridCol w:w="4878"/>
      </w:tblGrid>
      <w:tr w:rsidR="00206186" w:rsidRPr="00206186" w14:paraId="5B48327A" w14:textId="77777777">
        <w:trPr>
          <w:cantSplit/>
          <w:tblHeader/>
        </w:trPr>
        <w:tc>
          <w:tcPr>
            <w:tcW w:w="4212" w:type="dxa"/>
            <w:tcBorders>
              <w:top w:val="single" w:sz="6" w:space="0" w:color="auto"/>
              <w:left w:val="single" w:sz="6" w:space="0" w:color="auto"/>
              <w:bottom w:val="single" w:sz="4" w:space="0" w:color="auto"/>
              <w:right w:val="single" w:sz="4" w:space="0" w:color="auto"/>
            </w:tcBorders>
          </w:tcPr>
          <w:p w14:paraId="6C3E49B5" w14:textId="77777777" w:rsidR="00206186" w:rsidRPr="00206186" w:rsidRDefault="00206186" w:rsidP="00206186">
            <w:pPr>
              <w:suppressAutoHyphens/>
              <w:spacing w:before="120"/>
              <w:rPr>
                <w:b/>
                <w:spacing w:val="-2"/>
              </w:rPr>
            </w:pPr>
            <w:r w:rsidRPr="00206186">
              <w:rPr>
                <w:b/>
                <w:spacing w:val="-2"/>
              </w:rPr>
              <w:t>Similar Contract No. __[insert specific number] of [total number of contracts] ___ required</w:t>
            </w:r>
          </w:p>
        </w:tc>
        <w:tc>
          <w:tcPr>
            <w:tcW w:w="4878" w:type="dxa"/>
            <w:tcBorders>
              <w:top w:val="single" w:sz="6" w:space="0" w:color="auto"/>
              <w:left w:val="single" w:sz="4" w:space="0" w:color="auto"/>
              <w:bottom w:val="single" w:sz="4" w:space="0" w:color="auto"/>
              <w:right w:val="single" w:sz="6" w:space="0" w:color="auto"/>
            </w:tcBorders>
          </w:tcPr>
          <w:p w14:paraId="2C9E985F" w14:textId="77777777" w:rsidR="00206186" w:rsidRPr="00206186" w:rsidRDefault="00206186" w:rsidP="00206186">
            <w:pPr>
              <w:suppressAutoHyphens/>
              <w:spacing w:before="240"/>
              <w:ind w:left="288"/>
              <w:jc w:val="center"/>
              <w:rPr>
                <w:b/>
                <w:spacing w:val="-2"/>
              </w:rPr>
            </w:pPr>
            <w:r w:rsidRPr="00206186">
              <w:rPr>
                <w:b/>
                <w:spacing w:val="-2"/>
              </w:rPr>
              <w:t>Information</w:t>
            </w:r>
          </w:p>
        </w:tc>
      </w:tr>
      <w:tr w:rsidR="00206186" w:rsidRPr="00206186" w14:paraId="1D168802" w14:textId="77777777">
        <w:trPr>
          <w:cantSplit/>
          <w:trHeight w:val="699"/>
        </w:trPr>
        <w:tc>
          <w:tcPr>
            <w:tcW w:w="4212" w:type="dxa"/>
            <w:tcBorders>
              <w:top w:val="single" w:sz="4" w:space="0" w:color="auto"/>
              <w:left w:val="single" w:sz="6" w:space="0" w:color="auto"/>
              <w:bottom w:val="single" w:sz="4" w:space="0" w:color="auto"/>
            </w:tcBorders>
          </w:tcPr>
          <w:p w14:paraId="7BC55479" w14:textId="77777777" w:rsidR="00206186" w:rsidRPr="00206186" w:rsidRDefault="00206186" w:rsidP="00206186">
            <w:pPr>
              <w:keepNext/>
              <w:spacing w:before="40"/>
              <w:rPr>
                <w:spacing w:val="-2"/>
              </w:rPr>
            </w:pPr>
            <w:r w:rsidRPr="00206186">
              <w:t>Description of the similarity in accordance with Sub-Factor 4.2a) of Section III:</w:t>
            </w:r>
          </w:p>
        </w:tc>
        <w:tc>
          <w:tcPr>
            <w:tcW w:w="4878" w:type="dxa"/>
            <w:tcBorders>
              <w:top w:val="single" w:sz="4" w:space="0" w:color="auto"/>
              <w:left w:val="single" w:sz="4" w:space="0" w:color="auto"/>
              <w:bottom w:val="single" w:sz="4" w:space="0" w:color="auto"/>
              <w:right w:val="single" w:sz="6" w:space="0" w:color="auto"/>
            </w:tcBorders>
          </w:tcPr>
          <w:p w14:paraId="5C46A436" w14:textId="77777777" w:rsidR="00206186" w:rsidRPr="00206186" w:rsidRDefault="00206186" w:rsidP="00206186">
            <w:pPr>
              <w:rPr>
                <w:spacing w:val="-2"/>
              </w:rPr>
            </w:pPr>
          </w:p>
        </w:tc>
      </w:tr>
      <w:tr w:rsidR="00206186" w:rsidRPr="00206186" w14:paraId="6B72E5C7" w14:textId="77777777">
        <w:trPr>
          <w:cantSplit/>
          <w:trHeight w:val="699"/>
        </w:trPr>
        <w:tc>
          <w:tcPr>
            <w:tcW w:w="4212" w:type="dxa"/>
            <w:tcBorders>
              <w:top w:val="single" w:sz="4" w:space="0" w:color="auto"/>
              <w:left w:val="single" w:sz="6" w:space="0" w:color="auto"/>
              <w:bottom w:val="single" w:sz="4" w:space="0" w:color="auto"/>
            </w:tcBorders>
          </w:tcPr>
          <w:p w14:paraId="046C66C8" w14:textId="77777777" w:rsidR="00206186" w:rsidRPr="00206186" w:rsidRDefault="00206186" w:rsidP="00206186">
            <w:pPr>
              <w:tabs>
                <w:tab w:val="left" w:pos="864"/>
                <w:tab w:val="num" w:pos="936"/>
              </w:tabs>
              <w:spacing w:before="120" w:after="120"/>
              <w:ind w:left="936" w:hanging="360"/>
            </w:pPr>
            <w:r w:rsidRPr="00206186">
              <w:t>Amount</w:t>
            </w:r>
          </w:p>
        </w:tc>
        <w:tc>
          <w:tcPr>
            <w:tcW w:w="4878" w:type="dxa"/>
            <w:tcBorders>
              <w:top w:val="single" w:sz="4" w:space="0" w:color="auto"/>
              <w:left w:val="single" w:sz="4" w:space="0" w:color="auto"/>
              <w:bottom w:val="single" w:sz="4" w:space="0" w:color="auto"/>
              <w:right w:val="single" w:sz="6" w:space="0" w:color="auto"/>
            </w:tcBorders>
          </w:tcPr>
          <w:p w14:paraId="4DAFC705" w14:textId="77777777" w:rsidR="00206186" w:rsidRPr="00206186" w:rsidRDefault="00206186" w:rsidP="00206186">
            <w:pPr>
              <w:spacing w:before="120"/>
              <w:rPr>
                <w:spacing w:val="-2"/>
              </w:rPr>
            </w:pPr>
            <w:r w:rsidRPr="00206186">
              <w:rPr>
                <w:spacing w:val="-2"/>
              </w:rPr>
              <w:t>_________________________________</w:t>
            </w:r>
          </w:p>
        </w:tc>
      </w:tr>
      <w:tr w:rsidR="00206186" w:rsidRPr="00206186" w14:paraId="3A0285CB" w14:textId="77777777">
        <w:trPr>
          <w:cantSplit/>
          <w:trHeight w:val="699"/>
        </w:trPr>
        <w:tc>
          <w:tcPr>
            <w:tcW w:w="4212" w:type="dxa"/>
            <w:tcBorders>
              <w:top w:val="single" w:sz="4" w:space="0" w:color="auto"/>
              <w:left w:val="single" w:sz="6" w:space="0" w:color="auto"/>
              <w:bottom w:val="single" w:sz="4" w:space="0" w:color="auto"/>
            </w:tcBorders>
          </w:tcPr>
          <w:p w14:paraId="31E5F0C4" w14:textId="77777777" w:rsidR="00206186" w:rsidRPr="00206186" w:rsidRDefault="00206186" w:rsidP="00206186">
            <w:pPr>
              <w:tabs>
                <w:tab w:val="left" w:pos="864"/>
                <w:tab w:val="num" w:pos="936"/>
              </w:tabs>
              <w:spacing w:before="120" w:after="120"/>
              <w:ind w:left="936" w:hanging="360"/>
              <w:rPr>
                <w:spacing w:val="-2"/>
              </w:rPr>
            </w:pPr>
            <w:r w:rsidRPr="00206186">
              <w:t>Physical size</w:t>
            </w:r>
          </w:p>
        </w:tc>
        <w:tc>
          <w:tcPr>
            <w:tcW w:w="4878" w:type="dxa"/>
            <w:tcBorders>
              <w:top w:val="single" w:sz="4" w:space="0" w:color="auto"/>
              <w:left w:val="single" w:sz="4" w:space="0" w:color="auto"/>
              <w:bottom w:val="single" w:sz="4" w:space="0" w:color="auto"/>
              <w:right w:val="single" w:sz="6" w:space="0" w:color="auto"/>
            </w:tcBorders>
          </w:tcPr>
          <w:p w14:paraId="5D525137" w14:textId="77777777" w:rsidR="00206186" w:rsidRPr="00206186" w:rsidRDefault="00206186" w:rsidP="00206186">
            <w:pPr>
              <w:spacing w:before="120"/>
              <w:rPr>
                <w:spacing w:val="-2"/>
              </w:rPr>
            </w:pPr>
            <w:r w:rsidRPr="00206186">
              <w:rPr>
                <w:spacing w:val="-2"/>
              </w:rPr>
              <w:t>_________________________________</w:t>
            </w:r>
          </w:p>
        </w:tc>
      </w:tr>
      <w:tr w:rsidR="00206186" w:rsidRPr="00206186" w14:paraId="6BF3F656" w14:textId="77777777">
        <w:trPr>
          <w:cantSplit/>
          <w:trHeight w:val="699"/>
        </w:trPr>
        <w:tc>
          <w:tcPr>
            <w:tcW w:w="4212" w:type="dxa"/>
            <w:tcBorders>
              <w:top w:val="single" w:sz="4" w:space="0" w:color="auto"/>
              <w:left w:val="single" w:sz="6" w:space="0" w:color="auto"/>
              <w:bottom w:val="single" w:sz="4" w:space="0" w:color="auto"/>
            </w:tcBorders>
          </w:tcPr>
          <w:p w14:paraId="0DD39C48" w14:textId="77777777" w:rsidR="00206186" w:rsidRPr="00206186" w:rsidRDefault="00206186" w:rsidP="00206186">
            <w:pPr>
              <w:tabs>
                <w:tab w:val="left" w:pos="864"/>
                <w:tab w:val="num" w:pos="936"/>
              </w:tabs>
              <w:spacing w:before="120" w:after="120"/>
              <w:ind w:left="936" w:hanging="360"/>
              <w:rPr>
                <w:spacing w:val="-2"/>
              </w:rPr>
            </w:pPr>
            <w:r w:rsidRPr="00206186">
              <w:t>Complexity</w:t>
            </w:r>
          </w:p>
        </w:tc>
        <w:tc>
          <w:tcPr>
            <w:tcW w:w="4878" w:type="dxa"/>
            <w:tcBorders>
              <w:top w:val="single" w:sz="4" w:space="0" w:color="auto"/>
              <w:left w:val="single" w:sz="4" w:space="0" w:color="auto"/>
              <w:bottom w:val="single" w:sz="4" w:space="0" w:color="auto"/>
              <w:right w:val="single" w:sz="6" w:space="0" w:color="auto"/>
            </w:tcBorders>
          </w:tcPr>
          <w:p w14:paraId="0A1F4057" w14:textId="77777777" w:rsidR="00206186" w:rsidRPr="00206186" w:rsidRDefault="00206186" w:rsidP="00206186">
            <w:pPr>
              <w:spacing w:before="120"/>
              <w:rPr>
                <w:spacing w:val="-2"/>
              </w:rPr>
            </w:pPr>
            <w:r w:rsidRPr="00206186">
              <w:rPr>
                <w:spacing w:val="-2"/>
              </w:rPr>
              <w:t>_________________________________</w:t>
            </w:r>
          </w:p>
        </w:tc>
      </w:tr>
      <w:tr w:rsidR="00206186" w:rsidRPr="00206186" w14:paraId="7B2462C2" w14:textId="77777777">
        <w:trPr>
          <w:cantSplit/>
          <w:trHeight w:val="699"/>
        </w:trPr>
        <w:tc>
          <w:tcPr>
            <w:tcW w:w="4212" w:type="dxa"/>
            <w:tcBorders>
              <w:top w:val="single" w:sz="4" w:space="0" w:color="auto"/>
              <w:left w:val="single" w:sz="6" w:space="0" w:color="auto"/>
              <w:bottom w:val="single" w:sz="4" w:space="0" w:color="auto"/>
            </w:tcBorders>
          </w:tcPr>
          <w:p w14:paraId="093E2BF2" w14:textId="77777777" w:rsidR="00206186" w:rsidRPr="00206186" w:rsidRDefault="00206186" w:rsidP="00206186">
            <w:pPr>
              <w:tabs>
                <w:tab w:val="left" w:pos="864"/>
                <w:tab w:val="num" w:pos="936"/>
              </w:tabs>
              <w:spacing w:before="120" w:after="120"/>
              <w:ind w:left="936" w:hanging="360"/>
              <w:rPr>
                <w:spacing w:val="-2"/>
              </w:rPr>
            </w:pPr>
            <w:r w:rsidRPr="00206186">
              <w:rPr>
                <w:spacing w:val="-2"/>
              </w:rPr>
              <w:t>Methods/Technology</w:t>
            </w:r>
          </w:p>
        </w:tc>
        <w:tc>
          <w:tcPr>
            <w:tcW w:w="4878" w:type="dxa"/>
            <w:tcBorders>
              <w:top w:val="single" w:sz="4" w:space="0" w:color="auto"/>
              <w:left w:val="single" w:sz="4" w:space="0" w:color="auto"/>
              <w:bottom w:val="single" w:sz="4" w:space="0" w:color="auto"/>
              <w:right w:val="single" w:sz="6" w:space="0" w:color="auto"/>
            </w:tcBorders>
          </w:tcPr>
          <w:p w14:paraId="31288934" w14:textId="77777777" w:rsidR="00206186" w:rsidRPr="00206186" w:rsidRDefault="00206186" w:rsidP="00206186">
            <w:pPr>
              <w:spacing w:before="120"/>
              <w:rPr>
                <w:spacing w:val="-2"/>
              </w:rPr>
            </w:pPr>
            <w:r w:rsidRPr="00206186">
              <w:rPr>
                <w:spacing w:val="-2"/>
              </w:rPr>
              <w:t>_________________________________</w:t>
            </w:r>
          </w:p>
        </w:tc>
      </w:tr>
      <w:tr w:rsidR="00206186" w:rsidRPr="00206186" w14:paraId="725109F0" w14:textId="77777777">
        <w:trPr>
          <w:cantSplit/>
          <w:trHeight w:val="699"/>
        </w:trPr>
        <w:tc>
          <w:tcPr>
            <w:tcW w:w="4212" w:type="dxa"/>
            <w:tcBorders>
              <w:top w:val="single" w:sz="4" w:space="0" w:color="auto"/>
              <w:left w:val="single" w:sz="6" w:space="0" w:color="auto"/>
              <w:bottom w:val="single" w:sz="4" w:space="0" w:color="auto"/>
            </w:tcBorders>
          </w:tcPr>
          <w:p w14:paraId="3DEDA8A2" w14:textId="77777777" w:rsidR="00206186" w:rsidRPr="00206186" w:rsidRDefault="00206186" w:rsidP="00206186">
            <w:pPr>
              <w:tabs>
                <w:tab w:val="left" w:pos="864"/>
                <w:tab w:val="num" w:pos="936"/>
              </w:tabs>
              <w:spacing w:before="120" w:after="120"/>
              <w:ind w:left="936" w:hanging="360"/>
              <w:rPr>
                <w:spacing w:val="-2"/>
              </w:rPr>
            </w:pPr>
            <w:r w:rsidRPr="00206186">
              <w:rPr>
                <w:spacing w:val="-2"/>
              </w:rPr>
              <w:t>Physical Production Rate</w:t>
            </w:r>
          </w:p>
          <w:p w14:paraId="616B27F1" w14:textId="77777777" w:rsidR="00206186" w:rsidRPr="00206186" w:rsidRDefault="00206186" w:rsidP="00206186"/>
        </w:tc>
        <w:tc>
          <w:tcPr>
            <w:tcW w:w="4878" w:type="dxa"/>
            <w:tcBorders>
              <w:top w:val="single" w:sz="4" w:space="0" w:color="auto"/>
              <w:left w:val="single" w:sz="4" w:space="0" w:color="auto"/>
              <w:bottom w:val="single" w:sz="4" w:space="0" w:color="auto"/>
              <w:right w:val="single" w:sz="6" w:space="0" w:color="auto"/>
            </w:tcBorders>
          </w:tcPr>
          <w:p w14:paraId="66E82144" w14:textId="77777777" w:rsidR="00206186" w:rsidRPr="00206186" w:rsidRDefault="00206186" w:rsidP="00206186">
            <w:pPr>
              <w:spacing w:before="120"/>
              <w:rPr>
                <w:spacing w:val="-2"/>
              </w:rPr>
            </w:pPr>
            <w:r w:rsidRPr="00206186">
              <w:rPr>
                <w:spacing w:val="-2"/>
              </w:rPr>
              <w:t>_________________________________</w:t>
            </w:r>
          </w:p>
        </w:tc>
      </w:tr>
    </w:tbl>
    <w:p w14:paraId="29F72D08" w14:textId="77777777" w:rsidR="00206186" w:rsidRPr="00206186" w:rsidRDefault="00206186" w:rsidP="00206186"/>
    <w:p w14:paraId="0A8754AA" w14:textId="77777777" w:rsidR="00206186" w:rsidRPr="00206186" w:rsidRDefault="00206186" w:rsidP="00206186"/>
    <w:p w14:paraId="04C7BF8C" w14:textId="77777777" w:rsidR="00206186" w:rsidRPr="00206186" w:rsidRDefault="00206186" w:rsidP="00206186"/>
    <w:p w14:paraId="7E0C23C4" w14:textId="77777777" w:rsidR="00206186" w:rsidRPr="00206186" w:rsidRDefault="00206186" w:rsidP="00206186">
      <w:pPr>
        <w:jc w:val="center"/>
        <w:rPr>
          <w:b/>
        </w:rPr>
      </w:pPr>
      <w:r w:rsidRPr="00206186">
        <w:br w:type="page"/>
      </w:r>
      <w:r w:rsidRPr="00206186">
        <w:rPr>
          <w:b/>
        </w:rPr>
        <w:lastRenderedPageBreak/>
        <w:t>Form EXP –4.2(b)</w:t>
      </w:r>
    </w:p>
    <w:p w14:paraId="32C5021A" w14:textId="77777777" w:rsidR="00206186" w:rsidRPr="00206186" w:rsidRDefault="00206186" w:rsidP="00206186">
      <w:pPr>
        <w:spacing w:before="120" w:after="360"/>
        <w:jc w:val="center"/>
        <w:rPr>
          <w:b/>
          <w:sz w:val="32"/>
        </w:rPr>
      </w:pPr>
      <w:bookmarkStart w:id="800" w:name="_Toc437968898"/>
      <w:bookmarkStart w:id="801" w:name="_Toc23302385"/>
      <w:bookmarkStart w:id="802" w:name="_Toc125871318"/>
      <w:bookmarkStart w:id="803" w:name="_Toc197236054"/>
      <w:bookmarkStart w:id="804" w:name="_Toc135149847"/>
      <w:r w:rsidRPr="00206186">
        <w:rPr>
          <w:b/>
          <w:sz w:val="32"/>
        </w:rPr>
        <w:t>Specific Experience in Key Activities</w:t>
      </w:r>
      <w:bookmarkEnd w:id="800"/>
      <w:bookmarkEnd w:id="801"/>
      <w:bookmarkEnd w:id="802"/>
      <w:bookmarkEnd w:id="803"/>
      <w:bookmarkEnd w:id="804"/>
    </w:p>
    <w:p w14:paraId="4AEE6880" w14:textId="77777777" w:rsidR="00206186" w:rsidRPr="00206186" w:rsidRDefault="00206186" w:rsidP="00206186">
      <w:pPr>
        <w:tabs>
          <w:tab w:val="right" w:pos="9000"/>
        </w:tabs>
      </w:pPr>
      <w:r w:rsidRPr="00206186">
        <w:t xml:space="preserve">Bidder’s Legal Name:  ___________________________     </w:t>
      </w:r>
      <w:r w:rsidRPr="00206186">
        <w:tab/>
        <w:t>Date:  _____________________</w:t>
      </w:r>
    </w:p>
    <w:p w14:paraId="372BD429" w14:textId="77777777" w:rsidR="00206186" w:rsidRPr="00206186" w:rsidRDefault="00206186" w:rsidP="00206186">
      <w:pPr>
        <w:tabs>
          <w:tab w:val="right" w:pos="9000"/>
          <w:tab w:val="right" w:pos="9630"/>
        </w:tabs>
      </w:pPr>
      <w:r w:rsidRPr="00206186">
        <w:rPr>
          <w:spacing w:val="-2"/>
        </w:rPr>
        <w:t>JV Member Legal Name: _________________________</w:t>
      </w:r>
      <w:r w:rsidRPr="00206186">
        <w:tab/>
        <w:t xml:space="preserve">RFB No.:  __________________   </w:t>
      </w:r>
    </w:p>
    <w:p w14:paraId="277704AF" w14:textId="77777777" w:rsidR="00206186" w:rsidRPr="00206186" w:rsidRDefault="00206186" w:rsidP="00206186">
      <w:pPr>
        <w:tabs>
          <w:tab w:val="right" w:pos="9000"/>
          <w:tab w:val="right" w:pos="9630"/>
        </w:tabs>
      </w:pPr>
      <w:r w:rsidRPr="00206186">
        <w:t>Subcontractor’s Legal Name: ______________</w:t>
      </w:r>
      <w:r w:rsidRPr="00206186">
        <w:tab/>
        <w:t>Page _______ of _______ pages</w:t>
      </w:r>
    </w:p>
    <w:p w14:paraId="1BFB749C" w14:textId="77777777" w:rsidR="00206186" w:rsidRPr="00206186" w:rsidRDefault="00206186" w:rsidP="00206186">
      <w:pPr>
        <w:suppressAutoHyphens/>
        <w:spacing w:before="120"/>
        <w:rPr>
          <w:spacing w:val="-2"/>
        </w:rPr>
      </w:pPr>
    </w:p>
    <w:tbl>
      <w:tblPr>
        <w:tblW w:w="9190" w:type="dxa"/>
        <w:tblInd w:w="72" w:type="dxa"/>
        <w:tblLayout w:type="fixed"/>
        <w:tblCellMar>
          <w:left w:w="72" w:type="dxa"/>
          <w:right w:w="72" w:type="dxa"/>
        </w:tblCellMar>
        <w:tblLook w:val="0000" w:firstRow="0" w:lastRow="0" w:firstColumn="0" w:lastColumn="0" w:noHBand="0" w:noVBand="0"/>
      </w:tblPr>
      <w:tblGrid>
        <w:gridCol w:w="4212"/>
        <w:gridCol w:w="1548"/>
        <w:gridCol w:w="1710"/>
        <w:gridCol w:w="1720"/>
      </w:tblGrid>
      <w:tr w:rsidR="00206186" w:rsidRPr="00206186" w14:paraId="3C6D0DC7" w14:textId="77777777">
        <w:trPr>
          <w:cantSplit/>
          <w:tblHeader/>
        </w:trPr>
        <w:tc>
          <w:tcPr>
            <w:tcW w:w="4212" w:type="dxa"/>
            <w:tcBorders>
              <w:top w:val="single" w:sz="6" w:space="0" w:color="auto"/>
              <w:left w:val="single" w:sz="6" w:space="0" w:color="auto"/>
              <w:bottom w:val="single" w:sz="6" w:space="0" w:color="auto"/>
              <w:right w:val="single" w:sz="6" w:space="0" w:color="auto"/>
            </w:tcBorders>
          </w:tcPr>
          <w:p w14:paraId="18B53FA5" w14:textId="77777777" w:rsidR="00206186" w:rsidRPr="00206186" w:rsidRDefault="00206186" w:rsidP="00206186">
            <w:pPr>
              <w:suppressAutoHyphens/>
              <w:spacing w:before="60" w:after="60"/>
              <w:rPr>
                <w:b/>
                <w:spacing w:val="-2"/>
              </w:rPr>
            </w:pPr>
          </w:p>
        </w:tc>
        <w:tc>
          <w:tcPr>
            <w:tcW w:w="4978" w:type="dxa"/>
            <w:gridSpan w:val="3"/>
            <w:tcBorders>
              <w:top w:val="single" w:sz="6" w:space="0" w:color="auto"/>
              <w:left w:val="single" w:sz="6" w:space="0" w:color="auto"/>
              <w:bottom w:val="single" w:sz="6" w:space="0" w:color="auto"/>
              <w:right w:val="single" w:sz="6" w:space="0" w:color="auto"/>
            </w:tcBorders>
          </w:tcPr>
          <w:p w14:paraId="7C574E8A" w14:textId="77777777" w:rsidR="00206186" w:rsidRPr="00206186" w:rsidRDefault="00206186" w:rsidP="00206186">
            <w:pPr>
              <w:suppressAutoHyphens/>
              <w:spacing w:before="60" w:after="60"/>
              <w:jc w:val="center"/>
              <w:rPr>
                <w:b/>
                <w:spacing w:val="-2"/>
              </w:rPr>
            </w:pPr>
            <w:r w:rsidRPr="00206186">
              <w:rPr>
                <w:b/>
                <w:spacing w:val="-2"/>
              </w:rPr>
              <w:t>Information</w:t>
            </w:r>
          </w:p>
        </w:tc>
      </w:tr>
      <w:tr w:rsidR="00206186" w:rsidRPr="00206186" w14:paraId="586964B8" w14:textId="77777777">
        <w:trPr>
          <w:cantSplit/>
        </w:trPr>
        <w:tc>
          <w:tcPr>
            <w:tcW w:w="4212" w:type="dxa"/>
            <w:tcBorders>
              <w:top w:val="single" w:sz="6" w:space="0" w:color="auto"/>
              <w:left w:val="single" w:sz="6" w:space="0" w:color="auto"/>
              <w:bottom w:val="single" w:sz="6" w:space="0" w:color="auto"/>
              <w:right w:val="single" w:sz="6" w:space="0" w:color="auto"/>
            </w:tcBorders>
          </w:tcPr>
          <w:p w14:paraId="3EB658B2" w14:textId="77777777" w:rsidR="00206186" w:rsidRPr="00206186" w:rsidRDefault="00206186" w:rsidP="00206186">
            <w:pPr>
              <w:spacing w:before="60" w:after="60"/>
            </w:pPr>
            <w:r w:rsidRPr="00206186">
              <w:t>Contract Identification</w:t>
            </w:r>
          </w:p>
        </w:tc>
        <w:tc>
          <w:tcPr>
            <w:tcW w:w="4978" w:type="dxa"/>
            <w:gridSpan w:val="3"/>
            <w:tcBorders>
              <w:top w:val="single" w:sz="6" w:space="0" w:color="auto"/>
              <w:left w:val="single" w:sz="6" w:space="0" w:color="auto"/>
              <w:bottom w:val="single" w:sz="6" w:space="0" w:color="auto"/>
              <w:right w:val="single" w:sz="6" w:space="0" w:color="auto"/>
            </w:tcBorders>
          </w:tcPr>
          <w:p w14:paraId="7475707D" w14:textId="77777777" w:rsidR="00206186" w:rsidRPr="00206186" w:rsidRDefault="00206186" w:rsidP="00206186">
            <w:pPr>
              <w:spacing w:before="60" w:after="60"/>
            </w:pPr>
            <w:r w:rsidRPr="00206186">
              <w:t>_______________________________________</w:t>
            </w:r>
          </w:p>
        </w:tc>
      </w:tr>
      <w:tr w:rsidR="00206186" w:rsidRPr="00206186" w14:paraId="2592AD55" w14:textId="77777777">
        <w:trPr>
          <w:cantSplit/>
        </w:trPr>
        <w:tc>
          <w:tcPr>
            <w:tcW w:w="4212" w:type="dxa"/>
            <w:tcBorders>
              <w:top w:val="single" w:sz="6" w:space="0" w:color="auto"/>
              <w:left w:val="single" w:sz="6" w:space="0" w:color="auto"/>
              <w:bottom w:val="single" w:sz="6" w:space="0" w:color="auto"/>
              <w:right w:val="single" w:sz="6" w:space="0" w:color="auto"/>
            </w:tcBorders>
          </w:tcPr>
          <w:p w14:paraId="5E49C3AE" w14:textId="77777777" w:rsidR="00206186" w:rsidRPr="00206186" w:rsidRDefault="00206186" w:rsidP="00206186">
            <w:pPr>
              <w:spacing w:before="60" w:after="60"/>
            </w:pPr>
            <w:r w:rsidRPr="00206186">
              <w:t xml:space="preserve">Award date </w:t>
            </w:r>
          </w:p>
          <w:p w14:paraId="4EE4C613" w14:textId="77777777" w:rsidR="00206186" w:rsidRPr="00206186" w:rsidRDefault="00206186" w:rsidP="00206186">
            <w:pPr>
              <w:spacing w:before="60" w:after="60"/>
            </w:pPr>
            <w:r w:rsidRPr="00206186">
              <w:t>Completion date</w:t>
            </w:r>
          </w:p>
        </w:tc>
        <w:tc>
          <w:tcPr>
            <w:tcW w:w="4978" w:type="dxa"/>
            <w:gridSpan w:val="3"/>
            <w:tcBorders>
              <w:top w:val="single" w:sz="6" w:space="0" w:color="auto"/>
              <w:left w:val="nil"/>
              <w:bottom w:val="single" w:sz="6" w:space="0" w:color="auto"/>
              <w:right w:val="single" w:sz="6" w:space="0" w:color="auto"/>
            </w:tcBorders>
          </w:tcPr>
          <w:p w14:paraId="398F94E7" w14:textId="77777777" w:rsidR="00206186" w:rsidRPr="00206186" w:rsidRDefault="00206186" w:rsidP="00206186">
            <w:pPr>
              <w:spacing w:before="60" w:after="60"/>
            </w:pPr>
            <w:r w:rsidRPr="00206186">
              <w:t>_______________________________________</w:t>
            </w:r>
          </w:p>
          <w:p w14:paraId="54503F21" w14:textId="77777777" w:rsidR="00206186" w:rsidRPr="00206186" w:rsidRDefault="00206186" w:rsidP="00206186">
            <w:pPr>
              <w:spacing w:before="60" w:after="60"/>
            </w:pPr>
            <w:r w:rsidRPr="00206186">
              <w:t>_______________________________________</w:t>
            </w:r>
          </w:p>
        </w:tc>
      </w:tr>
      <w:tr w:rsidR="00206186" w:rsidRPr="00206186" w14:paraId="1AA461F2" w14:textId="77777777">
        <w:trPr>
          <w:cantSplit/>
        </w:trPr>
        <w:tc>
          <w:tcPr>
            <w:tcW w:w="4212" w:type="dxa"/>
            <w:tcBorders>
              <w:top w:val="single" w:sz="6" w:space="0" w:color="auto"/>
              <w:left w:val="single" w:sz="6" w:space="0" w:color="auto"/>
              <w:bottom w:val="single" w:sz="6" w:space="0" w:color="auto"/>
              <w:right w:val="single" w:sz="6" w:space="0" w:color="auto"/>
            </w:tcBorders>
          </w:tcPr>
          <w:p w14:paraId="07104F47" w14:textId="77777777" w:rsidR="00206186" w:rsidRPr="00206186" w:rsidRDefault="00206186" w:rsidP="00206186">
            <w:pPr>
              <w:suppressAutoHyphens/>
              <w:spacing w:before="60" w:after="60"/>
              <w:rPr>
                <w:spacing w:val="-2"/>
              </w:rPr>
            </w:pPr>
            <w:r w:rsidRPr="00206186">
              <w:rPr>
                <w:spacing w:val="-2"/>
              </w:rPr>
              <w:t>Role in Contract</w:t>
            </w:r>
          </w:p>
        </w:tc>
        <w:tc>
          <w:tcPr>
            <w:tcW w:w="1548" w:type="dxa"/>
            <w:tcBorders>
              <w:top w:val="single" w:sz="6" w:space="0" w:color="auto"/>
              <w:left w:val="nil"/>
              <w:bottom w:val="single" w:sz="6" w:space="0" w:color="auto"/>
              <w:right w:val="single" w:sz="6" w:space="0" w:color="auto"/>
            </w:tcBorders>
          </w:tcPr>
          <w:p w14:paraId="17BE0F84" w14:textId="77777777" w:rsidR="00206186" w:rsidRPr="00206186" w:rsidRDefault="00206186" w:rsidP="00206186">
            <w:pPr>
              <w:spacing w:before="60" w:after="60"/>
            </w:pPr>
            <w:r w:rsidRPr="00206186">
              <w:t xml:space="preserve">Prime Contractor </w:t>
            </w:r>
          </w:p>
          <w:p w14:paraId="716601AF" w14:textId="77777777" w:rsidR="00206186" w:rsidRPr="00206186" w:rsidRDefault="00206186" w:rsidP="00206186">
            <w:pPr>
              <w:spacing w:before="60" w:after="60"/>
              <w:rPr>
                <w:sz w:val="36"/>
              </w:rPr>
            </w:pPr>
            <w:r w:rsidRPr="00206186">
              <w:rPr>
                <w:rFonts w:ascii="Wingdings" w:eastAsia="Wingdings" w:hAnsi="Wingdings" w:cs="Wingdings"/>
                <w:color w:val="000000" w:themeColor="text1"/>
                <w:spacing w:val="-2"/>
              </w:rPr>
              <w:t></w:t>
            </w:r>
          </w:p>
        </w:tc>
        <w:tc>
          <w:tcPr>
            <w:tcW w:w="1710" w:type="dxa"/>
            <w:tcBorders>
              <w:top w:val="single" w:sz="6" w:space="0" w:color="auto"/>
              <w:left w:val="nil"/>
              <w:bottom w:val="single" w:sz="6" w:space="0" w:color="auto"/>
              <w:right w:val="single" w:sz="6" w:space="0" w:color="auto"/>
            </w:tcBorders>
          </w:tcPr>
          <w:p w14:paraId="715B8265" w14:textId="77777777" w:rsidR="00206186" w:rsidRPr="00206186" w:rsidRDefault="00206186" w:rsidP="00206186">
            <w:pPr>
              <w:spacing w:before="60" w:after="60"/>
            </w:pPr>
            <w:r w:rsidRPr="00206186">
              <w:t>Management Contractor</w:t>
            </w:r>
          </w:p>
          <w:p w14:paraId="5EA64537" w14:textId="77777777" w:rsidR="00206186" w:rsidRPr="00206186" w:rsidRDefault="00206186" w:rsidP="00206186">
            <w:pPr>
              <w:spacing w:before="60" w:after="60"/>
              <w:rPr>
                <w:spacing w:val="-2"/>
                <w:sz w:val="36"/>
              </w:rPr>
            </w:pPr>
            <w:r w:rsidRPr="00206186">
              <w:rPr>
                <w:rFonts w:ascii="Wingdings" w:eastAsia="Wingdings" w:hAnsi="Wingdings" w:cs="Wingdings"/>
                <w:color w:val="000000" w:themeColor="text1"/>
                <w:spacing w:val="-2"/>
              </w:rPr>
              <w:t></w:t>
            </w:r>
          </w:p>
        </w:tc>
        <w:tc>
          <w:tcPr>
            <w:tcW w:w="1720" w:type="dxa"/>
            <w:tcBorders>
              <w:top w:val="single" w:sz="6" w:space="0" w:color="auto"/>
              <w:left w:val="single" w:sz="6" w:space="0" w:color="auto"/>
              <w:bottom w:val="single" w:sz="6" w:space="0" w:color="auto"/>
              <w:right w:val="single" w:sz="6" w:space="0" w:color="auto"/>
            </w:tcBorders>
          </w:tcPr>
          <w:p w14:paraId="2BBA37CF" w14:textId="77777777" w:rsidR="00206186" w:rsidRPr="00206186" w:rsidRDefault="00206186" w:rsidP="00206186">
            <w:pPr>
              <w:spacing w:before="60" w:after="60"/>
              <w:jc w:val="center"/>
              <w:rPr>
                <w:rFonts w:ascii="Symbol" w:eastAsia="Symbol" w:hAnsi="Symbol" w:cs="Symbol"/>
                <w:sz w:val="36"/>
              </w:rPr>
            </w:pPr>
          </w:p>
          <w:p w14:paraId="21FBB819" w14:textId="77777777" w:rsidR="00206186" w:rsidRPr="00206186" w:rsidRDefault="00206186" w:rsidP="00206186">
            <w:pPr>
              <w:spacing w:before="60" w:after="60"/>
              <w:jc w:val="center"/>
            </w:pPr>
            <w:r w:rsidRPr="00206186">
              <w:t>Subcontractor</w:t>
            </w:r>
          </w:p>
          <w:p w14:paraId="50D25DE3" w14:textId="77777777" w:rsidR="00206186" w:rsidRPr="00206186" w:rsidRDefault="00206186" w:rsidP="00206186">
            <w:pPr>
              <w:spacing w:before="60" w:after="60"/>
              <w:jc w:val="center"/>
            </w:pPr>
            <w:r w:rsidRPr="00206186">
              <w:rPr>
                <w:rFonts w:ascii="Wingdings" w:eastAsia="Wingdings" w:hAnsi="Wingdings" w:cs="Wingdings"/>
                <w:color w:val="000000" w:themeColor="text1"/>
                <w:spacing w:val="-2"/>
              </w:rPr>
              <w:t></w:t>
            </w:r>
          </w:p>
          <w:p w14:paraId="3168C042" w14:textId="77777777" w:rsidR="00206186" w:rsidRPr="00206186" w:rsidRDefault="00206186" w:rsidP="00206186">
            <w:pPr>
              <w:spacing w:before="60" w:after="60"/>
              <w:jc w:val="center"/>
              <w:rPr>
                <w:spacing w:val="-2"/>
                <w:sz w:val="36"/>
              </w:rPr>
            </w:pPr>
          </w:p>
        </w:tc>
      </w:tr>
      <w:tr w:rsidR="00206186" w:rsidRPr="00206186" w14:paraId="120D6D42" w14:textId="77777777">
        <w:trPr>
          <w:cantSplit/>
        </w:trPr>
        <w:tc>
          <w:tcPr>
            <w:tcW w:w="4212" w:type="dxa"/>
            <w:tcBorders>
              <w:top w:val="single" w:sz="6" w:space="0" w:color="auto"/>
              <w:left w:val="single" w:sz="6" w:space="0" w:color="auto"/>
              <w:bottom w:val="single" w:sz="6" w:space="0" w:color="auto"/>
              <w:right w:val="single" w:sz="6" w:space="0" w:color="auto"/>
            </w:tcBorders>
          </w:tcPr>
          <w:p w14:paraId="2F4E3CB5" w14:textId="77777777" w:rsidR="00206186" w:rsidRPr="00206186" w:rsidRDefault="00206186" w:rsidP="00206186">
            <w:pPr>
              <w:spacing w:before="60" w:after="60"/>
            </w:pPr>
            <w:r w:rsidRPr="00206186">
              <w:t>Total contract amount</w:t>
            </w:r>
          </w:p>
        </w:tc>
        <w:tc>
          <w:tcPr>
            <w:tcW w:w="4978" w:type="dxa"/>
            <w:gridSpan w:val="3"/>
            <w:tcBorders>
              <w:top w:val="single" w:sz="6" w:space="0" w:color="auto"/>
              <w:left w:val="nil"/>
              <w:bottom w:val="single" w:sz="6" w:space="0" w:color="auto"/>
              <w:right w:val="single" w:sz="6" w:space="0" w:color="auto"/>
            </w:tcBorders>
          </w:tcPr>
          <w:p w14:paraId="677BC3A5" w14:textId="77777777" w:rsidR="00206186" w:rsidRPr="00206186" w:rsidRDefault="00206186" w:rsidP="00206186">
            <w:pPr>
              <w:spacing w:before="60" w:after="60"/>
              <w:jc w:val="right"/>
            </w:pPr>
            <w:r w:rsidRPr="00206186">
              <w:t>US$________</w:t>
            </w:r>
          </w:p>
        </w:tc>
      </w:tr>
      <w:tr w:rsidR="00206186" w:rsidRPr="00206186" w14:paraId="16154B89" w14:textId="77777777">
        <w:trPr>
          <w:cantSplit/>
        </w:trPr>
        <w:tc>
          <w:tcPr>
            <w:tcW w:w="4212" w:type="dxa"/>
            <w:tcBorders>
              <w:top w:val="single" w:sz="6" w:space="0" w:color="auto"/>
              <w:left w:val="single" w:sz="6" w:space="0" w:color="auto"/>
              <w:bottom w:val="single" w:sz="6" w:space="0" w:color="auto"/>
              <w:right w:val="single" w:sz="6" w:space="0" w:color="auto"/>
            </w:tcBorders>
          </w:tcPr>
          <w:p w14:paraId="28252810" w14:textId="77777777" w:rsidR="00206186" w:rsidRPr="00206186" w:rsidRDefault="00206186" w:rsidP="00206186">
            <w:pPr>
              <w:spacing w:before="60" w:after="60"/>
            </w:pPr>
            <w:r w:rsidRPr="00206186">
              <w:t>If member in a JV or subcontractor, specify participation of total contract amount</w:t>
            </w:r>
          </w:p>
        </w:tc>
        <w:tc>
          <w:tcPr>
            <w:tcW w:w="1548" w:type="dxa"/>
            <w:tcBorders>
              <w:top w:val="single" w:sz="6" w:space="0" w:color="auto"/>
              <w:left w:val="nil"/>
              <w:bottom w:val="single" w:sz="6" w:space="0" w:color="auto"/>
              <w:right w:val="single" w:sz="6" w:space="0" w:color="auto"/>
            </w:tcBorders>
          </w:tcPr>
          <w:p w14:paraId="347EB24C" w14:textId="77777777" w:rsidR="00206186" w:rsidRPr="00206186" w:rsidRDefault="00206186" w:rsidP="00206186">
            <w:pPr>
              <w:spacing w:before="60" w:after="60"/>
            </w:pPr>
          </w:p>
          <w:p w14:paraId="7B8AE832" w14:textId="77777777" w:rsidR="00206186" w:rsidRPr="00206186" w:rsidRDefault="00206186" w:rsidP="00206186">
            <w:pPr>
              <w:spacing w:before="60" w:after="60"/>
            </w:pPr>
            <w:r w:rsidRPr="00206186">
              <w:t>__________%</w:t>
            </w:r>
          </w:p>
        </w:tc>
        <w:tc>
          <w:tcPr>
            <w:tcW w:w="1710" w:type="dxa"/>
            <w:tcBorders>
              <w:top w:val="single" w:sz="6" w:space="0" w:color="auto"/>
              <w:left w:val="single" w:sz="6" w:space="0" w:color="auto"/>
              <w:bottom w:val="single" w:sz="6" w:space="0" w:color="auto"/>
              <w:right w:val="single" w:sz="6" w:space="0" w:color="auto"/>
            </w:tcBorders>
          </w:tcPr>
          <w:p w14:paraId="1AFAB729" w14:textId="77777777" w:rsidR="00206186" w:rsidRPr="00206186" w:rsidRDefault="00206186" w:rsidP="00206186">
            <w:pPr>
              <w:spacing w:before="60" w:after="60"/>
            </w:pPr>
          </w:p>
          <w:p w14:paraId="1F515013" w14:textId="77777777" w:rsidR="00206186" w:rsidRPr="00206186" w:rsidRDefault="00206186" w:rsidP="00206186">
            <w:pPr>
              <w:spacing w:before="60" w:after="60"/>
            </w:pPr>
            <w:r w:rsidRPr="00206186">
              <w:t>_____________</w:t>
            </w:r>
          </w:p>
        </w:tc>
        <w:tc>
          <w:tcPr>
            <w:tcW w:w="1720" w:type="dxa"/>
            <w:tcBorders>
              <w:top w:val="single" w:sz="6" w:space="0" w:color="auto"/>
              <w:left w:val="single" w:sz="6" w:space="0" w:color="auto"/>
              <w:bottom w:val="single" w:sz="6" w:space="0" w:color="auto"/>
              <w:right w:val="single" w:sz="6" w:space="0" w:color="auto"/>
            </w:tcBorders>
          </w:tcPr>
          <w:p w14:paraId="0D79BAE1" w14:textId="77777777" w:rsidR="00206186" w:rsidRPr="00206186" w:rsidRDefault="00206186" w:rsidP="00206186">
            <w:pPr>
              <w:spacing w:before="60" w:after="60"/>
            </w:pPr>
          </w:p>
          <w:p w14:paraId="1202F247" w14:textId="77777777" w:rsidR="00206186" w:rsidRPr="00206186" w:rsidRDefault="00206186" w:rsidP="00206186">
            <w:pPr>
              <w:spacing w:before="60" w:after="60"/>
            </w:pPr>
            <w:r w:rsidRPr="00206186">
              <w:t>US$________</w:t>
            </w:r>
          </w:p>
        </w:tc>
      </w:tr>
      <w:tr w:rsidR="00206186" w:rsidRPr="00206186" w14:paraId="2B4B55BA" w14:textId="77777777">
        <w:trPr>
          <w:cantSplit/>
        </w:trPr>
        <w:tc>
          <w:tcPr>
            <w:tcW w:w="4212" w:type="dxa"/>
            <w:tcBorders>
              <w:top w:val="single" w:sz="6" w:space="0" w:color="auto"/>
              <w:left w:val="single" w:sz="6" w:space="0" w:color="auto"/>
              <w:bottom w:val="single" w:sz="6" w:space="0" w:color="auto"/>
              <w:right w:val="single" w:sz="6" w:space="0" w:color="auto"/>
            </w:tcBorders>
          </w:tcPr>
          <w:p w14:paraId="49FF9405" w14:textId="77777777" w:rsidR="00206186" w:rsidRPr="00206186" w:rsidRDefault="00206186" w:rsidP="00206186">
            <w:pPr>
              <w:spacing w:before="60" w:after="60"/>
            </w:pPr>
            <w:r w:rsidRPr="00206186">
              <w:t>Employer’s Name:</w:t>
            </w:r>
          </w:p>
        </w:tc>
        <w:tc>
          <w:tcPr>
            <w:tcW w:w="4978" w:type="dxa"/>
            <w:gridSpan w:val="3"/>
            <w:tcBorders>
              <w:top w:val="single" w:sz="6" w:space="0" w:color="auto"/>
              <w:left w:val="nil"/>
              <w:bottom w:val="single" w:sz="6" w:space="0" w:color="auto"/>
              <w:right w:val="single" w:sz="6" w:space="0" w:color="auto"/>
            </w:tcBorders>
          </w:tcPr>
          <w:p w14:paraId="6CDE6811" w14:textId="77777777" w:rsidR="00206186" w:rsidRPr="00206186" w:rsidRDefault="00206186" w:rsidP="00206186">
            <w:pPr>
              <w:spacing w:before="60" w:after="60"/>
            </w:pPr>
            <w:r w:rsidRPr="00206186">
              <w:t>_______________________________________</w:t>
            </w:r>
          </w:p>
        </w:tc>
      </w:tr>
      <w:tr w:rsidR="00206186" w:rsidRPr="00206186" w14:paraId="2BBC6665" w14:textId="77777777">
        <w:trPr>
          <w:cantSplit/>
        </w:trPr>
        <w:tc>
          <w:tcPr>
            <w:tcW w:w="4212" w:type="dxa"/>
            <w:tcBorders>
              <w:top w:val="single" w:sz="6" w:space="0" w:color="auto"/>
              <w:left w:val="single" w:sz="6" w:space="0" w:color="auto"/>
              <w:bottom w:val="single" w:sz="6" w:space="0" w:color="auto"/>
              <w:right w:val="single" w:sz="6" w:space="0" w:color="auto"/>
            </w:tcBorders>
          </w:tcPr>
          <w:p w14:paraId="04249CA9" w14:textId="77777777" w:rsidR="00206186" w:rsidRPr="00206186" w:rsidRDefault="00206186" w:rsidP="00206186">
            <w:pPr>
              <w:spacing w:before="60" w:after="60"/>
            </w:pPr>
            <w:r w:rsidRPr="00206186">
              <w:t>Address:</w:t>
            </w:r>
          </w:p>
          <w:p w14:paraId="0B9ABBF1" w14:textId="77777777" w:rsidR="00206186" w:rsidRPr="00206186" w:rsidRDefault="00206186" w:rsidP="00206186">
            <w:pPr>
              <w:spacing w:before="60" w:after="60"/>
            </w:pPr>
          </w:p>
          <w:p w14:paraId="4A28B709" w14:textId="77777777" w:rsidR="00206186" w:rsidRPr="00206186" w:rsidRDefault="00206186" w:rsidP="00206186">
            <w:pPr>
              <w:spacing w:before="60" w:after="60"/>
            </w:pPr>
            <w:r w:rsidRPr="00206186">
              <w:t>Telephone/fax number:</w:t>
            </w:r>
          </w:p>
          <w:p w14:paraId="1702ADBD" w14:textId="77777777" w:rsidR="00206186" w:rsidRPr="00206186" w:rsidRDefault="00206186" w:rsidP="00206186">
            <w:pPr>
              <w:spacing w:before="60" w:after="60"/>
            </w:pPr>
            <w:r w:rsidRPr="00206186">
              <w:t>E-mail:</w:t>
            </w:r>
          </w:p>
        </w:tc>
        <w:tc>
          <w:tcPr>
            <w:tcW w:w="4978" w:type="dxa"/>
            <w:gridSpan w:val="3"/>
            <w:tcBorders>
              <w:top w:val="single" w:sz="6" w:space="0" w:color="auto"/>
              <w:left w:val="nil"/>
              <w:bottom w:val="single" w:sz="6" w:space="0" w:color="auto"/>
              <w:right w:val="single" w:sz="6" w:space="0" w:color="auto"/>
            </w:tcBorders>
          </w:tcPr>
          <w:p w14:paraId="5CCFDA7D" w14:textId="77777777" w:rsidR="00206186" w:rsidRPr="00206186" w:rsidRDefault="00206186" w:rsidP="00206186">
            <w:pPr>
              <w:spacing w:before="60" w:after="60"/>
            </w:pPr>
            <w:r w:rsidRPr="00206186">
              <w:t>_______________________________________</w:t>
            </w:r>
          </w:p>
          <w:p w14:paraId="2CFDDB68" w14:textId="77777777" w:rsidR="00206186" w:rsidRPr="00206186" w:rsidRDefault="00206186" w:rsidP="00206186">
            <w:pPr>
              <w:spacing w:before="60" w:after="60"/>
            </w:pPr>
            <w:r w:rsidRPr="00206186">
              <w:t>_______________________________________</w:t>
            </w:r>
          </w:p>
          <w:p w14:paraId="21D6F123" w14:textId="77777777" w:rsidR="00206186" w:rsidRPr="00206186" w:rsidRDefault="00206186" w:rsidP="00206186">
            <w:pPr>
              <w:spacing w:before="60" w:after="60"/>
            </w:pPr>
            <w:r w:rsidRPr="00206186">
              <w:t>_______________________________________</w:t>
            </w:r>
          </w:p>
          <w:p w14:paraId="4DED82B6" w14:textId="77777777" w:rsidR="00206186" w:rsidRPr="00206186" w:rsidRDefault="00206186" w:rsidP="00206186">
            <w:pPr>
              <w:spacing w:before="60" w:after="60"/>
            </w:pPr>
            <w:r w:rsidRPr="00206186">
              <w:t>_______________________________________</w:t>
            </w:r>
          </w:p>
        </w:tc>
      </w:tr>
    </w:tbl>
    <w:p w14:paraId="75B10834" w14:textId="77777777" w:rsidR="00206186" w:rsidRPr="00206186" w:rsidRDefault="00206186" w:rsidP="00206186">
      <w:pPr>
        <w:tabs>
          <w:tab w:val="right" w:leader="underscore" w:pos="9504"/>
        </w:tabs>
        <w:spacing w:before="120" w:after="120"/>
        <w:jc w:val="center"/>
        <w:outlineLvl w:val="1"/>
        <w:rPr>
          <w:b/>
          <w:sz w:val="36"/>
        </w:rPr>
      </w:pPr>
    </w:p>
    <w:p w14:paraId="2394B917" w14:textId="77777777" w:rsidR="00206186" w:rsidRPr="00206186" w:rsidRDefault="00206186" w:rsidP="00206186">
      <w:pPr>
        <w:jc w:val="center"/>
        <w:rPr>
          <w:b/>
        </w:rPr>
      </w:pPr>
      <w:r w:rsidRPr="00206186">
        <w:br w:type="page"/>
      </w:r>
      <w:bookmarkStart w:id="805" w:name="_Hlk19885763"/>
      <w:r w:rsidRPr="00206186">
        <w:rPr>
          <w:b/>
        </w:rPr>
        <w:lastRenderedPageBreak/>
        <w:t>Form EXP –4.2 (b)(cont.)</w:t>
      </w:r>
    </w:p>
    <w:p w14:paraId="1B8D671F" w14:textId="77777777" w:rsidR="00206186" w:rsidRPr="00206186" w:rsidRDefault="00206186" w:rsidP="00206186">
      <w:pPr>
        <w:spacing w:before="120" w:after="360"/>
        <w:jc w:val="center"/>
        <w:rPr>
          <w:b/>
          <w:bCs/>
          <w:sz w:val="32"/>
          <w:szCs w:val="32"/>
        </w:rPr>
      </w:pPr>
      <w:r w:rsidRPr="00206186">
        <w:rPr>
          <w:b/>
          <w:bCs/>
          <w:sz w:val="32"/>
          <w:szCs w:val="32"/>
        </w:rPr>
        <w:t>Specific Experience in Key Activities (cont.)</w:t>
      </w:r>
    </w:p>
    <w:p w14:paraId="1AB9D9D8" w14:textId="77777777" w:rsidR="00206186" w:rsidRPr="00206186" w:rsidRDefault="00206186" w:rsidP="00206186">
      <w:pPr>
        <w:tabs>
          <w:tab w:val="right" w:pos="9000"/>
        </w:tabs>
      </w:pPr>
      <w:r w:rsidRPr="00206186">
        <w:t xml:space="preserve">Bidder’s Legal Name:  ___________________________     </w:t>
      </w:r>
      <w:r w:rsidRPr="00206186">
        <w:tab/>
        <w:t>Page _______ of _______ pages</w:t>
      </w:r>
    </w:p>
    <w:p w14:paraId="66E6F52E" w14:textId="77777777" w:rsidR="00206186" w:rsidRPr="00206186" w:rsidRDefault="00206186" w:rsidP="00206186">
      <w:pPr>
        <w:tabs>
          <w:tab w:val="right" w:pos="9630"/>
        </w:tabs>
        <w:ind w:right="162"/>
      </w:pPr>
      <w:r w:rsidRPr="00206186">
        <w:rPr>
          <w:spacing w:val="-2"/>
        </w:rPr>
        <w:t>JV Member Legal Name:  ___________________________</w:t>
      </w:r>
    </w:p>
    <w:p w14:paraId="4558CB04" w14:textId="77777777" w:rsidR="00206186" w:rsidRPr="00206186" w:rsidRDefault="00206186" w:rsidP="00206186">
      <w:pPr>
        <w:tabs>
          <w:tab w:val="right" w:pos="9630"/>
        </w:tabs>
        <w:ind w:right="162"/>
      </w:pPr>
      <w:r w:rsidRPr="00206186">
        <w:rPr>
          <w:spacing w:val="-2"/>
        </w:rPr>
        <w:t>Subcontractor’s Legal Name: __________________________</w:t>
      </w:r>
    </w:p>
    <w:p w14:paraId="7A71221B" w14:textId="77777777" w:rsidR="00206186" w:rsidRPr="00206186" w:rsidRDefault="00206186" w:rsidP="00206186"/>
    <w:tbl>
      <w:tblPr>
        <w:tblW w:w="9090" w:type="dxa"/>
        <w:tblInd w:w="72" w:type="dxa"/>
        <w:tblLayout w:type="fixed"/>
        <w:tblCellMar>
          <w:left w:w="72" w:type="dxa"/>
          <w:right w:w="72" w:type="dxa"/>
        </w:tblCellMar>
        <w:tblLook w:val="0000" w:firstRow="0" w:lastRow="0" w:firstColumn="0" w:lastColumn="0" w:noHBand="0" w:noVBand="0"/>
      </w:tblPr>
      <w:tblGrid>
        <w:gridCol w:w="4212"/>
        <w:gridCol w:w="4878"/>
      </w:tblGrid>
      <w:tr w:rsidR="00206186" w:rsidRPr="00206186" w14:paraId="5920E302" w14:textId="77777777">
        <w:trPr>
          <w:cantSplit/>
          <w:tblHeader/>
        </w:trPr>
        <w:tc>
          <w:tcPr>
            <w:tcW w:w="4212" w:type="dxa"/>
            <w:tcBorders>
              <w:top w:val="single" w:sz="6" w:space="0" w:color="auto"/>
              <w:left w:val="single" w:sz="6" w:space="0" w:color="auto"/>
              <w:bottom w:val="single" w:sz="4" w:space="0" w:color="auto"/>
              <w:right w:val="single" w:sz="4" w:space="0" w:color="auto"/>
            </w:tcBorders>
          </w:tcPr>
          <w:p w14:paraId="613654DA" w14:textId="77777777" w:rsidR="00206186" w:rsidRPr="00206186" w:rsidRDefault="00206186" w:rsidP="00206186">
            <w:pPr>
              <w:suppressAutoHyphens/>
              <w:spacing w:before="120"/>
              <w:rPr>
                <w:b/>
                <w:spacing w:val="-2"/>
              </w:rPr>
            </w:pPr>
          </w:p>
        </w:tc>
        <w:tc>
          <w:tcPr>
            <w:tcW w:w="4878" w:type="dxa"/>
            <w:tcBorders>
              <w:top w:val="single" w:sz="6" w:space="0" w:color="auto"/>
              <w:left w:val="single" w:sz="4" w:space="0" w:color="auto"/>
              <w:bottom w:val="single" w:sz="4" w:space="0" w:color="auto"/>
              <w:right w:val="single" w:sz="6" w:space="0" w:color="auto"/>
            </w:tcBorders>
          </w:tcPr>
          <w:p w14:paraId="7C621086" w14:textId="77777777" w:rsidR="00206186" w:rsidRPr="00206186" w:rsidRDefault="00206186" w:rsidP="00206186">
            <w:pPr>
              <w:suppressAutoHyphens/>
              <w:spacing w:before="240"/>
              <w:ind w:left="288"/>
              <w:jc w:val="center"/>
              <w:rPr>
                <w:b/>
                <w:spacing w:val="-2"/>
              </w:rPr>
            </w:pPr>
            <w:r w:rsidRPr="00206186">
              <w:rPr>
                <w:b/>
                <w:spacing w:val="-2"/>
              </w:rPr>
              <w:t>Information</w:t>
            </w:r>
          </w:p>
        </w:tc>
      </w:tr>
      <w:tr w:rsidR="00206186" w:rsidRPr="00206186" w14:paraId="0F0142BB" w14:textId="77777777">
        <w:trPr>
          <w:cantSplit/>
          <w:trHeight w:val="699"/>
        </w:trPr>
        <w:tc>
          <w:tcPr>
            <w:tcW w:w="4212" w:type="dxa"/>
            <w:tcBorders>
              <w:top w:val="single" w:sz="4" w:space="0" w:color="auto"/>
              <w:left w:val="single" w:sz="6" w:space="0" w:color="auto"/>
              <w:bottom w:val="single" w:sz="4" w:space="0" w:color="auto"/>
            </w:tcBorders>
          </w:tcPr>
          <w:p w14:paraId="5DB1A728" w14:textId="77777777" w:rsidR="00206186" w:rsidRPr="00206186" w:rsidRDefault="00206186" w:rsidP="00206186">
            <w:pPr>
              <w:keepNext/>
              <w:spacing w:before="40"/>
              <w:rPr>
                <w:spacing w:val="-2"/>
              </w:rPr>
            </w:pPr>
            <w:r w:rsidRPr="00206186">
              <w:t>Description of the key activities in accordance with Sub-Factor 4.2b) of Section III:</w:t>
            </w:r>
          </w:p>
        </w:tc>
        <w:tc>
          <w:tcPr>
            <w:tcW w:w="4878" w:type="dxa"/>
            <w:tcBorders>
              <w:top w:val="single" w:sz="4" w:space="0" w:color="auto"/>
              <w:left w:val="single" w:sz="4" w:space="0" w:color="auto"/>
              <w:bottom w:val="single" w:sz="4" w:space="0" w:color="auto"/>
              <w:right w:val="single" w:sz="6" w:space="0" w:color="auto"/>
            </w:tcBorders>
          </w:tcPr>
          <w:p w14:paraId="036684CC" w14:textId="77777777" w:rsidR="00206186" w:rsidRPr="00206186" w:rsidRDefault="00206186" w:rsidP="00206186">
            <w:pPr>
              <w:rPr>
                <w:spacing w:val="-2"/>
              </w:rPr>
            </w:pPr>
          </w:p>
        </w:tc>
      </w:tr>
      <w:tr w:rsidR="00206186" w:rsidRPr="00206186" w14:paraId="2730C445" w14:textId="77777777">
        <w:trPr>
          <w:cantSplit/>
          <w:trHeight w:val="699"/>
        </w:trPr>
        <w:tc>
          <w:tcPr>
            <w:tcW w:w="4212" w:type="dxa"/>
            <w:tcBorders>
              <w:top w:val="single" w:sz="4" w:space="0" w:color="auto"/>
              <w:left w:val="single" w:sz="6" w:space="0" w:color="auto"/>
              <w:bottom w:val="single" w:sz="4" w:space="0" w:color="auto"/>
            </w:tcBorders>
          </w:tcPr>
          <w:p w14:paraId="3E69B163" w14:textId="77777777" w:rsidR="00206186" w:rsidRPr="00206186" w:rsidRDefault="00206186" w:rsidP="00206186">
            <w:pPr>
              <w:spacing w:before="120" w:after="120"/>
              <w:ind w:left="576"/>
            </w:pPr>
          </w:p>
        </w:tc>
        <w:tc>
          <w:tcPr>
            <w:tcW w:w="4878" w:type="dxa"/>
            <w:tcBorders>
              <w:top w:val="single" w:sz="4" w:space="0" w:color="auto"/>
              <w:left w:val="single" w:sz="4" w:space="0" w:color="auto"/>
              <w:bottom w:val="single" w:sz="4" w:space="0" w:color="auto"/>
              <w:right w:val="single" w:sz="6" w:space="0" w:color="auto"/>
            </w:tcBorders>
          </w:tcPr>
          <w:p w14:paraId="77C6F84E" w14:textId="77777777" w:rsidR="00206186" w:rsidRPr="00206186" w:rsidRDefault="00206186" w:rsidP="00206186">
            <w:pPr>
              <w:spacing w:before="120"/>
              <w:rPr>
                <w:spacing w:val="-2"/>
              </w:rPr>
            </w:pPr>
          </w:p>
        </w:tc>
      </w:tr>
      <w:tr w:rsidR="00206186" w:rsidRPr="00206186" w14:paraId="1919EE86" w14:textId="77777777">
        <w:trPr>
          <w:cantSplit/>
          <w:trHeight w:val="699"/>
        </w:trPr>
        <w:tc>
          <w:tcPr>
            <w:tcW w:w="4212" w:type="dxa"/>
            <w:tcBorders>
              <w:top w:val="single" w:sz="4" w:space="0" w:color="auto"/>
              <w:left w:val="single" w:sz="6" w:space="0" w:color="auto"/>
              <w:bottom w:val="single" w:sz="4" w:space="0" w:color="auto"/>
            </w:tcBorders>
          </w:tcPr>
          <w:p w14:paraId="14E64F54" w14:textId="77777777" w:rsidR="00206186" w:rsidRPr="00206186" w:rsidRDefault="00206186" w:rsidP="00206186">
            <w:pPr>
              <w:spacing w:before="120" w:after="120"/>
              <w:ind w:left="576"/>
              <w:rPr>
                <w:i/>
                <w:spacing w:val="-2"/>
              </w:rPr>
            </w:pPr>
          </w:p>
        </w:tc>
        <w:tc>
          <w:tcPr>
            <w:tcW w:w="4878" w:type="dxa"/>
            <w:tcBorders>
              <w:top w:val="single" w:sz="4" w:space="0" w:color="auto"/>
              <w:left w:val="single" w:sz="4" w:space="0" w:color="auto"/>
              <w:bottom w:val="single" w:sz="4" w:space="0" w:color="auto"/>
              <w:right w:val="single" w:sz="6" w:space="0" w:color="auto"/>
            </w:tcBorders>
          </w:tcPr>
          <w:p w14:paraId="627E0F32" w14:textId="77777777" w:rsidR="00206186" w:rsidRPr="00206186" w:rsidRDefault="00206186" w:rsidP="00206186">
            <w:pPr>
              <w:spacing w:before="120"/>
              <w:rPr>
                <w:spacing w:val="-2"/>
              </w:rPr>
            </w:pPr>
          </w:p>
        </w:tc>
      </w:tr>
      <w:tr w:rsidR="00206186" w:rsidRPr="00206186" w14:paraId="73667ABA" w14:textId="77777777">
        <w:trPr>
          <w:cantSplit/>
          <w:trHeight w:val="699"/>
        </w:trPr>
        <w:tc>
          <w:tcPr>
            <w:tcW w:w="4212" w:type="dxa"/>
            <w:tcBorders>
              <w:top w:val="single" w:sz="4" w:space="0" w:color="auto"/>
              <w:left w:val="single" w:sz="6" w:space="0" w:color="auto"/>
              <w:bottom w:val="single" w:sz="4" w:space="0" w:color="auto"/>
            </w:tcBorders>
          </w:tcPr>
          <w:p w14:paraId="12E039BD" w14:textId="77777777" w:rsidR="00206186" w:rsidRPr="00206186" w:rsidRDefault="00206186" w:rsidP="00206186">
            <w:pPr>
              <w:spacing w:before="120" w:after="120"/>
              <w:ind w:left="576"/>
              <w:rPr>
                <w:i/>
                <w:spacing w:val="-2"/>
              </w:rPr>
            </w:pPr>
          </w:p>
        </w:tc>
        <w:tc>
          <w:tcPr>
            <w:tcW w:w="4878" w:type="dxa"/>
            <w:tcBorders>
              <w:top w:val="single" w:sz="4" w:space="0" w:color="auto"/>
              <w:left w:val="single" w:sz="4" w:space="0" w:color="auto"/>
              <w:bottom w:val="single" w:sz="4" w:space="0" w:color="auto"/>
              <w:right w:val="single" w:sz="6" w:space="0" w:color="auto"/>
            </w:tcBorders>
          </w:tcPr>
          <w:p w14:paraId="3F13BDD5" w14:textId="77777777" w:rsidR="00206186" w:rsidRPr="00206186" w:rsidRDefault="00206186" w:rsidP="00206186">
            <w:pPr>
              <w:spacing w:before="120"/>
              <w:rPr>
                <w:spacing w:val="-2"/>
              </w:rPr>
            </w:pPr>
          </w:p>
        </w:tc>
      </w:tr>
      <w:tr w:rsidR="00206186" w:rsidRPr="00206186" w14:paraId="3C3C546D" w14:textId="77777777">
        <w:trPr>
          <w:cantSplit/>
          <w:trHeight w:val="699"/>
        </w:trPr>
        <w:tc>
          <w:tcPr>
            <w:tcW w:w="4212" w:type="dxa"/>
            <w:tcBorders>
              <w:top w:val="single" w:sz="4" w:space="0" w:color="auto"/>
              <w:left w:val="single" w:sz="6" w:space="0" w:color="auto"/>
              <w:bottom w:val="single" w:sz="4" w:space="0" w:color="auto"/>
            </w:tcBorders>
          </w:tcPr>
          <w:p w14:paraId="3D7F366B" w14:textId="77777777" w:rsidR="00206186" w:rsidRPr="00206186" w:rsidRDefault="00206186" w:rsidP="00206186">
            <w:pPr>
              <w:spacing w:before="120" w:after="120"/>
              <w:ind w:left="576"/>
              <w:rPr>
                <w:i/>
                <w:spacing w:val="-2"/>
              </w:rPr>
            </w:pPr>
          </w:p>
        </w:tc>
        <w:tc>
          <w:tcPr>
            <w:tcW w:w="4878" w:type="dxa"/>
            <w:tcBorders>
              <w:top w:val="single" w:sz="4" w:space="0" w:color="auto"/>
              <w:left w:val="single" w:sz="4" w:space="0" w:color="auto"/>
              <w:bottom w:val="single" w:sz="4" w:space="0" w:color="auto"/>
              <w:right w:val="single" w:sz="6" w:space="0" w:color="auto"/>
            </w:tcBorders>
          </w:tcPr>
          <w:p w14:paraId="545782A8" w14:textId="77777777" w:rsidR="00206186" w:rsidRPr="00206186" w:rsidRDefault="00206186" w:rsidP="00206186">
            <w:pPr>
              <w:spacing w:before="120"/>
              <w:rPr>
                <w:spacing w:val="-2"/>
              </w:rPr>
            </w:pPr>
          </w:p>
        </w:tc>
      </w:tr>
      <w:tr w:rsidR="00206186" w:rsidRPr="00206186" w14:paraId="410050CE" w14:textId="77777777">
        <w:trPr>
          <w:cantSplit/>
          <w:trHeight w:val="699"/>
        </w:trPr>
        <w:tc>
          <w:tcPr>
            <w:tcW w:w="4212" w:type="dxa"/>
            <w:tcBorders>
              <w:top w:val="single" w:sz="4" w:space="0" w:color="auto"/>
              <w:left w:val="single" w:sz="6" w:space="0" w:color="auto"/>
              <w:bottom w:val="single" w:sz="4" w:space="0" w:color="auto"/>
            </w:tcBorders>
          </w:tcPr>
          <w:p w14:paraId="717FBAED" w14:textId="77777777" w:rsidR="00206186" w:rsidRPr="00206186" w:rsidRDefault="00206186" w:rsidP="00206186">
            <w:pPr>
              <w:spacing w:before="120" w:after="120"/>
              <w:ind w:left="576"/>
              <w:rPr>
                <w:i/>
                <w:spacing w:val="-2"/>
              </w:rPr>
            </w:pPr>
          </w:p>
          <w:p w14:paraId="4C33146D" w14:textId="77777777" w:rsidR="00206186" w:rsidRPr="00206186" w:rsidRDefault="00206186" w:rsidP="00206186">
            <w:pPr>
              <w:rPr>
                <w:i/>
              </w:rPr>
            </w:pPr>
          </w:p>
        </w:tc>
        <w:tc>
          <w:tcPr>
            <w:tcW w:w="4878" w:type="dxa"/>
            <w:tcBorders>
              <w:top w:val="single" w:sz="4" w:space="0" w:color="auto"/>
              <w:left w:val="single" w:sz="4" w:space="0" w:color="auto"/>
              <w:bottom w:val="single" w:sz="4" w:space="0" w:color="auto"/>
              <w:right w:val="single" w:sz="6" w:space="0" w:color="auto"/>
            </w:tcBorders>
          </w:tcPr>
          <w:p w14:paraId="5EA37D07" w14:textId="77777777" w:rsidR="00206186" w:rsidRPr="00206186" w:rsidRDefault="00206186" w:rsidP="00206186">
            <w:pPr>
              <w:spacing w:before="120"/>
              <w:rPr>
                <w:spacing w:val="-2"/>
              </w:rPr>
            </w:pPr>
          </w:p>
        </w:tc>
      </w:tr>
      <w:bookmarkEnd w:id="805"/>
    </w:tbl>
    <w:p w14:paraId="4428D1D1" w14:textId="77777777" w:rsidR="00206186" w:rsidRPr="00206186" w:rsidRDefault="00206186" w:rsidP="00206186"/>
    <w:p w14:paraId="6D0616BD" w14:textId="77777777" w:rsidR="00206186" w:rsidRPr="00206186" w:rsidRDefault="00206186" w:rsidP="00206186">
      <w:pPr>
        <w:spacing w:before="120" w:after="360"/>
        <w:jc w:val="center"/>
      </w:pPr>
      <w:r w:rsidRPr="00206186">
        <w:br w:type="page"/>
      </w:r>
    </w:p>
    <w:p w14:paraId="1DA34C5F" w14:textId="77777777" w:rsidR="00206186" w:rsidRPr="00206186" w:rsidRDefault="00206186" w:rsidP="00206186"/>
    <w:p w14:paraId="1CB587CB" w14:textId="77777777" w:rsidR="00206186" w:rsidRPr="00206186" w:rsidRDefault="00206186" w:rsidP="00206186">
      <w:pPr>
        <w:jc w:val="center"/>
        <w:rPr>
          <w:b/>
        </w:rPr>
      </w:pPr>
      <w:r w:rsidRPr="00206186">
        <w:rPr>
          <w:b/>
        </w:rPr>
        <w:t>Form EXP –4.2(c)</w:t>
      </w:r>
    </w:p>
    <w:p w14:paraId="7B2741D2" w14:textId="77777777" w:rsidR="00206186" w:rsidRPr="00206186" w:rsidRDefault="00206186" w:rsidP="00206186">
      <w:pPr>
        <w:spacing w:before="120" w:after="360"/>
        <w:jc w:val="center"/>
        <w:rPr>
          <w:b/>
          <w:bCs/>
          <w:sz w:val="32"/>
          <w:szCs w:val="32"/>
        </w:rPr>
      </w:pPr>
      <w:r w:rsidRPr="00206186">
        <w:rPr>
          <w:b/>
          <w:bCs/>
          <w:sz w:val="32"/>
          <w:szCs w:val="32"/>
        </w:rPr>
        <w:t>Specific Experience in Managing ES aspects and any additional sustainable procurement aspects</w:t>
      </w:r>
    </w:p>
    <w:p w14:paraId="2C1515A5" w14:textId="77777777" w:rsidR="00206186" w:rsidRPr="00206186" w:rsidRDefault="00206186" w:rsidP="00206186">
      <w:pPr>
        <w:jc w:val="center"/>
      </w:pPr>
    </w:p>
    <w:p w14:paraId="3FEC1443" w14:textId="77777777" w:rsidR="00206186" w:rsidRPr="00206186" w:rsidRDefault="00206186" w:rsidP="00206186">
      <w:pPr>
        <w:tabs>
          <w:tab w:val="right" w:pos="9000"/>
        </w:tabs>
      </w:pPr>
      <w:r w:rsidRPr="00206186">
        <w:t xml:space="preserve">Bidder’s Legal Name:  ___________________________     </w:t>
      </w:r>
      <w:r w:rsidRPr="00206186">
        <w:tab/>
        <w:t>Date:  _____________________</w:t>
      </w:r>
    </w:p>
    <w:p w14:paraId="5ED22674" w14:textId="77777777" w:rsidR="00206186" w:rsidRPr="00206186" w:rsidRDefault="00206186" w:rsidP="00206186">
      <w:pPr>
        <w:tabs>
          <w:tab w:val="right" w:pos="9000"/>
          <w:tab w:val="right" w:pos="9630"/>
        </w:tabs>
      </w:pPr>
      <w:r w:rsidRPr="00206186">
        <w:rPr>
          <w:spacing w:val="-2"/>
        </w:rPr>
        <w:t>JV Member Legal Name: _________________________</w:t>
      </w:r>
      <w:r w:rsidRPr="00206186">
        <w:tab/>
        <w:t xml:space="preserve">RFB No.:  __________________   </w:t>
      </w:r>
    </w:p>
    <w:p w14:paraId="3F1A215C" w14:textId="77777777" w:rsidR="00206186" w:rsidRPr="00206186" w:rsidRDefault="00206186" w:rsidP="00206186">
      <w:pPr>
        <w:tabs>
          <w:tab w:val="right" w:pos="9000"/>
          <w:tab w:val="right" w:pos="9630"/>
        </w:tabs>
      </w:pPr>
      <w:r w:rsidRPr="00206186">
        <w:t>Subcontractor’s Legal Name: ______________</w:t>
      </w:r>
      <w:r w:rsidRPr="00206186">
        <w:tab/>
        <w:t>Page _______ of _______ pages</w:t>
      </w:r>
    </w:p>
    <w:p w14:paraId="687E8B81" w14:textId="77777777" w:rsidR="00206186" w:rsidRPr="00206186" w:rsidRDefault="00206186" w:rsidP="008445B0">
      <w:pPr>
        <w:numPr>
          <w:ilvl w:val="3"/>
          <w:numId w:val="18"/>
        </w:numPr>
        <w:spacing w:before="40" w:after="40"/>
        <w:ind w:left="360"/>
        <w:contextualSpacing/>
        <w:rPr>
          <w:bCs/>
          <w:iCs/>
          <w:color w:val="000000" w:themeColor="text1"/>
          <w:spacing w:val="-2"/>
        </w:rPr>
      </w:pPr>
      <w:r w:rsidRPr="00206186">
        <w:rPr>
          <w:color w:val="000000" w:themeColor="text1"/>
          <w:spacing w:val="-2"/>
        </w:rPr>
        <w:t xml:space="preserve">Key </w:t>
      </w:r>
      <w:r w:rsidRPr="00206186">
        <w:rPr>
          <w:color w:val="000000" w:themeColor="text1"/>
          <w:spacing w:val="4"/>
        </w:rPr>
        <w:t xml:space="preserve">Requirement no 1 in accordance with 4.2 (c): </w:t>
      </w:r>
      <w:r w:rsidRPr="00206186">
        <w:rPr>
          <w:color w:val="000000" w:themeColor="text1"/>
          <w:spacing w:val="2"/>
        </w:rPr>
        <w:t>__</w:t>
      </w:r>
    </w:p>
    <w:p w14:paraId="59BABFD5" w14:textId="77777777" w:rsidR="00206186" w:rsidRPr="00206186" w:rsidRDefault="00206186" w:rsidP="00206186">
      <w:pPr>
        <w:spacing w:before="40" w:after="40"/>
        <w:ind w:left="360"/>
        <w:contextualSpacing/>
        <w:rPr>
          <w:bCs/>
          <w:iCs/>
          <w:color w:val="000000" w:themeColor="text1"/>
          <w:spacing w:val="-2"/>
        </w:rPr>
      </w:pPr>
      <w:r w:rsidRPr="00206186">
        <w:rPr>
          <w:bCs/>
          <w:iCs/>
          <w:color w:val="000000" w:themeColor="text1"/>
          <w:spacing w:val="2"/>
        </w:rPr>
        <w:t>____________________</w:t>
      </w:r>
    </w:p>
    <w:tbl>
      <w:tblPr>
        <w:tblW w:w="9354" w:type="dxa"/>
        <w:tblInd w:w="3" w:type="dxa"/>
        <w:tblLayout w:type="fixed"/>
        <w:tblCellMar>
          <w:left w:w="0" w:type="dxa"/>
          <w:right w:w="0" w:type="dxa"/>
        </w:tblCellMar>
        <w:tblLook w:val="0000" w:firstRow="0" w:lastRow="0" w:firstColumn="0" w:lastColumn="0" w:noHBand="0" w:noVBand="0"/>
      </w:tblPr>
      <w:tblGrid>
        <w:gridCol w:w="3835"/>
        <w:gridCol w:w="1385"/>
        <w:gridCol w:w="1440"/>
        <w:gridCol w:w="1350"/>
        <w:gridCol w:w="1344"/>
      </w:tblGrid>
      <w:tr w:rsidR="00206186" w:rsidRPr="00206186" w14:paraId="28071143" w14:textId="77777777">
        <w:trPr>
          <w:trHeight w:hRule="exact" w:val="413"/>
        </w:trPr>
        <w:tc>
          <w:tcPr>
            <w:tcW w:w="3835" w:type="dxa"/>
            <w:tcBorders>
              <w:top w:val="single" w:sz="2" w:space="0" w:color="auto"/>
              <w:left w:val="single" w:sz="2" w:space="0" w:color="auto"/>
              <w:bottom w:val="single" w:sz="2" w:space="0" w:color="auto"/>
              <w:right w:val="single" w:sz="2" w:space="0" w:color="auto"/>
            </w:tcBorders>
          </w:tcPr>
          <w:p w14:paraId="6C5E44C3" w14:textId="77777777" w:rsidR="00206186" w:rsidRPr="00206186" w:rsidRDefault="00206186" w:rsidP="00206186">
            <w:pPr>
              <w:spacing w:before="40" w:after="40"/>
              <w:ind w:left="43"/>
              <w:rPr>
                <w:bCs/>
                <w:color w:val="000000" w:themeColor="text1"/>
                <w:spacing w:val="-8"/>
              </w:rPr>
            </w:pPr>
            <w:r w:rsidRPr="00206186">
              <w:rPr>
                <w:bCs/>
                <w:color w:val="000000" w:themeColor="text1"/>
                <w:spacing w:val="-8"/>
              </w:rPr>
              <w:t>Contract Identification</w:t>
            </w:r>
          </w:p>
        </w:tc>
        <w:tc>
          <w:tcPr>
            <w:tcW w:w="5519" w:type="dxa"/>
            <w:gridSpan w:val="4"/>
            <w:tcBorders>
              <w:top w:val="single" w:sz="2" w:space="0" w:color="auto"/>
              <w:left w:val="single" w:sz="2" w:space="0" w:color="auto"/>
              <w:bottom w:val="single" w:sz="2" w:space="0" w:color="auto"/>
              <w:right w:val="single" w:sz="2" w:space="0" w:color="auto"/>
            </w:tcBorders>
          </w:tcPr>
          <w:p w14:paraId="7780ECBD" w14:textId="77777777" w:rsidR="00206186" w:rsidRPr="00206186" w:rsidRDefault="00206186" w:rsidP="00206186">
            <w:pPr>
              <w:spacing w:before="40" w:after="40"/>
              <w:ind w:left="284"/>
              <w:rPr>
                <w:bCs/>
                <w:i/>
                <w:iCs/>
                <w:color w:val="000000" w:themeColor="text1"/>
                <w:spacing w:val="2"/>
              </w:rPr>
            </w:pPr>
          </w:p>
        </w:tc>
      </w:tr>
      <w:tr w:rsidR="00206186" w:rsidRPr="00206186" w14:paraId="15E49E4C" w14:textId="77777777">
        <w:trPr>
          <w:trHeight w:hRule="exact" w:val="408"/>
        </w:trPr>
        <w:tc>
          <w:tcPr>
            <w:tcW w:w="3835" w:type="dxa"/>
            <w:tcBorders>
              <w:top w:val="single" w:sz="2" w:space="0" w:color="auto"/>
              <w:left w:val="single" w:sz="2" w:space="0" w:color="auto"/>
              <w:bottom w:val="single" w:sz="2" w:space="0" w:color="auto"/>
              <w:right w:val="single" w:sz="2" w:space="0" w:color="auto"/>
            </w:tcBorders>
          </w:tcPr>
          <w:p w14:paraId="322E01E5" w14:textId="77777777" w:rsidR="00206186" w:rsidRPr="00206186" w:rsidRDefault="00206186" w:rsidP="00206186">
            <w:pPr>
              <w:spacing w:before="40" w:after="40"/>
              <w:ind w:left="43"/>
              <w:rPr>
                <w:bCs/>
                <w:color w:val="000000" w:themeColor="text1"/>
                <w:spacing w:val="-10"/>
              </w:rPr>
            </w:pPr>
            <w:r w:rsidRPr="00206186">
              <w:rPr>
                <w:bCs/>
                <w:color w:val="000000" w:themeColor="text1"/>
                <w:spacing w:val="-10"/>
              </w:rPr>
              <w:t>Award date</w:t>
            </w:r>
          </w:p>
        </w:tc>
        <w:tc>
          <w:tcPr>
            <w:tcW w:w="5519" w:type="dxa"/>
            <w:gridSpan w:val="4"/>
            <w:tcBorders>
              <w:top w:val="single" w:sz="2" w:space="0" w:color="auto"/>
              <w:left w:val="single" w:sz="2" w:space="0" w:color="auto"/>
              <w:bottom w:val="single" w:sz="2" w:space="0" w:color="auto"/>
              <w:right w:val="single" w:sz="2" w:space="0" w:color="auto"/>
            </w:tcBorders>
          </w:tcPr>
          <w:p w14:paraId="2A0B7DC4" w14:textId="77777777" w:rsidR="00206186" w:rsidRPr="00206186" w:rsidRDefault="00206186" w:rsidP="00206186">
            <w:pPr>
              <w:spacing w:before="40" w:after="40"/>
              <w:ind w:left="164"/>
              <w:rPr>
                <w:bCs/>
                <w:i/>
                <w:iCs/>
                <w:color w:val="000000" w:themeColor="text1"/>
                <w:spacing w:val="2"/>
              </w:rPr>
            </w:pPr>
          </w:p>
        </w:tc>
      </w:tr>
      <w:tr w:rsidR="00206186" w:rsidRPr="00206186" w14:paraId="506653C0" w14:textId="77777777">
        <w:trPr>
          <w:trHeight w:hRule="exact" w:val="413"/>
        </w:trPr>
        <w:tc>
          <w:tcPr>
            <w:tcW w:w="3835" w:type="dxa"/>
            <w:tcBorders>
              <w:top w:val="single" w:sz="2" w:space="0" w:color="auto"/>
              <w:left w:val="single" w:sz="2" w:space="0" w:color="auto"/>
              <w:bottom w:val="single" w:sz="2" w:space="0" w:color="auto"/>
              <w:right w:val="single" w:sz="2" w:space="0" w:color="auto"/>
            </w:tcBorders>
          </w:tcPr>
          <w:p w14:paraId="7E999821" w14:textId="77777777" w:rsidR="00206186" w:rsidRPr="00206186" w:rsidRDefault="00206186" w:rsidP="00206186">
            <w:pPr>
              <w:spacing w:before="40" w:after="40"/>
              <w:ind w:left="43"/>
              <w:rPr>
                <w:bCs/>
                <w:color w:val="000000" w:themeColor="text1"/>
                <w:spacing w:val="-2"/>
              </w:rPr>
            </w:pPr>
            <w:r w:rsidRPr="00206186">
              <w:rPr>
                <w:bCs/>
                <w:color w:val="000000" w:themeColor="text1"/>
                <w:spacing w:val="-2"/>
              </w:rPr>
              <w:t>Completion date</w:t>
            </w:r>
          </w:p>
        </w:tc>
        <w:tc>
          <w:tcPr>
            <w:tcW w:w="5519" w:type="dxa"/>
            <w:gridSpan w:val="4"/>
            <w:tcBorders>
              <w:top w:val="single" w:sz="2" w:space="0" w:color="auto"/>
              <w:left w:val="single" w:sz="2" w:space="0" w:color="auto"/>
              <w:bottom w:val="single" w:sz="2" w:space="0" w:color="auto"/>
              <w:right w:val="single" w:sz="2" w:space="0" w:color="auto"/>
            </w:tcBorders>
          </w:tcPr>
          <w:p w14:paraId="656E37FA" w14:textId="77777777" w:rsidR="00206186" w:rsidRPr="00206186" w:rsidRDefault="00206186" w:rsidP="00206186">
            <w:pPr>
              <w:spacing w:before="40" w:after="40"/>
              <w:ind w:left="164"/>
              <w:rPr>
                <w:bCs/>
                <w:i/>
                <w:iCs/>
                <w:color w:val="000000" w:themeColor="text1"/>
                <w:spacing w:val="2"/>
              </w:rPr>
            </w:pPr>
          </w:p>
        </w:tc>
      </w:tr>
      <w:tr w:rsidR="00206186" w:rsidRPr="00206186" w14:paraId="4FCCB57A" w14:textId="77777777">
        <w:trPr>
          <w:trHeight w:hRule="exact" w:val="1109"/>
        </w:trPr>
        <w:tc>
          <w:tcPr>
            <w:tcW w:w="3835" w:type="dxa"/>
            <w:tcBorders>
              <w:top w:val="single" w:sz="2" w:space="0" w:color="auto"/>
              <w:left w:val="single" w:sz="2" w:space="0" w:color="auto"/>
              <w:bottom w:val="single" w:sz="2" w:space="0" w:color="auto"/>
              <w:right w:val="single" w:sz="2" w:space="0" w:color="auto"/>
            </w:tcBorders>
          </w:tcPr>
          <w:p w14:paraId="00A7D61A" w14:textId="77777777" w:rsidR="00206186" w:rsidRPr="00206186" w:rsidRDefault="00206186" w:rsidP="00206186">
            <w:pPr>
              <w:spacing w:before="40" w:after="40"/>
              <w:ind w:left="43"/>
              <w:rPr>
                <w:bCs/>
                <w:color w:val="000000" w:themeColor="text1"/>
                <w:spacing w:val="-2"/>
              </w:rPr>
            </w:pPr>
            <w:r w:rsidRPr="00206186">
              <w:rPr>
                <w:bCs/>
                <w:color w:val="000000" w:themeColor="text1"/>
                <w:spacing w:val="-2"/>
              </w:rPr>
              <w:t>Role in Contract</w:t>
            </w:r>
          </w:p>
          <w:p w14:paraId="41CD65C2" w14:textId="77777777" w:rsidR="00206186" w:rsidRPr="00206186" w:rsidRDefault="00206186" w:rsidP="00206186">
            <w:pPr>
              <w:spacing w:before="40" w:after="40"/>
              <w:ind w:left="30"/>
              <w:rPr>
                <w:bCs/>
                <w:i/>
                <w:iCs/>
                <w:color w:val="000000" w:themeColor="text1"/>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14:paraId="7FC593CC" w14:textId="77777777" w:rsidR="00206186" w:rsidRPr="00206186" w:rsidRDefault="00206186" w:rsidP="00206186">
            <w:pPr>
              <w:spacing w:before="40" w:after="40"/>
              <w:ind w:right="250"/>
              <w:jc w:val="center"/>
              <w:rPr>
                <w:bCs/>
                <w:color w:val="000000" w:themeColor="text1"/>
                <w:spacing w:val="-4"/>
              </w:rPr>
            </w:pPr>
            <w:r w:rsidRPr="00206186">
              <w:rPr>
                <w:bCs/>
                <w:color w:val="000000" w:themeColor="text1"/>
                <w:spacing w:val="-4"/>
              </w:rPr>
              <w:t>Prime Contractor</w:t>
            </w:r>
          </w:p>
          <w:p w14:paraId="59C3F9FC" w14:textId="77777777" w:rsidR="00206186" w:rsidRPr="00206186" w:rsidRDefault="00206186" w:rsidP="00206186">
            <w:pPr>
              <w:spacing w:before="40" w:after="40"/>
              <w:ind w:right="250"/>
              <w:jc w:val="center"/>
              <w:rPr>
                <w:bCs/>
                <w:color w:val="000000" w:themeColor="text1"/>
                <w:spacing w:val="-4"/>
              </w:rPr>
            </w:pPr>
            <w:r w:rsidRPr="00206186">
              <w:rPr>
                <w:rFonts w:ascii="Wingdings" w:eastAsia="Wingdings" w:hAnsi="Wingdings" w:cs="Wingdings"/>
                <w:color w:val="000000" w:themeColor="text1"/>
                <w:spacing w:val="-2"/>
              </w:rPr>
              <w:t></w:t>
            </w:r>
          </w:p>
        </w:tc>
        <w:tc>
          <w:tcPr>
            <w:tcW w:w="1440" w:type="dxa"/>
            <w:tcBorders>
              <w:top w:val="single" w:sz="2" w:space="0" w:color="auto"/>
              <w:left w:val="single" w:sz="2" w:space="0" w:color="auto"/>
              <w:bottom w:val="single" w:sz="2" w:space="0" w:color="auto"/>
              <w:right w:val="single" w:sz="2" w:space="0" w:color="auto"/>
            </w:tcBorders>
            <w:vAlign w:val="center"/>
          </w:tcPr>
          <w:p w14:paraId="4E5A2292" w14:textId="77777777" w:rsidR="00206186" w:rsidRPr="00206186" w:rsidRDefault="00206186" w:rsidP="00206186">
            <w:pPr>
              <w:spacing w:before="40" w:after="40"/>
              <w:ind w:right="250"/>
              <w:jc w:val="center"/>
              <w:rPr>
                <w:rFonts w:ascii="MS Mincho" w:eastAsia="MS Mincho" w:hAnsi="MS Mincho" w:cs="MS Mincho"/>
                <w:color w:val="000000" w:themeColor="text1"/>
                <w:spacing w:val="-2"/>
              </w:rPr>
            </w:pPr>
            <w:r w:rsidRPr="00206186">
              <w:rPr>
                <w:bCs/>
                <w:color w:val="000000" w:themeColor="text1"/>
                <w:spacing w:val="-4"/>
              </w:rPr>
              <w:t xml:space="preserve">Member in </w:t>
            </w:r>
            <w:r w:rsidRPr="00206186">
              <w:rPr>
                <w:bCs/>
                <w:color w:val="000000" w:themeColor="text1"/>
                <w:spacing w:val="-4"/>
              </w:rPr>
              <w:br/>
              <w:t>JV</w:t>
            </w:r>
            <w:r w:rsidRPr="00206186">
              <w:rPr>
                <w:rFonts w:ascii="MS Mincho" w:eastAsia="MS Mincho" w:hAnsi="MS Mincho" w:cs="MS Mincho"/>
                <w:color w:val="000000" w:themeColor="text1"/>
                <w:spacing w:val="-2"/>
              </w:rPr>
              <w:t xml:space="preserve"> </w:t>
            </w:r>
          </w:p>
          <w:p w14:paraId="72ED15B3" w14:textId="77777777" w:rsidR="00206186" w:rsidRPr="00206186" w:rsidRDefault="00206186" w:rsidP="00206186">
            <w:pPr>
              <w:spacing w:before="40" w:after="40"/>
              <w:ind w:right="250"/>
              <w:jc w:val="center"/>
              <w:rPr>
                <w:bCs/>
                <w:color w:val="000000" w:themeColor="text1"/>
                <w:spacing w:val="-4"/>
              </w:rPr>
            </w:pPr>
            <w:r w:rsidRPr="00206186">
              <w:rPr>
                <w:rFonts w:ascii="Wingdings" w:eastAsia="Wingdings" w:hAnsi="Wingdings" w:cs="Wingdings"/>
                <w:color w:val="000000" w:themeColor="text1"/>
                <w:spacing w:val="-2"/>
              </w:rPr>
              <w:t></w:t>
            </w:r>
          </w:p>
        </w:tc>
        <w:tc>
          <w:tcPr>
            <w:tcW w:w="1350" w:type="dxa"/>
            <w:tcBorders>
              <w:top w:val="single" w:sz="2" w:space="0" w:color="auto"/>
              <w:left w:val="single" w:sz="2" w:space="0" w:color="auto"/>
              <w:bottom w:val="single" w:sz="2" w:space="0" w:color="auto"/>
              <w:right w:val="single" w:sz="2" w:space="0" w:color="auto"/>
            </w:tcBorders>
            <w:vAlign w:val="center"/>
          </w:tcPr>
          <w:p w14:paraId="0C666BFE" w14:textId="77777777" w:rsidR="00206186" w:rsidRPr="00206186" w:rsidRDefault="00206186" w:rsidP="00206186">
            <w:pPr>
              <w:spacing w:before="40" w:after="40"/>
              <w:jc w:val="center"/>
              <w:rPr>
                <w:bCs/>
                <w:color w:val="000000" w:themeColor="text1"/>
                <w:spacing w:val="-4"/>
              </w:rPr>
            </w:pPr>
            <w:r w:rsidRPr="00206186">
              <w:rPr>
                <w:bCs/>
                <w:color w:val="000000" w:themeColor="text1"/>
                <w:spacing w:val="-4"/>
              </w:rPr>
              <w:t>Management Contractor</w:t>
            </w:r>
          </w:p>
          <w:p w14:paraId="50499B68" w14:textId="77777777" w:rsidR="00206186" w:rsidRPr="00206186" w:rsidRDefault="00206186" w:rsidP="00206186">
            <w:pPr>
              <w:spacing w:before="40" w:after="40"/>
              <w:jc w:val="center"/>
              <w:rPr>
                <w:bCs/>
                <w:color w:val="000000" w:themeColor="text1"/>
                <w:spacing w:val="-4"/>
              </w:rPr>
            </w:pPr>
            <w:r w:rsidRPr="00206186">
              <w:rPr>
                <w:rFonts w:ascii="Wingdings" w:eastAsia="Wingdings" w:hAnsi="Wingdings" w:cs="Wingdings"/>
                <w:color w:val="000000" w:themeColor="text1"/>
                <w:spacing w:val="-2"/>
              </w:rPr>
              <w:t></w:t>
            </w:r>
          </w:p>
        </w:tc>
        <w:tc>
          <w:tcPr>
            <w:tcW w:w="1344" w:type="dxa"/>
            <w:tcBorders>
              <w:top w:val="single" w:sz="2" w:space="0" w:color="auto"/>
              <w:left w:val="single" w:sz="2" w:space="0" w:color="auto"/>
              <w:bottom w:val="single" w:sz="2" w:space="0" w:color="auto"/>
              <w:right w:val="single" w:sz="2" w:space="0" w:color="auto"/>
            </w:tcBorders>
            <w:vAlign w:val="center"/>
          </w:tcPr>
          <w:p w14:paraId="32DBBE19" w14:textId="77777777" w:rsidR="00206186" w:rsidRPr="00206186" w:rsidRDefault="00206186" w:rsidP="00206186">
            <w:pPr>
              <w:spacing w:before="40" w:after="40"/>
              <w:jc w:val="center"/>
              <w:rPr>
                <w:bCs/>
                <w:color w:val="000000" w:themeColor="text1"/>
                <w:spacing w:val="-4"/>
              </w:rPr>
            </w:pPr>
            <w:r w:rsidRPr="00206186">
              <w:rPr>
                <w:bCs/>
                <w:color w:val="000000" w:themeColor="text1"/>
                <w:spacing w:val="-4"/>
              </w:rPr>
              <w:t xml:space="preserve">Subcontractor </w:t>
            </w:r>
          </w:p>
          <w:p w14:paraId="33188C57" w14:textId="77777777" w:rsidR="00206186" w:rsidRPr="00206186" w:rsidRDefault="00206186" w:rsidP="00206186">
            <w:pPr>
              <w:spacing w:before="40" w:after="40"/>
              <w:jc w:val="center"/>
              <w:rPr>
                <w:bCs/>
                <w:color w:val="000000" w:themeColor="text1"/>
                <w:spacing w:val="-4"/>
              </w:rPr>
            </w:pPr>
            <w:r w:rsidRPr="00206186">
              <w:rPr>
                <w:rFonts w:ascii="Wingdings" w:eastAsia="Wingdings" w:hAnsi="Wingdings" w:cs="Wingdings"/>
                <w:color w:val="000000" w:themeColor="text1"/>
                <w:spacing w:val="-2"/>
              </w:rPr>
              <w:t></w:t>
            </w:r>
          </w:p>
        </w:tc>
      </w:tr>
      <w:tr w:rsidR="00206186" w:rsidRPr="00206186" w14:paraId="470E5DDC" w14:textId="77777777">
        <w:trPr>
          <w:trHeight w:val="877"/>
        </w:trPr>
        <w:tc>
          <w:tcPr>
            <w:tcW w:w="3835" w:type="dxa"/>
            <w:tcBorders>
              <w:top w:val="single" w:sz="2" w:space="0" w:color="auto"/>
              <w:left w:val="single" w:sz="2" w:space="0" w:color="auto"/>
              <w:bottom w:val="single" w:sz="2" w:space="0" w:color="auto"/>
              <w:right w:val="single" w:sz="2" w:space="0" w:color="auto"/>
            </w:tcBorders>
          </w:tcPr>
          <w:p w14:paraId="7B5AFB48" w14:textId="77777777" w:rsidR="00206186" w:rsidRPr="00206186" w:rsidRDefault="00206186" w:rsidP="00206186">
            <w:pPr>
              <w:spacing w:before="40" w:after="40"/>
              <w:ind w:left="43"/>
              <w:rPr>
                <w:bCs/>
                <w:color w:val="000000" w:themeColor="text1"/>
                <w:spacing w:val="-11"/>
              </w:rPr>
            </w:pPr>
            <w:r w:rsidRPr="00206186">
              <w:rPr>
                <w:bCs/>
                <w:color w:val="000000" w:themeColor="text1"/>
                <w:spacing w:val="-2"/>
              </w:rPr>
              <w:t>Total Contract Amount</w:t>
            </w:r>
          </w:p>
        </w:tc>
        <w:tc>
          <w:tcPr>
            <w:tcW w:w="5519" w:type="dxa"/>
            <w:gridSpan w:val="4"/>
            <w:tcBorders>
              <w:top w:val="single" w:sz="2" w:space="0" w:color="auto"/>
              <w:left w:val="single" w:sz="2" w:space="0" w:color="auto"/>
              <w:bottom w:val="single" w:sz="2" w:space="0" w:color="auto"/>
              <w:right w:val="single" w:sz="2" w:space="0" w:color="auto"/>
            </w:tcBorders>
            <w:vAlign w:val="center"/>
          </w:tcPr>
          <w:p w14:paraId="6C6703EC" w14:textId="77777777" w:rsidR="00206186" w:rsidRPr="00206186" w:rsidRDefault="00206186" w:rsidP="00206186">
            <w:pPr>
              <w:spacing w:before="40" w:after="40"/>
              <w:ind w:left="31" w:right="67"/>
              <w:jc w:val="center"/>
              <w:rPr>
                <w:bCs/>
                <w:i/>
                <w:iCs/>
                <w:color w:val="000000" w:themeColor="text1"/>
                <w:spacing w:val="2"/>
              </w:rPr>
            </w:pPr>
            <w:r w:rsidRPr="00206186">
              <w:rPr>
                <w:bCs/>
                <w:color w:val="000000" w:themeColor="text1"/>
                <w:spacing w:val="-2"/>
              </w:rPr>
              <w:t xml:space="preserve">                                                          US$ ____________</w:t>
            </w:r>
          </w:p>
        </w:tc>
      </w:tr>
      <w:tr w:rsidR="00206186" w:rsidRPr="00206186" w14:paraId="1D16EFBB" w14:textId="77777777">
        <w:trPr>
          <w:trHeight w:val="877"/>
        </w:trPr>
        <w:tc>
          <w:tcPr>
            <w:tcW w:w="3835" w:type="dxa"/>
            <w:tcBorders>
              <w:top w:val="single" w:sz="2" w:space="0" w:color="auto"/>
              <w:left w:val="single" w:sz="2" w:space="0" w:color="auto"/>
              <w:bottom w:val="single" w:sz="2" w:space="0" w:color="auto"/>
              <w:right w:val="single" w:sz="2" w:space="0" w:color="auto"/>
            </w:tcBorders>
          </w:tcPr>
          <w:p w14:paraId="0D3394C5" w14:textId="77777777" w:rsidR="00206186" w:rsidRPr="00206186" w:rsidRDefault="00206186" w:rsidP="00206186">
            <w:pPr>
              <w:spacing w:before="40" w:after="40"/>
              <w:ind w:left="43"/>
              <w:rPr>
                <w:bCs/>
                <w:color w:val="000000" w:themeColor="text1"/>
                <w:spacing w:val="-11"/>
              </w:rPr>
            </w:pPr>
            <w:r w:rsidRPr="00206186">
              <w:rPr>
                <w:bCs/>
                <w:color w:val="000000" w:themeColor="text1"/>
                <w:spacing w:val="-2"/>
              </w:rPr>
              <w:t>Details of relevant experience</w:t>
            </w:r>
          </w:p>
        </w:tc>
        <w:tc>
          <w:tcPr>
            <w:tcW w:w="5519" w:type="dxa"/>
            <w:gridSpan w:val="4"/>
            <w:tcBorders>
              <w:top w:val="single" w:sz="2" w:space="0" w:color="auto"/>
              <w:left w:val="single" w:sz="2" w:space="0" w:color="auto"/>
              <w:bottom w:val="single" w:sz="2" w:space="0" w:color="auto"/>
              <w:right w:val="single" w:sz="2" w:space="0" w:color="auto"/>
            </w:tcBorders>
            <w:vAlign w:val="center"/>
          </w:tcPr>
          <w:p w14:paraId="0EDF06DC" w14:textId="77777777" w:rsidR="00206186" w:rsidRPr="00206186" w:rsidRDefault="00206186" w:rsidP="00206186">
            <w:pPr>
              <w:spacing w:before="40" w:after="40"/>
              <w:ind w:left="31" w:right="67"/>
              <w:rPr>
                <w:bCs/>
                <w:color w:val="000000" w:themeColor="text1"/>
                <w:spacing w:val="-2"/>
              </w:rPr>
            </w:pPr>
          </w:p>
        </w:tc>
      </w:tr>
    </w:tbl>
    <w:p w14:paraId="13F78931" w14:textId="77777777" w:rsidR="00206186" w:rsidRPr="00206186" w:rsidRDefault="00206186" w:rsidP="008445B0">
      <w:pPr>
        <w:numPr>
          <w:ilvl w:val="3"/>
          <w:numId w:val="18"/>
        </w:numPr>
        <w:spacing w:before="120" w:after="120"/>
        <w:ind w:left="360"/>
        <w:rPr>
          <w:bCs/>
          <w:i/>
          <w:iCs/>
          <w:color w:val="000000" w:themeColor="text1"/>
          <w:spacing w:val="-2"/>
        </w:rPr>
      </w:pPr>
      <w:r w:rsidRPr="00206186">
        <w:rPr>
          <w:color w:val="000000" w:themeColor="text1"/>
          <w:spacing w:val="-2"/>
        </w:rPr>
        <w:t xml:space="preserve">Key </w:t>
      </w:r>
      <w:r w:rsidRPr="00206186">
        <w:rPr>
          <w:color w:val="000000" w:themeColor="text1"/>
          <w:spacing w:val="4"/>
        </w:rPr>
        <w:t xml:space="preserve">Requirement no 2 in accordance with 4.2 (c): </w:t>
      </w:r>
      <w:r w:rsidRPr="00206186">
        <w:rPr>
          <w:i/>
          <w:iCs/>
          <w:color w:val="000000" w:themeColor="text1"/>
          <w:spacing w:val="2"/>
        </w:rPr>
        <w:t>______________________</w:t>
      </w:r>
    </w:p>
    <w:p w14:paraId="1A56CF61" w14:textId="77777777" w:rsidR="00206186" w:rsidRPr="00206186" w:rsidRDefault="00206186" w:rsidP="008445B0">
      <w:pPr>
        <w:numPr>
          <w:ilvl w:val="3"/>
          <w:numId w:val="18"/>
        </w:numPr>
        <w:spacing w:before="120" w:after="120"/>
        <w:ind w:left="360"/>
        <w:rPr>
          <w:bCs/>
          <w:i/>
          <w:iCs/>
          <w:color w:val="000000" w:themeColor="text1"/>
          <w:spacing w:val="-2"/>
        </w:rPr>
      </w:pPr>
      <w:r w:rsidRPr="00206186">
        <w:rPr>
          <w:color w:val="000000" w:themeColor="text1"/>
          <w:spacing w:val="-2"/>
        </w:rPr>
        <w:t xml:space="preserve">Key </w:t>
      </w:r>
      <w:r w:rsidRPr="00206186">
        <w:rPr>
          <w:color w:val="000000" w:themeColor="text1"/>
          <w:spacing w:val="4"/>
        </w:rPr>
        <w:t xml:space="preserve">Requirement no 3 in accordance with 4.2 (c): </w:t>
      </w:r>
      <w:r w:rsidRPr="00206186">
        <w:rPr>
          <w:i/>
          <w:iCs/>
          <w:color w:val="000000" w:themeColor="text1"/>
          <w:spacing w:val="2"/>
        </w:rPr>
        <w:t>______________________</w:t>
      </w:r>
    </w:p>
    <w:p w14:paraId="0F5E8705" w14:textId="77777777" w:rsidR="00206186" w:rsidRPr="00206186" w:rsidRDefault="00206186" w:rsidP="00206186">
      <w:pPr>
        <w:jc w:val="center"/>
        <w:rPr>
          <w:b/>
          <w:sz w:val="36"/>
        </w:rPr>
      </w:pPr>
    </w:p>
    <w:p w14:paraId="386E88EF" w14:textId="77777777" w:rsidR="00206186" w:rsidRPr="00206186" w:rsidRDefault="00206186" w:rsidP="00206186">
      <w:pPr>
        <w:jc w:val="center"/>
        <w:rPr>
          <w:b/>
          <w:sz w:val="36"/>
        </w:rPr>
      </w:pPr>
    </w:p>
    <w:p w14:paraId="0388028F" w14:textId="77777777" w:rsidR="00206186" w:rsidRPr="00206186" w:rsidRDefault="00206186" w:rsidP="00206186">
      <w:pPr>
        <w:jc w:val="center"/>
        <w:rPr>
          <w:b/>
          <w:sz w:val="36"/>
        </w:rPr>
      </w:pPr>
      <w:r w:rsidRPr="00206186">
        <w:rPr>
          <w:b/>
          <w:sz w:val="36"/>
        </w:rPr>
        <w:br w:type="page"/>
      </w:r>
    </w:p>
    <w:p w14:paraId="13D6D13D" w14:textId="77777777" w:rsidR="00206186" w:rsidRPr="00206186" w:rsidRDefault="00206186" w:rsidP="00206186">
      <w:pPr>
        <w:spacing w:before="120" w:after="240"/>
        <w:jc w:val="center"/>
        <w:rPr>
          <w:b/>
          <w:sz w:val="36"/>
        </w:rPr>
      </w:pPr>
      <w:bookmarkStart w:id="806" w:name="_Toc437968899"/>
      <w:bookmarkStart w:id="807" w:name="_Toc135149848"/>
      <w:r w:rsidRPr="00206186">
        <w:rPr>
          <w:b/>
          <w:sz w:val="36"/>
        </w:rPr>
        <w:lastRenderedPageBreak/>
        <w:t>Form of Bid Security</w:t>
      </w:r>
      <w:bookmarkEnd w:id="806"/>
      <w:bookmarkEnd w:id="807"/>
    </w:p>
    <w:p w14:paraId="3325C7DC" w14:textId="77777777" w:rsidR="00206186" w:rsidRPr="00206186" w:rsidRDefault="00206186" w:rsidP="00206186">
      <w:pPr>
        <w:spacing w:before="120" w:after="240"/>
        <w:jc w:val="center"/>
        <w:rPr>
          <w:b/>
          <w:noProof/>
          <w:sz w:val="32"/>
        </w:rPr>
      </w:pPr>
      <w:bookmarkStart w:id="808" w:name="_Toc463858680"/>
      <w:bookmarkStart w:id="809" w:name="_Toc347230626"/>
      <w:bookmarkStart w:id="810" w:name="_Toc442521496"/>
      <w:bookmarkStart w:id="811" w:name="_Toc135149849"/>
      <w:r w:rsidRPr="00206186">
        <w:rPr>
          <w:b/>
          <w:noProof/>
          <w:sz w:val="32"/>
        </w:rPr>
        <w:t>Form of Bid Security</w:t>
      </w:r>
      <w:bookmarkEnd w:id="808"/>
      <w:bookmarkEnd w:id="809"/>
      <w:r w:rsidRPr="00206186">
        <w:rPr>
          <w:b/>
          <w:noProof/>
          <w:sz w:val="32"/>
        </w:rPr>
        <w:t xml:space="preserve"> – Bank Guarantee</w:t>
      </w:r>
      <w:bookmarkEnd w:id="810"/>
      <w:bookmarkEnd w:id="811"/>
    </w:p>
    <w:p w14:paraId="4B710D53" w14:textId="77777777" w:rsidR="00206186" w:rsidRPr="00206186" w:rsidRDefault="00206186" w:rsidP="00206186">
      <w:pPr>
        <w:jc w:val="center"/>
        <w:rPr>
          <w:noProof/>
        </w:rPr>
      </w:pPr>
    </w:p>
    <w:p w14:paraId="4B191127" w14:textId="77777777" w:rsidR="00206186" w:rsidRPr="00206186" w:rsidRDefault="00206186" w:rsidP="00206186">
      <w:pPr>
        <w:rPr>
          <w:i/>
          <w:iCs/>
          <w:noProof/>
        </w:rPr>
      </w:pPr>
      <w:r w:rsidRPr="00206186">
        <w:rPr>
          <w:i/>
          <w:iCs/>
          <w:noProof/>
        </w:rPr>
        <w:t>[The bank shall fill in this Bank Guarantee Form in accordance with the instructions indicated.]</w:t>
      </w:r>
    </w:p>
    <w:p w14:paraId="1BB3E381" w14:textId="77777777" w:rsidR="00206186" w:rsidRPr="00206186" w:rsidRDefault="00206186" w:rsidP="00206186">
      <w:pPr>
        <w:rPr>
          <w:i/>
          <w:iCs/>
          <w:noProof/>
        </w:rPr>
      </w:pPr>
    </w:p>
    <w:p w14:paraId="5F2B99A3" w14:textId="77777777" w:rsidR="00206186" w:rsidRPr="00206186" w:rsidRDefault="00206186" w:rsidP="00206186">
      <w:pPr>
        <w:spacing w:before="100" w:beforeAutospacing="1" w:after="100" w:afterAutospacing="1"/>
        <w:rPr>
          <w:rFonts w:eastAsia="Arial Unicode MS"/>
          <w:i/>
          <w:iCs/>
          <w:noProof/>
        </w:rPr>
      </w:pPr>
      <w:r w:rsidRPr="00206186">
        <w:rPr>
          <w:rFonts w:eastAsia="Arial Unicode MS"/>
          <w:i/>
          <w:iCs/>
          <w:noProof/>
        </w:rPr>
        <w:t>[Guarantor letterhead or SWIFT identifier code]</w:t>
      </w:r>
    </w:p>
    <w:p w14:paraId="26B1F0E3" w14:textId="77777777" w:rsidR="00206186" w:rsidRPr="00206186" w:rsidRDefault="00206186" w:rsidP="00206186">
      <w:pPr>
        <w:spacing w:before="120" w:after="120"/>
        <w:rPr>
          <w:rFonts w:eastAsia="Arial Unicode MS" w:cs="Times New Roman Bold"/>
          <w:noProof/>
        </w:rPr>
      </w:pPr>
      <w:r w:rsidRPr="00206186">
        <w:rPr>
          <w:rFonts w:eastAsia="Arial Unicode MS" w:cs="Times New Roman Bold"/>
          <w:b/>
          <w:noProof/>
        </w:rPr>
        <w:t xml:space="preserve">Beneficiary:  </w:t>
      </w:r>
      <w:r w:rsidRPr="00206186">
        <w:rPr>
          <w:rFonts w:eastAsia="Arial Unicode MS"/>
          <w:i/>
          <w:iCs/>
          <w:noProof/>
        </w:rPr>
        <w:t>[Employer to insert its name and address]</w:t>
      </w:r>
    </w:p>
    <w:p w14:paraId="1372F2CF" w14:textId="77777777" w:rsidR="00206186" w:rsidRPr="00206186" w:rsidRDefault="00206186" w:rsidP="00206186">
      <w:pPr>
        <w:spacing w:before="120" w:after="120"/>
        <w:rPr>
          <w:rFonts w:eastAsia="Arial Unicode MS" w:cs="Times New Roman Bold"/>
          <w:noProof/>
        </w:rPr>
      </w:pPr>
      <w:r w:rsidRPr="00206186">
        <w:rPr>
          <w:rFonts w:eastAsia="Arial Unicode MS" w:cs="Times New Roman Bold"/>
          <w:b/>
          <w:noProof/>
        </w:rPr>
        <w:t>RFB No.:</w:t>
      </w:r>
      <w:r w:rsidRPr="00206186">
        <w:rPr>
          <w:rFonts w:eastAsia="Arial Unicode MS"/>
          <w:i/>
          <w:iCs/>
          <w:noProof/>
        </w:rPr>
        <w:t>[Employer to insert reference number for the Request for Bids]</w:t>
      </w:r>
    </w:p>
    <w:p w14:paraId="3BD9A779" w14:textId="77777777" w:rsidR="00206186" w:rsidRPr="00206186" w:rsidRDefault="00206186" w:rsidP="00206186">
      <w:pPr>
        <w:spacing w:before="120" w:after="120"/>
        <w:rPr>
          <w:rFonts w:eastAsia="Arial Unicode MS"/>
          <w:i/>
          <w:iCs/>
          <w:noProof/>
        </w:rPr>
      </w:pPr>
      <w:r w:rsidRPr="00206186">
        <w:rPr>
          <w:rFonts w:eastAsia="Arial Unicode MS" w:cs="Times New Roman Bold"/>
          <w:b/>
          <w:noProof/>
        </w:rPr>
        <w:t xml:space="preserve">Alternative </w:t>
      </w:r>
      <w:r w:rsidRPr="00206186">
        <w:rPr>
          <w:rFonts w:eastAsia="Arial Unicode MS"/>
          <w:b/>
          <w:bCs/>
          <w:noProof/>
        </w:rPr>
        <w:t>No</w:t>
      </w:r>
      <w:r w:rsidRPr="00206186">
        <w:rPr>
          <w:rFonts w:eastAsia="Arial Unicode MS"/>
          <w:i/>
          <w:iCs/>
          <w:noProof/>
        </w:rPr>
        <w:t>.: [Insert identification No if this is a Bid for an alternative]</w:t>
      </w:r>
    </w:p>
    <w:p w14:paraId="27FA903F" w14:textId="77777777" w:rsidR="00206186" w:rsidRPr="00206186" w:rsidRDefault="00206186" w:rsidP="00206186">
      <w:pPr>
        <w:spacing w:before="120" w:after="120"/>
        <w:rPr>
          <w:rFonts w:eastAsia="Arial Unicode MS" w:cs="Times New Roman Bold"/>
          <w:noProof/>
        </w:rPr>
      </w:pPr>
      <w:r w:rsidRPr="00206186">
        <w:rPr>
          <w:rFonts w:eastAsia="Arial Unicode MS" w:cs="Times New Roman Bold"/>
          <w:b/>
          <w:noProof/>
        </w:rPr>
        <w:t>Date:</w:t>
      </w:r>
      <w:r w:rsidRPr="00206186">
        <w:rPr>
          <w:rFonts w:eastAsia="Arial Unicode MS"/>
          <w:i/>
          <w:iCs/>
          <w:noProof/>
        </w:rPr>
        <w:t>[Insert date of issue]</w:t>
      </w:r>
    </w:p>
    <w:p w14:paraId="527C78B5" w14:textId="77777777" w:rsidR="00206186" w:rsidRPr="00206186" w:rsidRDefault="00206186" w:rsidP="00206186">
      <w:pPr>
        <w:spacing w:before="120" w:after="120"/>
        <w:rPr>
          <w:rFonts w:eastAsia="Arial Unicode MS" w:cs="Times New Roman Bold"/>
          <w:i/>
          <w:noProof/>
        </w:rPr>
      </w:pPr>
      <w:r w:rsidRPr="00206186">
        <w:rPr>
          <w:rFonts w:eastAsia="Arial Unicode MS" w:cs="Times New Roman Bold"/>
          <w:b/>
          <w:noProof/>
        </w:rPr>
        <w:t>BID GUARANTEE No.:</w:t>
      </w:r>
      <w:r w:rsidRPr="00206186">
        <w:rPr>
          <w:rFonts w:eastAsia="Arial Unicode MS"/>
          <w:i/>
          <w:iCs/>
          <w:noProof/>
        </w:rPr>
        <w:t>[Insert guarantee reference number]</w:t>
      </w:r>
    </w:p>
    <w:p w14:paraId="0C2F9DF6" w14:textId="77777777" w:rsidR="00206186" w:rsidRPr="00206186" w:rsidRDefault="00206186" w:rsidP="00206186">
      <w:pPr>
        <w:spacing w:before="120" w:after="120"/>
        <w:rPr>
          <w:rFonts w:eastAsia="Arial Unicode MS"/>
          <w:i/>
          <w:iCs/>
          <w:noProof/>
        </w:rPr>
      </w:pPr>
      <w:r w:rsidRPr="00206186">
        <w:rPr>
          <w:rFonts w:eastAsia="Arial Unicode MS"/>
          <w:b/>
          <w:bCs/>
          <w:noProof/>
        </w:rPr>
        <w:t xml:space="preserve">Guarantor:  </w:t>
      </w:r>
      <w:r w:rsidRPr="00206186">
        <w:rPr>
          <w:rFonts w:eastAsia="Arial Unicode MS"/>
          <w:i/>
          <w:iCs/>
          <w:noProof/>
        </w:rPr>
        <w:t>[Insert name and address of place of issue, unless indicated in the letterhead]</w:t>
      </w:r>
    </w:p>
    <w:p w14:paraId="19CB908E" w14:textId="77777777" w:rsidR="00206186" w:rsidRPr="00206186" w:rsidRDefault="00206186" w:rsidP="00206186">
      <w:pPr>
        <w:spacing w:before="100" w:beforeAutospacing="1" w:after="100" w:afterAutospacing="1"/>
        <w:rPr>
          <w:rFonts w:eastAsia="Arial Unicode MS" w:cs="Times New Roman Bold"/>
          <w:noProof/>
        </w:rPr>
      </w:pPr>
      <w:r w:rsidRPr="00206186">
        <w:rPr>
          <w:rFonts w:eastAsia="Arial Unicode MS" w:cs="Times New Roman Bold"/>
          <w:noProof/>
        </w:rPr>
        <w:t xml:space="preserve">We have been informed that </w:t>
      </w:r>
      <w:r w:rsidRPr="00206186">
        <w:rPr>
          <w:rFonts w:eastAsia="Arial Unicode MS"/>
          <w:noProof/>
        </w:rPr>
        <w:t xml:space="preserve">______ </w:t>
      </w:r>
      <w:r w:rsidRPr="00206186">
        <w:rPr>
          <w:rFonts w:eastAsia="Arial Unicode MS"/>
          <w:i/>
          <w:iCs/>
          <w:noProof/>
        </w:rPr>
        <w:t>[insert name of the Bidder, which in the case of a joint venture shall be the name of the joint venture (whether legally constituted or prospective) or the names of all members thereof]</w:t>
      </w:r>
      <w:r w:rsidRPr="00206186">
        <w:rPr>
          <w:rFonts w:eastAsia="Arial Unicode MS" w:cs="Times New Roman Bold"/>
          <w:noProof/>
        </w:rPr>
        <w:t xml:space="preserve">(hereinafter called </w:t>
      </w:r>
      <w:r w:rsidRPr="00206186">
        <w:rPr>
          <w:rFonts w:eastAsia="Arial Unicode MS"/>
          <w:noProof/>
        </w:rPr>
        <w:t>"</w:t>
      </w:r>
      <w:r w:rsidRPr="00206186">
        <w:rPr>
          <w:rFonts w:eastAsia="Arial Unicode MS" w:cs="Times New Roman Bold"/>
          <w:noProof/>
        </w:rPr>
        <w:t xml:space="preserve">the </w:t>
      </w:r>
      <w:r w:rsidRPr="00206186">
        <w:rPr>
          <w:rFonts w:eastAsia="Arial Unicode MS"/>
          <w:noProof/>
        </w:rPr>
        <w:t>Applicant")</w:t>
      </w:r>
      <w:r w:rsidRPr="00206186">
        <w:rPr>
          <w:rFonts w:eastAsia="Arial Unicode MS" w:cs="Times New Roman Bold"/>
          <w:noProof/>
        </w:rPr>
        <w:t xml:space="preserve"> has submitted </w:t>
      </w:r>
      <w:r w:rsidRPr="00206186">
        <w:rPr>
          <w:rFonts w:eastAsia="Arial Unicode MS"/>
          <w:noProof/>
        </w:rPr>
        <w:t>or will submit to the Beneficiary</w:t>
      </w:r>
      <w:r w:rsidRPr="00206186">
        <w:rPr>
          <w:rFonts w:eastAsia="Arial Unicode MS" w:cs="Times New Roman Bold"/>
          <w:noProof/>
        </w:rPr>
        <w:t xml:space="preserve"> its Bid (hereinafter called </w:t>
      </w:r>
      <w:r w:rsidRPr="00206186">
        <w:rPr>
          <w:rFonts w:eastAsia="Arial Unicode MS"/>
          <w:noProof/>
        </w:rPr>
        <w:t>"</w:t>
      </w:r>
      <w:r w:rsidRPr="00206186">
        <w:rPr>
          <w:rFonts w:eastAsia="Arial Unicode MS" w:cs="Times New Roman Bold"/>
          <w:noProof/>
        </w:rPr>
        <w:t>the Bid</w:t>
      </w:r>
      <w:r w:rsidRPr="00206186">
        <w:rPr>
          <w:rFonts w:eastAsia="Arial Unicode MS"/>
          <w:noProof/>
        </w:rPr>
        <w:t>")</w:t>
      </w:r>
      <w:r w:rsidRPr="00206186">
        <w:rPr>
          <w:rFonts w:eastAsia="Arial Unicode MS" w:cs="Times New Roman Bold"/>
          <w:noProof/>
        </w:rPr>
        <w:t xml:space="preserve"> for the execution of ________________ under </w:t>
      </w:r>
      <w:r w:rsidRPr="00206186">
        <w:rPr>
          <w:rFonts w:eastAsia="Arial Unicode MS" w:cs="Times New Roman Bold"/>
        </w:rPr>
        <w:t>RFB No. ____________</w:t>
      </w:r>
    </w:p>
    <w:p w14:paraId="3175552E" w14:textId="77777777" w:rsidR="00206186" w:rsidRPr="00206186" w:rsidRDefault="00206186" w:rsidP="00206186">
      <w:pPr>
        <w:spacing w:before="100" w:beforeAutospacing="1" w:after="100" w:afterAutospacing="1"/>
        <w:rPr>
          <w:rFonts w:eastAsia="Arial Unicode MS" w:cs="Times New Roman Bold"/>
          <w:noProof/>
        </w:rPr>
      </w:pPr>
      <w:r w:rsidRPr="00206186">
        <w:rPr>
          <w:rFonts w:eastAsia="Arial Unicode MS" w:cs="Times New Roman Bold"/>
          <w:noProof/>
        </w:rPr>
        <w:t xml:space="preserve">Furthermore, we understand that, according to </w:t>
      </w:r>
      <w:r w:rsidRPr="00206186">
        <w:rPr>
          <w:rFonts w:eastAsia="Arial Unicode MS"/>
          <w:noProof/>
        </w:rPr>
        <w:t>the Beneficiary’s</w:t>
      </w:r>
      <w:r w:rsidRPr="00206186">
        <w:rPr>
          <w:rFonts w:eastAsia="Arial Unicode MS" w:cs="Times New Roman Bold"/>
          <w:noProof/>
        </w:rPr>
        <w:t xml:space="preserve"> conditions, Bids must be supported by a Bid guarantee.</w:t>
      </w:r>
    </w:p>
    <w:p w14:paraId="7D518506" w14:textId="77777777" w:rsidR="00206186" w:rsidRPr="00206186" w:rsidRDefault="00206186" w:rsidP="00206186">
      <w:pPr>
        <w:spacing w:before="100" w:beforeAutospacing="1" w:after="100" w:afterAutospacing="1"/>
        <w:rPr>
          <w:rFonts w:eastAsia="Arial Unicode MS" w:cs="Times New Roman Bold"/>
          <w:noProof/>
        </w:rPr>
      </w:pPr>
      <w:r w:rsidRPr="00206186">
        <w:rPr>
          <w:rFonts w:eastAsia="Arial Unicode MS" w:cs="Times New Roman Bold"/>
          <w:noProof/>
        </w:rPr>
        <w:t xml:space="preserve">At the request of the </w:t>
      </w:r>
      <w:r w:rsidRPr="00206186">
        <w:rPr>
          <w:rFonts w:eastAsia="Arial Unicode MS"/>
          <w:noProof/>
        </w:rPr>
        <w:t>Applicant</w:t>
      </w:r>
      <w:r w:rsidRPr="00206186">
        <w:rPr>
          <w:rFonts w:eastAsia="Arial Unicode MS" w:cs="Times New Roman Bold"/>
          <w:noProof/>
        </w:rPr>
        <w:t>, we</w:t>
      </w:r>
      <w:r w:rsidRPr="00206186">
        <w:rPr>
          <w:rFonts w:eastAsia="Arial Unicode MS"/>
          <w:noProof/>
        </w:rPr>
        <w:t>, as Guarantor,</w:t>
      </w:r>
      <w:r w:rsidRPr="00206186">
        <w:rPr>
          <w:rFonts w:eastAsia="Arial Unicode MS" w:cs="Times New Roman Bold"/>
          <w:noProof/>
        </w:rPr>
        <w:t xml:space="preserve"> hereby irrevocably undertake to pay </w:t>
      </w:r>
      <w:r w:rsidRPr="00206186">
        <w:rPr>
          <w:rFonts w:eastAsia="Arial Unicode MS"/>
          <w:noProof/>
        </w:rPr>
        <w:t>the Beneficiary</w:t>
      </w:r>
      <w:r w:rsidRPr="00206186">
        <w:rPr>
          <w:rFonts w:eastAsia="Arial Unicode MS" w:cs="Times New Roman Bold"/>
          <w:noProof/>
        </w:rPr>
        <w:t xml:space="preserve"> any sum or sums not exceeding in total an amount of ___________ (____________) upon receipt by us of </w:t>
      </w:r>
      <w:r w:rsidRPr="00206186">
        <w:rPr>
          <w:rFonts w:eastAsia="Arial Unicode MS"/>
          <w:noProof/>
        </w:rPr>
        <w:t>the Beneficiary’s complying</w:t>
      </w:r>
      <w:r w:rsidRPr="00206186">
        <w:rPr>
          <w:rFonts w:eastAsia="Arial Unicode MS" w:cs="Times New Roman Bold"/>
          <w:noProof/>
        </w:rPr>
        <w:t xml:space="preserve"> demand</w:t>
      </w:r>
      <w:r w:rsidRPr="00206186">
        <w:rPr>
          <w:rFonts w:eastAsia="Arial Unicode MS"/>
          <w:noProof/>
        </w:rPr>
        <w:t>, supported</w:t>
      </w:r>
      <w:r w:rsidRPr="00206186">
        <w:rPr>
          <w:rFonts w:eastAsia="Arial Unicode MS" w:cs="Times New Roman Bold"/>
          <w:noProof/>
        </w:rPr>
        <w:t xml:space="preserve"> by </w:t>
      </w:r>
      <w:r w:rsidRPr="00206186">
        <w:rPr>
          <w:rFonts w:eastAsia="Arial Unicode MS"/>
          <w:noProof/>
        </w:rPr>
        <w:t>the Beneficiary’s</w:t>
      </w:r>
      <w:r w:rsidRPr="00206186">
        <w:rPr>
          <w:rFonts w:eastAsia="Arial Unicode MS" w:cs="Times New Roman Bold"/>
          <w:noProof/>
        </w:rPr>
        <w:t xml:space="preserve"> statement</w:t>
      </w:r>
      <w:r w:rsidRPr="00206186">
        <w:rPr>
          <w:rFonts w:eastAsia="Arial Unicode MS"/>
          <w:noProof/>
        </w:rPr>
        <w:t>, whether in the demand itself or a separate signed document accompanying or identifying the demand,</w:t>
      </w:r>
      <w:r w:rsidRPr="00206186">
        <w:rPr>
          <w:rFonts w:eastAsia="Arial Unicode MS" w:cs="Times New Roman Bold"/>
          <w:noProof/>
        </w:rPr>
        <w:t xml:space="preserve"> stating that </w:t>
      </w:r>
      <w:r w:rsidRPr="00206186">
        <w:rPr>
          <w:rFonts w:eastAsia="Arial Unicode MS"/>
          <w:noProof/>
        </w:rPr>
        <w:t>either the Bidder</w:t>
      </w:r>
      <w:r w:rsidRPr="00206186">
        <w:rPr>
          <w:rFonts w:eastAsia="Arial Unicode MS" w:cs="Times New Roman Bold"/>
          <w:noProof/>
        </w:rPr>
        <w:t>:</w:t>
      </w:r>
    </w:p>
    <w:p w14:paraId="3B6923AD" w14:textId="77777777" w:rsidR="00206186" w:rsidRPr="00206186" w:rsidRDefault="00206186" w:rsidP="00206186">
      <w:pPr>
        <w:tabs>
          <w:tab w:val="left" w:pos="540"/>
        </w:tabs>
        <w:spacing w:before="100" w:beforeAutospacing="1" w:after="100" w:afterAutospacing="1"/>
        <w:ind w:left="540" w:hanging="540"/>
        <w:rPr>
          <w:rFonts w:eastAsia="Arial Unicode MS" w:cs="Times New Roman Bold"/>
          <w:noProof/>
        </w:rPr>
      </w:pPr>
      <w:r w:rsidRPr="00206186">
        <w:rPr>
          <w:rFonts w:eastAsia="Arial Unicode MS" w:cs="Times New Roman Bold"/>
          <w:noProof/>
        </w:rPr>
        <w:t xml:space="preserve">(a) </w:t>
      </w:r>
      <w:r w:rsidRPr="00206186">
        <w:rPr>
          <w:rFonts w:eastAsia="Arial Unicode MS" w:cs="Times New Roman Bold"/>
          <w:noProof/>
        </w:rPr>
        <w:tab/>
        <w:t xml:space="preserve">has withdrawn its Bid prior to the Bid validity expiry date </w:t>
      </w:r>
      <w:r w:rsidRPr="00206186">
        <w:rPr>
          <w:rFonts w:eastAsia="Arial Unicode MS"/>
          <w:noProof/>
        </w:rPr>
        <w:t xml:space="preserve">set forth </w:t>
      </w:r>
      <w:r w:rsidRPr="00206186">
        <w:rPr>
          <w:color w:val="000000" w:themeColor="text1"/>
        </w:rPr>
        <w:t>in the Applicant’s Letter of Bid, or any extended date provided by the Applicant</w:t>
      </w:r>
      <w:r w:rsidRPr="00206186">
        <w:rPr>
          <w:rFonts w:eastAsia="Arial Unicode MS" w:cs="Times New Roman Bold"/>
          <w:noProof/>
        </w:rPr>
        <w:t>; or</w:t>
      </w:r>
    </w:p>
    <w:p w14:paraId="4B8A7E49" w14:textId="77777777" w:rsidR="00206186" w:rsidRPr="00206186" w:rsidRDefault="00206186" w:rsidP="00206186">
      <w:pPr>
        <w:tabs>
          <w:tab w:val="left" w:pos="540"/>
        </w:tabs>
        <w:spacing w:beforeAutospacing="1" w:afterAutospacing="1"/>
        <w:ind w:left="540" w:hanging="540"/>
        <w:rPr>
          <w:rFonts w:eastAsia="Arial Unicode MS" w:cs="Times New Roman Bold"/>
          <w:noProof/>
        </w:rPr>
      </w:pPr>
      <w:r w:rsidRPr="00206186">
        <w:rPr>
          <w:rFonts w:eastAsia="Arial Unicode MS" w:cs="Times New Roman Bold"/>
          <w:noProof/>
        </w:rPr>
        <w:t xml:space="preserve">(b) </w:t>
      </w:r>
      <w:r w:rsidRPr="00206186">
        <w:rPr>
          <w:rFonts w:eastAsia="Arial Unicode MS" w:cs="Times New Roman Bold"/>
          <w:noProof/>
        </w:rPr>
        <w:tab/>
        <w:t xml:space="preserve">having been notified of the acceptance of its Bid by the </w:t>
      </w:r>
      <w:r w:rsidRPr="00206186">
        <w:rPr>
          <w:rFonts w:eastAsia="Arial Unicode MS"/>
          <w:noProof/>
        </w:rPr>
        <w:t>Beneficiary</w:t>
      </w:r>
      <w:r w:rsidRPr="00206186">
        <w:rPr>
          <w:rFonts w:eastAsia="Arial Unicode MS" w:cs="Times New Roman Bold"/>
          <w:noProof/>
        </w:rPr>
        <w:t xml:space="preserve"> </w:t>
      </w:r>
      <w:bookmarkStart w:id="812" w:name="_Hlk27228000"/>
      <w:r w:rsidRPr="00206186">
        <w:rPr>
          <w:color w:val="000000" w:themeColor="text1"/>
        </w:rPr>
        <w:t>prior to the expiry date of the Bid validity</w:t>
      </w:r>
      <w:r w:rsidRPr="00206186" w:rsidDel="009A1F7A">
        <w:rPr>
          <w:rFonts w:eastAsia="Arial Unicode MS" w:cs="Times New Roman Bold"/>
          <w:noProof/>
        </w:rPr>
        <w:t xml:space="preserve"> </w:t>
      </w:r>
      <w:bookmarkEnd w:id="812"/>
      <w:r w:rsidRPr="00206186">
        <w:rPr>
          <w:rFonts w:eastAsia="Arial Unicode MS"/>
          <w:noProof/>
        </w:rPr>
        <w:t>or any extension thereto provided by the Applicant</w:t>
      </w:r>
      <w:r w:rsidRPr="00206186">
        <w:rPr>
          <w:rFonts w:eastAsia="Arial Unicode MS" w:cs="Times New Roman Bold"/>
          <w:noProof/>
        </w:rPr>
        <w:t xml:space="preserve">, (i) </w:t>
      </w:r>
      <w:r w:rsidRPr="00206186">
        <w:rPr>
          <w:rFonts w:eastAsia="Arial Unicode MS"/>
          <w:noProof/>
        </w:rPr>
        <w:t>has failed</w:t>
      </w:r>
      <w:r w:rsidRPr="00206186">
        <w:rPr>
          <w:rFonts w:eastAsia="Arial Unicode MS" w:cs="Times New Roman Bold"/>
          <w:noProof/>
        </w:rPr>
        <w:t xml:space="preserve"> to execute the </w:t>
      </w:r>
      <w:r w:rsidRPr="00206186">
        <w:rPr>
          <w:rFonts w:eastAsia="Arial Unicode MS"/>
          <w:noProof/>
        </w:rPr>
        <w:t xml:space="preserve">Contract </w:t>
      </w:r>
      <w:r w:rsidRPr="00206186">
        <w:rPr>
          <w:rFonts w:eastAsia="Arial Unicode MS" w:cs="Times New Roman Bold"/>
        </w:rPr>
        <w:t>A</w:t>
      </w:r>
      <w:r w:rsidRPr="00206186">
        <w:rPr>
          <w:rFonts w:eastAsia="Arial Unicode MS"/>
          <w:noProof/>
        </w:rPr>
        <w:t>greement</w:t>
      </w:r>
      <w:r w:rsidRPr="00206186">
        <w:rPr>
          <w:rFonts w:eastAsia="Arial Unicode MS" w:cs="Times New Roman Bold"/>
          <w:noProof/>
        </w:rPr>
        <w:t xml:space="preserve">, or (ii) </w:t>
      </w:r>
      <w:r w:rsidRPr="00206186">
        <w:rPr>
          <w:rFonts w:eastAsia="Arial Unicode MS"/>
          <w:noProof/>
        </w:rPr>
        <w:t>has failed</w:t>
      </w:r>
      <w:r w:rsidRPr="00206186">
        <w:rPr>
          <w:rFonts w:eastAsia="Arial Unicode MS" w:cs="Times New Roman Bold"/>
          <w:noProof/>
        </w:rPr>
        <w:t xml:space="preserve"> to furnish the Performance Security, in accordance with the </w:t>
      </w:r>
      <w:r w:rsidRPr="00206186">
        <w:rPr>
          <w:rFonts w:eastAsia="Arial Unicode MS"/>
          <w:noProof/>
        </w:rPr>
        <w:t>Instructions to Bidders (“</w:t>
      </w:r>
      <w:r w:rsidRPr="00206186">
        <w:rPr>
          <w:rFonts w:eastAsia="Arial Unicode MS" w:cs="Times New Roman Bold"/>
          <w:noProof/>
        </w:rPr>
        <w:t>ITB</w:t>
      </w:r>
      <w:r w:rsidRPr="00206186">
        <w:rPr>
          <w:rFonts w:eastAsia="Arial Unicode MS"/>
          <w:noProof/>
        </w:rPr>
        <w:t>”) of the Beneficiary’s bidding document</w:t>
      </w:r>
      <w:r w:rsidRPr="00206186">
        <w:rPr>
          <w:rFonts w:eastAsia="Arial Unicode MS" w:cs="Times New Roman Bold"/>
          <w:noProof/>
        </w:rPr>
        <w:t>.</w:t>
      </w:r>
    </w:p>
    <w:p w14:paraId="1B1B9994" w14:textId="77777777" w:rsidR="00206186" w:rsidRPr="00206186" w:rsidRDefault="00206186" w:rsidP="00206186">
      <w:pPr>
        <w:spacing w:beforeAutospacing="1" w:afterAutospacing="1"/>
        <w:rPr>
          <w:rFonts w:eastAsia="Arial Unicode MS" w:cs="Times New Roman Bold"/>
          <w:noProof/>
        </w:rPr>
      </w:pPr>
      <w:r w:rsidRPr="00206186">
        <w:rPr>
          <w:rFonts w:eastAsia="Arial Unicode MS" w:cs="Times New Roman Bold"/>
          <w:noProof/>
        </w:rPr>
        <w:lastRenderedPageBreak/>
        <w:t xml:space="preserve">This guarantee will expire: (a) if the </w:t>
      </w:r>
      <w:r w:rsidRPr="00206186">
        <w:rPr>
          <w:rFonts w:eastAsia="Arial Unicode MS"/>
          <w:noProof/>
        </w:rPr>
        <w:t>Applicant</w:t>
      </w:r>
      <w:r w:rsidRPr="00206186">
        <w:rPr>
          <w:rFonts w:eastAsia="Arial Unicode MS" w:cs="Times New Roman Bold"/>
          <w:noProof/>
        </w:rPr>
        <w:t xml:space="preserve"> is the successful </w:t>
      </w:r>
      <w:r w:rsidRPr="00206186">
        <w:rPr>
          <w:rFonts w:eastAsia="Arial Unicode MS"/>
          <w:noProof/>
        </w:rPr>
        <w:t>Bidder</w:t>
      </w:r>
      <w:r w:rsidRPr="00206186">
        <w:rPr>
          <w:rFonts w:eastAsia="Arial Unicode MS" w:cs="Times New Roman Bold"/>
          <w:noProof/>
        </w:rPr>
        <w:t xml:space="preserve">, upon our receipt of copies of the contract </w:t>
      </w:r>
      <w:r w:rsidRPr="00206186">
        <w:rPr>
          <w:rFonts w:eastAsia="Arial Unicode MS"/>
          <w:noProof/>
        </w:rPr>
        <w:t xml:space="preserve">agreement </w:t>
      </w:r>
      <w:r w:rsidRPr="00206186">
        <w:rPr>
          <w:rFonts w:eastAsia="Arial Unicode MS" w:cs="Times New Roman Bold"/>
          <w:noProof/>
        </w:rPr>
        <w:t xml:space="preserve">signed by the </w:t>
      </w:r>
      <w:r w:rsidRPr="00206186">
        <w:rPr>
          <w:rFonts w:eastAsia="Arial Unicode MS"/>
          <w:noProof/>
        </w:rPr>
        <w:t>Applicant</w:t>
      </w:r>
      <w:r w:rsidRPr="00206186">
        <w:rPr>
          <w:rFonts w:eastAsia="Arial Unicode MS" w:cs="Times New Roman Bold"/>
          <w:noProof/>
        </w:rPr>
        <w:t xml:space="preserve"> and the Performance Security issued to </w:t>
      </w:r>
      <w:r w:rsidRPr="00206186">
        <w:rPr>
          <w:rFonts w:eastAsia="Arial Unicode MS"/>
          <w:noProof/>
        </w:rPr>
        <w:t xml:space="preserve">the Beneficiary in relation to such contract agreement; or </w:t>
      </w:r>
      <w:r w:rsidRPr="00206186">
        <w:rPr>
          <w:rFonts w:eastAsia="Arial Unicode MS" w:cs="Times New Roman Bold"/>
          <w:noProof/>
        </w:rPr>
        <w:t xml:space="preserve">(b) if the </w:t>
      </w:r>
      <w:r w:rsidRPr="00206186">
        <w:rPr>
          <w:rFonts w:eastAsia="Arial Unicode MS"/>
          <w:noProof/>
        </w:rPr>
        <w:t>Applicant</w:t>
      </w:r>
      <w:r w:rsidRPr="00206186">
        <w:rPr>
          <w:rFonts w:eastAsia="Arial Unicode MS" w:cs="Times New Roman Bold"/>
          <w:noProof/>
        </w:rPr>
        <w:t xml:space="preserve">is not the successful </w:t>
      </w:r>
      <w:r w:rsidRPr="00206186">
        <w:rPr>
          <w:rFonts w:eastAsia="Arial Unicode MS"/>
          <w:noProof/>
        </w:rPr>
        <w:t>B</w:t>
      </w:r>
      <w:r w:rsidRPr="00206186">
        <w:rPr>
          <w:rFonts w:eastAsia="Arial Unicode MS" w:cs="Times New Roman Bold"/>
          <w:noProof/>
        </w:rPr>
        <w:t xml:space="preserve">idder, upon the earlier of (i) our receipt of a copy </w:t>
      </w:r>
      <w:r w:rsidRPr="00206186">
        <w:rPr>
          <w:rFonts w:eastAsia="Arial Unicode MS"/>
          <w:noProof/>
        </w:rPr>
        <w:t>of the Beneficiary’s</w:t>
      </w:r>
      <w:r w:rsidRPr="00206186">
        <w:rPr>
          <w:rFonts w:eastAsia="Arial Unicode MS" w:cs="Times New Roman Bold"/>
          <w:noProof/>
        </w:rPr>
        <w:t xml:space="preserve"> notification to the </w:t>
      </w:r>
      <w:r w:rsidRPr="00206186">
        <w:rPr>
          <w:rFonts w:eastAsia="Arial Unicode MS"/>
          <w:noProof/>
        </w:rPr>
        <w:t xml:space="preserve">Applicant </w:t>
      </w:r>
      <w:r w:rsidRPr="00206186">
        <w:rPr>
          <w:rFonts w:eastAsia="Arial Unicode MS" w:cs="Times New Roman Bold"/>
          <w:noProof/>
        </w:rPr>
        <w:t xml:space="preserve">of the </w:t>
      </w:r>
      <w:r w:rsidRPr="00206186">
        <w:rPr>
          <w:rFonts w:eastAsia="Arial Unicode MS"/>
          <w:noProof/>
        </w:rPr>
        <w:t>results</w:t>
      </w:r>
      <w:r w:rsidRPr="00206186">
        <w:rPr>
          <w:rFonts w:eastAsia="Arial Unicode MS" w:cs="Times New Roman Bold"/>
          <w:noProof/>
        </w:rPr>
        <w:t xml:space="preserve"> of the </w:t>
      </w:r>
      <w:r w:rsidRPr="00206186">
        <w:rPr>
          <w:rFonts w:eastAsia="Arial Unicode MS"/>
          <w:noProof/>
        </w:rPr>
        <w:t>Bidding process</w:t>
      </w:r>
      <w:r w:rsidRPr="00206186">
        <w:rPr>
          <w:rFonts w:eastAsia="Arial Unicode MS" w:cs="Times New Roman Bold"/>
          <w:noProof/>
        </w:rPr>
        <w:t xml:space="preserve">; or (ii)twenty-eight days after the </w:t>
      </w:r>
      <w:r w:rsidRPr="00206186">
        <w:rPr>
          <w:rFonts w:eastAsia="Arial Unicode MS"/>
          <w:noProof/>
        </w:rPr>
        <w:t xml:space="preserve">expiry date </w:t>
      </w:r>
      <w:r w:rsidRPr="00206186">
        <w:rPr>
          <w:rFonts w:eastAsia="Arial Unicode MS" w:cs="Times New Roman Bold"/>
          <w:noProof/>
        </w:rPr>
        <w:t xml:space="preserve">of the </w:t>
      </w:r>
      <w:r w:rsidRPr="00206186">
        <w:rPr>
          <w:rFonts w:eastAsia="Arial Unicode MS"/>
          <w:noProof/>
        </w:rPr>
        <w:t xml:space="preserve">Bid validity. </w:t>
      </w:r>
    </w:p>
    <w:p w14:paraId="0CDF7B31" w14:textId="77777777" w:rsidR="00206186" w:rsidRPr="00206186" w:rsidRDefault="00206186" w:rsidP="00206186">
      <w:pPr>
        <w:spacing w:beforeAutospacing="1" w:afterAutospacing="1"/>
        <w:rPr>
          <w:rFonts w:eastAsia="Arial Unicode MS" w:cs="Times New Roman Bold"/>
          <w:noProof/>
        </w:rPr>
      </w:pPr>
      <w:r w:rsidRPr="00206186">
        <w:rPr>
          <w:rFonts w:eastAsia="Arial Unicode MS" w:cs="Times New Roman Bold"/>
          <w:noProof/>
        </w:rPr>
        <w:t xml:space="preserve">Consequently, any demand for payment under this guarantee must be received by us at the office </w:t>
      </w:r>
      <w:r w:rsidRPr="00206186">
        <w:rPr>
          <w:rFonts w:eastAsia="Arial Unicode MS"/>
          <w:noProof/>
        </w:rPr>
        <w:t xml:space="preserve">indicated above </w:t>
      </w:r>
      <w:r w:rsidRPr="00206186">
        <w:rPr>
          <w:rFonts w:eastAsia="Arial Unicode MS" w:cs="Times New Roman Bold"/>
          <w:noProof/>
        </w:rPr>
        <w:t>on or before that date.</w:t>
      </w:r>
    </w:p>
    <w:p w14:paraId="7485B1A8" w14:textId="77777777" w:rsidR="00206186" w:rsidRPr="00206186" w:rsidRDefault="00206186" w:rsidP="00206186">
      <w:pPr>
        <w:spacing w:beforeAutospacing="1" w:afterAutospacing="1"/>
        <w:rPr>
          <w:rFonts w:eastAsia="Arial Unicode MS" w:cs="Times New Roman Bold"/>
          <w:noProof/>
        </w:rPr>
      </w:pPr>
      <w:r w:rsidRPr="00206186">
        <w:rPr>
          <w:rFonts w:eastAsia="Arial Unicode MS" w:cs="Times New Roman Bold"/>
          <w:noProof/>
        </w:rPr>
        <w:t>This guarantee is subject to the Uniform Rules for Demand Guarantees</w:t>
      </w:r>
      <w:r w:rsidRPr="00206186">
        <w:rPr>
          <w:rFonts w:eastAsia="Arial Unicode MS"/>
          <w:noProof/>
        </w:rPr>
        <w:t xml:space="preserve"> (URDG) 2010 Revision</w:t>
      </w:r>
      <w:r w:rsidRPr="00206186">
        <w:rPr>
          <w:rFonts w:eastAsia="Arial Unicode MS" w:cs="Times New Roman Bold"/>
          <w:noProof/>
        </w:rPr>
        <w:t xml:space="preserve">, ICC Publication No. </w:t>
      </w:r>
      <w:r w:rsidRPr="00206186">
        <w:rPr>
          <w:rFonts w:eastAsia="Arial Unicode MS"/>
          <w:noProof/>
        </w:rPr>
        <w:t>7</w:t>
      </w:r>
      <w:r w:rsidRPr="00206186">
        <w:rPr>
          <w:rFonts w:eastAsia="Arial Unicode MS" w:cs="Times New Roman Bold"/>
          <w:noProof/>
        </w:rPr>
        <w:t>58.</w:t>
      </w:r>
    </w:p>
    <w:p w14:paraId="47FD7656" w14:textId="77777777" w:rsidR="00206186" w:rsidRPr="00206186" w:rsidRDefault="00206186" w:rsidP="00206186">
      <w:pPr>
        <w:spacing w:beforeAutospacing="1" w:afterAutospacing="1"/>
        <w:rPr>
          <w:rFonts w:eastAsia="Arial Unicode MS" w:cs="Times New Roman Bold"/>
          <w:noProof/>
        </w:rPr>
      </w:pPr>
    </w:p>
    <w:p w14:paraId="61B1A844" w14:textId="77777777" w:rsidR="00206186" w:rsidRPr="00206186" w:rsidRDefault="00206186" w:rsidP="00206186">
      <w:pPr>
        <w:spacing w:beforeAutospacing="1" w:afterAutospacing="1"/>
        <w:rPr>
          <w:rFonts w:eastAsia="Arial Unicode MS" w:cs="Times New Roman Bold"/>
          <w:b/>
          <w:noProof/>
        </w:rPr>
      </w:pPr>
      <w:r w:rsidRPr="00206186">
        <w:rPr>
          <w:rFonts w:eastAsia="Arial Unicode MS" w:cs="Times New Roman Bold"/>
          <w:b/>
          <w:noProof/>
        </w:rPr>
        <w:t>_____________________________</w:t>
      </w:r>
    </w:p>
    <w:p w14:paraId="77912F89" w14:textId="77777777" w:rsidR="00206186" w:rsidRPr="00206186" w:rsidRDefault="00206186" w:rsidP="00206186">
      <w:pPr>
        <w:spacing w:beforeAutospacing="1" w:afterAutospacing="1"/>
        <w:rPr>
          <w:rFonts w:eastAsia="Arial Unicode MS"/>
          <w:i/>
          <w:iCs/>
          <w:noProof/>
        </w:rPr>
      </w:pPr>
      <w:r w:rsidRPr="00206186">
        <w:rPr>
          <w:rFonts w:eastAsia="Arial Unicode MS" w:cs="Times New Roman Bold"/>
          <w:i/>
          <w:noProof/>
        </w:rPr>
        <w:t>[</w:t>
      </w:r>
      <w:r w:rsidRPr="00206186">
        <w:rPr>
          <w:rFonts w:eastAsia="Arial Unicode MS"/>
          <w:i/>
          <w:iCs/>
          <w:noProof/>
        </w:rPr>
        <w:t>S</w:t>
      </w:r>
      <w:r w:rsidRPr="00206186">
        <w:rPr>
          <w:rFonts w:eastAsia="Arial Unicode MS" w:cs="Times New Roman Bold"/>
          <w:i/>
          <w:noProof/>
        </w:rPr>
        <w:t>ignature(s)]</w:t>
      </w:r>
    </w:p>
    <w:p w14:paraId="17D99E1F" w14:textId="77777777" w:rsidR="00206186" w:rsidRPr="00206186" w:rsidRDefault="00206186" w:rsidP="00206186">
      <w:pPr>
        <w:spacing w:beforeAutospacing="1" w:afterAutospacing="1"/>
        <w:rPr>
          <w:rFonts w:eastAsia="Arial Unicode MS"/>
          <w:b/>
          <w:bCs/>
          <w:i/>
          <w:iCs/>
          <w:noProof/>
        </w:rPr>
      </w:pPr>
      <w:r w:rsidRPr="00206186">
        <w:rPr>
          <w:rFonts w:eastAsia="Arial Unicode MS"/>
          <w:b/>
          <w:bCs/>
          <w:i/>
          <w:iCs/>
          <w:noProof/>
        </w:rPr>
        <w:t>Note:  All italicized text is for use in preparing this form and shall be deleted from the final product.</w:t>
      </w:r>
    </w:p>
    <w:p w14:paraId="1293CEC6" w14:textId="77777777" w:rsidR="00206186" w:rsidRPr="00206186" w:rsidRDefault="00206186" w:rsidP="00206186">
      <w:pPr>
        <w:rPr>
          <w:b/>
          <w:iCs/>
          <w:sz w:val="36"/>
        </w:rPr>
      </w:pPr>
      <w:r w:rsidRPr="00206186">
        <w:rPr>
          <w:rFonts w:ascii="Times New Roman" w:hAnsi="Times New Roman"/>
          <w:spacing w:val="-2"/>
          <w:sz w:val="20"/>
        </w:rPr>
        <w:br w:type="page"/>
      </w:r>
    </w:p>
    <w:p w14:paraId="2E5BA617" w14:textId="4E1A990A" w:rsidR="00206186" w:rsidRPr="00206186" w:rsidRDefault="00206186" w:rsidP="00206186">
      <w:pPr>
        <w:spacing w:before="120" w:after="240"/>
        <w:jc w:val="center"/>
        <w:rPr>
          <w:b/>
          <w:sz w:val="36"/>
        </w:rPr>
      </w:pPr>
      <w:bookmarkStart w:id="813" w:name="_Hlt197236115"/>
      <w:bookmarkStart w:id="814" w:name="_Toc437968902"/>
      <w:bookmarkStart w:id="815" w:name="_Toc125871322"/>
      <w:bookmarkStart w:id="816" w:name="_Toc197236058"/>
      <w:bookmarkStart w:id="817" w:name="_Toc68319426"/>
      <w:bookmarkStart w:id="818" w:name="_Toc135149852"/>
      <w:bookmarkStart w:id="819" w:name="_Toc438266926"/>
      <w:bookmarkStart w:id="820" w:name="_Toc438267900"/>
      <w:bookmarkStart w:id="821" w:name="_Toc438366668"/>
      <w:bookmarkEnd w:id="813"/>
      <w:r w:rsidRPr="00206186">
        <w:rPr>
          <w:b/>
          <w:sz w:val="36"/>
        </w:rPr>
        <w:lastRenderedPageBreak/>
        <w:t>Manufact</w:t>
      </w:r>
      <w:bookmarkStart w:id="822" w:name="_Hlt68319318"/>
      <w:bookmarkEnd w:id="822"/>
      <w:r w:rsidRPr="00206186">
        <w:rPr>
          <w:b/>
          <w:sz w:val="36"/>
        </w:rPr>
        <w:t>urer’s Authorization</w:t>
      </w:r>
      <w:bookmarkEnd w:id="814"/>
      <w:bookmarkEnd w:id="815"/>
      <w:bookmarkEnd w:id="816"/>
      <w:bookmarkEnd w:id="817"/>
      <w:bookmarkEnd w:id="818"/>
    </w:p>
    <w:p w14:paraId="0CFF8AB0" w14:textId="77777777" w:rsidR="00206186" w:rsidRPr="00206186" w:rsidRDefault="00206186" w:rsidP="00206186">
      <w:pPr>
        <w:rPr>
          <w:sz w:val="36"/>
        </w:rPr>
      </w:pPr>
    </w:p>
    <w:p w14:paraId="42783C9B" w14:textId="77777777" w:rsidR="00206186" w:rsidRPr="00206186" w:rsidRDefault="00206186" w:rsidP="00206186">
      <w:pPr>
        <w:ind w:left="720" w:hanging="720"/>
        <w:jc w:val="right"/>
      </w:pPr>
      <w:r w:rsidRPr="00206186">
        <w:t xml:space="preserve">Date: </w:t>
      </w:r>
      <w:r w:rsidRPr="00206186">
        <w:rPr>
          <w:i/>
        </w:rPr>
        <w:t>__________________</w:t>
      </w:r>
    </w:p>
    <w:p w14:paraId="19B9E8C4" w14:textId="77777777" w:rsidR="00206186" w:rsidRPr="00206186" w:rsidRDefault="00206186" w:rsidP="00206186">
      <w:pPr>
        <w:ind w:left="720" w:hanging="720"/>
        <w:jc w:val="right"/>
      </w:pPr>
      <w:r w:rsidRPr="00206186">
        <w:t xml:space="preserve">RFB No.: </w:t>
      </w:r>
      <w:r w:rsidRPr="00206186">
        <w:rPr>
          <w:i/>
        </w:rPr>
        <w:t>_________________</w:t>
      </w:r>
    </w:p>
    <w:p w14:paraId="0C23749C" w14:textId="77777777" w:rsidR="00206186" w:rsidRPr="00206186" w:rsidRDefault="00206186" w:rsidP="00206186">
      <w:r w:rsidRPr="00206186">
        <w:t xml:space="preserve">To:  </w:t>
      </w:r>
      <w:r w:rsidRPr="00206186">
        <w:rPr>
          <w:i/>
        </w:rPr>
        <w:t>________________________</w:t>
      </w:r>
    </w:p>
    <w:p w14:paraId="473D2A23" w14:textId="77777777" w:rsidR="00206186" w:rsidRPr="00206186" w:rsidRDefault="00206186" w:rsidP="00206186">
      <w:r w:rsidRPr="00206186">
        <w:t>WHEREAS</w:t>
      </w:r>
    </w:p>
    <w:p w14:paraId="108653AA" w14:textId="77777777" w:rsidR="00206186" w:rsidRPr="00206186" w:rsidRDefault="00206186" w:rsidP="00206186"/>
    <w:p w14:paraId="0C445729" w14:textId="77777777" w:rsidR="00206186" w:rsidRPr="00206186" w:rsidRDefault="00206186" w:rsidP="00206186">
      <w:r w:rsidRPr="00206186">
        <w:t xml:space="preserve">We </w:t>
      </w:r>
      <w:r w:rsidRPr="00206186">
        <w:rPr>
          <w:i/>
        </w:rPr>
        <w:t>___________________,</w:t>
      </w:r>
      <w:r w:rsidRPr="00206186">
        <w:t xml:space="preserve"> who are official manufacturers of</w:t>
      </w:r>
      <w:r w:rsidRPr="00206186">
        <w:rPr>
          <w:i/>
        </w:rPr>
        <w:t>____________________,</w:t>
      </w:r>
      <w:r w:rsidRPr="00206186">
        <w:t xml:space="preserve"> having factories at _____________________, do hereby authorize </w:t>
      </w:r>
      <w:r w:rsidRPr="00206186">
        <w:rPr>
          <w:i/>
        </w:rPr>
        <w:t xml:space="preserve">______________________ </w:t>
      </w:r>
      <w:r w:rsidRPr="00206186">
        <w:t xml:space="preserve">to submit a Bid the purpose of which is to provide the following goods, manufactured by </w:t>
      </w:r>
      <w:r w:rsidRPr="00206186">
        <w:rPr>
          <w:iCs/>
        </w:rPr>
        <w:t xml:space="preserve">us </w:t>
      </w:r>
      <w:r w:rsidRPr="00206186">
        <w:rPr>
          <w:i/>
        </w:rPr>
        <w:t>_______________________,</w:t>
      </w:r>
      <w:r w:rsidRPr="00206186">
        <w:t xml:space="preserve"> and to subsequently negotiate and sign the Contract.</w:t>
      </w:r>
    </w:p>
    <w:p w14:paraId="34D06E6D" w14:textId="77777777" w:rsidR="00206186" w:rsidRPr="00206186" w:rsidRDefault="00206186" w:rsidP="00206186"/>
    <w:p w14:paraId="3B291DB8" w14:textId="77777777" w:rsidR="00206186" w:rsidRPr="00206186" w:rsidRDefault="00206186" w:rsidP="00206186">
      <w:r w:rsidRPr="00206186">
        <w:t>We hereby extend our full guarantee and warranty in accordance with Clause 27 of the General Conditions, with respect to the goods offered by the above firm.</w:t>
      </w:r>
    </w:p>
    <w:p w14:paraId="3365F8AE" w14:textId="77777777" w:rsidR="00206186" w:rsidRPr="00206186" w:rsidRDefault="00206186" w:rsidP="00206186"/>
    <w:p w14:paraId="6A020712" w14:textId="77777777" w:rsidR="00206186" w:rsidRPr="00206186" w:rsidRDefault="00206186" w:rsidP="00206186">
      <w:r w:rsidRPr="00206186">
        <w:t xml:space="preserve">Signed: </w:t>
      </w:r>
      <w:r w:rsidRPr="00206186">
        <w:rPr>
          <w:i/>
          <w:iCs/>
        </w:rPr>
        <w:t>_______________________________________</w:t>
      </w:r>
    </w:p>
    <w:p w14:paraId="6AD631E7" w14:textId="77777777" w:rsidR="00206186" w:rsidRPr="00206186" w:rsidRDefault="00206186" w:rsidP="00206186"/>
    <w:p w14:paraId="36454821" w14:textId="77777777" w:rsidR="00206186" w:rsidRPr="00206186" w:rsidRDefault="00206186" w:rsidP="00206186"/>
    <w:p w14:paraId="1AECF255" w14:textId="77777777" w:rsidR="00206186" w:rsidRPr="00206186" w:rsidRDefault="00206186" w:rsidP="00206186">
      <w:r w:rsidRPr="00206186">
        <w:t xml:space="preserve">Name: </w:t>
      </w:r>
      <w:r w:rsidRPr="00206186">
        <w:rPr>
          <w:i/>
          <w:iCs/>
        </w:rPr>
        <w:t>______________________________________</w:t>
      </w:r>
      <w:r w:rsidRPr="00206186">
        <w:tab/>
      </w:r>
    </w:p>
    <w:p w14:paraId="0F196047" w14:textId="77777777" w:rsidR="00206186" w:rsidRPr="00206186" w:rsidRDefault="00206186" w:rsidP="00206186"/>
    <w:p w14:paraId="5B8F3C83" w14:textId="77777777" w:rsidR="00206186" w:rsidRPr="00206186" w:rsidRDefault="00206186" w:rsidP="00206186">
      <w:r w:rsidRPr="00206186">
        <w:t>Title:</w:t>
      </w:r>
      <w:r w:rsidRPr="00206186">
        <w:rPr>
          <w:i/>
          <w:iCs/>
        </w:rPr>
        <w:t>______________________________________</w:t>
      </w:r>
    </w:p>
    <w:p w14:paraId="21115AB0" w14:textId="77777777" w:rsidR="00206186" w:rsidRPr="00206186" w:rsidRDefault="00206186" w:rsidP="00206186"/>
    <w:p w14:paraId="31D0D766" w14:textId="77777777" w:rsidR="00206186" w:rsidRPr="00206186" w:rsidRDefault="00206186" w:rsidP="00206186">
      <w:r w:rsidRPr="00206186">
        <w:t xml:space="preserve">Duly authorized to sign this Authorization on behalf of: </w:t>
      </w:r>
      <w:r w:rsidRPr="00206186">
        <w:rPr>
          <w:i/>
          <w:iCs/>
        </w:rPr>
        <w:t>______________________________________</w:t>
      </w:r>
    </w:p>
    <w:p w14:paraId="33E42624" w14:textId="77777777" w:rsidR="00206186" w:rsidRPr="00206186" w:rsidRDefault="00206186" w:rsidP="00206186"/>
    <w:p w14:paraId="529814DC" w14:textId="77777777" w:rsidR="00206186" w:rsidRPr="00206186" w:rsidRDefault="00206186" w:rsidP="00206186">
      <w:r w:rsidRPr="00206186">
        <w:t xml:space="preserve">Dated on ____________ day of __________________, _______ </w:t>
      </w:r>
    </w:p>
    <w:p w14:paraId="2F651756" w14:textId="77777777" w:rsidR="00206186" w:rsidRPr="00206186" w:rsidRDefault="00206186" w:rsidP="00206186">
      <w:r w:rsidRPr="00206186">
        <w:br w:type="page"/>
      </w:r>
    </w:p>
    <w:p w14:paraId="543D08CC" w14:textId="77777777" w:rsidR="00206186" w:rsidRPr="00206186" w:rsidRDefault="00206186" w:rsidP="00206186">
      <w:pPr>
        <w:jc w:val="center"/>
        <w:rPr>
          <w:b/>
          <w:color w:val="000000" w:themeColor="text1"/>
          <w:sz w:val="36"/>
        </w:rPr>
      </w:pPr>
      <w:bookmarkStart w:id="823" w:name="_Toc64292106"/>
      <w:bookmarkStart w:id="824" w:name="_Toc101716992"/>
      <w:r w:rsidRPr="00206186">
        <w:rPr>
          <w:b/>
          <w:i/>
          <w:noProof/>
          <w:color w:val="000000" w:themeColor="text1"/>
          <w:sz w:val="36"/>
        </w:rPr>
        <w:lastRenderedPageBreak/>
        <mc:AlternateContent>
          <mc:Choice Requires="wps">
            <w:drawing>
              <wp:anchor distT="45720" distB="45720" distL="114300" distR="114300" simplePos="0" relativeHeight="251658243" behindDoc="0" locked="0" layoutInCell="1" allowOverlap="1" wp14:anchorId="6E7D821E" wp14:editId="5FF5BBB9">
                <wp:simplePos x="0" y="0"/>
                <wp:positionH relativeFrom="margin">
                  <wp:posOffset>41330</wp:posOffset>
                </wp:positionH>
                <wp:positionV relativeFrom="paragraph">
                  <wp:posOffset>438923</wp:posOffset>
                </wp:positionV>
                <wp:extent cx="5547995" cy="1346200"/>
                <wp:effectExtent l="0" t="0" r="10160" b="25400"/>
                <wp:wrapTopAndBottom/>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7995" cy="1346200"/>
                        </a:xfrm>
                        <a:prstGeom prst="rect">
                          <a:avLst/>
                        </a:prstGeom>
                        <a:solidFill>
                          <a:srgbClr val="FFFFFF"/>
                        </a:solidFill>
                        <a:ln w="9525">
                          <a:solidFill>
                            <a:srgbClr val="000000"/>
                          </a:solidFill>
                          <a:miter lim="800000"/>
                          <a:headEnd/>
                          <a:tailEnd/>
                        </a:ln>
                      </wps:spPr>
                      <wps:txbx>
                        <w:txbxContent>
                          <w:p w14:paraId="57E32C74" w14:textId="77777777" w:rsidR="00206186" w:rsidRPr="00753F5C" w:rsidRDefault="00206186" w:rsidP="00206186">
                            <w:pPr>
                              <w:spacing w:before="120"/>
                              <w:rPr>
                                <w:i/>
                                <w:color w:val="000000" w:themeColor="text1"/>
                              </w:rPr>
                            </w:pPr>
                            <w:r w:rsidRPr="00753F5C">
                              <w:rPr>
                                <w:i/>
                                <w:color w:val="000000" w:themeColor="text1"/>
                              </w:rPr>
                              <w:t>INSTRUCTIONS TO BIDDERS: DELETE THIS BOX ONCE YOU HAVE COMPLETED THE DOCUMENT</w:t>
                            </w:r>
                          </w:p>
                          <w:p w14:paraId="412D34E8" w14:textId="77777777" w:rsidR="00206186" w:rsidRPr="00753F5C" w:rsidRDefault="00206186" w:rsidP="00206186">
                            <w:pPr>
                              <w:rPr>
                                <w:i/>
                                <w:color w:val="000000" w:themeColor="text1"/>
                              </w:rPr>
                            </w:pPr>
                            <w:r w:rsidRPr="00753F5C">
                              <w:rPr>
                                <w:i/>
                                <w:color w:val="000000" w:themeColor="text1"/>
                              </w:rPr>
                              <w:t>The Bidder must prepare this Letter of Bid on stationery with its letterhead clearly showing the Bidder’s complete name and business address.</w:t>
                            </w:r>
                          </w:p>
                          <w:p w14:paraId="7E538F28" w14:textId="77777777" w:rsidR="00206186" w:rsidRDefault="00206186" w:rsidP="00206186">
                            <w:r w:rsidRPr="00753F5C">
                              <w:rPr>
                                <w:i/>
                                <w:color w:val="000000" w:themeColor="text1"/>
                                <w:u w:val="single"/>
                              </w:rPr>
                              <w:t>Note</w:t>
                            </w:r>
                            <w:r w:rsidRPr="00753F5C">
                              <w:rPr>
                                <w:i/>
                                <w:color w:val="000000" w:themeColor="text1"/>
                              </w:rPr>
                              <w:t xml:space="preserve">: All italicized text is to help Bidders in preparing this form. </w:t>
                            </w:r>
                          </w:p>
                        </w:txbxContent>
                      </wps:txbx>
                      <wps:bodyPr rot="0" vert="horz" wrap="non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7D821E" id="_x0000_s1028" type="#_x0000_t202" style="position:absolute;left:0;text-align:left;margin-left:3.25pt;margin-top:34.55pt;width:436.85pt;height:106pt;z-index:251658243;visibility:visible;mso-wrap-style:non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">
                <v:textbox>
                  <w:txbxContent>
                    <w:p w14:paraId="57E32C74" w14:textId="77777777" w:rsidR="00206186" w:rsidRPr="00753F5C" w:rsidRDefault="00206186" w:rsidP="00206186">
                      <w:pPr>
                        <w:spacing w:before="120"/>
                        <w:rPr>
                          <w:i/>
                          <w:color w:val="000000" w:themeColor="text1"/>
                        </w:rPr>
                      </w:pPr>
                      <w:r w:rsidRPr="00753F5C">
                        <w:rPr>
                          <w:i/>
                          <w:color w:val="000000" w:themeColor="text1"/>
                        </w:rPr>
                        <w:t>INSTRUCTIONS TO BIDDERS: DELETE THIS BOX ONCE YOU HAVE COMPLETED THE DOCUMENT</w:t>
                      </w:r>
                    </w:p>
                    <w:p w14:paraId="412D34E8" w14:textId="77777777" w:rsidR="00206186" w:rsidRPr="00753F5C" w:rsidRDefault="00206186" w:rsidP="00206186">
                      <w:pPr>
                        <w:rPr>
                          <w:i/>
                          <w:color w:val="000000" w:themeColor="text1"/>
                        </w:rPr>
                      </w:pPr>
                      <w:r w:rsidRPr="00753F5C">
                        <w:rPr>
                          <w:i/>
                          <w:color w:val="000000" w:themeColor="text1"/>
                        </w:rPr>
                        <w:t>The Bidder must prepare this Letter of Bid on stationery with its letterhead clearly showing the Bidder’s complete name and business address.</w:t>
                      </w:r>
                    </w:p>
                    <w:p w14:paraId="7E538F28" w14:textId="77777777" w:rsidR="00206186" w:rsidRDefault="00206186" w:rsidP="00206186">
                      <w:r w:rsidRPr="00753F5C">
                        <w:rPr>
                          <w:i/>
                          <w:color w:val="000000" w:themeColor="text1"/>
                          <w:u w:val="single"/>
                        </w:rPr>
                        <w:t>Note</w:t>
                      </w:r>
                      <w:r w:rsidRPr="00753F5C">
                        <w:rPr>
                          <w:i/>
                          <w:color w:val="000000" w:themeColor="text1"/>
                        </w:rPr>
                        <w:t xml:space="preserve">: All italicized text is to help Bidders in preparing this form. </w:t>
                      </w:r>
                    </w:p>
                  </w:txbxContent>
                </v:textbox>
                <w10:wrap type="topAndBottom" anchorx="margin"/>
              </v:shape>
            </w:pict>
          </mc:Fallback>
        </mc:AlternateContent>
      </w:r>
      <w:r w:rsidRPr="00206186">
        <w:rPr>
          <w:b/>
          <w:color w:val="000000" w:themeColor="text1"/>
          <w:sz w:val="36"/>
        </w:rPr>
        <w:t>Letter of Bid - Financial Part</w:t>
      </w:r>
      <w:bookmarkEnd w:id="823"/>
      <w:bookmarkEnd w:id="824"/>
    </w:p>
    <w:p w14:paraId="448749AF" w14:textId="77777777" w:rsidR="00206186" w:rsidRPr="00206186" w:rsidRDefault="00206186" w:rsidP="00206186">
      <w:r w:rsidRPr="00206186">
        <w:rPr>
          <w:b/>
        </w:rPr>
        <w:t>Date of this Bid submission</w:t>
      </w:r>
      <w:r w:rsidRPr="00206186">
        <w:t>: [</w:t>
      </w:r>
      <w:r w:rsidRPr="00206186">
        <w:rPr>
          <w:i/>
        </w:rPr>
        <w:t>insert date (as day, month and year) of Bid submission</w:t>
      </w:r>
      <w:r w:rsidRPr="00206186">
        <w:t>]</w:t>
      </w:r>
    </w:p>
    <w:p w14:paraId="152294AB" w14:textId="77777777" w:rsidR="00206186" w:rsidRPr="00206186" w:rsidRDefault="00206186" w:rsidP="00206186">
      <w:pPr>
        <w:tabs>
          <w:tab w:val="right" w:pos="9000"/>
        </w:tabs>
      </w:pPr>
      <w:r w:rsidRPr="00206186">
        <w:rPr>
          <w:b/>
        </w:rPr>
        <w:t>Request for Bid No</w:t>
      </w:r>
      <w:r w:rsidRPr="00206186">
        <w:t>.: [</w:t>
      </w:r>
      <w:r w:rsidRPr="00206186">
        <w:rPr>
          <w:i/>
        </w:rPr>
        <w:t>insert identification</w:t>
      </w:r>
      <w:r w:rsidRPr="00206186">
        <w:t>]</w:t>
      </w:r>
    </w:p>
    <w:p w14:paraId="6AAE32A5" w14:textId="77777777" w:rsidR="00206186" w:rsidRPr="00206186" w:rsidRDefault="00206186" w:rsidP="00206186">
      <w:r w:rsidRPr="00206186">
        <w:rPr>
          <w:b/>
        </w:rPr>
        <w:t>Alternative No.</w:t>
      </w:r>
      <w:r w:rsidRPr="00206186">
        <w:rPr>
          <w:iCs/>
        </w:rPr>
        <w:t>:</w:t>
      </w:r>
      <w:r w:rsidRPr="00206186">
        <w:rPr>
          <w:i/>
          <w:iCs/>
        </w:rPr>
        <w:t xml:space="preserve"> </w:t>
      </w:r>
      <w:r w:rsidRPr="00206186">
        <w:t>[</w:t>
      </w:r>
      <w:r w:rsidRPr="00206186">
        <w:rPr>
          <w:i/>
        </w:rPr>
        <w:t>insert identification No if this is a Bid for an alternative</w:t>
      </w:r>
      <w:r w:rsidRPr="00206186">
        <w:t>]</w:t>
      </w:r>
    </w:p>
    <w:p w14:paraId="37D9CB91" w14:textId="77777777" w:rsidR="00206186" w:rsidRPr="00206186" w:rsidRDefault="00206186" w:rsidP="00206186"/>
    <w:p w14:paraId="39635B88" w14:textId="77777777" w:rsidR="00206186" w:rsidRPr="00206186" w:rsidRDefault="00206186" w:rsidP="00206186">
      <w:pPr>
        <w:rPr>
          <w:b/>
        </w:rPr>
      </w:pPr>
      <w:r w:rsidRPr="00206186">
        <w:t xml:space="preserve">To: </w:t>
      </w:r>
      <w:r w:rsidRPr="00206186">
        <w:rPr>
          <w:b/>
        </w:rPr>
        <w:t>[</w:t>
      </w:r>
      <w:r w:rsidRPr="00206186">
        <w:rPr>
          <w:b/>
          <w:i/>
        </w:rPr>
        <w:t>insert complete name of Employer</w:t>
      </w:r>
      <w:r w:rsidRPr="00206186">
        <w:rPr>
          <w:b/>
        </w:rPr>
        <w:t>]</w:t>
      </w:r>
    </w:p>
    <w:p w14:paraId="33BB52CA" w14:textId="77777777" w:rsidR="00206186" w:rsidRPr="00206186" w:rsidRDefault="00206186" w:rsidP="00206186"/>
    <w:p w14:paraId="3463D5D1" w14:textId="77777777" w:rsidR="00206186" w:rsidRPr="00206186" w:rsidRDefault="00206186" w:rsidP="00206186">
      <w:pPr>
        <w:spacing w:before="120" w:after="120"/>
      </w:pPr>
      <w:r w:rsidRPr="00206186">
        <w:t>We, the undersigned, hereby submit the second part of our Bid, the Bid Price and Bill of Quantities. This accompanies the Letter of Bid- Technical Part.</w:t>
      </w:r>
    </w:p>
    <w:p w14:paraId="750E82DF" w14:textId="77777777" w:rsidR="00206186" w:rsidRPr="00206186" w:rsidRDefault="00206186" w:rsidP="00206186">
      <w:pPr>
        <w:spacing w:before="120" w:after="120"/>
      </w:pPr>
      <w:r w:rsidRPr="00206186">
        <w:t>In submitting our Bid, we make the following additional declarations:</w:t>
      </w:r>
    </w:p>
    <w:p w14:paraId="48BF9DF2" w14:textId="77777777" w:rsidR="00206186" w:rsidRPr="00206186" w:rsidRDefault="00206186" w:rsidP="008445B0">
      <w:pPr>
        <w:numPr>
          <w:ilvl w:val="0"/>
          <w:numId w:val="106"/>
        </w:numPr>
        <w:tabs>
          <w:tab w:val="right" w:pos="9000"/>
        </w:tabs>
        <w:spacing w:before="120" w:after="120"/>
      </w:pPr>
      <w:r w:rsidRPr="00206186">
        <w:rPr>
          <w:b/>
          <w:color w:val="000000" w:themeColor="text1"/>
        </w:rPr>
        <w:t>Bid Validity</w:t>
      </w:r>
      <w:r w:rsidRPr="00206186">
        <w:rPr>
          <w:color w:val="000000" w:themeColor="text1"/>
        </w:rPr>
        <w:t xml:space="preserve">: Our Bid shall be valid </w:t>
      </w:r>
      <w:r w:rsidRPr="00206186">
        <w:t xml:space="preserve">until </w:t>
      </w:r>
      <w:r w:rsidRPr="00206186">
        <w:rPr>
          <w:i/>
        </w:rPr>
        <w:t>[insert day, month and year in accordance with ITB 19.1]</w:t>
      </w:r>
      <w:r w:rsidRPr="00206186">
        <w:rPr>
          <w:color w:val="000000" w:themeColor="text1"/>
        </w:rPr>
        <w:t xml:space="preserve">, and it shall remain binding upon us and may be accepted at any time </w:t>
      </w:r>
      <w:r w:rsidRPr="00206186">
        <w:rPr>
          <w:noProof/>
        </w:rPr>
        <w:t>on or before this date</w:t>
      </w:r>
      <w:r w:rsidRPr="00206186">
        <w:t>;</w:t>
      </w:r>
    </w:p>
    <w:p w14:paraId="7A1B2D58" w14:textId="77777777" w:rsidR="00206186" w:rsidRPr="00206186" w:rsidRDefault="00206186" w:rsidP="008445B0">
      <w:pPr>
        <w:numPr>
          <w:ilvl w:val="0"/>
          <w:numId w:val="106"/>
        </w:numPr>
        <w:spacing w:before="120" w:after="120"/>
        <w:rPr>
          <w:bCs/>
        </w:rPr>
      </w:pPr>
      <w:r w:rsidRPr="00206186">
        <w:rPr>
          <w:b/>
          <w:bCs/>
        </w:rPr>
        <w:t>Total Price</w:t>
      </w:r>
      <w:r w:rsidRPr="00206186">
        <w:rPr>
          <w:bCs/>
        </w:rPr>
        <w:t>: The total price of our Bid, excluding any discounts offered in item (f) below is: [Insert one of the options below as appropriate]</w:t>
      </w:r>
    </w:p>
    <w:p w14:paraId="7FA78067" w14:textId="77777777" w:rsidR="00206186" w:rsidRPr="00206186" w:rsidRDefault="00206186" w:rsidP="00206186">
      <w:pPr>
        <w:spacing w:before="120" w:after="120"/>
        <w:ind w:left="720"/>
        <w:rPr>
          <w:u w:val="single"/>
        </w:rPr>
      </w:pPr>
      <w:r w:rsidRPr="00206186">
        <w:rPr>
          <w:i/>
        </w:rPr>
        <w:t>[Option 1, in case of one lot:]</w:t>
      </w:r>
      <w:r w:rsidRPr="00206186">
        <w:t xml:space="preserve">  Total price is: </w:t>
      </w:r>
      <w:r w:rsidRPr="00206186">
        <w:rPr>
          <w:u w:val="single"/>
        </w:rPr>
        <w:t>[</w:t>
      </w:r>
      <w:r w:rsidRPr="00206186">
        <w:rPr>
          <w:i/>
          <w:u w:val="single"/>
        </w:rPr>
        <w:t>insert the total price of the Bid in words and figures, indicating the various amounts and the respective currencies</w:t>
      </w:r>
      <w:r w:rsidRPr="00206186">
        <w:rPr>
          <w:u w:val="single"/>
        </w:rPr>
        <w:t>];</w:t>
      </w:r>
    </w:p>
    <w:p w14:paraId="57F5DDF0" w14:textId="77777777" w:rsidR="00206186" w:rsidRPr="00206186" w:rsidRDefault="00206186" w:rsidP="00206186">
      <w:pPr>
        <w:spacing w:before="120" w:after="120"/>
        <w:ind w:left="720"/>
      </w:pPr>
      <w:r w:rsidRPr="00206186">
        <w:t xml:space="preserve">Or </w:t>
      </w:r>
    </w:p>
    <w:p w14:paraId="0E501708" w14:textId="77777777" w:rsidR="00206186" w:rsidRPr="00206186" w:rsidRDefault="00206186" w:rsidP="00206186">
      <w:pPr>
        <w:spacing w:before="120" w:after="120"/>
        <w:ind w:left="720"/>
      </w:pPr>
      <w:r w:rsidRPr="00206186">
        <w:rPr>
          <w:i/>
        </w:rPr>
        <w:t>[Option 2, in case of multiple lots:]</w:t>
      </w:r>
      <w:r w:rsidRPr="00206186">
        <w:t xml:space="preserve"> (a) Total price of each lot [</w:t>
      </w:r>
      <w:r w:rsidRPr="00206186">
        <w:rPr>
          <w:i/>
        </w:rPr>
        <w:t>insert the total price of each lot in words and figures, indicating the various amounts and the respective currencies</w:t>
      </w:r>
      <w:r w:rsidRPr="00206186">
        <w:t>]; and (b) Total price of all lots (sum of all lots) [</w:t>
      </w:r>
      <w:r w:rsidRPr="00206186">
        <w:rPr>
          <w:i/>
        </w:rPr>
        <w:t>insert the total price of all lots in words and figures, indicating the various amounts and the respective currencies</w:t>
      </w:r>
      <w:r w:rsidRPr="00206186">
        <w:t>];</w:t>
      </w:r>
    </w:p>
    <w:p w14:paraId="31905564" w14:textId="77777777" w:rsidR="00206186" w:rsidRPr="00206186" w:rsidRDefault="00206186" w:rsidP="008445B0">
      <w:pPr>
        <w:numPr>
          <w:ilvl w:val="0"/>
          <w:numId w:val="106"/>
        </w:numPr>
        <w:spacing w:before="120" w:after="120"/>
      </w:pPr>
      <w:r w:rsidRPr="00206186">
        <w:rPr>
          <w:b/>
        </w:rPr>
        <w:t>Discounts:</w:t>
      </w:r>
      <w:r w:rsidRPr="00206186">
        <w:t xml:space="preserve"> The discounts offered and the methodology for their application are: </w:t>
      </w:r>
    </w:p>
    <w:p w14:paraId="09289BBF" w14:textId="77777777" w:rsidR="00206186" w:rsidRPr="00206186" w:rsidRDefault="00206186" w:rsidP="00206186">
      <w:pPr>
        <w:spacing w:before="120" w:after="120"/>
        <w:ind w:left="864" w:hanging="432"/>
      </w:pPr>
      <w:r w:rsidRPr="00206186">
        <w:t>(i) The discounts offered are: [</w:t>
      </w:r>
      <w:r w:rsidRPr="00206186">
        <w:rPr>
          <w:i/>
        </w:rPr>
        <w:t>Specify in detail each discount offered</w:t>
      </w:r>
      <w:r w:rsidRPr="00206186">
        <w:t>]</w:t>
      </w:r>
    </w:p>
    <w:p w14:paraId="75EBADA0" w14:textId="77777777" w:rsidR="00206186" w:rsidRPr="00206186" w:rsidRDefault="00206186" w:rsidP="00206186">
      <w:pPr>
        <w:spacing w:before="120" w:after="120"/>
        <w:ind w:left="864" w:hanging="432"/>
      </w:pPr>
      <w:r w:rsidRPr="00206186">
        <w:t>(ii) The exact method of calculations to determine the net price after application of discounts is shown below: [</w:t>
      </w:r>
      <w:r w:rsidRPr="00206186">
        <w:rPr>
          <w:i/>
        </w:rPr>
        <w:t>Specify in detail the method that shall be used to apply the discounts</w:t>
      </w:r>
      <w:r w:rsidRPr="00206186">
        <w:t>];</w:t>
      </w:r>
    </w:p>
    <w:p w14:paraId="6D70B8A7" w14:textId="77777777" w:rsidR="00206186" w:rsidRPr="00206186" w:rsidRDefault="00206186" w:rsidP="008445B0">
      <w:pPr>
        <w:numPr>
          <w:ilvl w:val="0"/>
          <w:numId w:val="106"/>
        </w:numPr>
        <w:spacing w:before="120" w:after="120"/>
      </w:pPr>
      <w:r w:rsidRPr="00206186">
        <w:rPr>
          <w:b/>
        </w:rPr>
        <w:t xml:space="preserve">Commissions, </w:t>
      </w:r>
      <w:r w:rsidRPr="00206186">
        <w:t>gratuities</w:t>
      </w:r>
      <w:r w:rsidRPr="00206186">
        <w:rPr>
          <w:b/>
        </w:rPr>
        <w:t xml:space="preserve"> and fees:</w:t>
      </w:r>
      <w:r w:rsidRPr="00206186">
        <w:t xml:space="preserve"> We have paid, or will pay the following commissions, gratuities, or fees with respect to the Bidding process or execution of the Contract: [</w:t>
      </w:r>
      <w:r w:rsidRPr="00206186">
        <w:rPr>
          <w:i/>
        </w:rPr>
        <w:t xml:space="preserve">insert </w:t>
      </w:r>
      <w:r w:rsidRPr="00206186">
        <w:rPr>
          <w:i/>
        </w:rPr>
        <w:lastRenderedPageBreak/>
        <w:t>complete name of each Recipient, its full address, the reason for which each commission or gratuity was paid and the amount and currency of each such commission or gratuity</w:t>
      </w:r>
      <w:r w:rsidRPr="00206186">
        <w:t>].</w:t>
      </w:r>
    </w:p>
    <w:p w14:paraId="1868BD4E" w14:textId="77777777" w:rsidR="00206186" w:rsidRPr="00206186" w:rsidRDefault="00206186" w:rsidP="00206186">
      <w:pPr>
        <w:spacing w:after="200"/>
        <w:ind w:left="432"/>
        <w:contextualSpacing/>
      </w:pPr>
      <w:r w:rsidRPr="00206186">
        <w:t xml:space="preserve">    </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2520"/>
        <w:gridCol w:w="2070"/>
        <w:gridCol w:w="1548"/>
      </w:tblGrid>
      <w:tr w:rsidR="00206186" w:rsidRPr="00206186" w14:paraId="685BCEBC" w14:textId="77777777">
        <w:tc>
          <w:tcPr>
            <w:tcW w:w="2520" w:type="dxa"/>
            <w:tcBorders>
              <w:top w:val="single" w:sz="4" w:space="0" w:color="auto"/>
              <w:left w:val="single" w:sz="4" w:space="0" w:color="auto"/>
              <w:bottom w:val="single" w:sz="4" w:space="0" w:color="auto"/>
              <w:right w:val="single" w:sz="4" w:space="0" w:color="auto"/>
            </w:tcBorders>
            <w:hideMark/>
          </w:tcPr>
          <w:p w14:paraId="05331CB3" w14:textId="77777777" w:rsidR="00206186" w:rsidRPr="00206186" w:rsidRDefault="00206186" w:rsidP="00206186">
            <w:pPr>
              <w:spacing w:line="256" w:lineRule="auto"/>
            </w:pPr>
            <w:r w:rsidRPr="00206186">
              <w:t>Name of Recipient</w:t>
            </w:r>
          </w:p>
        </w:tc>
        <w:tc>
          <w:tcPr>
            <w:tcW w:w="2520" w:type="dxa"/>
            <w:tcBorders>
              <w:top w:val="single" w:sz="4" w:space="0" w:color="auto"/>
              <w:left w:val="single" w:sz="4" w:space="0" w:color="auto"/>
              <w:bottom w:val="single" w:sz="4" w:space="0" w:color="auto"/>
              <w:right w:val="single" w:sz="4" w:space="0" w:color="auto"/>
            </w:tcBorders>
            <w:hideMark/>
          </w:tcPr>
          <w:p w14:paraId="14E0BDD2" w14:textId="77777777" w:rsidR="00206186" w:rsidRPr="00206186" w:rsidRDefault="00206186" w:rsidP="00206186">
            <w:pPr>
              <w:spacing w:line="256" w:lineRule="auto"/>
            </w:pPr>
            <w:r w:rsidRPr="00206186">
              <w:t>Address</w:t>
            </w:r>
          </w:p>
        </w:tc>
        <w:tc>
          <w:tcPr>
            <w:tcW w:w="2070" w:type="dxa"/>
            <w:tcBorders>
              <w:top w:val="single" w:sz="4" w:space="0" w:color="auto"/>
              <w:left w:val="single" w:sz="4" w:space="0" w:color="auto"/>
              <w:bottom w:val="single" w:sz="4" w:space="0" w:color="auto"/>
              <w:right w:val="single" w:sz="4" w:space="0" w:color="auto"/>
            </w:tcBorders>
            <w:hideMark/>
          </w:tcPr>
          <w:p w14:paraId="0CDEDD03" w14:textId="77777777" w:rsidR="00206186" w:rsidRPr="00206186" w:rsidRDefault="00206186" w:rsidP="00206186">
            <w:pPr>
              <w:spacing w:line="256" w:lineRule="auto"/>
            </w:pPr>
            <w:r w:rsidRPr="00206186">
              <w:t>Reason</w:t>
            </w:r>
          </w:p>
        </w:tc>
        <w:tc>
          <w:tcPr>
            <w:tcW w:w="1548" w:type="dxa"/>
            <w:tcBorders>
              <w:top w:val="single" w:sz="4" w:space="0" w:color="auto"/>
              <w:left w:val="single" w:sz="4" w:space="0" w:color="auto"/>
              <w:bottom w:val="single" w:sz="4" w:space="0" w:color="auto"/>
              <w:right w:val="single" w:sz="4" w:space="0" w:color="auto"/>
            </w:tcBorders>
            <w:hideMark/>
          </w:tcPr>
          <w:p w14:paraId="5CD166A6" w14:textId="77777777" w:rsidR="00206186" w:rsidRPr="00206186" w:rsidRDefault="00206186" w:rsidP="00206186">
            <w:pPr>
              <w:spacing w:line="256" w:lineRule="auto"/>
            </w:pPr>
            <w:r w:rsidRPr="00206186">
              <w:t>Amount</w:t>
            </w:r>
          </w:p>
        </w:tc>
      </w:tr>
      <w:tr w:rsidR="00206186" w:rsidRPr="00206186" w14:paraId="329C6B07" w14:textId="77777777">
        <w:tc>
          <w:tcPr>
            <w:tcW w:w="2520" w:type="dxa"/>
            <w:tcBorders>
              <w:top w:val="single" w:sz="4" w:space="0" w:color="auto"/>
              <w:left w:val="single" w:sz="4" w:space="0" w:color="auto"/>
              <w:bottom w:val="single" w:sz="4" w:space="0" w:color="auto"/>
              <w:right w:val="single" w:sz="4" w:space="0" w:color="auto"/>
            </w:tcBorders>
          </w:tcPr>
          <w:p w14:paraId="2516F9BC" w14:textId="77777777" w:rsidR="00206186" w:rsidRPr="00206186" w:rsidRDefault="00206186" w:rsidP="00206186">
            <w:pPr>
              <w:spacing w:line="256" w:lineRule="auto"/>
              <w:rPr>
                <w:u w:val="single"/>
              </w:rPr>
            </w:pPr>
          </w:p>
        </w:tc>
        <w:tc>
          <w:tcPr>
            <w:tcW w:w="2520" w:type="dxa"/>
            <w:tcBorders>
              <w:top w:val="single" w:sz="4" w:space="0" w:color="auto"/>
              <w:left w:val="single" w:sz="4" w:space="0" w:color="auto"/>
              <w:bottom w:val="single" w:sz="4" w:space="0" w:color="auto"/>
              <w:right w:val="single" w:sz="4" w:space="0" w:color="auto"/>
            </w:tcBorders>
          </w:tcPr>
          <w:p w14:paraId="7D77694D" w14:textId="77777777" w:rsidR="00206186" w:rsidRPr="00206186" w:rsidRDefault="00206186" w:rsidP="00206186">
            <w:pPr>
              <w:spacing w:line="256" w:lineRule="auto"/>
              <w:rPr>
                <w:u w:val="single"/>
              </w:rPr>
            </w:pPr>
          </w:p>
        </w:tc>
        <w:tc>
          <w:tcPr>
            <w:tcW w:w="2070" w:type="dxa"/>
            <w:tcBorders>
              <w:top w:val="single" w:sz="4" w:space="0" w:color="auto"/>
              <w:left w:val="single" w:sz="4" w:space="0" w:color="auto"/>
              <w:bottom w:val="single" w:sz="4" w:space="0" w:color="auto"/>
              <w:right w:val="single" w:sz="4" w:space="0" w:color="auto"/>
            </w:tcBorders>
          </w:tcPr>
          <w:p w14:paraId="690F9E2A" w14:textId="77777777" w:rsidR="00206186" w:rsidRPr="00206186" w:rsidRDefault="00206186" w:rsidP="00206186">
            <w:pPr>
              <w:spacing w:line="256" w:lineRule="auto"/>
              <w:rPr>
                <w:u w:val="single"/>
              </w:rPr>
            </w:pPr>
          </w:p>
        </w:tc>
        <w:tc>
          <w:tcPr>
            <w:tcW w:w="1548" w:type="dxa"/>
            <w:tcBorders>
              <w:top w:val="single" w:sz="4" w:space="0" w:color="auto"/>
              <w:left w:val="single" w:sz="4" w:space="0" w:color="auto"/>
              <w:bottom w:val="single" w:sz="4" w:space="0" w:color="auto"/>
              <w:right w:val="single" w:sz="4" w:space="0" w:color="auto"/>
            </w:tcBorders>
          </w:tcPr>
          <w:p w14:paraId="1733A061" w14:textId="77777777" w:rsidR="00206186" w:rsidRPr="00206186" w:rsidRDefault="00206186" w:rsidP="00206186">
            <w:pPr>
              <w:spacing w:line="256" w:lineRule="auto"/>
              <w:rPr>
                <w:u w:val="single"/>
              </w:rPr>
            </w:pPr>
          </w:p>
        </w:tc>
      </w:tr>
      <w:tr w:rsidR="00206186" w:rsidRPr="00206186" w14:paraId="0BE219B5" w14:textId="77777777">
        <w:tc>
          <w:tcPr>
            <w:tcW w:w="2520" w:type="dxa"/>
            <w:tcBorders>
              <w:top w:val="single" w:sz="4" w:space="0" w:color="auto"/>
              <w:left w:val="single" w:sz="4" w:space="0" w:color="auto"/>
              <w:bottom w:val="single" w:sz="4" w:space="0" w:color="auto"/>
              <w:right w:val="single" w:sz="4" w:space="0" w:color="auto"/>
            </w:tcBorders>
          </w:tcPr>
          <w:p w14:paraId="35C2B174" w14:textId="77777777" w:rsidR="00206186" w:rsidRPr="00206186" w:rsidRDefault="00206186" w:rsidP="00206186">
            <w:pPr>
              <w:spacing w:line="256" w:lineRule="auto"/>
              <w:rPr>
                <w:u w:val="single"/>
              </w:rPr>
            </w:pPr>
          </w:p>
        </w:tc>
        <w:tc>
          <w:tcPr>
            <w:tcW w:w="2520" w:type="dxa"/>
            <w:tcBorders>
              <w:top w:val="single" w:sz="4" w:space="0" w:color="auto"/>
              <w:left w:val="single" w:sz="4" w:space="0" w:color="auto"/>
              <w:bottom w:val="single" w:sz="4" w:space="0" w:color="auto"/>
              <w:right w:val="single" w:sz="4" w:space="0" w:color="auto"/>
            </w:tcBorders>
          </w:tcPr>
          <w:p w14:paraId="091E74AE" w14:textId="77777777" w:rsidR="00206186" w:rsidRPr="00206186" w:rsidRDefault="00206186" w:rsidP="00206186">
            <w:pPr>
              <w:spacing w:line="256" w:lineRule="auto"/>
              <w:rPr>
                <w:u w:val="single"/>
              </w:rPr>
            </w:pPr>
          </w:p>
        </w:tc>
        <w:tc>
          <w:tcPr>
            <w:tcW w:w="2070" w:type="dxa"/>
            <w:tcBorders>
              <w:top w:val="single" w:sz="4" w:space="0" w:color="auto"/>
              <w:left w:val="single" w:sz="4" w:space="0" w:color="auto"/>
              <w:bottom w:val="single" w:sz="4" w:space="0" w:color="auto"/>
              <w:right w:val="single" w:sz="4" w:space="0" w:color="auto"/>
            </w:tcBorders>
          </w:tcPr>
          <w:p w14:paraId="706ED9E6" w14:textId="77777777" w:rsidR="00206186" w:rsidRPr="00206186" w:rsidRDefault="00206186" w:rsidP="00206186">
            <w:pPr>
              <w:spacing w:line="256" w:lineRule="auto"/>
              <w:rPr>
                <w:u w:val="single"/>
              </w:rPr>
            </w:pPr>
          </w:p>
        </w:tc>
        <w:tc>
          <w:tcPr>
            <w:tcW w:w="1548" w:type="dxa"/>
            <w:tcBorders>
              <w:top w:val="single" w:sz="4" w:space="0" w:color="auto"/>
              <w:left w:val="single" w:sz="4" w:space="0" w:color="auto"/>
              <w:bottom w:val="single" w:sz="4" w:space="0" w:color="auto"/>
              <w:right w:val="single" w:sz="4" w:space="0" w:color="auto"/>
            </w:tcBorders>
          </w:tcPr>
          <w:p w14:paraId="67AA5094" w14:textId="77777777" w:rsidR="00206186" w:rsidRPr="00206186" w:rsidRDefault="00206186" w:rsidP="00206186">
            <w:pPr>
              <w:spacing w:line="256" w:lineRule="auto"/>
              <w:rPr>
                <w:u w:val="single"/>
              </w:rPr>
            </w:pPr>
          </w:p>
        </w:tc>
      </w:tr>
      <w:tr w:rsidR="00206186" w:rsidRPr="00206186" w14:paraId="26D15EC6" w14:textId="77777777">
        <w:tc>
          <w:tcPr>
            <w:tcW w:w="2520" w:type="dxa"/>
            <w:tcBorders>
              <w:top w:val="single" w:sz="4" w:space="0" w:color="auto"/>
              <w:left w:val="single" w:sz="4" w:space="0" w:color="auto"/>
              <w:bottom w:val="single" w:sz="4" w:space="0" w:color="auto"/>
              <w:right w:val="single" w:sz="4" w:space="0" w:color="auto"/>
            </w:tcBorders>
          </w:tcPr>
          <w:p w14:paraId="7C00E35B" w14:textId="77777777" w:rsidR="00206186" w:rsidRPr="00206186" w:rsidRDefault="00206186" w:rsidP="00206186">
            <w:pPr>
              <w:spacing w:line="256" w:lineRule="auto"/>
              <w:rPr>
                <w:u w:val="single"/>
              </w:rPr>
            </w:pPr>
          </w:p>
        </w:tc>
        <w:tc>
          <w:tcPr>
            <w:tcW w:w="2520" w:type="dxa"/>
            <w:tcBorders>
              <w:top w:val="single" w:sz="4" w:space="0" w:color="auto"/>
              <w:left w:val="single" w:sz="4" w:space="0" w:color="auto"/>
              <w:bottom w:val="single" w:sz="4" w:space="0" w:color="auto"/>
              <w:right w:val="single" w:sz="4" w:space="0" w:color="auto"/>
            </w:tcBorders>
          </w:tcPr>
          <w:p w14:paraId="491F1983" w14:textId="77777777" w:rsidR="00206186" w:rsidRPr="00206186" w:rsidRDefault="00206186" w:rsidP="00206186">
            <w:pPr>
              <w:spacing w:line="256" w:lineRule="auto"/>
              <w:rPr>
                <w:u w:val="single"/>
              </w:rPr>
            </w:pPr>
          </w:p>
        </w:tc>
        <w:tc>
          <w:tcPr>
            <w:tcW w:w="2070" w:type="dxa"/>
            <w:tcBorders>
              <w:top w:val="single" w:sz="4" w:space="0" w:color="auto"/>
              <w:left w:val="single" w:sz="4" w:space="0" w:color="auto"/>
              <w:bottom w:val="single" w:sz="4" w:space="0" w:color="auto"/>
              <w:right w:val="single" w:sz="4" w:space="0" w:color="auto"/>
            </w:tcBorders>
          </w:tcPr>
          <w:p w14:paraId="49228F61" w14:textId="77777777" w:rsidR="00206186" w:rsidRPr="00206186" w:rsidRDefault="00206186" w:rsidP="00206186">
            <w:pPr>
              <w:spacing w:line="256" w:lineRule="auto"/>
              <w:rPr>
                <w:u w:val="single"/>
              </w:rPr>
            </w:pPr>
          </w:p>
        </w:tc>
        <w:tc>
          <w:tcPr>
            <w:tcW w:w="1548" w:type="dxa"/>
            <w:tcBorders>
              <w:top w:val="single" w:sz="4" w:space="0" w:color="auto"/>
              <w:left w:val="single" w:sz="4" w:space="0" w:color="auto"/>
              <w:bottom w:val="single" w:sz="4" w:space="0" w:color="auto"/>
              <w:right w:val="single" w:sz="4" w:space="0" w:color="auto"/>
            </w:tcBorders>
          </w:tcPr>
          <w:p w14:paraId="4DE35F71" w14:textId="77777777" w:rsidR="00206186" w:rsidRPr="00206186" w:rsidRDefault="00206186" w:rsidP="00206186">
            <w:pPr>
              <w:spacing w:line="256" w:lineRule="auto"/>
              <w:rPr>
                <w:u w:val="single"/>
              </w:rPr>
            </w:pPr>
          </w:p>
        </w:tc>
      </w:tr>
      <w:tr w:rsidR="00206186" w:rsidRPr="00206186" w14:paraId="3E7C8382" w14:textId="77777777">
        <w:tc>
          <w:tcPr>
            <w:tcW w:w="2520" w:type="dxa"/>
            <w:tcBorders>
              <w:top w:val="single" w:sz="4" w:space="0" w:color="auto"/>
              <w:left w:val="single" w:sz="4" w:space="0" w:color="auto"/>
              <w:bottom w:val="single" w:sz="4" w:space="0" w:color="auto"/>
              <w:right w:val="single" w:sz="4" w:space="0" w:color="auto"/>
            </w:tcBorders>
          </w:tcPr>
          <w:p w14:paraId="492D9AE9" w14:textId="77777777" w:rsidR="00206186" w:rsidRPr="00206186" w:rsidRDefault="00206186" w:rsidP="00206186">
            <w:pPr>
              <w:spacing w:line="256" w:lineRule="auto"/>
              <w:rPr>
                <w:u w:val="single"/>
              </w:rPr>
            </w:pPr>
          </w:p>
        </w:tc>
        <w:tc>
          <w:tcPr>
            <w:tcW w:w="2520" w:type="dxa"/>
            <w:tcBorders>
              <w:top w:val="single" w:sz="4" w:space="0" w:color="auto"/>
              <w:left w:val="single" w:sz="4" w:space="0" w:color="auto"/>
              <w:bottom w:val="single" w:sz="4" w:space="0" w:color="auto"/>
              <w:right w:val="single" w:sz="4" w:space="0" w:color="auto"/>
            </w:tcBorders>
          </w:tcPr>
          <w:p w14:paraId="759CB355" w14:textId="77777777" w:rsidR="00206186" w:rsidRPr="00206186" w:rsidRDefault="00206186" w:rsidP="00206186">
            <w:pPr>
              <w:spacing w:line="256" w:lineRule="auto"/>
              <w:rPr>
                <w:u w:val="single"/>
              </w:rPr>
            </w:pPr>
          </w:p>
        </w:tc>
        <w:tc>
          <w:tcPr>
            <w:tcW w:w="2070" w:type="dxa"/>
            <w:tcBorders>
              <w:top w:val="single" w:sz="4" w:space="0" w:color="auto"/>
              <w:left w:val="single" w:sz="4" w:space="0" w:color="auto"/>
              <w:bottom w:val="single" w:sz="4" w:space="0" w:color="auto"/>
              <w:right w:val="single" w:sz="4" w:space="0" w:color="auto"/>
            </w:tcBorders>
          </w:tcPr>
          <w:p w14:paraId="1798CA27" w14:textId="77777777" w:rsidR="00206186" w:rsidRPr="00206186" w:rsidRDefault="00206186" w:rsidP="00206186">
            <w:pPr>
              <w:spacing w:line="256" w:lineRule="auto"/>
              <w:rPr>
                <w:u w:val="single"/>
              </w:rPr>
            </w:pPr>
          </w:p>
        </w:tc>
        <w:tc>
          <w:tcPr>
            <w:tcW w:w="1548" w:type="dxa"/>
            <w:tcBorders>
              <w:top w:val="single" w:sz="4" w:space="0" w:color="auto"/>
              <w:left w:val="single" w:sz="4" w:space="0" w:color="auto"/>
              <w:bottom w:val="single" w:sz="4" w:space="0" w:color="auto"/>
              <w:right w:val="single" w:sz="4" w:space="0" w:color="auto"/>
            </w:tcBorders>
          </w:tcPr>
          <w:p w14:paraId="5B9000D3" w14:textId="77777777" w:rsidR="00206186" w:rsidRPr="00206186" w:rsidRDefault="00206186" w:rsidP="00206186">
            <w:pPr>
              <w:spacing w:line="256" w:lineRule="auto"/>
              <w:rPr>
                <w:u w:val="single"/>
              </w:rPr>
            </w:pPr>
          </w:p>
        </w:tc>
      </w:tr>
    </w:tbl>
    <w:p w14:paraId="49CDD86F" w14:textId="77777777" w:rsidR="00206186" w:rsidRPr="00206186" w:rsidRDefault="00206186" w:rsidP="00206186">
      <w:pPr>
        <w:ind w:left="540"/>
      </w:pPr>
    </w:p>
    <w:p w14:paraId="78F4FBBA" w14:textId="77777777" w:rsidR="00206186" w:rsidRPr="00206186" w:rsidRDefault="00206186" w:rsidP="00206186">
      <w:pPr>
        <w:ind w:left="540"/>
      </w:pPr>
      <w:r w:rsidRPr="00206186">
        <w:t>(If none has been paid or is to be paid, indicate “none.”)</w:t>
      </w:r>
    </w:p>
    <w:p w14:paraId="696A13DE" w14:textId="77777777" w:rsidR="00206186" w:rsidRPr="00206186" w:rsidRDefault="00206186" w:rsidP="00206186">
      <w:pPr>
        <w:spacing w:after="200"/>
        <w:ind w:left="864" w:hanging="432"/>
        <w:rPr>
          <w:u w:val="single"/>
        </w:rPr>
      </w:pPr>
    </w:p>
    <w:p w14:paraId="25890AE2" w14:textId="77777777" w:rsidR="00206186" w:rsidRPr="00206186" w:rsidRDefault="00206186" w:rsidP="00206186">
      <w:r w:rsidRPr="00206186">
        <w:rPr>
          <w:b/>
        </w:rPr>
        <w:t>Name of the Bidder</w:t>
      </w:r>
      <w:r w:rsidRPr="00206186">
        <w:t>:</w:t>
      </w:r>
      <w:r w:rsidRPr="00206186">
        <w:rPr>
          <w:bCs/>
          <w:iCs/>
        </w:rPr>
        <w:t>*</w:t>
      </w:r>
      <w:r w:rsidRPr="00206186">
        <w:t>[</w:t>
      </w:r>
      <w:r w:rsidRPr="00206186">
        <w:rPr>
          <w:i/>
        </w:rPr>
        <w:t>insert complete name of  the Bidder</w:t>
      </w:r>
      <w:r w:rsidRPr="00206186">
        <w:t>]</w:t>
      </w:r>
    </w:p>
    <w:p w14:paraId="157354C6" w14:textId="77777777" w:rsidR="00206186" w:rsidRPr="00206186" w:rsidRDefault="00206186" w:rsidP="00206186">
      <w:r w:rsidRPr="00206186">
        <w:rPr>
          <w:b/>
        </w:rPr>
        <w:t>Name of the person duly authorized to sign the Bid on behalf of the Bidder</w:t>
      </w:r>
      <w:r w:rsidRPr="00206186">
        <w:t>:</w:t>
      </w:r>
      <w:r w:rsidRPr="00206186">
        <w:rPr>
          <w:bCs/>
          <w:iCs/>
        </w:rPr>
        <w:t xml:space="preserve"> ** [</w:t>
      </w:r>
      <w:r w:rsidRPr="00206186">
        <w:rPr>
          <w:bCs/>
          <w:i/>
          <w:iCs/>
        </w:rPr>
        <w:t>insert complete name of person duly authorized to sign the Bid</w:t>
      </w:r>
      <w:r w:rsidRPr="00206186">
        <w:rPr>
          <w:bCs/>
          <w:iCs/>
        </w:rPr>
        <w:t>]</w:t>
      </w:r>
    </w:p>
    <w:p w14:paraId="0487ED26" w14:textId="77777777" w:rsidR="00206186" w:rsidRPr="00206186" w:rsidRDefault="00206186" w:rsidP="00206186">
      <w:r w:rsidRPr="00206186">
        <w:rPr>
          <w:b/>
        </w:rPr>
        <w:t>Title of the person signing the Bid</w:t>
      </w:r>
      <w:r w:rsidRPr="00206186">
        <w:t>: [</w:t>
      </w:r>
      <w:r w:rsidRPr="00206186">
        <w:rPr>
          <w:i/>
        </w:rPr>
        <w:t>insert complete title of the person signing the Bid</w:t>
      </w:r>
      <w:r w:rsidRPr="00206186">
        <w:t>]</w:t>
      </w:r>
    </w:p>
    <w:p w14:paraId="6DA18DA3" w14:textId="77777777" w:rsidR="00206186" w:rsidRPr="00206186" w:rsidRDefault="00206186" w:rsidP="00206186">
      <w:r w:rsidRPr="00206186">
        <w:rPr>
          <w:b/>
        </w:rPr>
        <w:t>Signature of the person named above</w:t>
      </w:r>
      <w:r w:rsidRPr="00206186">
        <w:t>: [</w:t>
      </w:r>
      <w:r w:rsidRPr="00206186">
        <w:rPr>
          <w:i/>
        </w:rPr>
        <w:t>insert signature of person whose name and capacity are shown above</w:t>
      </w:r>
      <w:r w:rsidRPr="00206186">
        <w:t>]</w:t>
      </w:r>
    </w:p>
    <w:p w14:paraId="69C3A750" w14:textId="77777777" w:rsidR="00206186" w:rsidRPr="00206186" w:rsidRDefault="00206186" w:rsidP="00206186">
      <w:r w:rsidRPr="00206186">
        <w:rPr>
          <w:b/>
        </w:rPr>
        <w:t>Date signed</w:t>
      </w:r>
      <w:r w:rsidRPr="00206186">
        <w:t xml:space="preserve"> [</w:t>
      </w:r>
      <w:r w:rsidRPr="00206186">
        <w:rPr>
          <w:i/>
        </w:rPr>
        <w:t>insert date of signing</w:t>
      </w:r>
      <w:r w:rsidRPr="00206186">
        <w:t xml:space="preserve">] </w:t>
      </w:r>
      <w:r w:rsidRPr="00206186">
        <w:rPr>
          <w:b/>
        </w:rPr>
        <w:t>day of</w:t>
      </w:r>
      <w:r w:rsidRPr="00206186">
        <w:t xml:space="preserve"> [</w:t>
      </w:r>
      <w:r w:rsidRPr="00206186">
        <w:rPr>
          <w:i/>
        </w:rPr>
        <w:t>insert month</w:t>
      </w:r>
      <w:r w:rsidRPr="00206186">
        <w:t>], [</w:t>
      </w:r>
      <w:r w:rsidRPr="00206186">
        <w:rPr>
          <w:i/>
        </w:rPr>
        <w:t>insert year</w:t>
      </w:r>
      <w:r w:rsidRPr="00206186">
        <w:t>]</w:t>
      </w:r>
    </w:p>
    <w:p w14:paraId="11F6A712" w14:textId="77777777" w:rsidR="00206186" w:rsidRPr="00206186" w:rsidRDefault="00206186" w:rsidP="00206186"/>
    <w:p w14:paraId="3E740C72" w14:textId="77777777" w:rsidR="00206186" w:rsidRPr="00206186" w:rsidRDefault="00206186" w:rsidP="00206186">
      <w:pPr>
        <w:rPr>
          <w:sz w:val="18"/>
          <w:szCs w:val="18"/>
        </w:rPr>
      </w:pPr>
      <w:r w:rsidRPr="00206186">
        <w:rPr>
          <w:b/>
          <w:bCs/>
          <w:iCs/>
          <w:sz w:val="18"/>
          <w:szCs w:val="18"/>
        </w:rPr>
        <w:t>*</w:t>
      </w:r>
      <w:r w:rsidRPr="00206186">
        <w:rPr>
          <w:sz w:val="18"/>
          <w:szCs w:val="18"/>
        </w:rPr>
        <w:t>: In the case of the Bid submitted by a Joint Venture specify the name of the Joint Venture as Bidder.</w:t>
      </w:r>
    </w:p>
    <w:p w14:paraId="050E4005" w14:textId="77777777" w:rsidR="00206186" w:rsidRPr="00206186" w:rsidRDefault="00206186" w:rsidP="00206186">
      <w:pPr>
        <w:tabs>
          <w:tab w:val="right" w:pos="9000"/>
        </w:tabs>
        <w:rPr>
          <w:sz w:val="18"/>
          <w:szCs w:val="18"/>
        </w:rPr>
      </w:pPr>
      <w:bookmarkStart w:id="825" w:name="_Hlt345681378"/>
      <w:bookmarkStart w:id="826" w:name="_Hlt345681560"/>
      <w:bookmarkEnd w:id="825"/>
      <w:bookmarkEnd w:id="826"/>
      <w:r w:rsidRPr="00206186">
        <w:rPr>
          <w:sz w:val="18"/>
          <w:szCs w:val="18"/>
        </w:rPr>
        <w:t>**: Person signing the Bid shall have the power of attorney given by the Bidder. The power of attorney shall be attached with the Bid</w:t>
      </w:r>
      <w:bookmarkStart w:id="827" w:name="_Toc108950332"/>
      <w:r w:rsidRPr="00206186">
        <w:rPr>
          <w:sz w:val="18"/>
          <w:szCs w:val="18"/>
        </w:rPr>
        <w:t xml:space="preserve"> Sched</w:t>
      </w:r>
      <w:bookmarkStart w:id="828" w:name="_Hlt138144083"/>
      <w:bookmarkEnd w:id="828"/>
      <w:r w:rsidRPr="00206186">
        <w:rPr>
          <w:sz w:val="18"/>
          <w:szCs w:val="18"/>
        </w:rPr>
        <w:t>ules</w:t>
      </w:r>
      <w:bookmarkEnd w:id="827"/>
    </w:p>
    <w:p w14:paraId="0EBAA1B0" w14:textId="77777777" w:rsidR="00206186" w:rsidRPr="00206186" w:rsidRDefault="00206186" w:rsidP="00206186">
      <w:r w:rsidRPr="00206186">
        <w:br w:type="page"/>
      </w:r>
    </w:p>
    <w:p w14:paraId="28D99450" w14:textId="77777777" w:rsidR="00206186" w:rsidRPr="00206186" w:rsidRDefault="00206186" w:rsidP="00206186"/>
    <w:p w14:paraId="3E1B7D75" w14:textId="77777777" w:rsidR="00206186" w:rsidRPr="00206186" w:rsidRDefault="00206186" w:rsidP="00206186">
      <w:pPr>
        <w:spacing w:before="120" w:after="240"/>
        <w:jc w:val="center"/>
        <w:rPr>
          <w:b/>
          <w:noProof/>
          <w:sz w:val="36"/>
        </w:rPr>
      </w:pPr>
      <w:bookmarkStart w:id="829" w:name="_Toc135149853"/>
      <w:r w:rsidRPr="00206186">
        <w:rPr>
          <w:b/>
          <w:sz w:val="36"/>
        </w:rPr>
        <w:t>Schedule of Rates and Prices</w:t>
      </w:r>
      <w:bookmarkEnd w:id="829"/>
    </w:p>
    <w:p w14:paraId="3FA8B46A" w14:textId="77777777" w:rsidR="00206186" w:rsidRPr="00206186" w:rsidRDefault="00206186" w:rsidP="00206186">
      <w:pPr>
        <w:spacing w:before="120" w:after="240"/>
        <w:jc w:val="center"/>
        <w:rPr>
          <w:b/>
          <w:sz w:val="32"/>
        </w:rPr>
      </w:pPr>
      <w:bookmarkStart w:id="830" w:name="_Toc135149854"/>
      <w:r w:rsidRPr="00206186">
        <w:rPr>
          <w:b/>
          <w:sz w:val="32"/>
        </w:rPr>
        <w:t>Schedule No. 1.  Plant and Mandatory Spare Parts Supplied from Abroad</w:t>
      </w:r>
      <w:bookmarkEnd w:id="830"/>
    </w:p>
    <w:tbl>
      <w:tblPr>
        <w:tblW w:w="9257" w:type="dxa"/>
        <w:tblInd w:w="-150"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81"/>
        <w:gridCol w:w="1526"/>
        <w:gridCol w:w="59"/>
        <w:gridCol w:w="222"/>
        <w:gridCol w:w="498"/>
        <w:gridCol w:w="720"/>
        <w:gridCol w:w="720"/>
        <w:gridCol w:w="1080"/>
        <w:gridCol w:w="361"/>
        <w:gridCol w:w="990"/>
        <w:gridCol w:w="958"/>
        <w:gridCol w:w="7"/>
        <w:gridCol w:w="25"/>
        <w:gridCol w:w="1368"/>
        <w:gridCol w:w="8"/>
        <w:gridCol w:w="8"/>
        <w:gridCol w:w="16"/>
        <w:gridCol w:w="10"/>
      </w:tblGrid>
      <w:tr w:rsidR="00206186" w:rsidRPr="00206186" w14:paraId="7653752A" w14:textId="77777777">
        <w:trPr>
          <w:gridAfter w:val="4"/>
          <w:wAfter w:w="42" w:type="dxa"/>
        </w:trPr>
        <w:tc>
          <w:tcPr>
            <w:tcW w:w="681" w:type="dxa"/>
            <w:tcBorders>
              <w:top w:val="single" w:sz="6" w:space="0" w:color="auto"/>
              <w:bottom w:val="nil"/>
              <w:right w:val="nil"/>
            </w:tcBorders>
          </w:tcPr>
          <w:p w14:paraId="461E2837" w14:textId="77777777" w:rsidR="00206186" w:rsidRPr="00206186" w:rsidRDefault="00206186" w:rsidP="00206186">
            <w:pPr>
              <w:jc w:val="center"/>
              <w:rPr>
                <w:sz w:val="20"/>
              </w:rPr>
            </w:pPr>
            <w:r w:rsidRPr="00206186">
              <w:rPr>
                <w:sz w:val="20"/>
              </w:rPr>
              <w:t>Item</w:t>
            </w:r>
          </w:p>
        </w:tc>
        <w:tc>
          <w:tcPr>
            <w:tcW w:w="1585" w:type="dxa"/>
            <w:gridSpan w:val="2"/>
            <w:tcBorders>
              <w:top w:val="single" w:sz="6" w:space="0" w:color="auto"/>
              <w:left w:val="single" w:sz="6" w:space="0" w:color="auto"/>
              <w:bottom w:val="nil"/>
              <w:right w:val="single" w:sz="6" w:space="0" w:color="auto"/>
            </w:tcBorders>
          </w:tcPr>
          <w:p w14:paraId="0DF99A6E" w14:textId="77777777" w:rsidR="00206186" w:rsidRPr="00206186" w:rsidRDefault="00206186" w:rsidP="00206186">
            <w:pPr>
              <w:jc w:val="center"/>
              <w:rPr>
                <w:sz w:val="20"/>
              </w:rPr>
            </w:pPr>
            <w:r w:rsidRPr="00206186">
              <w:rPr>
                <w:sz w:val="20"/>
              </w:rPr>
              <w:t>Description</w:t>
            </w:r>
          </w:p>
        </w:tc>
        <w:tc>
          <w:tcPr>
            <w:tcW w:w="720" w:type="dxa"/>
            <w:gridSpan w:val="2"/>
            <w:tcBorders>
              <w:top w:val="single" w:sz="6" w:space="0" w:color="auto"/>
              <w:left w:val="nil"/>
              <w:bottom w:val="nil"/>
              <w:right w:val="nil"/>
            </w:tcBorders>
          </w:tcPr>
          <w:p w14:paraId="3BA61646" w14:textId="77777777" w:rsidR="00206186" w:rsidRPr="00206186" w:rsidRDefault="00206186" w:rsidP="00206186">
            <w:pPr>
              <w:jc w:val="center"/>
              <w:rPr>
                <w:sz w:val="20"/>
              </w:rPr>
            </w:pPr>
            <w:r w:rsidRPr="00206186">
              <w:rPr>
                <w:sz w:val="20"/>
              </w:rPr>
              <w:t>Code</w:t>
            </w:r>
            <w:r w:rsidRPr="00206186">
              <w:rPr>
                <w:sz w:val="20"/>
                <w:vertAlign w:val="superscript"/>
              </w:rPr>
              <w:t>1</w:t>
            </w:r>
          </w:p>
        </w:tc>
        <w:tc>
          <w:tcPr>
            <w:tcW w:w="720" w:type="dxa"/>
            <w:tcBorders>
              <w:top w:val="single" w:sz="6" w:space="0" w:color="auto"/>
              <w:left w:val="single" w:sz="6" w:space="0" w:color="auto"/>
              <w:bottom w:val="nil"/>
              <w:right w:val="single" w:sz="6" w:space="0" w:color="auto"/>
            </w:tcBorders>
          </w:tcPr>
          <w:p w14:paraId="6DB14AA0" w14:textId="77777777" w:rsidR="00206186" w:rsidRPr="00206186" w:rsidRDefault="00206186" w:rsidP="00206186">
            <w:pPr>
              <w:jc w:val="center"/>
              <w:rPr>
                <w:sz w:val="20"/>
              </w:rPr>
            </w:pPr>
          </w:p>
        </w:tc>
        <w:tc>
          <w:tcPr>
            <w:tcW w:w="720" w:type="dxa"/>
            <w:tcBorders>
              <w:top w:val="single" w:sz="6" w:space="0" w:color="auto"/>
              <w:left w:val="single" w:sz="6" w:space="0" w:color="auto"/>
              <w:bottom w:val="nil"/>
              <w:right w:val="single" w:sz="6" w:space="0" w:color="auto"/>
            </w:tcBorders>
          </w:tcPr>
          <w:p w14:paraId="4588DC1A" w14:textId="77777777" w:rsidR="00206186" w:rsidRPr="00206186" w:rsidRDefault="00206186" w:rsidP="00206186">
            <w:pPr>
              <w:jc w:val="center"/>
              <w:rPr>
                <w:sz w:val="20"/>
              </w:rPr>
            </w:pPr>
            <w:r w:rsidRPr="00206186">
              <w:rPr>
                <w:sz w:val="20"/>
              </w:rPr>
              <w:t>Qty.</w:t>
            </w:r>
          </w:p>
        </w:tc>
        <w:tc>
          <w:tcPr>
            <w:tcW w:w="1080" w:type="dxa"/>
            <w:tcBorders>
              <w:top w:val="single" w:sz="6" w:space="0" w:color="auto"/>
              <w:left w:val="nil"/>
              <w:bottom w:val="nil"/>
              <w:right w:val="nil"/>
            </w:tcBorders>
          </w:tcPr>
          <w:p w14:paraId="2E70B494" w14:textId="77777777" w:rsidR="00206186" w:rsidRPr="00206186" w:rsidRDefault="00206186" w:rsidP="00206186">
            <w:pPr>
              <w:jc w:val="center"/>
              <w:rPr>
                <w:sz w:val="20"/>
              </w:rPr>
            </w:pPr>
          </w:p>
        </w:tc>
        <w:tc>
          <w:tcPr>
            <w:tcW w:w="2309" w:type="dxa"/>
            <w:gridSpan w:val="3"/>
            <w:tcBorders>
              <w:top w:val="single" w:sz="6" w:space="0" w:color="auto"/>
              <w:left w:val="nil"/>
              <w:bottom w:val="nil"/>
              <w:right w:val="nil"/>
            </w:tcBorders>
          </w:tcPr>
          <w:p w14:paraId="34CC5128" w14:textId="77777777" w:rsidR="00206186" w:rsidRPr="00206186" w:rsidRDefault="00206186" w:rsidP="00206186">
            <w:pPr>
              <w:jc w:val="center"/>
              <w:rPr>
                <w:sz w:val="20"/>
              </w:rPr>
            </w:pPr>
            <w:r w:rsidRPr="00206186">
              <w:rPr>
                <w:sz w:val="20"/>
              </w:rPr>
              <w:t>Unit Price</w:t>
            </w:r>
            <w:r w:rsidRPr="00206186">
              <w:rPr>
                <w:sz w:val="20"/>
                <w:vertAlign w:val="superscript"/>
              </w:rPr>
              <w:t>2</w:t>
            </w:r>
          </w:p>
        </w:tc>
        <w:tc>
          <w:tcPr>
            <w:tcW w:w="1400" w:type="dxa"/>
            <w:gridSpan w:val="3"/>
            <w:tcBorders>
              <w:top w:val="single" w:sz="6" w:space="0" w:color="auto"/>
              <w:left w:val="single" w:sz="6" w:space="0" w:color="auto"/>
              <w:bottom w:val="nil"/>
            </w:tcBorders>
          </w:tcPr>
          <w:p w14:paraId="1D5238A3" w14:textId="77777777" w:rsidR="00206186" w:rsidRPr="00206186" w:rsidRDefault="00206186" w:rsidP="00206186">
            <w:pPr>
              <w:jc w:val="center"/>
              <w:rPr>
                <w:sz w:val="20"/>
              </w:rPr>
            </w:pPr>
            <w:r w:rsidRPr="00206186">
              <w:rPr>
                <w:sz w:val="20"/>
              </w:rPr>
              <w:t>Total Price</w:t>
            </w:r>
            <w:r w:rsidRPr="00206186">
              <w:rPr>
                <w:sz w:val="20"/>
                <w:vertAlign w:val="superscript"/>
              </w:rPr>
              <w:t>2</w:t>
            </w:r>
          </w:p>
        </w:tc>
      </w:tr>
      <w:tr w:rsidR="00206186" w:rsidRPr="00206186" w14:paraId="018709F2" w14:textId="77777777">
        <w:trPr>
          <w:gridAfter w:val="1"/>
          <w:wAfter w:w="10" w:type="dxa"/>
        </w:trPr>
        <w:tc>
          <w:tcPr>
            <w:tcW w:w="681" w:type="dxa"/>
            <w:tcBorders>
              <w:top w:val="nil"/>
              <w:bottom w:val="nil"/>
              <w:right w:val="nil"/>
            </w:tcBorders>
          </w:tcPr>
          <w:p w14:paraId="7AC2D60C" w14:textId="77777777" w:rsidR="00206186" w:rsidRPr="00206186" w:rsidRDefault="00206186" w:rsidP="00206186">
            <w:pPr>
              <w:rPr>
                <w:sz w:val="20"/>
              </w:rPr>
            </w:pPr>
          </w:p>
        </w:tc>
        <w:tc>
          <w:tcPr>
            <w:tcW w:w="1585" w:type="dxa"/>
            <w:gridSpan w:val="2"/>
            <w:tcBorders>
              <w:top w:val="nil"/>
              <w:left w:val="single" w:sz="6" w:space="0" w:color="auto"/>
              <w:bottom w:val="nil"/>
              <w:right w:val="single" w:sz="6" w:space="0" w:color="auto"/>
            </w:tcBorders>
          </w:tcPr>
          <w:p w14:paraId="1F9A8C10" w14:textId="77777777" w:rsidR="00206186" w:rsidRPr="00206186" w:rsidRDefault="00206186" w:rsidP="00206186">
            <w:pPr>
              <w:rPr>
                <w:sz w:val="20"/>
              </w:rPr>
            </w:pPr>
          </w:p>
        </w:tc>
        <w:tc>
          <w:tcPr>
            <w:tcW w:w="720" w:type="dxa"/>
            <w:gridSpan w:val="2"/>
            <w:tcBorders>
              <w:top w:val="nil"/>
              <w:left w:val="nil"/>
              <w:bottom w:val="nil"/>
              <w:right w:val="nil"/>
            </w:tcBorders>
          </w:tcPr>
          <w:p w14:paraId="06FC057A" w14:textId="77777777" w:rsidR="00206186" w:rsidRPr="00206186" w:rsidRDefault="00206186" w:rsidP="00206186">
            <w:pPr>
              <w:rPr>
                <w:sz w:val="20"/>
              </w:rPr>
            </w:pPr>
          </w:p>
        </w:tc>
        <w:tc>
          <w:tcPr>
            <w:tcW w:w="720" w:type="dxa"/>
            <w:tcBorders>
              <w:top w:val="nil"/>
              <w:left w:val="single" w:sz="6" w:space="0" w:color="auto"/>
              <w:bottom w:val="nil"/>
              <w:right w:val="single" w:sz="6" w:space="0" w:color="auto"/>
            </w:tcBorders>
          </w:tcPr>
          <w:p w14:paraId="0D6ACDA0" w14:textId="77777777" w:rsidR="00206186" w:rsidRPr="00206186" w:rsidRDefault="00206186" w:rsidP="00206186">
            <w:pPr>
              <w:rPr>
                <w:sz w:val="20"/>
              </w:rPr>
            </w:pPr>
          </w:p>
        </w:tc>
        <w:tc>
          <w:tcPr>
            <w:tcW w:w="720" w:type="dxa"/>
            <w:tcBorders>
              <w:top w:val="nil"/>
              <w:left w:val="single" w:sz="6" w:space="0" w:color="auto"/>
              <w:bottom w:val="nil"/>
              <w:right w:val="single" w:sz="6" w:space="0" w:color="auto"/>
            </w:tcBorders>
          </w:tcPr>
          <w:p w14:paraId="555F1E5C" w14:textId="77777777" w:rsidR="00206186" w:rsidRPr="00206186" w:rsidRDefault="00206186" w:rsidP="00206186">
            <w:pPr>
              <w:rPr>
                <w:sz w:val="20"/>
              </w:rPr>
            </w:pPr>
          </w:p>
        </w:tc>
        <w:tc>
          <w:tcPr>
            <w:tcW w:w="1080" w:type="dxa"/>
            <w:tcBorders>
              <w:top w:val="single" w:sz="6" w:space="0" w:color="auto"/>
              <w:left w:val="nil"/>
              <w:bottom w:val="nil"/>
              <w:right w:val="nil"/>
            </w:tcBorders>
          </w:tcPr>
          <w:p w14:paraId="3D1C81D8" w14:textId="77777777" w:rsidR="00206186" w:rsidRPr="00206186" w:rsidRDefault="00206186" w:rsidP="00206186">
            <w:pPr>
              <w:jc w:val="center"/>
              <w:rPr>
                <w:sz w:val="20"/>
              </w:rPr>
            </w:pPr>
          </w:p>
        </w:tc>
        <w:tc>
          <w:tcPr>
            <w:tcW w:w="1351" w:type="dxa"/>
            <w:gridSpan w:val="2"/>
            <w:tcBorders>
              <w:top w:val="single" w:sz="6" w:space="0" w:color="auto"/>
              <w:left w:val="nil"/>
              <w:bottom w:val="nil"/>
              <w:right w:val="nil"/>
            </w:tcBorders>
          </w:tcPr>
          <w:p w14:paraId="09AE0DD2" w14:textId="77777777" w:rsidR="00206186" w:rsidRPr="00206186" w:rsidRDefault="00206186" w:rsidP="00206186">
            <w:pPr>
              <w:jc w:val="center"/>
              <w:rPr>
                <w:sz w:val="20"/>
              </w:rPr>
            </w:pPr>
          </w:p>
        </w:tc>
        <w:tc>
          <w:tcPr>
            <w:tcW w:w="990" w:type="dxa"/>
            <w:gridSpan w:val="3"/>
            <w:tcBorders>
              <w:top w:val="single" w:sz="6" w:space="0" w:color="auto"/>
              <w:left w:val="single" w:sz="6" w:space="0" w:color="auto"/>
              <w:bottom w:val="nil"/>
              <w:right w:val="single" w:sz="6" w:space="0" w:color="auto"/>
            </w:tcBorders>
          </w:tcPr>
          <w:p w14:paraId="7554D64D" w14:textId="77777777" w:rsidR="00206186" w:rsidRPr="00206186" w:rsidRDefault="00206186" w:rsidP="00206186">
            <w:pPr>
              <w:jc w:val="center"/>
              <w:rPr>
                <w:i/>
                <w:sz w:val="20"/>
              </w:rPr>
            </w:pPr>
            <w:r w:rsidRPr="00206186">
              <w:rPr>
                <w:i/>
                <w:sz w:val="20"/>
              </w:rPr>
              <w:t>CIP</w:t>
            </w:r>
          </w:p>
        </w:tc>
        <w:tc>
          <w:tcPr>
            <w:tcW w:w="1400" w:type="dxa"/>
            <w:gridSpan w:val="4"/>
            <w:tcBorders>
              <w:top w:val="nil"/>
              <w:left w:val="nil"/>
              <w:bottom w:val="nil"/>
            </w:tcBorders>
          </w:tcPr>
          <w:p w14:paraId="52AE3DD6" w14:textId="77777777" w:rsidR="00206186" w:rsidRPr="00206186" w:rsidRDefault="00206186" w:rsidP="00206186">
            <w:pPr>
              <w:rPr>
                <w:sz w:val="20"/>
              </w:rPr>
            </w:pPr>
          </w:p>
        </w:tc>
      </w:tr>
      <w:tr w:rsidR="00206186" w:rsidRPr="00206186" w14:paraId="36EC9BC6" w14:textId="77777777">
        <w:trPr>
          <w:gridAfter w:val="1"/>
          <w:wAfter w:w="10" w:type="dxa"/>
        </w:trPr>
        <w:tc>
          <w:tcPr>
            <w:tcW w:w="681" w:type="dxa"/>
            <w:tcBorders>
              <w:top w:val="nil"/>
              <w:bottom w:val="single" w:sz="6" w:space="0" w:color="auto"/>
              <w:right w:val="nil"/>
            </w:tcBorders>
          </w:tcPr>
          <w:p w14:paraId="34953C2B" w14:textId="77777777" w:rsidR="00206186" w:rsidRPr="00206186" w:rsidRDefault="00206186" w:rsidP="00206186">
            <w:pPr>
              <w:rPr>
                <w:sz w:val="20"/>
              </w:rPr>
            </w:pPr>
          </w:p>
        </w:tc>
        <w:tc>
          <w:tcPr>
            <w:tcW w:w="1585" w:type="dxa"/>
            <w:gridSpan w:val="2"/>
            <w:tcBorders>
              <w:top w:val="nil"/>
              <w:left w:val="single" w:sz="6" w:space="0" w:color="auto"/>
              <w:bottom w:val="single" w:sz="6" w:space="0" w:color="auto"/>
              <w:right w:val="single" w:sz="6" w:space="0" w:color="auto"/>
            </w:tcBorders>
          </w:tcPr>
          <w:p w14:paraId="5C31FA63" w14:textId="77777777" w:rsidR="00206186" w:rsidRPr="00206186" w:rsidRDefault="00206186" w:rsidP="00206186">
            <w:pPr>
              <w:rPr>
                <w:sz w:val="20"/>
              </w:rPr>
            </w:pPr>
          </w:p>
        </w:tc>
        <w:tc>
          <w:tcPr>
            <w:tcW w:w="720" w:type="dxa"/>
            <w:gridSpan w:val="2"/>
            <w:tcBorders>
              <w:top w:val="nil"/>
              <w:left w:val="nil"/>
              <w:bottom w:val="single" w:sz="6" w:space="0" w:color="auto"/>
              <w:right w:val="nil"/>
            </w:tcBorders>
          </w:tcPr>
          <w:p w14:paraId="045F9939" w14:textId="77777777" w:rsidR="00206186" w:rsidRPr="00206186" w:rsidRDefault="00206186" w:rsidP="00206186">
            <w:pPr>
              <w:rPr>
                <w:sz w:val="20"/>
              </w:rPr>
            </w:pPr>
          </w:p>
        </w:tc>
        <w:tc>
          <w:tcPr>
            <w:tcW w:w="720" w:type="dxa"/>
            <w:tcBorders>
              <w:top w:val="nil"/>
              <w:left w:val="single" w:sz="6" w:space="0" w:color="auto"/>
              <w:bottom w:val="single" w:sz="6" w:space="0" w:color="auto"/>
              <w:right w:val="single" w:sz="6" w:space="0" w:color="auto"/>
            </w:tcBorders>
          </w:tcPr>
          <w:p w14:paraId="6285D50E" w14:textId="77777777" w:rsidR="00206186" w:rsidRPr="00206186" w:rsidRDefault="00206186" w:rsidP="00206186">
            <w:pPr>
              <w:jc w:val="center"/>
              <w:rPr>
                <w:i/>
                <w:sz w:val="20"/>
              </w:rPr>
            </w:pPr>
          </w:p>
        </w:tc>
        <w:tc>
          <w:tcPr>
            <w:tcW w:w="720" w:type="dxa"/>
            <w:tcBorders>
              <w:top w:val="nil"/>
              <w:left w:val="single" w:sz="6" w:space="0" w:color="auto"/>
              <w:bottom w:val="single" w:sz="6" w:space="0" w:color="auto"/>
              <w:right w:val="single" w:sz="6" w:space="0" w:color="auto"/>
            </w:tcBorders>
          </w:tcPr>
          <w:p w14:paraId="434B6083" w14:textId="77777777" w:rsidR="00206186" w:rsidRPr="00206186" w:rsidRDefault="00206186" w:rsidP="00206186">
            <w:pPr>
              <w:jc w:val="center"/>
              <w:rPr>
                <w:i/>
                <w:sz w:val="20"/>
              </w:rPr>
            </w:pPr>
            <w:r w:rsidRPr="00206186">
              <w:rPr>
                <w:i/>
                <w:sz w:val="20"/>
              </w:rPr>
              <w:t>(1)</w:t>
            </w:r>
          </w:p>
        </w:tc>
        <w:tc>
          <w:tcPr>
            <w:tcW w:w="1080" w:type="dxa"/>
            <w:tcBorders>
              <w:top w:val="nil"/>
              <w:left w:val="nil"/>
              <w:bottom w:val="single" w:sz="6" w:space="0" w:color="auto"/>
              <w:right w:val="nil"/>
            </w:tcBorders>
          </w:tcPr>
          <w:p w14:paraId="3DC2670B" w14:textId="77777777" w:rsidR="00206186" w:rsidRPr="00206186" w:rsidRDefault="00206186" w:rsidP="00206186">
            <w:pPr>
              <w:jc w:val="center"/>
              <w:rPr>
                <w:i/>
                <w:sz w:val="20"/>
              </w:rPr>
            </w:pPr>
          </w:p>
        </w:tc>
        <w:tc>
          <w:tcPr>
            <w:tcW w:w="1351" w:type="dxa"/>
            <w:gridSpan w:val="2"/>
            <w:tcBorders>
              <w:top w:val="nil"/>
              <w:left w:val="nil"/>
              <w:bottom w:val="single" w:sz="6" w:space="0" w:color="auto"/>
              <w:right w:val="nil"/>
            </w:tcBorders>
          </w:tcPr>
          <w:p w14:paraId="65F7E896" w14:textId="77777777" w:rsidR="00206186" w:rsidRPr="00206186" w:rsidRDefault="00206186" w:rsidP="00206186">
            <w:pPr>
              <w:jc w:val="center"/>
              <w:rPr>
                <w:i/>
                <w:sz w:val="20"/>
              </w:rPr>
            </w:pPr>
            <w:r w:rsidRPr="00206186">
              <w:rPr>
                <w:i/>
                <w:sz w:val="20"/>
              </w:rPr>
              <w:t>(2)</w:t>
            </w:r>
          </w:p>
        </w:tc>
        <w:tc>
          <w:tcPr>
            <w:tcW w:w="990" w:type="dxa"/>
            <w:gridSpan w:val="3"/>
            <w:tcBorders>
              <w:top w:val="nil"/>
              <w:left w:val="single" w:sz="6" w:space="0" w:color="auto"/>
              <w:bottom w:val="single" w:sz="6" w:space="0" w:color="auto"/>
              <w:right w:val="single" w:sz="6" w:space="0" w:color="auto"/>
            </w:tcBorders>
          </w:tcPr>
          <w:p w14:paraId="72A2A94B" w14:textId="77777777" w:rsidR="00206186" w:rsidRPr="00206186" w:rsidRDefault="00206186" w:rsidP="00206186">
            <w:pPr>
              <w:jc w:val="center"/>
              <w:rPr>
                <w:i/>
                <w:sz w:val="20"/>
              </w:rPr>
            </w:pPr>
            <w:r w:rsidRPr="00206186">
              <w:rPr>
                <w:i/>
                <w:sz w:val="20"/>
              </w:rPr>
              <w:t>(3)</w:t>
            </w:r>
          </w:p>
        </w:tc>
        <w:tc>
          <w:tcPr>
            <w:tcW w:w="1400" w:type="dxa"/>
            <w:gridSpan w:val="4"/>
            <w:tcBorders>
              <w:top w:val="nil"/>
              <w:left w:val="nil"/>
              <w:bottom w:val="single" w:sz="6" w:space="0" w:color="auto"/>
            </w:tcBorders>
          </w:tcPr>
          <w:p w14:paraId="6545842D" w14:textId="77777777" w:rsidR="00206186" w:rsidRPr="00206186" w:rsidRDefault="00206186" w:rsidP="00206186">
            <w:pPr>
              <w:jc w:val="center"/>
              <w:rPr>
                <w:i/>
                <w:sz w:val="20"/>
              </w:rPr>
            </w:pPr>
            <w:r w:rsidRPr="00206186">
              <w:rPr>
                <w:i/>
                <w:sz w:val="20"/>
              </w:rPr>
              <w:t>(1) x (3)</w:t>
            </w:r>
          </w:p>
        </w:tc>
      </w:tr>
      <w:tr w:rsidR="00206186" w:rsidRPr="00206186" w14:paraId="52F2ABCD" w14:textId="77777777">
        <w:trPr>
          <w:gridAfter w:val="1"/>
          <w:wAfter w:w="10" w:type="dxa"/>
        </w:trPr>
        <w:tc>
          <w:tcPr>
            <w:tcW w:w="681" w:type="dxa"/>
            <w:tcBorders>
              <w:top w:val="nil"/>
              <w:right w:val="nil"/>
            </w:tcBorders>
          </w:tcPr>
          <w:p w14:paraId="2E20C436" w14:textId="77777777" w:rsidR="00206186" w:rsidRPr="00206186" w:rsidRDefault="00206186" w:rsidP="00206186">
            <w:pPr>
              <w:rPr>
                <w:sz w:val="20"/>
              </w:rPr>
            </w:pPr>
          </w:p>
        </w:tc>
        <w:tc>
          <w:tcPr>
            <w:tcW w:w="1585" w:type="dxa"/>
            <w:gridSpan w:val="2"/>
            <w:tcBorders>
              <w:top w:val="nil"/>
              <w:left w:val="single" w:sz="6" w:space="0" w:color="auto"/>
              <w:right w:val="single" w:sz="6" w:space="0" w:color="auto"/>
            </w:tcBorders>
          </w:tcPr>
          <w:p w14:paraId="3A1417D2" w14:textId="77777777" w:rsidR="00206186" w:rsidRPr="00206186" w:rsidRDefault="00206186" w:rsidP="00206186">
            <w:pPr>
              <w:rPr>
                <w:sz w:val="20"/>
              </w:rPr>
            </w:pPr>
          </w:p>
        </w:tc>
        <w:tc>
          <w:tcPr>
            <w:tcW w:w="720" w:type="dxa"/>
            <w:gridSpan w:val="2"/>
            <w:tcBorders>
              <w:top w:val="nil"/>
              <w:left w:val="nil"/>
              <w:right w:val="nil"/>
            </w:tcBorders>
          </w:tcPr>
          <w:p w14:paraId="2FE2A2B7" w14:textId="77777777" w:rsidR="00206186" w:rsidRPr="00206186" w:rsidRDefault="00206186" w:rsidP="00206186">
            <w:pPr>
              <w:rPr>
                <w:sz w:val="20"/>
              </w:rPr>
            </w:pPr>
          </w:p>
        </w:tc>
        <w:tc>
          <w:tcPr>
            <w:tcW w:w="720" w:type="dxa"/>
            <w:tcBorders>
              <w:top w:val="nil"/>
              <w:left w:val="single" w:sz="6" w:space="0" w:color="auto"/>
              <w:right w:val="single" w:sz="6" w:space="0" w:color="auto"/>
            </w:tcBorders>
          </w:tcPr>
          <w:p w14:paraId="24890EA3" w14:textId="77777777" w:rsidR="00206186" w:rsidRPr="00206186" w:rsidRDefault="00206186" w:rsidP="00206186">
            <w:pPr>
              <w:rPr>
                <w:sz w:val="20"/>
              </w:rPr>
            </w:pPr>
          </w:p>
        </w:tc>
        <w:tc>
          <w:tcPr>
            <w:tcW w:w="720" w:type="dxa"/>
            <w:tcBorders>
              <w:top w:val="nil"/>
              <w:left w:val="single" w:sz="6" w:space="0" w:color="auto"/>
              <w:right w:val="single" w:sz="6" w:space="0" w:color="auto"/>
            </w:tcBorders>
          </w:tcPr>
          <w:p w14:paraId="390359FC" w14:textId="77777777" w:rsidR="00206186" w:rsidRPr="00206186" w:rsidRDefault="00206186" w:rsidP="00206186">
            <w:pPr>
              <w:rPr>
                <w:sz w:val="20"/>
              </w:rPr>
            </w:pPr>
          </w:p>
        </w:tc>
        <w:tc>
          <w:tcPr>
            <w:tcW w:w="1080" w:type="dxa"/>
            <w:tcBorders>
              <w:top w:val="nil"/>
              <w:left w:val="nil"/>
              <w:right w:val="nil"/>
            </w:tcBorders>
          </w:tcPr>
          <w:p w14:paraId="509FD90F" w14:textId="77777777" w:rsidR="00206186" w:rsidRPr="00206186" w:rsidRDefault="00206186" w:rsidP="00206186">
            <w:pPr>
              <w:rPr>
                <w:sz w:val="20"/>
              </w:rPr>
            </w:pPr>
          </w:p>
        </w:tc>
        <w:tc>
          <w:tcPr>
            <w:tcW w:w="1351" w:type="dxa"/>
            <w:gridSpan w:val="2"/>
            <w:tcBorders>
              <w:top w:val="nil"/>
              <w:left w:val="nil"/>
              <w:right w:val="nil"/>
            </w:tcBorders>
          </w:tcPr>
          <w:p w14:paraId="1F56FD5A" w14:textId="77777777" w:rsidR="00206186" w:rsidRPr="00206186" w:rsidRDefault="00206186" w:rsidP="00206186">
            <w:pPr>
              <w:rPr>
                <w:sz w:val="20"/>
              </w:rPr>
            </w:pPr>
          </w:p>
        </w:tc>
        <w:tc>
          <w:tcPr>
            <w:tcW w:w="990" w:type="dxa"/>
            <w:gridSpan w:val="3"/>
            <w:tcBorders>
              <w:top w:val="nil"/>
              <w:left w:val="single" w:sz="6" w:space="0" w:color="auto"/>
              <w:right w:val="single" w:sz="6" w:space="0" w:color="auto"/>
            </w:tcBorders>
          </w:tcPr>
          <w:p w14:paraId="6742248F" w14:textId="77777777" w:rsidR="00206186" w:rsidRPr="00206186" w:rsidRDefault="00206186" w:rsidP="00206186">
            <w:pPr>
              <w:rPr>
                <w:sz w:val="20"/>
              </w:rPr>
            </w:pPr>
          </w:p>
        </w:tc>
        <w:tc>
          <w:tcPr>
            <w:tcW w:w="1400" w:type="dxa"/>
            <w:gridSpan w:val="4"/>
            <w:tcBorders>
              <w:top w:val="nil"/>
              <w:left w:val="nil"/>
            </w:tcBorders>
          </w:tcPr>
          <w:p w14:paraId="6F816AFF" w14:textId="77777777" w:rsidR="00206186" w:rsidRPr="00206186" w:rsidRDefault="00206186" w:rsidP="00206186">
            <w:pPr>
              <w:rPr>
                <w:sz w:val="20"/>
              </w:rPr>
            </w:pPr>
          </w:p>
        </w:tc>
      </w:tr>
      <w:tr w:rsidR="00206186" w:rsidRPr="00206186" w14:paraId="2588E778" w14:textId="77777777">
        <w:trPr>
          <w:gridAfter w:val="1"/>
          <w:wAfter w:w="10" w:type="dxa"/>
        </w:trPr>
        <w:tc>
          <w:tcPr>
            <w:tcW w:w="681" w:type="dxa"/>
            <w:tcBorders>
              <w:right w:val="nil"/>
            </w:tcBorders>
          </w:tcPr>
          <w:p w14:paraId="42B5B85B" w14:textId="77777777" w:rsidR="00206186" w:rsidRPr="00206186" w:rsidRDefault="00206186" w:rsidP="00206186">
            <w:pPr>
              <w:rPr>
                <w:sz w:val="20"/>
              </w:rPr>
            </w:pPr>
          </w:p>
        </w:tc>
        <w:tc>
          <w:tcPr>
            <w:tcW w:w="1585" w:type="dxa"/>
            <w:gridSpan w:val="2"/>
            <w:tcBorders>
              <w:left w:val="single" w:sz="6" w:space="0" w:color="auto"/>
              <w:right w:val="single" w:sz="6" w:space="0" w:color="auto"/>
            </w:tcBorders>
          </w:tcPr>
          <w:p w14:paraId="506E4F94" w14:textId="77777777" w:rsidR="00206186" w:rsidRPr="00206186" w:rsidRDefault="00206186" w:rsidP="00206186">
            <w:pPr>
              <w:rPr>
                <w:sz w:val="20"/>
              </w:rPr>
            </w:pPr>
          </w:p>
        </w:tc>
        <w:tc>
          <w:tcPr>
            <w:tcW w:w="720" w:type="dxa"/>
            <w:gridSpan w:val="2"/>
            <w:tcBorders>
              <w:left w:val="nil"/>
              <w:right w:val="nil"/>
            </w:tcBorders>
          </w:tcPr>
          <w:p w14:paraId="32EFB669" w14:textId="77777777" w:rsidR="00206186" w:rsidRPr="00206186" w:rsidRDefault="00206186" w:rsidP="00206186">
            <w:pPr>
              <w:rPr>
                <w:sz w:val="20"/>
              </w:rPr>
            </w:pPr>
          </w:p>
        </w:tc>
        <w:tc>
          <w:tcPr>
            <w:tcW w:w="720" w:type="dxa"/>
            <w:tcBorders>
              <w:left w:val="single" w:sz="6" w:space="0" w:color="auto"/>
              <w:right w:val="single" w:sz="6" w:space="0" w:color="auto"/>
            </w:tcBorders>
          </w:tcPr>
          <w:p w14:paraId="3135A539" w14:textId="77777777" w:rsidR="00206186" w:rsidRPr="00206186" w:rsidRDefault="00206186" w:rsidP="00206186">
            <w:pPr>
              <w:rPr>
                <w:sz w:val="20"/>
              </w:rPr>
            </w:pPr>
          </w:p>
        </w:tc>
        <w:tc>
          <w:tcPr>
            <w:tcW w:w="720" w:type="dxa"/>
            <w:tcBorders>
              <w:left w:val="single" w:sz="6" w:space="0" w:color="auto"/>
              <w:right w:val="single" w:sz="6" w:space="0" w:color="auto"/>
            </w:tcBorders>
          </w:tcPr>
          <w:p w14:paraId="721055B1" w14:textId="77777777" w:rsidR="00206186" w:rsidRPr="00206186" w:rsidRDefault="00206186" w:rsidP="00206186">
            <w:pPr>
              <w:rPr>
                <w:sz w:val="20"/>
              </w:rPr>
            </w:pPr>
          </w:p>
        </w:tc>
        <w:tc>
          <w:tcPr>
            <w:tcW w:w="1080" w:type="dxa"/>
            <w:tcBorders>
              <w:left w:val="nil"/>
              <w:right w:val="nil"/>
            </w:tcBorders>
          </w:tcPr>
          <w:p w14:paraId="77B46D45" w14:textId="77777777" w:rsidR="00206186" w:rsidRPr="00206186" w:rsidRDefault="00206186" w:rsidP="00206186">
            <w:pPr>
              <w:rPr>
                <w:sz w:val="20"/>
              </w:rPr>
            </w:pPr>
          </w:p>
        </w:tc>
        <w:tc>
          <w:tcPr>
            <w:tcW w:w="1351" w:type="dxa"/>
            <w:gridSpan w:val="2"/>
            <w:tcBorders>
              <w:left w:val="nil"/>
              <w:right w:val="nil"/>
            </w:tcBorders>
          </w:tcPr>
          <w:p w14:paraId="5FD0E793" w14:textId="77777777" w:rsidR="00206186" w:rsidRPr="00206186" w:rsidRDefault="00206186" w:rsidP="00206186">
            <w:pPr>
              <w:rPr>
                <w:sz w:val="20"/>
              </w:rPr>
            </w:pPr>
          </w:p>
        </w:tc>
        <w:tc>
          <w:tcPr>
            <w:tcW w:w="990" w:type="dxa"/>
            <w:gridSpan w:val="3"/>
            <w:tcBorders>
              <w:left w:val="single" w:sz="6" w:space="0" w:color="auto"/>
              <w:right w:val="single" w:sz="6" w:space="0" w:color="auto"/>
            </w:tcBorders>
          </w:tcPr>
          <w:p w14:paraId="6C50E7D0" w14:textId="77777777" w:rsidR="00206186" w:rsidRPr="00206186" w:rsidRDefault="00206186" w:rsidP="00206186">
            <w:pPr>
              <w:rPr>
                <w:sz w:val="20"/>
              </w:rPr>
            </w:pPr>
          </w:p>
        </w:tc>
        <w:tc>
          <w:tcPr>
            <w:tcW w:w="1400" w:type="dxa"/>
            <w:gridSpan w:val="4"/>
            <w:tcBorders>
              <w:left w:val="nil"/>
            </w:tcBorders>
          </w:tcPr>
          <w:p w14:paraId="76DA089A" w14:textId="77777777" w:rsidR="00206186" w:rsidRPr="00206186" w:rsidRDefault="00206186" w:rsidP="00206186">
            <w:pPr>
              <w:rPr>
                <w:sz w:val="20"/>
              </w:rPr>
            </w:pPr>
          </w:p>
        </w:tc>
      </w:tr>
      <w:tr w:rsidR="00206186" w:rsidRPr="00206186" w14:paraId="61DF1315" w14:textId="77777777">
        <w:trPr>
          <w:gridAfter w:val="1"/>
          <w:wAfter w:w="10" w:type="dxa"/>
        </w:trPr>
        <w:tc>
          <w:tcPr>
            <w:tcW w:w="681" w:type="dxa"/>
            <w:tcBorders>
              <w:right w:val="nil"/>
            </w:tcBorders>
          </w:tcPr>
          <w:p w14:paraId="1024B340" w14:textId="77777777" w:rsidR="00206186" w:rsidRPr="00206186" w:rsidRDefault="00206186" w:rsidP="00206186">
            <w:pPr>
              <w:rPr>
                <w:sz w:val="20"/>
              </w:rPr>
            </w:pPr>
          </w:p>
        </w:tc>
        <w:tc>
          <w:tcPr>
            <w:tcW w:w="1585" w:type="dxa"/>
            <w:gridSpan w:val="2"/>
            <w:tcBorders>
              <w:left w:val="single" w:sz="6" w:space="0" w:color="auto"/>
              <w:right w:val="single" w:sz="6" w:space="0" w:color="auto"/>
            </w:tcBorders>
          </w:tcPr>
          <w:p w14:paraId="6AFD4AC1" w14:textId="77777777" w:rsidR="00206186" w:rsidRPr="00206186" w:rsidRDefault="00206186" w:rsidP="00206186">
            <w:pPr>
              <w:rPr>
                <w:sz w:val="20"/>
              </w:rPr>
            </w:pPr>
          </w:p>
        </w:tc>
        <w:tc>
          <w:tcPr>
            <w:tcW w:w="720" w:type="dxa"/>
            <w:gridSpan w:val="2"/>
            <w:tcBorders>
              <w:left w:val="nil"/>
              <w:right w:val="nil"/>
            </w:tcBorders>
          </w:tcPr>
          <w:p w14:paraId="1229CA46" w14:textId="77777777" w:rsidR="00206186" w:rsidRPr="00206186" w:rsidRDefault="00206186" w:rsidP="00206186">
            <w:pPr>
              <w:rPr>
                <w:sz w:val="20"/>
              </w:rPr>
            </w:pPr>
          </w:p>
        </w:tc>
        <w:tc>
          <w:tcPr>
            <w:tcW w:w="720" w:type="dxa"/>
            <w:tcBorders>
              <w:left w:val="single" w:sz="6" w:space="0" w:color="auto"/>
              <w:right w:val="single" w:sz="6" w:space="0" w:color="auto"/>
            </w:tcBorders>
          </w:tcPr>
          <w:p w14:paraId="68419227" w14:textId="77777777" w:rsidR="00206186" w:rsidRPr="00206186" w:rsidRDefault="00206186" w:rsidP="00206186">
            <w:pPr>
              <w:rPr>
                <w:sz w:val="20"/>
              </w:rPr>
            </w:pPr>
          </w:p>
        </w:tc>
        <w:tc>
          <w:tcPr>
            <w:tcW w:w="720" w:type="dxa"/>
            <w:tcBorders>
              <w:left w:val="single" w:sz="6" w:space="0" w:color="auto"/>
              <w:right w:val="single" w:sz="6" w:space="0" w:color="auto"/>
            </w:tcBorders>
          </w:tcPr>
          <w:p w14:paraId="3690E13F" w14:textId="77777777" w:rsidR="00206186" w:rsidRPr="00206186" w:rsidRDefault="00206186" w:rsidP="00206186">
            <w:pPr>
              <w:rPr>
                <w:sz w:val="20"/>
              </w:rPr>
            </w:pPr>
          </w:p>
        </w:tc>
        <w:tc>
          <w:tcPr>
            <w:tcW w:w="1080" w:type="dxa"/>
            <w:tcBorders>
              <w:left w:val="nil"/>
              <w:right w:val="nil"/>
            </w:tcBorders>
          </w:tcPr>
          <w:p w14:paraId="6F1E0A1F" w14:textId="77777777" w:rsidR="00206186" w:rsidRPr="00206186" w:rsidRDefault="00206186" w:rsidP="00206186">
            <w:pPr>
              <w:rPr>
                <w:sz w:val="20"/>
              </w:rPr>
            </w:pPr>
          </w:p>
        </w:tc>
        <w:tc>
          <w:tcPr>
            <w:tcW w:w="1351" w:type="dxa"/>
            <w:gridSpan w:val="2"/>
            <w:tcBorders>
              <w:left w:val="nil"/>
              <w:right w:val="nil"/>
            </w:tcBorders>
          </w:tcPr>
          <w:p w14:paraId="6E77381A" w14:textId="77777777" w:rsidR="00206186" w:rsidRPr="00206186" w:rsidRDefault="00206186" w:rsidP="00206186">
            <w:pPr>
              <w:rPr>
                <w:sz w:val="20"/>
              </w:rPr>
            </w:pPr>
          </w:p>
        </w:tc>
        <w:tc>
          <w:tcPr>
            <w:tcW w:w="990" w:type="dxa"/>
            <w:gridSpan w:val="3"/>
            <w:tcBorders>
              <w:left w:val="single" w:sz="6" w:space="0" w:color="auto"/>
              <w:right w:val="single" w:sz="6" w:space="0" w:color="auto"/>
            </w:tcBorders>
          </w:tcPr>
          <w:p w14:paraId="6EB02C90" w14:textId="77777777" w:rsidR="00206186" w:rsidRPr="00206186" w:rsidRDefault="00206186" w:rsidP="00206186">
            <w:pPr>
              <w:rPr>
                <w:sz w:val="20"/>
              </w:rPr>
            </w:pPr>
          </w:p>
        </w:tc>
        <w:tc>
          <w:tcPr>
            <w:tcW w:w="1400" w:type="dxa"/>
            <w:gridSpan w:val="4"/>
            <w:tcBorders>
              <w:left w:val="nil"/>
            </w:tcBorders>
          </w:tcPr>
          <w:p w14:paraId="77AA7889" w14:textId="77777777" w:rsidR="00206186" w:rsidRPr="00206186" w:rsidRDefault="00206186" w:rsidP="00206186">
            <w:pPr>
              <w:rPr>
                <w:sz w:val="20"/>
              </w:rPr>
            </w:pPr>
          </w:p>
        </w:tc>
      </w:tr>
      <w:tr w:rsidR="00206186" w:rsidRPr="00206186" w14:paraId="14B4C276" w14:textId="77777777">
        <w:trPr>
          <w:gridAfter w:val="1"/>
          <w:wAfter w:w="10" w:type="dxa"/>
        </w:trPr>
        <w:tc>
          <w:tcPr>
            <w:tcW w:w="681" w:type="dxa"/>
            <w:tcBorders>
              <w:right w:val="nil"/>
            </w:tcBorders>
          </w:tcPr>
          <w:p w14:paraId="45EBFB73" w14:textId="77777777" w:rsidR="00206186" w:rsidRPr="00206186" w:rsidRDefault="00206186" w:rsidP="00206186">
            <w:pPr>
              <w:rPr>
                <w:sz w:val="20"/>
              </w:rPr>
            </w:pPr>
          </w:p>
        </w:tc>
        <w:tc>
          <w:tcPr>
            <w:tcW w:w="1585" w:type="dxa"/>
            <w:gridSpan w:val="2"/>
            <w:tcBorders>
              <w:left w:val="single" w:sz="6" w:space="0" w:color="auto"/>
              <w:right w:val="single" w:sz="6" w:space="0" w:color="auto"/>
            </w:tcBorders>
          </w:tcPr>
          <w:p w14:paraId="091A370F" w14:textId="77777777" w:rsidR="00206186" w:rsidRPr="00206186" w:rsidRDefault="00206186" w:rsidP="00206186">
            <w:pPr>
              <w:rPr>
                <w:sz w:val="20"/>
              </w:rPr>
            </w:pPr>
          </w:p>
        </w:tc>
        <w:tc>
          <w:tcPr>
            <w:tcW w:w="720" w:type="dxa"/>
            <w:gridSpan w:val="2"/>
            <w:tcBorders>
              <w:left w:val="nil"/>
              <w:right w:val="nil"/>
            </w:tcBorders>
          </w:tcPr>
          <w:p w14:paraId="4DBEEA7A" w14:textId="77777777" w:rsidR="00206186" w:rsidRPr="00206186" w:rsidRDefault="00206186" w:rsidP="00206186">
            <w:pPr>
              <w:rPr>
                <w:sz w:val="20"/>
              </w:rPr>
            </w:pPr>
          </w:p>
        </w:tc>
        <w:tc>
          <w:tcPr>
            <w:tcW w:w="720" w:type="dxa"/>
            <w:tcBorders>
              <w:left w:val="single" w:sz="6" w:space="0" w:color="auto"/>
              <w:right w:val="single" w:sz="6" w:space="0" w:color="auto"/>
            </w:tcBorders>
          </w:tcPr>
          <w:p w14:paraId="303634B8" w14:textId="77777777" w:rsidR="00206186" w:rsidRPr="00206186" w:rsidRDefault="00206186" w:rsidP="00206186">
            <w:pPr>
              <w:rPr>
                <w:sz w:val="20"/>
              </w:rPr>
            </w:pPr>
          </w:p>
        </w:tc>
        <w:tc>
          <w:tcPr>
            <w:tcW w:w="720" w:type="dxa"/>
            <w:tcBorders>
              <w:left w:val="single" w:sz="6" w:space="0" w:color="auto"/>
              <w:right w:val="single" w:sz="6" w:space="0" w:color="auto"/>
            </w:tcBorders>
          </w:tcPr>
          <w:p w14:paraId="2A914DFD" w14:textId="77777777" w:rsidR="00206186" w:rsidRPr="00206186" w:rsidRDefault="00206186" w:rsidP="00206186">
            <w:pPr>
              <w:rPr>
                <w:sz w:val="20"/>
              </w:rPr>
            </w:pPr>
          </w:p>
        </w:tc>
        <w:tc>
          <w:tcPr>
            <w:tcW w:w="1080" w:type="dxa"/>
            <w:tcBorders>
              <w:left w:val="nil"/>
              <w:right w:val="nil"/>
            </w:tcBorders>
          </w:tcPr>
          <w:p w14:paraId="23699FE7" w14:textId="77777777" w:rsidR="00206186" w:rsidRPr="00206186" w:rsidRDefault="00206186" w:rsidP="00206186">
            <w:pPr>
              <w:rPr>
                <w:sz w:val="20"/>
              </w:rPr>
            </w:pPr>
          </w:p>
        </w:tc>
        <w:tc>
          <w:tcPr>
            <w:tcW w:w="1351" w:type="dxa"/>
            <w:gridSpan w:val="2"/>
            <w:tcBorders>
              <w:left w:val="nil"/>
              <w:right w:val="nil"/>
            </w:tcBorders>
          </w:tcPr>
          <w:p w14:paraId="26283537" w14:textId="77777777" w:rsidR="00206186" w:rsidRPr="00206186" w:rsidRDefault="00206186" w:rsidP="00206186">
            <w:pPr>
              <w:rPr>
                <w:sz w:val="20"/>
              </w:rPr>
            </w:pPr>
          </w:p>
        </w:tc>
        <w:tc>
          <w:tcPr>
            <w:tcW w:w="990" w:type="dxa"/>
            <w:gridSpan w:val="3"/>
            <w:tcBorders>
              <w:left w:val="single" w:sz="6" w:space="0" w:color="auto"/>
              <w:right w:val="single" w:sz="6" w:space="0" w:color="auto"/>
            </w:tcBorders>
          </w:tcPr>
          <w:p w14:paraId="6F8E3FB7" w14:textId="77777777" w:rsidR="00206186" w:rsidRPr="00206186" w:rsidRDefault="00206186" w:rsidP="00206186">
            <w:pPr>
              <w:rPr>
                <w:sz w:val="20"/>
              </w:rPr>
            </w:pPr>
          </w:p>
        </w:tc>
        <w:tc>
          <w:tcPr>
            <w:tcW w:w="1400" w:type="dxa"/>
            <w:gridSpan w:val="4"/>
            <w:tcBorders>
              <w:left w:val="nil"/>
            </w:tcBorders>
          </w:tcPr>
          <w:p w14:paraId="3F2F4D49" w14:textId="77777777" w:rsidR="00206186" w:rsidRPr="00206186" w:rsidRDefault="00206186" w:rsidP="00206186">
            <w:pPr>
              <w:rPr>
                <w:sz w:val="20"/>
              </w:rPr>
            </w:pPr>
          </w:p>
        </w:tc>
      </w:tr>
      <w:tr w:rsidR="00206186" w:rsidRPr="00206186" w14:paraId="25E050C8" w14:textId="77777777">
        <w:trPr>
          <w:gridAfter w:val="1"/>
          <w:wAfter w:w="10" w:type="dxa"/>
        </w:trPr>
        <w:tc>
          <w:tcPr>
            <w:tcW w:w="681" w:type="dxa"/>
            <w:tcBorders>
              <w:right w:val="nil"/>
            </w:tcBorders>
          </w:tcPr>
          <w:p w14:paraId="7594F3A5" w14:textId="77777777" w:rsidR="00206186" w:rsidRPr="00206186" w:rsidRDefault="00206186" w:rsidP="00206186">
            <w:pPr>
              <w:rPr>
                <w:sz w:val="20"/>
              </w:rPr>
            </w:pPr>
          </w:p>
        </w:tc>
        <w:tc>
          <w:tcPr>
            <w:tcW w:w="1585" w:type="dxa"/>
            <w:gridSpan w:val="2"/>
            <w:tcBorders>
              <w:left w:val="single" w:sz="6" w:space="0" w:color="auto"/>
              <w:right w:val="single" w:sz="6" w:space="0" w:color="auto"/>
            </w:tcBorders>
          </w:tcPr>
          <w:p w14:paraId="6E53E56B" w14:textId="77777777" w:rsidR="00206186" w:rsidRPr="00206186" w:rsidRDefault="00206186" w:rsidP="00206186">
            <w:pPr>
              <w:rPr>
                <w:sz w:val="20"/>
              </w:rPr>
            </w:pPr>
          </w:p>
        </w:tc>
        <w:tc>
          <w:tcPr>
            <w:tcW w:w="720" w:type="dxa"/>
            <w:gridSpan w:val="2"/>
            <w:tcBorders>
              <w:left w:val="nil"/>
              <w:right w:val="nil"/>
            </w:tcBorders>
          </w:tcPr>
          <w:p w14:paraId="23952A0A" w14:textId="77777777" w:rsidR="00206186" w:rsidRPr="00206186" w:rsidRDefault="00206186" w:rsidP="00206186">
            <w:pPr>
              <w:rPr>
                <w:sz w:val="20"/>
              </w:rPr>
            </w:pPr>
          </w:p>
        </w:tc>
        <w:tc>
          <w:tcPr>
            <w:tcW w:w="720" w:type="dxa"/>
            <w:tcBorders>
              <w:left w:val="single" w:sz="6" w:space="0" w:color="auto"/>
              <w:right w:val="single" w:sz="6" w:space="0" w:color="auto"/>
            </w:tcBorders>
          </w:tcPr>
          <w:p w14:paraId="2C7A9854" w14:textId="77777777" w:rsidR="00206186" w:rsidRPr="00206186" w:rsidRDefault="00206186" w:rsidP="00206186">
            <w:pPr>
              <w:rPr>
                <w:sz w:val="20"/>
              </w:rPr>
            </w:pPr>
          </w:p>
        </w:tc>
        <w:tc>
          <w:tcPr>
            <w:tcW w:w="720" w:type="dxa"/>
            <w:tcBorders>
              <w:left w:val="single" w:sz="6" w:space="0" w:color="auto"/>
              <w:right w:val="single" w:sz="6" w:space="0" w:color="auto"/>
            </w:tcBorders>
          </w:tcPr>
          <w:p w14:paraId="7632880F" w14:textId="77777777" w:rsidR="00206186" w:rsidRPr="00206186" w:rsidRDefault="00206186" w:rsidP="00206186">
            <w:pPr>
              <w:rPr>
                <w:sz w:val="20"/>
              </w:rPr>
            </w:pPr>
          </w:p>
        </w:tc>
        <w:tc>
          <w:tcPr>
            <w:tcW w:w="1080" w:type="dxa"/>
            <w:tcBorders>
              <w:left w:val="nil"/>
              <w:right w:val="nil"/>
            </w:tcBorders>
          </w:tcPr>
          <w:p w14:paraId="0B9A9479" w14:textId="77777777" w:rsidR="00206186" w:rsidRPr="00206186" w:rsidRDefault="00206186" w:rsidP="00206186">
            <w:pPr>
              <w:rPr>
                <w:sz w:val="20"/>
              </w:rPr>
            </w:pPr>
          </w:p>
        </w:tc>
        <w:tc>
          <w:tcPr>
            <w:tcW w:w="1351" w:type="dxa"/>
            <w:gridSpan w:val="2"/>
            <w:tcBorders>
              <w:left w:val="nil"/>
              <w:right w:val="nil"/>
            </w:tcBorders>
          </w:tcPr>
          <w:p w14:paraId="443EA486" w14:textId="77777777" w:rsidR="00206186" w:rsidRPr="00206186" w:rsidRDefault="00206186" w:rsidP="00206186">
            <w:pPr>
              <w:rPr>
                <w:sz w:val="20"/>
              </w:rPr>
            </w:pPr>
          </w:p>
        </w:tc>
        <w:tc>
          <w:tcPr>
            <w:tcW w:w="990" w:type="dxa"/>
            <w:gridSpan w:val="3"/>
            <w:tcBorders>
              <w:left w:val="single" w:sz="6" w:space="0" w:color="auto"/>
              <w:right w:val="single" w:sz="6" w:space="0" w:color="auto"/>
            </w:tcBorders>
          </w:tcPr>
          <w:p w14:paraId="323A75DB" w14:textId="77777777" w:rsidR="00206186" w:rsidRPr="00206186" w:rsidRDefault="00206186" w:rsidP="00206186">
            <w:pPr>
              <w:rPr>
                <w:sz w:val="20"/>
              </w:rPr>
            </w:pPr>
          </w:p>
        </w:tc>
        <w:tc>
          <w:tcPr>
            <w:tcW w:w="1400" w:type="dxa"/>
            <w:gridSpan w:val="4"/>
            <w:tcBorders>
              <w:left w:val="nil"/>
            </w:tcBorders>
          </w:tcPr>
          <w:p w14:paraId="07C82FD9" w14:textId="77777777" w:rsidR="00206186" w:rsidRPr="00206186" w:rsidRDefault="00206186" w:rsidP="00206186">
            <w:pPr>
              <w:rPr>
                <w:sz w:val="20"/>
              </w:rPr>
            </w:pPr>
          </w:p>
        </w:tc>
      </w:tr>
      <w:tr w:rsidR="00206186" w:rsidRPr="00206186" w14:paraId="2AAA8CB0" w14:textId="77777777">
        <w:trPr>
          <w:gridAfter w:val="1"/>
          <w:wAfter w:w="10" w:type="dxa"/>
        </w:trPr>
        <w:tc>
          <w:tcPr>
            <w:tcW w:w="681" w:type="dxa"/>
            <w:tcBorders>
              <w:right w:val="nil"/>
            </w:tcBorders>
          </w:tcPr>
          <w:p w14:paraId="2987BDEF" w14:textId="77777777" w:rsidR="00206186" w:rsidRPr="00206186" w:rsidRDefault="00206186" w:rsidP="00206186">
            <w:pPr>
              <w:rPr>
                <w:sz w:val="20"/>
              </w:rPr>
            </w:pPr>
          </w:p>
        </w:tc>
        <w:tc>
          <w:tcPr>
            <w:tcW w:w="1585" w:type="dxa"/>
            <w:gridSpan w:val="2"/>
            <w:tcBorders>
              <w:left w:val="single" w:sz="6" w:space="0" w:color="auto"/>
              <w:right w:val="single" w:sz="6" w:space="0" w:color="auto"/>
            </w:tcBorders>
          </w:tcPr>
          <w:p w14:paraId="578E32EB" w14:textId="77777777" w:rsidR="00206186" w:rsidRPr="00206186" w:rsidRDefault="00206186" w:rsidP="00206186">
            <w:pPr>
              <w:rPr>
                <w:sz w:val="20"/>
              </w:rPr>
            </w:pPr>
          </w:p>
        </w:tc>
        <w:tc>
          <w:tcPr>
            <w:tcW w:w="720" w:type="dxa"/>
            <w:gridSpan w:val="2"/>
            <w:tcBorders>
              <w:left w:val="nil"/>
              <w:right w:val="nil"/>
            </w:tcBorders>
          </w:tcPr>
          <w:p w14:paraId="05444AF3" w14:textId="77777777" w:rsidR="00206186" w:rsidRPr="00206186" w:rsidRDefault="00206186" w:rsidP="00206186">
            <w:pPr>
              <w:rPr>
                <w:sz w:val="20"/>
              </w:rPr>
            </w:pPr>
          </w:p>
        </w:tc>
        <w:tc>
          <w:tcPr>
            <w:tcW w:w="720" w:type="dxa"/>
            <w:tcBorders>
              <w:left w:val="single" w:sz="6" w:space="0" w:color="auto"/>
              <w:right w:val="single" w:sz="6" w:space="0" w:color="auto"/>
            </w:tcBorders>
          </w:tcPr>
          <w:p w14:paraId="27FBFD22" w14:textId="77777777" w:rsidR="00206186" w:rsidRPr="00206186" w:rsidRDefault="00206186" w:rsidP="00206186">
            <w:pPr>
              <w:rPr>
                <w:sz w:val="20"/>
              </w:rPr>
            </w:pPr>
          </w:p>
        </w:tc>
        <w:tc>
          <w:tcPr>
            <w:tcW w:w="720" w:type="dxa"/>
            <w:tcBorders>
              <w:left w:val="single" w:sz="6" w:space="0" w:color="auto"/>
              <w:right w:val="single" w:sz="6" w:space="0" w:color="auto"/>
            </w:tcBorders>
          </w:tcPr>
          <w:p w14:paraId="092AC551" w14:textId="77777777" w:rsidR="00206186" w:rsidRPr="00206186" w:rsidRDefault="00206186" w:rsidP="00206186">
            <w:pPr>
              <w:rPr>
                <w:sz w:val="20"/>
              </w:rPr>
            </w:pPr>
          </w:p>
        </w:tc>
        <w:tc>
          <w:tcPr>
            <w:tcW w:w="1080" w:type="dxa"/>
            <w:tcBorders>
              <w:left w:val="nil"/>
              <w:right w:val="nil"/>
            </w:tcBorders>
          </w:tcPr>
          <w:p w14:paraId="48E05E3C" w14:textId="77777777" w:rsidR="00206186" w:rsidRPr="00206186" w:rsidRDefault="00206186" w:rsidP="00206186">
            <w:pPr>
              <w:rPr>
                <w:sz w:val="20"/>
              </w:rPr>
            </w:pPr>
          </w:p>
        </w:tc>
        <w:tc>
          <w:tcPr>
            <w:tcW w:w="1351" w:type="dxa"/>
            <w:gridSpan w:val="2"/>
            <w:tcBorders>
              <w:left w:val="nil"/>
              <w:right w:val="nil"/>
            </w:tcBorders>
          </w:tcPr>
          <w:p w14:paraId="628C0B45" w14:textId="77777777" w:rsidR="00206186" w:rsidRPr="00206186" w:rsidRDefault="00206186" w:rsidP="00206186">
            <w:pPr>
              <w:rPr>
                <w:sz w:val="20"/>
              </w:rPr>
            </w:pPr>
          </w:p>
        </w:tc>
        <w:tc>
          <w:tcPr>
            <w:tcW w:w="990" w:type="dxa"/>
            <w:gridSpan w:val="3"/>
            <w:tcBorders>
              <w:left w:val="single" w:sz="6" w:space="0" w:color="auto"/>
              <w:right w:val="single" w:sz="6" w:space="0" w:color="auto"/>
            </w:tcBorders>
          </w:tcPr>
          <w:p w14:paraId="3199505A" w14:textId="77777777" w:rsidR="00206186" w:rsidRPr="00206186" w:rsidRDefault="00206186" w:rsidP="00206186">
            <w:pPr>
              <w:rPr>
                <w:sz w:val="20"/>
              </w:rPr>
            </w:pPr>
          </w:p>
        </w:tc>
        <w:tc>
          <w:tcPr>
            <w:tcW w:w="1400" w:type="dxa"/>
            <w:gridSpan w:val="4"/>
            <w:tcBorders>
              <w:left w:val="nil"/>
            </w:tcBorders>
          </w:tcPr>
          <w:p w14:paraId="61AC50F4" w14:textId="77777777" w:rsidR="00206186" w:rsidRPr="00206186" w:rsidRDefault="00206186" w:rsidP="00206186">
            <w:pPr>
              <w:rPr>
                <w:sz w:val="20"/>
              </w:rPr>
            </w:pPr>
          </w:p>
        </w:tc>
      </w:tr>
      <w:tr w:rsidR="00206186" w:rsidRPr="00206186" w14:paraId="11389C26" w14:textId="77777777">
        <w:trPr>
          <w:gridAfter w:val="1"/>
          <w:wAfter w:w="10" w:type="dxa"/>
        </w:trPr>
        <w:tc>
          <w:tcPr>
            <w:tcW w:w="681" w:type="dxa"/>
            <w:tcBorders>
              <w:right w:val="nil"/>
            </w:tcBorders>
          </w:tcPr>
          <w:p w14:paraId="6BE412ED" w14:textId="77777777" w:rsidR="00206186" w:rsidRPr="00206186" w:rsidRDefault="00206186" w:rsidP="00206186">
            <w:pPr>
              <w:rPr>
                <w:sz w:val="20"/>
              </w:rPr>
            </w:pPr>
          </w:p>
        </w:tc>
        <w:tc>
          <w:tcPr>
            <w:tcW w:w="1585" w:type="dxa"/>
            <w:gridSpan w:val="2"/>
            <w:tcBorders>
              <w:left w:val="single" w:sz="6" w:space="0" w:color="auto"/>
              <w:right w:val="single" w:sz="6" w:space="0" w:color="auto"/>
            </w:tcBorders>
          </w:tcPr>
          <w:p w14:paraId="27B709E2" w14:textId="77777777" w:rsidR="00206186" w:rsidRPr="00206186" w:rsidRDefault="00206186" w:rsidP="00206186">
            <w:pPr>
              <w:rPr>
                <w:sz w:val="20"/>
              </w:rPr>
            </w:pPr>
          </w:p>
        </w:tc>
        <w:tc>
          <w:tcPr>
            <w:tcW w:w="720" w:type="dxa"/>
            <w:gridSpan w:val="2"/>
            <w:tcBorders>
              <w:left w:val="nil"/>
              <w:right w:val="nil"/>
            </w:tcBorders>
          </w:tcPr>
          <w:p w14:paraId="3402D947" w14:textId="77777777" w:rsidR="00206186" w:rsidRPr="00206186" w:rsidRDefault="00206186" w:rsidP="00206186">
            <w:pPr>
              <w:rPr>
                <w:sz w:val="20"/>
              </w:rPr>
            </w:pPr>
          </w:p>
        </w:tc>
        <w:tc>
          <w:tcPr>
            <w:tcW w:w="720" w:type="dxa"/>
            <w:tcBorders>
              <w:left w:val="single" w:sz="6" w:space="0" w:color="auto"/>
              <w:right w:val="single" w:sz="6" w:space="0" w:color="auto"/>
            </w:tcBorders>
          </w:tcPr>
          <w:p w14:paraId="6C5638C8" w14:textId="77777777" w:rsidR="00206186" w:rsidRPr="00206186" w:rsidRDefault="00206186" w:rsidP="00206186">
            <w:pPr>
              <w:rPr>
                <w:sz w:val="20"/>
              </w:rPr>
            </w:pPr>
          </w:p>
        </w:tc>
        <w:tc>
          <w:tcPr>
            <w:tcW w:w="720" w:type="dxa"/>
            <w:tcBorders>
              <w:left w:val="single" w:sz="6" w:space="0" w:color="auto"/>
              <w:right w:val="single" w:sz="6" w:space="0" w:color="auto"/>
            </w:tcBorders>
          </w:tcPr>
          <w:p w14:paraId="42CD2F24" w14:textId="77777777" w:rsidR="00206186" w:rsidRPr="00206186" w:rsidRDefault="00206186" w:rsidP="00206186">
            <w:pPr>
              <w:rPr>
                <w:sz w:val="20"/>
              </w:rPr>
            </w:pPr>
          </w:p>
        </w:tc>
        <w:tc>
          <w:tcPr>
            <w:tcW w:w="1080" w:type="dxa"/>
            <w:tcBorders>
              <w:left w:val="nil"/>
              <w:right w:val="nil"/>
            </w:tcBorders>
          </w:tcPr>
          <w:p w14:paraId="549653DD" w14:textId="77777777" w:rsidR="00206186" w:rsidRPr="00206186" w:rsidRDefault="00206186" w:rsidP="00206186">
            <w:pPr>
              <w:rPr>
                <w:sz w:val="20"/>
              </w:rPr>
            </w:pPr>
          </w:p>
        </w:tc>
        <w:tc>
          <w:tcPr>
            <w:tcW w:w="1351" w:type="dxa"/>
            <w:gridSpan w:val="2"/>
            <w:tcBorders>
              <w:left w:val="nil"/>
              <w:right w:val="nil"/>
            </w:tcBorders>
          </w:tcPr>
          <w:p w14:paraId="261C32AF" w14:textId="77777777" w:rsidR="00206186" w:rsidRPr="00206186" w:rsidRDefault="00206186" w:rsidP="00206186">
            <w:pPr>
              <w:rPr>
                <w:sz w:val="20"/>
              </w:rPr>
            </w:pPr>
          </w:p>
        </w:tc>
        <w:tc>
          <w:tcPr>
            <w:tcW w:w="990" w:type="dxa"/>
            <w:gridSpan w:val="3"/>
            <w:tcBorders>
              <w:left w:val="single" w:sz="6" w:space="0" w:color="auto"/>
              <w:right w:val="single" w:sz="6" w:space="0" w:color="auto"/>
            </w:tcBorders>
          </w:tcPr>
          <w:p w14:paraId="22D11E8B" w14:textId="77777777" w:rsidR="00206186" w:rsidRPr="00206186" w:rsidRDefault="00206186" w:rsidP="00206186">
            <w:pPr>
              <w:rPr>
                <w:sz w:val="20"/>
              </w:rPr>
            </w:pPr>
          </w:p>
        </w:tc>
        <w:tc>
          <w:tcPr>
            <w:tcW w:w="1400" w:type="dxa"/>
            <w:gridSpan w:val="4"/>
            <w:tcBorders>
              <w:left w:val="nil"/>
            </w:tcBorders>
          </w:tcPr>
          <w:p w14:paraId="4B8D9276" w14:textId="77777777" w:rsidR="00206186" w:rsidRPr="00206186" w:rsidRDefault="00206186" w:rsidP="00206186">
            <w:pPr>
              <w:rPr>
                <w:sz w:val="20"/>
              </w:rPr>
            </w:pPr>
          </w:p>
        </w:tc>
      </w:tr>
      <w:tr w:rsidR="00206186" w:rsidRPr="00206186" w14:paraId="69D72BD9" w14:textId="77777777">
        <w:trPr>
          <w:gridAfter w:val="1"/>
          <w:wAfter w:w="10" w:type="dxa"/>
        </w:trPr>
        <w:tc>
          <w:tcPr>
            <w:tcW w:w="681" w:type="dxa"/>
            <w:tcBorders>
              <w:right w:val="nil"/>
            </w:tcBorders>
          </w:tcPr>
          <w:p w14:paraId="43CB2B21" w14:textId="77777777" w:rsidR="00206186" w:rsidRPr="00206186" w:rsidRDefault="00206186" w:rsidP="00206186">
            <w:pPr>
              <w:rPr>
                <w:sz w:val="20"/>
              </w:rPr>
            </w:pPr>
          </w:p>
        </w:tc>
        <w:tc>
          <w:tcPr>
            <w:tcW w:w="1585" w:type="dxa"/>
            <w:gridSpan w:val="2"/>
            <w:tcBorders>
              <w:left w:val="single" w:sz="6" w:space="0" w:color="auto"/>
              <w:right w:val="single" w:sz="6" w:space="0" w:color="auto"/>
            </w:tcBorders>
          </w:tcPr>
          <w:p w14:paraId="64427C35" w14:textId="77777777" w:rsidR="00206186" w:rsidRPr="00206186" w:rsidRDefault="00206186" w:rsidP="00206186">
            <w:pPr>
              <w:rPr>
                <w:sz w:val="20"/>
              </w:rPr>
            </w:pPr>
          </w:p>
        </w:tc>
        <w:tc>
          <w:tcPr>
            <w:tcW w:w="720" w:type="dxa"/>
            <w:gridSpan w:val="2"/>
            <w:tcBorders>
              <w:left w:val="nil"/>
              <w:right w:val="nil"/>
            </w:tcBorders>
          </w:tcPr>
          <w:p w14:paraId="65A3FAAF" w14:textId="77777777" w:rsidR="00206186" w:rsidRPr="00206186" w:rsidRDefault="00206186" w:rsidP="00206186">
            <w:pPr>
              <w:rPr>
                <w:sz w:val="20"/>
              </w:rPr>
            </w:pPr>
          </w:p>
        </w:tc>
        <w:tc>
          <w:tcPr>
            <w:tcW w:w="720" w:type="dxa"/>
            <w:tcBorders>
              <w:left w:val="single" w:sz="6" w:space="0" w:color="auto"/>
              <w:right w:val="single" w:sz="6" w:space="0" w:color="auto"/>
            </w:tcBorders>
          </w:tcPr>
          <w:p w14:paraId="5ED4E7F6" w14:textId="77777777" w:rsidR="00206186" w:rsidRPr="00206186" w:rsidRDefault="00206186" w:rsidP="00206186">
            <w:pPr>
              <w:rPr>
                <w:sz w:val="20"/>
              </w:rPr>
            </w:pPr>
          </w:p>
        </w:tc>
        <w:tc>
          <w:tcPr>
            <w:tcW w:w="720" w:type="dxa"/>
            <w:tcBorders>
              <w:left w:val="single" w:sz="6" w:space="0" w:color="auto"/>
              <w:right w:val="single" w:sz="6" w:space="0" w:color="auto"/>
            </w:tcBorders>
          </w:tcPr>
          <w:p w14:paraId="28D3A0C9" w14:textId="77777777" w:rsidR="00206186" w:rsidRPr="00206186" w:rsidRDefault="00206186" w:rsidP="00206186">
            <w:pPr>
              <w:rPr>
                <w:sz w:val="20"/>
              </w:rPr>
            </w:pPr>
          </w:p>
        </w:tc>
        <w:tc>
          <w:tcPr>
            <w:tcW w:w="1080" w:type="dxa"/>
            <w:tcBorders>
              <w:left w:val="nil"/>
              <w:right w:val="nil"/>
            </w:tcBorders>
          </w:tcPr>
          <w:p w14:paraId="59CBFF62" w14:textId="77777777" w:rsidR="00206186" w:rsidRPr="00206186" w:rsidRDefault="00206186" w:rsidP="00206186">
            <w:pPr>
              <w:rPr>
                <w:sz w:val="20"/>
              </w:rPr>
            </w:pPr>
          </w:p>
        </w:tc>
        <w:tc>
          <w:tcPr>
            <w:tcW w:w="1351" w:type="dxa"/>
            <w:gridSpan w:val="2"/>
            <w:tcBorders>
              <w:left w:val="nil"/>
              <w:right w:val="nil"/>
            </w:tcBorders>
          </w:tcPr>
          <w:p w14:paraId="02112D92" w14:textId="77777777" w:rsidR="00206186" w:rsidRPr="00206186" w:rsidRDefault="00206186" w:rsidP="00206186">
            <w:pPr>
              <w:rPr>
                <w:sz w:val="20"/>
              </w:rPr>
            </w:pPr>
          </w:p>
        </w:tc>
        <w:tc>
          <w:tcPr>
            <w:tcW w:w="990" w:type="dxa"/>
            <w:gridSpan w:val="3"/>
            <w:tcBorders>
              <w:left w:val="single" w:sz="6" w:space="0" w:color="auto"/>
              <w:right w:val="single" w:sz="6" w:space="0" w:color="auto"/>
            </w:tcBorders>
          </w:tcPr>
          <w:p w14:paraId="680DDAC8" w14:textId="77777777" w:rsidR="00206186" w:rsidRPr="00206186" w:rsidRDefault="00206186" w:rsidP="00206186">
            <w:pPr>
              <w:rPr>
                <w:sz w:val="20"/>
              </w:rPr>
            </w:pPr>
          </w:p>
        </w:tc>
        <w:tc>
          <w:tcPr>
            <w:tcW w:w="1400" w:type="dxa"/>
            <w:gridSpan w:val="4"/>
            <w:tcBorders>
              <w:left w:val="nil"/>
            </w:tcBorders>
          </w:tcPr>
          <w:p w14:paraId="768F12F5" w14:textId="77777777" w:rsidR="00206186" w:rsidRPr="00206186" w:rsidRDefault="00206186" w:rsidP="00206186">
            <w:pPr>
              <w:rPr>
                <w:sz w:val="20"/>
              </w:rPr>
            </w:pPr>
          </w:p>
        </w:tc>
      </w:tr>
      <w:tr w:rsidR="00206186" w:rsidRPr="00206186" w14:paraId="2FA5BBF6" w14:textId="77777777">
        <w:trPr>
          <w:gridAfter w:val="1"/>
          <w:wAfter w:w="10" w:type="dxa"/>
        </w:trPr>
        <w:tc>
          <w:tcPr>
            <w:tcW w:w="681" w:type="dxa"/>
            <w:tcBorders>
              <w:right w:val="nil"/>
            </w:tcBorders>
          </w:tcPr>
          <w:p w14:paraId="7EBA24EE" w14:textId="77777777" w:rsidR="00206186" w:rsidRPr="00206186" w:rsidRDefault="00206186" w:rsidP="00206186">
            <w:pPr>
              <w:rPr>
                <w:sz w:val="20"/>
              </w:rPr>
            </w:pPr>
          </w:p>
        </w:tc>
        <w:tc>
          <w:tcPr>
            <w:tcW w:w="1585" w:type="dxa"/>
            <w:gridSpan w:val="2"/>
            <w:tcBorders>
              <w:left w:val="single" w:sz="6" w:space="0" w:color="auto"/>
              <w:right w:val="single" w:sz="6" w:space="0" w:color="auto"/>
            </w:tcBorders>
          </w:tcPr>
          <w:p w14:paraId="4627BD64" w14:textId="77777777" w:rsidR="00206186" w:rsidRPr="00206186" w:rsidRDefault="00206186" w:rsidP="00206186">
            <w:pPr>
              <w:rPr>
                <w:sz w:val="20"/>
              </w:rPr>
            </w:pPr>
          </w:p>
        </w:tc>
        <w:tc>
          <w:tcPr>
            <w:tcW w:w="720" w:type="dxa"/>
            <w:gridSpan w:val="2"/>
            <w:tcBorders>
              <w:left w:val="nil"/>
              <w:right w:val="nil"/>
            </w:tcBorders>
          </w:tcPr>
          <w:p w14:paraId="7D9973C6" w14:textId="77777777" w:rsidR="00206186" w:rsidRPr="00206186" w:rsidRDefault="00206186" w:rsidP="00206186">
            <w:pPr>
              <w:rPr>
                <w:sz w:val="20"/>
              </w:rPr>
            </w:pPr>
          </w:p>
        </w:tc>
        <w:tc>
          <w:tcPr>
            <w:tcW w:w="720" w:type="dxa"/>
            <w:tcBorders>
              <w:left w:val="single" w:sz="6" w:space="0" w:color="auto"/>
              <w:right w:val="single" w:sz="6" w:space="0" w:color="auto"/>
            </w:tcBorders>
          </w:tcPr>
          <w:p w14:paraId="02FB79F4" w14:textId="77777777" w:rsidR="00206186" w:rsidRPr="00206186" w:rsidRDefault="00206186" w:rsidP="00206186">
            <w:pPr>
              <w:rPr>
                <w:sz w:val="20"/>
              </w:rPr>
            </w:pPr>
          </w:p>
        </w:tc>
        <w:tc>
          <w:tcPr>
            <w:tcW w:w="720" w:type="dxa"/>
            <w:tcBorders>
              <w:left w:val="single" w:sz="6" w:space="0" w:color="auto"/>
              <w:right w:val="single" w:sz="6" w:space="0" w:color="auto"/>
            </w:tcBorders>
          </w:tcPr>
          <w:p w14:paraId="04824569" w14:textId="77777777" w:rsidR="00206186" w:rsidRPr="00206186" w:rsidRDefault="00206186" w:rsidP="00206186">
            <w:pPr>
              <w:rPr>
                <w:sz w:val="20"/>
              </w:rPr>
            </w:pPr>
          </w:p>
        </w:tc>
        <w:tc>
          <w:tcPr>
            <w:tcW w:w="1080" w:type="dxa"/>
            <w:tcBorders>
              <w:left w:val="nil"/>
              <w:right w:val="nil"/>
            </w:tcBorders>
          </w:tcPr>
          <w:p w14:paraId="14AD705E" w14:textId="77777777" w:rsidR="00206186" w:rsidRPr="00206186" w:rsidRDefault="00206186" w:rsidP="00206186">
            <w:pPr>
              <w:rPr>
                <w:sz w:val="20"/>
              </w:rPr>
            </w:pPr>
          </w:p>
        </w:tc>
        <w:tc>
          <w:tcPr>
            <w:tcW w:w="1351" w:type="dxa"/>
            <w:gridSpan w:val="2"/>
            <w:tcBorders>
              <w:left w:val="nil"/>
              <w:right w:val="nil"/>
            </w:tcBorders>
          </w:tcPr>
          <w:p w14:paraId="5CBC787D" w14:textId="77777777" w:rsidR="00206186" w:rsidRPr="00206186" w:rsidRDefault="00206186" w:rsidP="00206186">
            <w:pPr>
              <w:rPr>
                <w:sz w:val="20"/>
              </w:rPr>
            </w:pPr>
          </w:p>
        </w:tc>
        <w:tc>
          <w:tcPr>
            <w:tcW w:w="990" w:type="dxa"/>
            <w:gridSpan w:val="3"/>
            <w:tcBorders>
              <w:left w:val="single" w:sz="6" w:space="0" w:color="auto"/>
              <w:right w:val="single" w:sz="6" w:space="0" w:color="auto"/>
            </w:tcBorders>
          </w:tcPr>
          <w:p w14:paraId="456746C3" w14:textId="77777777" w:rsidR="00206186" w:rsidRPr="00206186" w:rsidRDefault="00206186" w:rsidP="00206186">
            <w:pPr>
              <w:rPr>
                <w:sz w:val="20"/>
              </w:rPr>
            </w:pPr>
          </w:p>
        </w:tc>
        <w:tc>
          <w:tcPr>
            <w:tcW w:w="1400" w:type="dxa"/>
            <w:gridSpan w:val="4"/>
            <w:tcBorders>
              <w:left w:val="nil"/>
            </w:tcBorders>
          </w:tcPr>
          <w:p w14:paraId="261285DA" w14:textId="77777777" w:rsidR="00206186" w:rsidRPr="00206186" w:rsidRDefault="00206186" w:rsidP="00206186">
            <w:pPr>
              <w:rPr>
                <w:sz w:val="20"/>
              </w:rPr>
            </w:pPr>
          </w:p>
        </w:tc>
      </w:tr>
      <w:tr w:rsidR="00206186" w:rsidRPr="00206186" w14:paraId="0C5DA165" w14:textId="77777777">
        <w:trPr>
          <w:gridAfter w:val="1"/>
          <w:wAfter w:w="10" w:type="dxa"/>
        </w:trPr>
        <w:tc>
          <w:tcPr>
            <w:tcW w:w="681" w:type="dxa"/>
            <w:tcBorders>
              <w:right w:val="nil"/>
            </w:tcBorders>
          </w:tcPr>
          <w:p w14:paraId="042895F3" w14:textId="77777777" w:rsidR="00206186" w:rsidRPr="00206186" w:rsidRDefault="00206186" w:rsidP="00206186">
            <w:pPr>
              <w:rPr>
                <w:sz w:val="20"/>
              </w:rPr>
            </w:pPr>
          </w:p>
        </w:tc>
        <w:tc>
          <w:tcPr>
            <w:tcW w:w="1585" w:type="dxa"/>
            <w:gridSpan w:val="2"/>
            <w:tcBorders>
              <w:left w:val="single" w:sz="6" w:space="0" w:color="auto"/>
              <w:right w:val="single" w:sz="6" w:space="0" w:color="auto"/>
            </w:tcBorders>
          </w:tcPr>
          <w:p w14:paraId="240D4CFE" w14:textId="77777777" w:rsidR="00206186" w:rsidRPr="00206186" w:rsidRDefault="00206186" w:rsidP="00206186">
            <w:pPr>
              <w:rPr>
                <w:sz w:val="20"/>
              </w:rPr>
            </w:pPr>
          </w:p>
        </w:tc>
        <w:tc>
          <w:tcPr>
            <w:tcW w:w="720" w:type="dxa"/>
            <w:gridSpan w:val="2"/>
            <w:tcBorders>
              <w:left w:val="nil"/>
              <w:right w:val="nil"/>
            </w:tcBorders>
          </w:tcPr>
          <w:p w14:paraId="2D4F6B37" w14:textId="77777777" w:rsidR="00206186" w:rsidRPr="00206186" w:rsidRDefault="00206186" w:rsidP="00206186">
            <w:pPr>
              <w:rPr>
                <w:sz w:val="20"/>
              </w:rPr>
            </w:pPr>
          </w:p>
        </w:tc>
        <w:tc>
          <w:tcPr>
            <w:tcW w:w="720" w:type="dxa"/>
            <w:tcBorders>
              <w:left w:val="single" w:sz="6" w:space="0" w:color="auto"/>
              <w:right w:val="single" w:sz="6" w:space="0" w:color="auto"/>
            </w:tcBorders>
          </w:tcPr>
          <w:p w14:paraId="5AD0E6A2" w14:textId="77777777" w:rsidR="00206186" w:rsidRPr="00206186" w:rsidRDefault="00206186" w:rsidP="00206186">
            <w:pPr>
              <w:rPr>
                <w:sz w:val="20"/>
              </w:rPr>
            </w:pPr>
          </w:p>
        </w:tc>
        <w:tc>
          <w:tcPr>
            <w:tcW w:w="720" w:type="dxa"/>
            <w:tcBorders>
              <w:left w:val="single" w:sz="6" w:space="0" w:color="auto"/>
              <w:right w:val="single" w:sz="6" w:space="0" w:color="auto"/>
            </w:tcBorders>
          </w:tcPr>
          <w:p w14:paraId="1B2CC3E6" w14:textId="77777777" w:rsidR="00206186" w:rsidRPr="00206186" w:rsidRDefault="00206186" w:rsidP="00206186">
            <w:pPr>
              <w:rPr>
                <w:sz w:val="20"/>
              </w:rPr>
            </w:pPr>
          </w:p>
        </w:tc>
        <w:tc>
          <w:tcPr>
            <w:tcW w:w="1080" w:type="dxa"/>
            <w:tcBorders>
              <w:left w:val="nil"/>
              <w:right w:val="nil"/>
            </w:tcBorders>
          </w:tcPr>
          <w:p w14:paraId="1F640960" w14:textId="77777777" w:rsidR="00206186" w:rsidRPr="00206186" w:rsidRDefault="00206186" w:rsidP="00206186">
            <w:pPr>
              <w:rPr>
                <w:sz w:val="20"/>
              </w:rPr>
            </w:pPr>
          </w:p>
        </w:tc>
        <w:tc>
          <w:tcPr>
            <w:tcW w:w="1351" w:type="dxa"/>
            <w:gridSpan w:val="2"/>
            <w:tcBorders>
              <w:left w:val="nil"/>
              <w:right w:val="nil"/>
            </w:tcBorders>
          </w:tcPr>
          <w:p w14:paraId="5BC871E7" w14:textId="77777777" w:rsidR="00206186" w:rsidRPr="00206186" w:rsidRDefault="00206186" w:rsidP="00206186">
            <w:pPr>
              <w:rPr>
                <w:sz w:val="20"/>
              </w:rPr>
            </w:pPr>
          </w:p>
        </w:tc>
        <w:tc>
          <w:tcPr>
            <w:tcW w:w="990" w:type="dxa"/>
            <w:gridSpan w:val="3"/>
            <w:tcBorders>
              <w:left w:val="single" w:sz="6" w:space="0" w:color="auto"/>
              <w:right w:val="single" w:sz="6" w:space="0" w:color="auto"/>
            </w:tcBorders>
          </w:tcPr>
          <w:p w14:paraId="33C69671" w14:textId="77777777" w:rsidR="00206186" w:rsidRPr="00206186" w:rsidRDefault="00206186" w:rsidP="00206186">
            <w:pPr>
              <w:rPr>
                <w:sz w:val="20"/>
              </w:rPr>
            </w:pPr>
          </w:p>
        </w:tc>
        <w:tc>
          <w:tcPr>
            <w:tcW w:w="1400" w:type="dxa"/>
            <w:gridSpan w:val="4"/>
            <w:tcBorders>
              <w:left w:val="nil"/>
            </w:tcBorders>
          </w:tcPr>
          <w:p w14:paraId="648639A0" w14:textId="77777777" w:rsidR="00206186" w:rsidRPr="00206186" w:rsidRDefault="00206186" w:rsidP="00206186">
            <w:pPr>
              <w:rPr>
                <w:sz w:val="20"/>
              </w:rPr>
            </w:pPr>
          </w:p>
        </w:tc>
      </w:tr>
      <w:tr w:rsidR="00206186" w:rsidRPr="00206186" w14:paraId="521DF225" w14:textId="77777777">
        <w:trPr>
          <w:gridAfter w:val="1"/>
          <w:wAfter w:w="10" w:type="dxa"/>
        </w:trPr>
        <w:tc>
          <w:tcPr>
            <w:tcW w:w="681" w:type="dxa"/>
            <w:tcBorders>
              <w:bottom w:val="nil"/>
              <w:right w:val="nil"/>
            </w:tcBorders>
          </w:tcPr>
          <w:p w14:paraId="7F05533D" w14:textId="77777777" w:rsidR="00206186" w:rsidRPr="00206186" w:rsidRDefault="00206186" w:rsidP="00206186">
            <w:pPr>
              <w:rPr>
                <w:sz w:val="20"/>
              </w:rPr>
            </w:pPr>
          </w:p>
        </w:tc>
        <w:tc>
          <w:tcPr>
            <w:tcW w:w="1585" w:type="dxa"/>
            <w:gridSpan w:val="2"/>
            <w:tcBorders>
              <w:left w:val="single" w:sz="6" w:space="0" w:color="auto"/>
              <w:bottom w:val="single" w:sz="6" w:space="0" w:color="auto"/>
              <w:right w:val="single" w:sz="6" w:space="0" w:color="auto"/>
            </w:tcBorders>
          </w:tcPr>
          <w:p w14:paraId="0A574A2B" w14:textId="77777777" w:rsidR="00206186" w:rsidRPr="00206186" w:rsidRDefault="00206186" w:rsidP="00206186">
            <w:pPr>
              <w:rPr>
                <w:sz w:val="20"/>
              </w:rPr>
            </w:pPr>
          </w:p>
        </w:tc>
        <w:tc>
          <w:tcPr>
            <w:tcW w:w="720" w:type="dxa"/>
            <w:gridSpan w:val="2"/>
            <w:tcBorders>
              <w:left w:val="nil"/>
              <w:bottom w:val="nil"/>
              <w:right w:val="nil"/>
            </w:tcBorders>
          </w:tcPr>
          <w:p w14:paraId="51C5029A" w14:textId="77777777" w:rsidR="00206186" w:rsidRPr="00206186" w:rsidRDefault="00206186" w:rsidP="00206186">
            <w:pPr>
              <w:rPr>
                <w:sz w:val="20"/>
              </w:rPr>
            </w:pPr>
          </w:p>
        </w:tc>
        <w:tc>
          <w:tcPr>
            <w:tcW w:w="720" w:type="dxa"/>
            <w:tcBorders>
              <w:left w:val="single" w:sz="6" w:space="0" w:color="auto"/>
              <w:bottom w:val="single" w:sz="6" w:space="0" w:color="auto"/>
              <w:right w:val="single" w:sz="6" w:space="0" w:color="auto"/>
            </w:tcBorders>
          </w:tcPr>
          <w:p w14:paraId="0E01A384" w14:textId="77777777" w:rsidR="00206186" w:rsidRPr="00206186" w:rsidRDefault="00206186" w:rsidP="00206186">
            <w:pPr>
              <w:rPr>
                <w:sz w:val="20"/>
              </w:rPr>
            </w:pPr>
          </w:p>
        </w:tc>
        <w:tc>
          <w:tcPr>
            <w:tcW w:w="720" w:type="dxa"/>
            <w:tcBorders>
              <w:left w:val="single" w:sz="6" w:space="0" w:color="auto"/>
              <w:bottom w:val="single" w:sz="6" w:space="0" w:color="auto"/>
              <w:right w:val="single" w:sz="6" w:space="0" w:color="auto"/>
            </w:tcBorders>
          </w:tcPr>
          <w:p w14:paraId="6FEAC30F" w14:textId="77777777" w:rsidR="00206186" w:rsidRPr="00206186" w:rsidRDefault="00206186" w:rsidP="00206186">
            <w:pPr>
              <w:rPr>
                <w:sz w:val="20"/>
              </w:rPr>
            </w:pPr>
          </w:p>
        </w:tc>
        <w:tc>
          <w:tcPr>
            <w:tcW w:w="1080" w:type="dxa"/>
            <w:tcBorders>
              <w:left w:val="nil"/>
              <w:bottom w:val="nil"/>
              <w:right w:val="nil"/>
            </w:tcBorders>
          </w:tcPr>
          <w:p w14:paraId="1C4A1AED" w14:textId="77777777" w:rsidR="00206186" w:rsidRPr="00206186" w:rsidRDefault="00206186" w:rsidP="00206186">
            <w:pPr>
              <w:rPr>
                <w:sz w:val="20"/>
              </w:rPr>
            </w:pPr>
          </w:p>
        </w:tc>
        <w:tc>
          <w:tcPr>
            <w:tcW w:w="1351" w:type="dxa"/>
            <w:gridSpan w:val="2"/>
            <w:tcBorders>
              <w:left w:val="nil"/>
              <w:bottom w:val="nil"/>
              <w:right w:val="nil"/>
            </w:tcBorders>
          </w:tcPr>
          <w:p w14:paraId="61F7AEF7" w14:textId="77777777" w:rsidR="00206186" w:rsidRPr="00206186" w:rsidRDefault="00206186" w:rsidP="00206186">
            <w:pPr>
              <w:rPr>
                <w:sz w:val="20"/>
              </w:rPr>
            </w:pPr>
          </w:p>
        </w:tc>
        <w:tc>
          <w:tcPr>
            <w:tcW w:w="990" w:type="dxa"/>
            <w:gridSpan w:val="3"/>
            <w:tcBorders>
              <w:left w:val="single" w:sz="6" w:space="0" w:color="auto"/>
              <w:bottom w:val="single" w:sz="6" w:space="0" w:color="auto"/>
              <w:right w:val="single" w:sz="6" w:space="0" w:color="auto"/>
            </w:tcBorders>
          </w:tcPr>
          <w:p w14:paraId="760034C2" w14:textId="77777777" w:rsidR="00206186" w:rsidRPr="00206186" w:rsidRDefault="00206186" w:rsidP="00206186">
            <w:pPr>
              <w:rPr>
                <w:sz w:val="20"/>
              </w:rPr>
            </w:pPr>
          </w:p>
        </w:tc>
        <w:tc>
          <w:tcPr>
            <w:tcW w:w="1400" w:type="dxa"/>
            <w:gridSpan w:val="4"/>
            <w:tcBorders>
              <w:left w:val="nil"/>
              <w:bottom w:val="nil"/>
            </w:tcBorders>
          </w:tcPr>
          <w:p w14:paraId="00F5006C" w14:textId="77777777" w:rsidR="00206186" w:rsidRPr="00206186" w:rsidRDefault="00206186" w:rsidP="00206186">
            <w:pPr>
              <w:rPr>
                <w:sz w:val="20"/>
              </w:rPr>
            </w:pPr>
          </w:p>
        </w:tc>
      </w:tr>
      <w:tr w:rsidR="00206186" w:rsidRPr="00206186" w14:paraId="5E1E453F" w14:textId="77777777">
        <w:trPr>
          <w:gridAfter w:val="3"/>
          <w:wAfter w:w="34" w:type="dxa"/>
        </w:trPr>
        <w:tc>
          <w:tcPr>
            <w:tcW w:w="2207" w:type="dxa"/>
            <w:gridSpan w:val="2"/>
            <w:tcBorders>
              <w:top w:val="single" w:sz="6" w:space="0" w:color="auto"/>
              <w:bottom w:val="single" w:sz="6" w:space="0" w:color="auto"/>
              <w:right w:val="nil"/>
            </w:tcBorders>
          </w:tcPr>
          <w:p w14:paraId="61DF5726" w14:textId="77777777" w:rsidR="00206186" w:rsidRPr="00206186" w:rsidRDefault="00206186" w:rsidP="00206186">
            <w:pPr>
              <w:jc w:val="right"/>
              <w:rPr>
                <w:sz w:val="20"/>
              </w:rPr>
            </w:pPr>
          </w:p>
        </w:tc>
        <w:tc>
          <w:tcPr>
            <w:tcW w:w="281" w:type="dxa"/>
            <w:gridSpan w:val="2"/>
            <w:tcBorders>
              <w:top w:val="single" w:sz="6" w:space="0" w:color="auto"/>
              <w:bottom w:val="single" w:sz="6" w:space="0" w:color="auto"/>
            </w:tcBorders>
          </w:tcPr>
          <w:p w14:paraId="501F2CB6" w14:textId="77777777" w:rsidR="00206186" w:rsidRPr="00206186" w:rsidRDefault="00206186" w:rsidP="00206186">
            <w:pPr>
              <w:jc w:val="right"/>
              <w:rPr>
                <w:sz w:val="20"/>
              </w:rPr>
            </w:pPr>
          </w:p>
        </w:tc>
        <w:tc>
          <w:tcPr>
            <w:tcW w:w="5334" w:type="dxa"/>
            <w:gridSpan w:val="8"/>
            <w:tcBorders>
              <w:top w:val="single" w:sz="6" w:space="0" w:color="auto"/>
              <w:bottom w:val="single" w:sz="6" w:space="0" w:color="auto"/>
              <w:right w:val="nil"/>
            </w:tcBorders>
          </w:tcPr>
          <w:p w14:paraId="57032F23" w14:textId="77777777" w:rsidR="00206186" w:rsidRPr="00206186" w:rsidRDefault="00206186" w:rsidP="00206186">
            <w:pPr>
              <w:jc w:val="right"/>
              <w:rPr>
                <w:sz w:val="20"/>
              </w:rPr>
            </w:pPr>
            <w:r w:rsidRPr="00206186">
              <w:rPr>
                <w:sz w:val="20"/>
              </w:rPr>
              <w:t>TOTAL (to Schedule No. 5. Grand Summary)</w:t>
            </w:r>
          </w:p>
        </w:tc>
        <w:tc>
          <w:tcPr>
            <w:tcW w:w="1401" w:type="dxa"/>
            <w:gridSpan w:val="3"/>
            <w:tcBorders>
              <w:top w:val="single" w:sz="6" w:space="0" w:color="auto"/>
              <w:left w:val="single" w:sz="6" w:space="0" w:color="auto"/>
              <w:bottom w:val="single" w:sz="6" w:space="0" w:color="auto"/>
            </w:tcBorders>
          </w:tcPr>
          <w:p w14:paraId="30343692" w14:textId="77777777" w:rsidR="00206186" w:rsidRPr="00206186" w:rsidRDefault="00206186" w:rsidP="00206186">
            <w:pPr>
              <w:rPr>
                <w:sz w:val="20"/>
              </w:rPr>
            </w:pPr>
          </w:p>
        </w:tc>
      </w:tr>
      <w:tr w:rsidR="00206186" w:rsidRPr="00206186" w14:paraId="7D8601A2" w14:textId="77777777">
        <w:tc>
          <w:tcPr>
            <w:tcW w:w="681" w:type="dxa"/>
            <w:tcBorders>
              <w:top w:val="nil"/>
              <w:left w:val="nil"/>
              <w:bottom w:val="nil"/>
              <w:right w:val="nil"/>
            </w:tcBorders>
          </w:tcPr>
          <w:p w14:paraId="4A53634B" w14:textId="77777777" w:rsidR="00206186" w:rsidRPr="00206186" w:rsidRDefault="00206186" w:rsidP="00206186">
            <w:pPr>
              <w:rPr>
                <w:sz w:val="20"/>
              </w:rPr>
            </w:pPr>
          </w:p>
        </w:tc>
        <w:tc>
          <w:tcPr>
            <w:tcW w:w="1585" w:type="dxa"/>
            <w:gridSpan w:val="2"/>
            <w:tcBorders>
              <w:top w:val="nil"/>
              <w:left w:val="nil"/>
              <w:bottom w:val="nil"/>
              <w:right w:val="nil"/>
            </w:tcBorders>
          </w:tcPr>
          <w:p w14:paraId="7C15132D" w14:textId="77777777" w:rsidR="00206186" w:rsidRPr="00206186" w:rsidRDefault="00206186" w:rsidP="00206186">
            <w:pPr>
              <w:rPr>
                <w:sz w:val="20"/>
              </w:rPr>
            </w:pPr>
          </w:p>
        </w:tc>
        <w:tc>
          <w:tcPr>
            <w:tcW w:w="720" w:type="dxa"/>
            <w:gridSpan w:val="2"/>
            <w:tcBorders>
              <w:top w:val="nil"/>
              <w:left w:val="nil"/>
              <w:bottom w:val="nil"/>
              <w:right w:val="single" w:sz="6" w:space="0" w:color="auto"/>
            </w:tcBorders>
          </w:tcPr>
          <w:p w14:paraId="4F8DAADF" w14:textId="77777777" w:rsidR="00206186" w:rsidRPr="00206186" w:rsidRDefault="00206186" w:rsidP="00206186">
            <w:pPr>
              <w:rPr>
                <w:sz w:val="20"/>
              </w:rPr>
            </w:pPr>
          </w:p>
        </w:tc>
        <w:tc>
          <w:tcPr>
            <w:tcW w:w="720" w:type="dxa"/>
            <w:tcBorders>
              <w:top w:val="nil"/>
              <w:left w:val="single" w:sz="6" w:space="0" w:color="auto"/>
              <w:bottom w:val="nil"/>
              <w:right w:val="single" w:sz="6" w:space="0" w:color="auto"/>
            </w:tcBorders>
          </w:tcPr>
          <w:p w14:paraId="08E0FADE" w14:textId="77777777" w:rsidR="00206186" w:rsidRPr="00206186" w:rsidRDefault="00206186" w:rsidP="00206186">
            <w:pPr>
              <w:jc w:val="right"/>
              <w:rPr>
                <w:sz w:val="20"/>
              </w:rPr>
            </w:pPr>
          </w:p>
        </w:tc>
        <w:tc>
          <w:tcPr>
            <w:tcW w:w="2161" w:type="dxa"/>
            <w:gridSpan w:val="3"/>
            <w:tcBorders>
              <w:top w:val="nil"/>
              <w:left w:val="single" w:sz="6" w:space="0" w:color="auto"/>
              <w:bottom w:val="nil"/>
              <w:right w:val="single" w:sz="6" w:space="0" w:color="auto"/>
            </w:tcBorders>
          </w:tcPr>
          <w:p w14:paraId="3A04BF8F" w14:textId="77777777" w:rsidR="00206186" w:rsidRPr="00206186" w:rsidRDefault="00206186" w:rsidP="00206186">
            <w:pPr>
              <w:jc w:val="right"/>
              <w:rPr>
                <w:sz w:val="20"/>
              </w:rPr>
            </w:pPr>
          </w:p>
        </w:tc>
        <w:tc>
          <w:tcPr>
            <w:tcW w:w="990" w:type="dxa"/>
            <w:tcBorders>
              <w:top w:val="nil"/>
              <w:left w:val="single" w:sz="6" w:space="0" w:color="auto"/>
              <w:bottom w:val="nil"/>
              <w:right w:val="nil"/>
            </w:tcBorders>
          </w:tcPr>
          <w:p w14:paraId="6335B188" w14:textId="77777777" w:rsidR="00206186" w:rsidRPr="00206186" w:rsidRDefault="00206186" w:rsidP="00206186">
            <w:pPr>
              <w:jc w:val="right"/>
              <w:rPr>
                <w:sz w:val="20"/>
              </w:rPr>
            </w:pPr>
            <w:r w:rsidRPr="00206186">
              <w:rPr>
                <w:sz w:val="20"/>
              </w:rPr>
              <w:t>Name of Bidder</w:t>
            </w:r>
          </w:p>
        </w:tc>
        <w:tc>
          <w:tcPr>
            <w:tcW w:w="2400" w:type="dxa"/>
            <w:gridSpan w:val="8"/>
            <w:tcBorders>
              <w:top w:val="nil"/>
              <w:left w:val="nil"/>
              <w:bottom w:val="nil"/>
              <w:right w:val="single" w:sz="6" w:space="0" w:color="auto"/>
            </w:tcBorders>
          </w:tcPr>
          <w:p w14:paraId="1DE88D6B" w14:textId="77777777" w:rsidR="00206186" w:rsidRPr="00206186" w:rsidRDefault="00206186" w:rsidP="00206186">
            <w:pPr>
              <w:tabs>
                <w:tab w:val="left" w:pos="2297"/>
              </w:tabs>
              <w:rPr>
                <w:sz w:val="20"/>
              </w:rPr>
            </w:pPr>
            <w:r w:rsidRPr="00206186">
              <w:rPr>
                <w:sz w:val="20"/>
                <w:u w:val="single"/>
              </w:rPr>
              <w:tab/>
            </w:r>
          </w:p>
        </w:tc>
      </w:tr>
      <w:tr w:rsidR="00206186" w:rsidRPr="00206186" w14:paraId="0E3730C2" w14:textId="77777777">
        <w:tc>
          <w:tcPr>
            <w:tcW w:w="681" w:type="dxa"/>
            <w:tcBorders>
              <w:top w:val="nil"/>
              <w:left w:val="nil"/>
              <w:bottom w:val="nil"/>
              <w:right w:val="nil"/>
            </w:tcBorders>
          </w:tcPr>
          <w:p w14:paraId="18F993CC" w14:textId="77777777" w:rsidR="00206186" w:rsidRPr="00206186" w:rsidRDefault="00206186" w:rsidP="00206186">
            <w:pPr>
              <w:rPr>
                <w:sz w:val="20"/>
              </w:rPr>
            </w:pPr>
          </w:p>
        </w:tc>
        <w:tc>
          <w:tcPr>
            <w:tcW w:w="1585" w:type="dxa"/>
            <w:gridSpan w:val="2"/>
            <w:tcBorders>
              <w:top w:val="nil"/>
              <w:left w:val="nil"/>
              <w:bottom w:val="nil"/>
              <w:right w:val="nil"/>
            </w:tcBorders>
          </w:tcPr>
          <w:p w14:paraId="39A7BAF9" w14:textId="77777777" w:rsidR="00206186" w:rsidRPr="00206186" w:rsidRDefault="00206186" w:rsidP="00206186">
            <w:pPr>
              <w:rPr>
                <w:sz w:val="20"/>
              </w:rPr>
            </w:pPr>
          </w:p>
        </w:tc>
        <w:tc>
          <w:tcPr>
            <w:tcW w:w="720" w:type="dxa"/>
            <w:gridSpan w:val="2"/>
            <w:tcBorders>
              <w:top w:val="nil"/>
              <w:left w:val="nil"/>
              <w:bottom w:val="nil"/>
              <w:right w:val="single" w:sz="6" w:space="0" w:color="auto"/>
            </w:tcBorders>
          </w:tcPr>
          <w:p w14:paraId="72BCAF55" w14:textId="77777777" w:rsidR="00206186" w:rsidRPr="00206186" w:rsidRDefault="00206186" w:rsidP="00206186">
            <w:pPr>
              <w:rPr>
                <w:sz w:val="20"/>
              </w:rPr>
            </w:pPr>
          </w:p>
        </w:tc>
        <w:tc>
          <w:tcPr>
            <w:tcW w:w="720" w:type="dxa"/>
            <w:tcBorders>
              <w:top w:val="nil"/>
              <w:left w:val="single" w:sz="6" w:space="0" w:color="auto"/>
              <w:bottom w:val="nil"/>
              <w:right w:val="single" w:sz="6" w:space="0" w:color="auto"/>
            </w:tcBorders>
          </w:tcPr>
          <w:p w14:paraId="4B9F37A7" w14:textId="77777777" w:rsidR="00206186" w:rsidRPr="00206186" w:rsidRDefault="00206186" w:rsidP="00206186">
            <w:pPr>
              <w:jc w:val="right"/>
              <w:rPr>
                <w:sz w:val="20"/>
              </w:rPr>
            </w:pPr>
          </w:p>
        </w:tc>
        <w:tc>
          <w:tcPr>
            <w:tcW w:w="2161" w:type="dxa"/>
            <w:gridSpan w:val="3"/>
            <w:tcBorders>
              <w:top w:val="nil"/>
              <w:left w:val="single" w:sz="6" w:space="0" w:color="auto"/>
              <w:bottom w:val="nil"/>
              <w:right w:val="single" w:sz="6" w:space="0" w:color="auto"/>
            </w:tcBorders>
          </w:tcPr>
          <w:p w14:paraId="3626F189" w14:textId="77777777" w:rsidR="00206186" w:rsidRPr="00206186" w:rsidRDefault="00206186" w:rsidP="00206186">
            <w:pPr>
              <w:jc w:val="right"/>
              <w:rPr>
                <w:sz w:val="20"/>
              </w:rPr>
            </w:pPr>
          </w:p>
        </w:tc>
        <w:tc>
          <w:tcPr>
            <w:tcW w:w="990" w:type="dxa"/>
            <w:tcBorders>
              <w:top w:val="nil"/>
              <w:left w:val="single" w:sz="6" w:space="0" w:color="auto"/>
              <w:bottom w:val="nil"/>
              <w:right w:val="nil"/>
            </w:tcBorders>
          </w:tcPr>
          <w:p w14:paraId="0F0CF5E1" w14:textId="77777777" w:rsidR="00206186" w:rsidRPr="00206186" w:rsidRDefault="00206186" w:rsidP="00206186">
            <w:pPr>
              <w:jc w:val="right"/>
              <w:rPr>
                <w:sz w:val="20"/>
              </w:rPr>
            </w:pPr>
            <w:r w:rsidRPr="00206186">
              <w:rPr>
                <w:sz w:val="20"/>
              </w:rPr>
              <w:t>Signature of Bidder</w:t>
            </w:r>
          </w:p>
        </w:tc>
        <w:tc>
          <w:tcPr>
            <w:tcW w:w="2400" w:type="dxa"/>
            <w:gridSpan w:val="8"/>
            <w:tcBorders>
              <w:top w:val="nil"/>
              <w:left w:val="nil"/>
              <w:bottom w:val="nil"/>
              <w:right w:val="single" w:sz="6" w:space="0" w:color="auto"/>
            </w:tcBorders>
          </w:tcPr>
          <w:p w14:paraId="7F417BCC" w14:textId="77777777" w:rsidR="00206186" w:rsidRPr="00206186" w:rsidRDefault="00206186" w:rsidP="00206186">
            <w:pPr>
              <w:tabs>
                <w:tab w:val="left" w:pos="2297"/>
              </w:tabs>
              <w:rPr>
                <w:sz w:val="20"/>
              </w:rPr>
            </w:pPr>
            <w:r w:rsidRPr="00206186">
              <w:rPr>
                <w:sz w:val="20"/>
                <w:u w:val="single"/>
              </w:rPr>
              <w:tab/>
            </w:r>
          </w:p>
        </w:tc>
      </w:tr>
      <w:tr w:rsidR="00206186" w:rsidRPr="00206186" w14:paraId="10958AFC" w14:textId="77777777">
        <w:trPr>
          <w:gridAfter w:val="1"/>
          <w:wAfter w:w="10" w:type="dxa"/>
        </w:trPr>
        <w:tc>
          <w:tcPr>
            <w:tcW w:w="681" w:type="dxa"/>
            <w:tcBorders>
              <w:top w:val="nil"/>
              <w:left w:val="nil"/>
              <w:bottom w:val="nil"/>
              <w:right w:val="nil"/>
            </w:tcBorders>
          </w:tcPr>
          <w:p w14:paraId="76562876" w14:textId="77777777" w:rsidR="00206186" w:rsidRPr="00206186" w:rsidRDefault="00206186" w:rsidP="00206186">
            <w:pPr>
              <w:rPr>
                <w:sz w:val="20"/>
              </w:rPr>
            </w:pPr>
          </w:p>
        </w:tc>
        <w:tc>
          <w:tcPr>
            <w:tcW w:w="1585" w:type="dxa"/>
            <w:gridSpan w:val="2"/>
            <w:tcBorders>
              <w:top w:val="nil"/>
              <w:left w:val="nil"/>
              <w:bottom w:val="nil"/>
              <w:right w:val="nil"/>
            </w:tcBorders>
          </w:tcPr>
          <w:p w14:paraId="625B3A97" w14:textId="77777777" w:rsidR="00206186" w:rsidRPr="00206186" w:rsidRDefault="00206186" w:rsidP="00206186">
            <w:pPr>
              <w:rPr>
                <w:sz w:val="20"/>
              </w:rPr>
            </w:pPr>
          </w:p>
        </w:tc>
        <w:tc>
          <w:tcPr>
            <w:tcW w:w="720" w:type="dxa"/>
            <w:gridSpan w:val="2"/>
            <w:tcBorders>
              <w:top w:val="nil"/>
              <w:left w:val="nil"/>
              <w:bottom w:val="nil"/>
              <w:right w:val="single" w:sz="6" w:space="0" w:color="auto"/>
            </w:tcBorders>
          </w:tcPr>
          <w:p w14:paraId="60E39948" w14:textId="77777777" w:rsidR="00206186" w:rsidRPr="00206186" w:rsidRDefault="00206186" w:rsidP="00206186">
            <w:pPr>
              <w:rPr>
                <w:sz w:val="20"/>
              </w:rPr>
            </w:pPr>
          </w:p>
        </w:tc>
        <w:tc>
          <w:tcPr>
            <w:tcW w:w="720" w:type="dxa"/>
            <w:tcBorders>
              <w:top w:val="nil"/>
              <w:left w:val="single" w:sz="6" w:space="0" w:color="auto"/>
              <w:bottom w:val="single" w:sz="6" w:space="0" w:color="auto"/>
              <w:right w:val="single" w:sz="6" w:space="0" w:color="auto"/>
            </w:tcBorders>
          </w:tcPr>
          <w:p w14:paraId="167C449D" w14:textId="77777777" w:rsidR="00206186" w:rsidRPr="00206186" w:rsidRDefault="00206186" w:rsidP="00206186">
            <w:pPr>
              <w:rPr>
                <w:sz w:val="20"/>
              </w:rPr>
            </w:pPr>
          </w:p>
        </w:tc>
        <w:tc>
          <w:tcPr>
            <w:tcW w:w="720" w:type="dxa"/>
            <w:tcBorders>
              <w:top w:val="nil"/>
              <w:left w:val="single" w:sz="6" w:space="0" w:color="auto"/>
              <w:bottom w:val="single" w:sz="6" w:space="0" w:color="auto"/>
              <w:right w:val="nil"/>
            </w:tcBorders>
          </w:tcPr>
          <w:p w14:paraId="3860EC44" w14:textId="77777777" w:rsidR="00206186" w:rsidRPr="00206186" w:rsidRDefault="00206186" w:rsidP="00206186">
            <w:pPr>
              <w:rPr>
                <w:sz w:val="20"/>
              </w:rPr>
            </w:pPr>
          </w:p>
        </w:tc>
        <w:tc>
          <w:tcPr>
            <w:tcW w:w="1080" w:type="dxa"/>
            <w:tcBorders>
              <w:top w:val="nil"/>
              <w:left w:val="nil"/>
              <w:bottom w:val="single" w:sz="6" w:space="0" w:color="auto"/>
              <w:right w:val="nil"/>
            </w:tcBorders>
          </w:tcPr>
          <w:p w14:paraId="7954AD23" w14:textId="77777777" w:rsidR="00206186" w:rsidRPr="00206186" w:rsidRDefault="00206186" w:rsidP="00206186">
            <w:pPr>
              <w:rPr>
                <w:sz w:val="20"/>
              </w:rPr>
            </w:pPr>
          </w:p>
        </w:tc>
        <w:tc>
          <w:tcPr>
            <w:tcW w:w="1351" w:type="dxa"/>
            <w:gridSpan w:val="2"/>
            <w:tcBorders>
              <w:top w:val="nil"/>
              <w:left w:val="nil"/>
              <w:bottom w:val="single" w:sz="6" w:space="0" w:color="auto"/>
              <w:right w:val="nil"/>
            </w:tcBorders>
          </w:tcPr>
          <w:p w14:paraId="40832002" w14:textId="77777777" w:rsidR="00206186" w:rsidRPr="00206186" w:rsidRDefault="00206186" w:rsidP="00206186">
            <w:pPr>
              <w:rPr>
                <w:sz w:val="20"/>
              </w:rPr>
            </w:pPr>
          </w:p>
        </w:tc>
        <w:tc>
          <w:tcPr>
            <w:tcW w:w="990" w:type="dxa"/>
            <w:gridSpan w:val="3"/>
            <w:tcBorders>
              <w:top w:val="nil"/>
              <w:left w:val="nil"/>
              <w:bottom w:val="single" w:sz="6" w:space="0" w:color="auto"/>
              <w:right w:val="nil"/>
            </w:tcBorders>
          </w:tcPr>
          <w:p w14:paraId="016FD628" w14:textId="77777777" w:rsidR="00206186" w:rsidRPr="00206186" w:rsidRDefault="00206186" w:rsidP="00206186">
            <w:pPr>
              <w:rPr>
                <w:sz w:val="20"/>
              </w:rPr>
            </w:pPr>
          </w:p>
        </w:tc>
        <w:tc>
          <w:tcPr>
            <w:tcW w:w="1400" w:type="dxa"/>
            <w:gridSpan w:val="4"/>
            <w:tcBorders>
              <w:top w:val="nil"/>
              <w:left w:val="nil"/>
              <w:bottom w:val="single" w:sz="6" w:space="0" w:color="auto"/>
              <w:right w:val="single" w:sz="6" w:space="0" w:color="auto"/>
            </w:tcBorders>
          </w:tcPr>
          <w:p w14:paraId="3A775F73" w14:textId="77777777" w:rsidR="00206186" w:rsidRPr="00206186" w:rsidRDefault="00206186" w:rsidP="00206186">
            <w:pPr>
              <w:rPr>
                <w:sz w:val="20"/>
              </w:rPr>
            </w:pPr>
          </w:p>
        </w:tc>
      </w:tr>
      <w:tr w:rsidR="00206186" w:rsidRPr="00206186" w14:paraId="4FE04B8E" w14:textId="77777777">
        <w:trPr>
          <w:gridAfter w:val="2"/>
          <w:wAfter w:w="26" w:type="dxa"/>
        </w:trPr>
        <w:tc>
          <w:tcPr>
            <w:tcW w:w="9231" w:type="dxa"/>
            <w:gridSpan w:val="16"/>
            <w:tcBorders>
              <w:top w:val="nil"/>
              <w:left w:val="nil"/>
              <w:bottom w:val="nil"/>
              <w:right w:val="nil"/>
            </w:tcBorders>
          </w:tcPr>
          <w:p w14:paraId="54019A12" w14:textId="77777777" w:rsidR="00206186" w:rsidRPr="00206186" w:rsidRDefault="00206186" w:rsidP="00206186">
            <w:pPr>
              <w:rPr>
                <w:sz w:val="18"/>
                <w:szCs w:val="18"/>
              </w:rPr>
            </w:pPr>
          </w:p>
          <w:p w14:paraId="5C808B0A" w14:textId="77777777" w:rsidR="00206186" w:rsidRPr="00206186" w:rsidRDefault="00206186" w:rsidP="00206186">
            <w:pPr>
              <w:rPr>
                <w:sz w:val="18"/>
                <w:szCs w:val="18"/>
              </w:rPr>
            </w:pPr>
            <w:r w:rsidRPr="00206186">
              <w:rPr>
                <w:sz w:val="18"/>
                <w:szCs w:val="18"/>
                <w:vertAlign w:val="superscript"/>
              </w:rPr>
              <w:t>1</w:t>
            </w:r>
            <w:r w:rsidRPr="00206186">
              <w:rPr>
                <w:sz w:val="18"/>
                <w:szCs w:val="18"/>
              </w:rPr>
              <w:t xml:space="preserve"> Bidders shall enter a code representing the country of origin of all imported plant and equipment.</w:t>
            </w:r>
          </w:p>
          <w:p w14:paraId="4A62EB0E" w14:textId="77777777" w:rsidR="00206186" w:rsidRPr="00206186" w:rsidRDefault="00206186" w:rsidP="00206186">
            <w:pPr>
              <w:rPr>
                <w:sz w:val="18"/>
                <w:szCs w:val="18"/>
              </w:rPr>
            </w:pPr>
            <w:r w:rsidRPr="00206186">
              <w:rPr>
                <w:sz w:val="18"/>
                <w:szCs w:val="18"/>
                <w:vertAlign w:val="superscript"/>
              </w:rPr>
              <w:t>2</w:t>
            </w:r>
            <w:r w:rsidRPr="00206186">
              <w:rPr>
                <w:sz w:val="18"/>
                <w:szCs w:val="18"/>
              </w:rPr>
              <w:t xml:space="preserve"> Specify currency. Create and use as many columns for Unit Price and Total Price as there are currencies.</w:t>
            </w:r>
          </w:p>
        </w:tc>
      </w:tr>
    </w:tbl>
    <w:p w14:paraId="6ABF6DC3" w14:textId="77777777" w:rsidR="00206186" w:rsidRPr="00206186" w:rsidRDefault="00206186" w:rsidP="00206186">
      <w:pPr>
        <w:sectPr w:rsidR="00206186" w:rsidRPr="00206186" w:rsidSect="00F179C2">
          <w:headerReference w:type="even" r:id="rId51"/>
          <w:pgSz w:w="12240" w:h="15840" w:code="1"/>
          <w:pgMar w:top="1440" w:right="1440" w:bottom="1440" w:left="1800" w:header="720" w:footer="720" w:gutter="0"/>
          <w:cols w:space="720"/>
          <w:docGrid w:linePitch="326"/>
        </w:sectPr>
      </w:pPr>
    </w:p>
    <w:p w14:paraId="4CE2B040" w14:textId="77777777" w:rsidR="00206186" w:rsidRPr="00206186" w:rsidRDefault="00206186" w:rsidP="00206186">
      <w:pPr>
        <w:spacing w:before="120" w:after="240"/>
        <w:jc w:val="center"/>
        <w:rPr>
          <w:b/>
          <w:sz w:val="32"/>
        </w:rPr>
      </w:pPr>
      <w:bookmarkStart w:id="831" w:name="_Toc135149855"/>
      <w:r w:rsidRPr="00206186">
        <w:rPr>
          <w:b/>
          <w:sz w:val="32"/>
        </w:rPr>
        <w:lastRenderedPageBreak/>
        <w:t>Country of Origin Declaration Form</w:t>
      </w:r>
      <w:bookmarkEnd w:id="831"/>
    </w:p>
    <w:p w14:paraId="2F905BFF" w14:textId="77777777" w:rsidR="00206186" w:rsidRPr="00206186" w:rsidRDefault="00206186" w:rsidP="00206186"/>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1631"/>
        <w:gridCol w:w="3690"/>
      </w:tblGrid>
      <w:tr w:rsidR="00206186" w:rsidRPr="00206186" w14:paraId="06CAF5AA" w14:textId="77777777">
        <w:tc>
          <w:tcPr>
            <w:tcW w:w="720" w:type="dxa"/>
            <w:tcBorders>
              <w:top w:val="single" w:sz="6" w:space="0" w:color="auto"/>
              <w:left w:val="single" w:sz="6" w:space="0" w:color="auto"/>
              <w:bottom w:val="single" w:sz="6" w:space="0" w:color="auto"/>
              <w:right w:val="single" w:sz="6" w:space="0" w:color="auto"/>
            </w:tcBorders>
          </w:tcPr>
          <w:p w14:paraId="502609D2" w14:textId="77777777" w:rsidR="00206186" w:rsidRPr="00206186" w:rsidRDefault="00206186" w:rsidP="00206186">
            <w:pPr>
              <w:jc w:val="center"/>
              <w:rPr>
                <w:sz w:val="20"/>
              </w:rPr>
            </w:pPr>
            <w:r w:rsidRPr="00206186">
              <w:rPr>
                <w:sz w:val="20"/>
              </w:rPr>
              <w:t>Item</w:t>
            </w:r>
          </w:p>
        </w:tc>
        <w:tc>
          <w:tcPr>
            <w:tcW w:w="2952" w:type="dxa"/>
            <w:tcBorders>
              <w:top w:val="single" w:sz="6" w:space="0" w:color="auto"/>
              <w:left w:val="nil"/>
              <w:bottom w:val="single" w:sz="6" w:space="0" w:color="auto"/>
              <w:right w:val="single" w:sz="6" w:space="0" w:color="auto"/>
            </w:tcBorders>
          </w:tcPr>
          <w:p w14:paraId="5E53A25E" w14:textId="77777777" w:rsidR="00206186" w:rsidRPr="00206186" w:rsidRDefault="00206186" w:rsidP="00206186">
            <w:pPr>
              <w:jc w:val="center"/>
              <w:rPr>
                <w:sz w:val="20"/>
              </w:rPr>
            </w:pPr>
            <w:r w:rsidRPr="00206186">
              <w:rPr>
                <w:sz w:val="20"/>
              </w:rPr>
              <w:t>Description</w:t>
            </w:r>
          </w:p>
        </w:tc>
        <w:tc>
          <w:tcPr>
            <w:tcW w:w="1631" w:type="dxa"/>
            <w:tcBorders>
              <w:top w:val="single" w:sz="6" w:space="0" w:color="auto"/>
              <w:left w:val="nil"/>
              <w:bottom w:val="single" w:sz="6" w:space="0" w:color="auto"/>
              <w:right w:val="single" w:sz="6" w:space="0" w:color="auto"/>
            </w:tcBorders>
          </w:tcPr>
          <w:p w14:paraId="4988CB43" w14:textId="77777777" w:rsidR="00206186" w:rsidRPr="00206186" w:rsidRDefault="00206186" w:rsidP="00206186">
            <w:pPr>
              <w:jc w:val="center"/>
              <w:rPr>
                <w:sz w:val="20"/>
              </w:rPr>
            </w:pPr>
            <w:r w:rsidRPr="00206186">
              <w:rPr>
                <w:sz w:val="20"/>
              </w:rPr>
              <w:t>Code</w:t>
            </w:r>
          </w:p>
        </w:tc>
        <w:tc>
          <w:tcPr>
            <w:tcW w:w="3690" w:type="dxa"/>
            <w:tcBorders>
              <w:top w:val="single" w:sz="6" w:space="0" w:color="auto"/>
              <w:left w:val="single" w:sz="6" w:space="0" w:color="auto"/>
              <w:bottom w:val="single" w:sz="6" w:space="0" w:color="auto"/>
              <w:right w:val="single" w:sz="6" w:space="0" w:color="auto"/>
            </w:tcBorders>
          </w:tcPr>
          <w:p w14:paraId="1FEA9E63" w14:textId="77777777" w:rsidR="00206186" w:rsidRPr="00206186" w:rsidRDefault="00206186" w:rsidP="00206186">
            <w:pPr>
              <w:jc w:val="center"/>
              <w:rPr>
                <w:sz w:val="20"/>
              </w:rPr>
            </w:pPr>
            <w:r w:rsidRPr="00206186">
              <w:rPr>
                <w:sz w:val="20"/>
              </w:rPr>
              <w:t>Country</w:t>
            </w:r>
          </w:p>
        </w:tc>
      </w:tr>
      <w:tr w:rsidR="00206186" w:rsidRPr="00206186" w14:paraId="18084DDB" w14:textId="77777777">
        <w:tc>
          <w:tcPr>
            <w:tcW w:w="720" w:type="dxa"/>
            <w:tcBorders>
              <w:top w:val="single" w:sz="6" w:space="0" w:color="auto"/>
              <w:left w:val="single" w:sz="6" w:space="0" w:color="auto"/>
              <w:right w:val="single" w:sz="6" w:space="0" w:color="auto"/>
            </w:tcBorders>
          </w:tcPr>
          <w:p w14:paraId="333F28FD" w14:textId="77777777" w:rsidR="00206186" w:rsidRPr="00206186" w:rsidRDefault="00206186" w:rsidP="00206186">
            <w:pPr>
              <w:rPr>
                <w:sz w:val="20"/>
              </w:rPr>
            </w:pPr>
          </w:p>
        </w:tc>
        <w:tc>
          <w:tcPr>
            <w:tcW w:w="2952" w:type="dxa"/>
            <w:tcBorders>
              <w:top w:val="single" w:sz="6" w:space="0" w:color="auto"/>
              <w:left w:val="nil"/>
              <w:right w:val="single" w:sz="6" w:space="0" w:color="auto"/>
            </w:tcBorders>
          </w:tcPr>
          <w:p w14:paraId="19144E86" w14:textId="77777777" w:rsidR="00206186" w:rsidRPr="00206186" w:rsidRDefault="00206186" w:rsidP="00206186">
            <w:pPr>
              <w:rPr>
                <w:sz w:val="20"/>
              </w:rPr>
            </w:pPr>
          </w:p>
        </w:tc>
        <w:tc>
          <w:tcPr>
            <w:tcW w:w="1631" w:type="dxa"/>
            <w:tcBorders>
              <w:top w:val="single" w:sz="6" w:space="0" w:color="auto"/>
              <w:left w:val="nil"/>
              <w:right w:val="single" w:sz="6" w:space="0" w:color="auto"/>
            </w:tcBorders>
          </w:tcPr>
          <w:p w14:paraId="3B1531A3" w14:textId="77777777" w:rsidR="00206186" w:rsidRPr="00206186" w:rsidRDefault="00206186" w:rsidP="00206186">
            <w:pPr>
              <w:rPr>
                <w:sz w:val="20"/>
              </w:rPr>
            </w:pPr>
          </w:p>
        </w:tc>
        <w:tc>
          <w:tcPr>
            <w:tcW w:w="3690" w:type="dxa"/>
            <w:tcBorders>
              <w:top w:val="single" w:sz="6" w:space="0" w:color="auto"/>
              <w:left w:val="single" w:sz="6" w:space="0" w:color="auto"/>
              <w:right w:val="single" w:sz="6" w:space="0" w:color="auto"/>
            </w:tcBorders>
          </w:tcPr>
          <w:p w14:paraId="371E1494" w14:textId="77777777" w:rsidR="00206186" w:rsidRPr="00206186" w:rsidRDefault="00206186" w:rsidP="00206186">
            <w:pPr>
              <w:rPr>
                <w:sz w:val="20"/>
              </w:rPr>
            </w:pPr>
          </w:p>
        </w:tc>
      </w:tr>
      <w:tr w:rsidR="00206186" w:rsidRPr="00206186" w14:paraId="6EE59EB1" w14:textId="77777777">
        <w:tc>
          <w:tcPr>
            <w:tcW w:w="720" w:type="dxa"/>
            <w:tcBorders>
              <w:left w:val="single" w:sz="6" w:space="0" w:color="auto"/>
              <w:right w:val="single" w:sz="6" w:space="0" w:color="auto"/>
            </w:tcBorders>
          </w:tcPr>
          <w:p w14:paraId="119F871B" w14:textId="77777777" w:rsidR="00206186" w:rsidRPr="00206186" w:rsidRDefault="00206186" w:rsidP="00206186">
            <w:pPr>
              <w:rPr>
                <w:sz w:val="20"/>
              </w:rPr>
            </w:pPr>
          </w:p>
        </w:tc>
        <w:tc>
          <w:tcPr>
            <w:tcW w:w="2952" w:type="dxa"/>
            <w:tcBorders>
              <w:left w:val="nil"/>
              <w:right w:val="single" w:sz="6" w:space="0" w:color="auto"/>
            </w:tcBorders>
          </w:tcPr>
          <w:p w14:paraId="300EC14B" w14:textId="77777777" w:rsidR="00206186" w:rsidRPr="00206186" w:rsidRDefault="00206186" w:rsidP="00206186">
            <w:pPr>
              <w:rPr>
                <w:sz w:val="20"/>
              </w:rPr>
            </w:pPr>
          </w:p>
        </w:tc>
        <w:tc>
          <w:tcPr>
            <w:tcW w:w="1631" w:type="dxa"/>
            <w:tcBorders>
              <w:left w:val="nil"/>
              <w:right w:val="single" w:sz="6" w:space="0" w:color="auto"/>
            </w:tcBorders>
          </w:tcPr>
          <w:p w14:paraId="411A33B6" w14:textId="77777777" w:rsidR="00206186" w:rsidRPr="00206186" w:rsidRDefault="00206186" w:rsidP="00206186">
            <w:pPr>
              <w:rPr>
                <w:sz w:val="20"/>
              </w:rPr>
            </w:pPr>
          </w:p>
        </w:tc>
        <w:tc>
          <w:tcPr>
            <w:tcW w:w="3690" w:type="dxa"/>
            <w:tcBorders>
              <w:left w:val="single" w:sz="6" w:space="0" w:color="auto"/>
              <w:right w:val="single" w:sz="6" w:space="0" w:color="auto"/>
            </w:tcBorders>
          </w:tcPr>
          <w:p w14:paraId="253EA250" w14:textId="77777777" w:rsidR="00206186" w:rsidRPr="00206186" w:rsidRDefault="00206186" w:rsidP="00206186">
            <w:pPr>
              <w:rPr>
                <w:sz w:val="20"/>
              </w:rPr>
            </w:pPr>
          </w:p>
        </w:tc>
      </w:tr>
      <w:tr w:rsidR="00206186" w:rsidRPr="00206186" w14:paraId="526D96D6" w14:textId="77777777">
        <w:tc>
          <w:tcPr>
            <w:tcW w:w="720" w:type="dxa"/>
            <w:tcBorders>
              <w:left w:val="single" w:sz="6" w:space="0" w:color="auto"/>
              <w:right w:val="single" w:sz="6" w:space="0" w:color="auto"/>
            </w:tcBorders>
          </w:tcPr>
          <w:p w14:paraId="7A05DF03" w14:textId="77777777" w:rsidR="00206186" w:rsidRPr="00206186" w:rsidRDefault="00206186" w:rsidP="00206186">
            <w:pPr>
              <w:rPr>
                <w:sz w:val="20"/>
              </w:rPr>
            </w:pPr>
          </w:p>
        </w:tc>
        <w:tc>
          <w:tcPr>
            <w:tcW w:w="2952" w:type="dxa"/>
            <w:tcBorders>
              <w:left w:val="nil"/>
              <w:right w:val="single" w:sz="6" w:space="0" w:color="auto"/>
            </w:tcBorders>
          </w:tcPr>
          <w:p w14:paraId="4E4979E3" w14:textId="77777777" w:rsidR="00206186" w:rsidRPr="00206186" w:rsidRDefault="00206186" w:rsidP="00206186">
            <w:pPr>
              <w:rPr>
                <w:sz w:val="20"/>
              </w:rPr>
            </w:pPr>
          </w:p>
        </w:tc>
        <w:tc>
          <w:tcPr>
            <w:tcW w:w="1631" w:type="dxa"/>
            <w:tcBorders>
              <w:left w:val="nil"/>
              <w:right w:val="single" w:sz="6" w:space="0" w:color="auto"/>
            </w:tcBorders>
          </w:tcPr>
          <w:p w14:paraId="73D5E6C8" w14:textId="77777777" w:rsidR="00206186" w:rsidRPr="00206186" w:rsidRDefault="00206186" w:rsidP="00206186">
            <w:pPr>
              <w:rPr>
                <w:sz w:val="20"/>
              </w:rPr>
            </w:pPr>
          </w:p>
        </w:tc>
        <w:tc>
          <w:tcPr>
            <w:tcW w:w="3690" w:type="dxa"/>
            <w:tcBorders>
              <w:left w:val="single" w:sz="6" w:space="0" w:color="auto"/>
              <w:right w:val="single" w:sz="6" w:space="0" w:color="auto"/>
            </w:tcBorders>
          </w:tcPr>
          <w:p w14:paraId="70038761" w14:textId="77777777" w:rsidR="00206186" w:rsidRPr="00206186" w:rsidRDefault="00206186" w:rsidP="00206186">
            <w:pPr>
              <w:rPr>
                <w:sz w:val="20"/>
              </w:rPr>
            </w:pPr>
          </w:p>
        </w:tc>
      </w:tr>
      <w:tr w:rsidR="00206186" w:rsidRPr="00206186" w14:paraId="4F0891FE" w14:textId="77777777">
        <w:tc>
          <w:tcPr>
            <w:tcW w:w="720" w:type="dxa"/>
            <w:tcBorders>
              <w:left w:val="single" w:sz="6" w:space="0" w:color="auto"/>
              <w:right w:val="single" w:sz="6" w:space="0" w:color="auto"/>
            </w:tcBorders>
          </w:tcPr>
          <w:p w14:paraId="514080A9" w14:textId="77777777" w:rsidR="00206186" w:rsidRPr="00206186" w:rsidRDefault="00206186" w:rsidP="00206186">
            <w:pPr>
              <w:rPr>
                <w:sz w:val="20"/>
              </w:rPr>
            </w:pPr>
          </w:p>
        </w:tc>
        <w:tc>
          <w:tcPr>
            <w:tcW w:w="2952" w:type="dxa"/>
            <w:tcBorders>
              <w:left w:val="nil"/>
              <w:right w:val="single" w:sz="6" w:space="0" w:color="auto"/>
            </w:tcBorders>
          </w:tcPr>
          <w:p w14:paraId="3294A2F8" w14:textId="77777777" w:rsidR="00206186" w:rsidRPr="00206186" w:rsidRDefault="00206186" w:rsidP="00206186">
            <w:pPr>
              <w:rPr>
                <w:sz w:val="20"/>
              </w:rPr>
            </w:pPr>
          </w:p>
        </w:tc>
        <w:tc>
          <w:tcPr>
            <w:tcW w:w="1631" w:type="dxa"/>
            <w:tcBorders>
              <w:left w:val="nil"/>
              <w:right w:val="single" w:sz="6" w:space="0" w:color="auto"/>
            </w:tcBorders>
          </w:tcPr>
          <w:p w14:paraId="0B3CDA31" w14:textId="77777777" w:rsidR="00206186" w:rsidRPr="00206186" w:rsidRDefault="00206186" w:rsidP="00206186">
            <w:pPr>
              <w:rPr>
                <w:sz w:val="20"/>
              </w:rPr>
            </w:pPr>
          </w:p>
        </w:tc>
        <w:tc>
          <w:tcPr>
            <w:tcW w:w="3690" w:type="dxa"/>
            <w:tcBorders>
              <w:left w:val="single" w:sz="6" w:space="0" w:color="auto"/>
              <w:right w:val="single" w:sz="6" w:space="0" w:color="auto"/>
            </w:tcBorders>
          </w:tcPr>
          <w:p w14:paraId="388B31F7" w14:textId="77777777" w:rsidR="00206186" w:rsidRPr="00206186" w:rsidRDefault="00206186" w:rsidP="00206186">
            <w:pPr>
              <w:rPr>
                <w:sz w:val="20"/>
              </w:rPr>
            </w:pPr>
          </w:p>
        </w:tc>
      </w:tr>
      <w:tr w:rsidR="00206186" w:rsidRPr="00206186" w14:paraId="23DB5CDC" w14:textId="77777777">
        <w:tc>
          <w:tcPr>
            <w:tcW w:w="720" w:type="dxa"/>
            <w:tcBorders>
              <w:left w:val="single" w:sz="6" w:space="0" w:color="auto"/>
              <w:bottom w:val="single" w:sz="6" w:space="0" w:color="auto"/>
              <w:right w:val="single" w:sz="6" w:space="0" w:color="auto"/>
            </w:tcBorders>
          </w:tcPr>
          <w:p w14:paraId="16D59F22" w14:textId="77777777" w:rsidR="00206186" w:rsidRPr="00206186" w:rsidRDefault="00206186" w:rsidP="00206186">
            <w:pPr>
              <w:rPr>
                <w:sz w:val="20"/>
              </w:rPr>
            </w:pPr>
          </w:p>
        </w:tc>
        <w:tc>
          <w:tcPr>
            <w:tcW w:w="2952" w:type="dxa"/>
            <w:tcBorders>
              <w:left w:val="nil"/>
              <w:bottom w:val="single" w:sz="6" w:space="0" w:color="auto"/>
              <w:right w:val="single" w:sz="6" w:space="0" w:color="auto"/>
            </w:tcBorders>
          </w:tcPr>
          <w:p w14:paraId="1C46975F" w14:textId="77777777" w:rsidR="00206186" w:rsidRPr="00206186" w:rsidRDefault="00206186" w:rsidP="00206186">
            <w:pPr>
              <w:rPr>
                <w:sz w:val="20"/>
              </w:rPr>
            </w:pPr>
          </w:p>
        </w:tc>
        <w:tc>
          <w:tcPr>
            <w:tcW w:w="1631" w:type="dxa"/>
            <w:tcBorders>
              <w:left w:val="nil"/>
              <w:bottom w:val="single" w:sz="6" w:space="0" w:color="auto"/>
              <w:right w:val="single" w:sz="6" w:space="0" w:color="auto"/>
            </w:tcBorders>
          </w:tcPr>
          <w:p w14:paraId="5B29DDF1" w14:textId="77777777" w:rsidR="00206186" w:rsidRPr="00206186" w:rsidRDefault="00206186" w:rsidP="00206186">
            <w:pPr>
              <w:rPr>
                <w:sz w:val="20"/>
              </w:rPr>
            </w:pPr>
          </w:p>
        </w:tc>
        <w:tc>
          <w:tcPr>
            <w:tcW w:w="3690" w:type="dxa"/>
            <w:tcBorders>
              <w:left w:val="single" w:sz="6" w:space="0" w:color="auto"/>
              <w:bottom w:val="single" w:sz="6" w:space="0" w:color="auto"/>
              <w:right w:val="single" w:sz="6" w:space="0" w:color="auto"/>
            </w:tcBorders>
          </w:tcPr>
          <w:p w14:paraId="70345CDC" w14:textId="77777777" w:rsidR="00206186" w:rsidRPr="00206186" w:rsidRDefault="00206186" w:rsidP="00206186">
            <w:pPr>
              <w:rPr>
                <w:sz w:val="20"/>
              </w:rPr>
            </w:pPr>
          </w:p>
        </w:tc>
      </w:tr>
    </w:tbl>
    <w:p w14:paraId="31861DFE" w14:textId="77777777" w:rsidR="00206186" w:rsidRPr="00206186" w:rsidRDefault="00206186" w:rsidP="00206186">
      <w:pPr>
        <w:spacing w:before="120" w:after="240"/>
        <w:jc w:val="center"/>
        <w:rPr>
          <w:b/>
          <w:sz w:val="32"/>
        </w:rPr>
      </w:pPr>
      <w:r w:rsidRPr="00206186">
        <w:rPr>
          <w:b/>
          <w:sz w:val="32"/>
        </w:rPr>
        <w:br w:type="page"/>
      </w:r>
      <w:bookmarkStart w:id="832" w:name="_Toc135149856"/>
      <w:r w:rsidRPr="00206186">
        <w:rPr>
          <w:b/>
          <w:sz w:val="32"/>
        </w:rPr>
        <w:lastRenderedPageBreak/>
        <w:t>Schedule No. 2.  Plant and Mandatory Spare Parts Supplied from Within the Employer’s Country</w:t>
      </w:r>
      <w:bookmarkEnd w:id="832"/>
    </w:p>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371"/>
        <w:gridCol w:w="471"/>
        <w:gridCol w:w="295"/>
        <w:gridCol w:w="1084"/>
        <w:gridCol w:w="310"/>
        <w:gridCol w:w="1350"/>
        <w:gridCol w:w="45"/>
        <w:gridCol w:w="1395"/>
      </w:tblGrid>
      <w:tr w:rsidR="00206186" w:rsidRPr="00206186" w14:paraId="0526C58D" w14:textId="77777777">
        <w:tc>
          <w:tcPr>
            <w:tcW w:w="720" w:type="dxa"/>
            <w:tcBorders>
              <w:top w:val="single" w:sz="6" w:space="0" w:color="auto"/>
              <w:bottom w:val="nil"/>
              <w:right w:val="nil"/>
            </w:tcBorders>
          </w:tcPr>
          <w:p w14:paraId="01396A5A" w14:textId="77777777" w:rsidR="00206186" w:rsidRPr="00206186" w:rsidRDefault="00206186" w:rsidP="00206186">
            <w:pPr>
              <w:jc w:val="center"/>
              <w:rPr>
                <w:sz w:val="18"/>
                <w:szCs w:val="18"/>
              </w:rPr>
            </w:pPr>
            <w:r w:rsidRPr="00206186">
              <w:rPr>
                <w:sz w:val="18"/>
                <w:szCs w:val="18"/>
              </w:rPr>
              <w:t>Item</w:t>
            </w:r>
          </w:p>
        </w:tc>
        <w:tc>
          <w:tcPr>
            <w:tcW w:w="3323" w:type="dxa"/>
            <w:gridSpan w:val="2"/>
            <w:tcBorders>
              <w:top w:val="single" w:sz="6" w:space="0" w:color="auto"/>
              <w:left w:val="single" w:sz="6" w:space="0" w:color="auto"/>
              <w:bottom w:val="nil"/>
              <w:right w:val="single" w:sz="6" w:space="0" w:color="auto"/>
            </w:tcBorders>
          </w:tcPr>
          <w:p w14:paraId="12B1A057" w14:textId="77777777" w:rsidR="00206186" w:rsidRPr="00206186" w:rsidRDefault="00206186" w:rsidP="00206186">
            <w:pPr>
              <w:jc w:val="center"/>
              <w:rPr>
                <w:sz w:val="18"/>
                <w:szCs w:val="18"/>
              </w:rPr>
            </w:pPr>
            <w:r w:rsidRPr="00206186">
              <w:rPr>
                <w:sz w:val="18"/>
                <w:szCs w:val="18"/>
              </w:rPr>
              <w:t>Description</w:t>
            </w:r>
          </w:p>
        </w:tc>
        <w:tc>
          <w:tcPr>
            <w:tcW w:w="766" w:type="dxa"/>
            <w:gridSpan w:val="2"/>
            <w:tcBorders>
              <w:top w:val="single" w:sz="6" w:space="0" w:color="auto"/>
              <w:left w:val="single" w:sz="6" w:space="0" w:color="auto"/>
              <w:bottom w:val="nil"/>
              <w:right w:val="single" w:sz="6" w:space="0" w:color="auto"/>
            </w:tcBorders>
          </w:tcPr>
          <w:p w14:paraId="4360F270" w14:textId="77777777" w:rsidR="00206186" w:rsidRPr="00206186" w:rsidRDefault="00206186" w:rsidP="00206186">
            <w:pPr>
              <w:jc w:val="center"/>
              <w:rPr>
                <w:sz w:val="18"/>
                <w:szCs w:val="18"/>
              </w:rPr>
            </w:pPr>
            <w:r w:rsidRPr="00206186">
              <w:rPr>
                <w:sz w:val="18"/>
                <w:szCs w:val="18"/>
              </w:rPr>
              <w:t>Qty.</w:t>
            </w:r>
          </w:p>
        </w:tc>
        <w:tc>
          <w:tcPr>
            <w:tcW w:w="1394" w:type="dxa"/>
            <w:gridSpan w:val="2"/>
            <w:tcBorders>
              <w:top w:val="single" w:sz="6" w:space="0" w:color="auto"/>
              <w:left w:val="nil"/>
              <w:bottom w:val="nil"/>
              <w:right w:val="nil"/>
            </w:tcBorders>
          </w:tcPr>
          <w:p w14:paraId="794186F1" w14:textId="77777777" w:rsidR="00206186" w:rsidRPr="00206186" w:rsidRDefault="00206186" w:rsidP="00206186">
            <w:pPr>
              <w:jc w:val="center"/>
              <w:rPr>
                <w:sz w:val="18"/>
                <w:szCs w:val="18"/>
              </w:rPr>
            </w:pPr>
            <w:r w:rsidRPr="00206186">
              <w:rPr>
                <w:sz w:val="18"/>
                <w:szCs w:val="18"/>
              </w:rPr>
              <w:t>EXW Unit Price</w:t>
            </w:r>
            <w:r w:rsidRPr="00206186">
              <w:rPr>
                <w:sz w:val="18"/>
                <w:szCs w:val="18"/>
                <w:vertAlign w:val="superscript"/>
              </w:rPr>
              <w:t>1</w:t>
            </w:r>
          </w:p>
        </w:tc>
        <w:tc>
          <w:tcPr>
            <w:tcW w:w="1395" w:type="dxa"/>
            <w:gridSpan w:val="2"/>
            <w:tcBorders>
              <w:top w:val="single" w:sz="6" w:space="0" w:color="auto"/>
              <w:left w:val="single" w:sz="6" w:space="0" w:color="auto"/>
              <w:bottom w:val="nil"/>
              <w:right w:val="single" w:sz="6" w:space="0" w:color="auto"/>
            </w:tcBorders>
          </w:tcPr>
          <w:p w14:paraId="61E2C263" w14:textId="77777777" w:rsidR="00206186" w:rsidRPr="00206186" w:rsidRDefault="00206186" w:rsidP="00206186">
            <w:pPr>
              <w:jc w:val="center"/>
              <w:rPr>
                <w:sz w:val="18"/>
                <w:szCs w:val="18"/>
              </w:rPr>
            </w:pPr>
            <w:r w:rsidRPr="00206186">
              <w:rPr>
                <w:sz w:val="18"/>
                <w:szCs w:val="18"/>
              </w:rPr>
              <w:t>Sales and other taxes payable per line item if Contract is awarded (in accordance with ITB 17.5 (b) (ii)</w:t>
            </w:r>
          </w:p>
          <w:p w14:paraId="53482D1A" w14:textId="77777777" w:rsidR="00206186" w:rsidRPr="00206186" w:rsidRDefault="00206186" w:rsidP="00206186">
            <w:pPr>
              <w:jc w:val="center"/>
              <w:rPr>
                <w:sz w:val="18"/>
                <w:szCs w:val="18"/>
              </w:rPr>
            </w:pPr>
          </w:p>
          <w:p w14:paraId="12F70FD2" w14:textId="77777777" w:rsidR="00206186" w:rsidRPr="00206186" w:rsidRDefault="00206186" w:rsidP="00206186">
            <w:pPr>
              <w:jc w:val="center"/>
              <w:rPr>
                <w:sz w:val="18"/>
                <w:szCs w:val="18"/>
              </w:rPr>
            </w:pPr>
          </w:p>
        </w:tc>
        <w:tc>
          <w:tcPr>
            <w:tcW w:w="1395" w:type="dxa"/>
            <w:tcBorders>
              <w:top w:val="single" w:sz="6" w:space="0" w:color="auto"/>
              <w:left w:val="single" w:sz="6" w:space="0" w:color="auto"/>
              <w:bottom w:val="nil"/>
            </w:tcBorders>
          </w:tcPr>
          <w:p w14:paraId="2B26A8CF" w14:textId="77777777" w:rsidR="00206186" w:rsidRPr="00206186" w:rsidRDefault="00206186" w:rsidP="00206186">
            <w:pPr>
              <w:jc w:val="center"/>
              <w:rPr>
                <w:sz w:val="18"/>
                <w:szCs w:val="18"/>
              </w:rPr>
            </w:pPr>
            <w:r w:rsidRPr="00206186">
              <w:rPr>
                <w:sz w:val="18"/>
                <w:szCs w:val="18"/>
              </w:rPr>
              <w:t>EXW Total Price</w:t>
            </w:r>
            <w:r w:rsidRPr="00206186">
              <w:rPr>
                <w:sz w:val="18"/>
                <w:szCs w:val="18"/>
                <w:vertAlign w:val="superscript"/>
              </w:rPr>
              <w:t>1</w:t>
            </w:r>
          </w:p>
        </w:tc>
      </w:tr>
      <w:tr w:rsidR="00206186" w:rsidRPr="00206186" w14:paraId="560E4699" w14:textId="77777777">
        <w:tc>
          <w:tcPr>
            <w:tcW w:w="720" w:type="dxa"/>
            <w:tcBorders>
              <w:top w:val="nil"/>
              <w:bottom w:val="single" w:sz="6" w:space="0" w:color="auto"/>
              <w:right w:val="nil"/>
            </w:tcBorders>
          </w:tcPr>
          <w:p w14:paraId="3B75561D" w14:textId="77777777" w:rsidR="00206186" w:rsidRPr="00206186" w:rsidRDefault="00206186" w:rsidP="00206186">
            <w:pPr>
              <w:rPr>
                <w:sz w:val="20"/>
              </w:rPr>
            </w:pPr>
          </w:p>
        </w:tc>
        <w:tc>
          <w:tcPr>
            <w:tcW w:w="3323" w:type="dxa"/>
            <w:gridSpan w:val="2"/>
            <w:tcBorders>
              <w:top w:val="nil"/>
              <w:left w:val="single" w:sz="6" w:space="0" w:color="auto"/>
              <w:bottom w:val="single" w:sz="6" w:space="0" w:color="auto"/>
              <w:right w:val="single" w:sz="6" w:space="0" w:color="auto"/>
            </w:tcBorders>
          </w:tcPr>
          <w:p w14:paraId="1F75709A" w14:textId="77777777" w:rsidR="00206186" w:rsidRPr="00206186" w:rsidRDefault="00206186" w:rsidP="00206186">
            <w:pPr>
              <w:rPr>
                <w:sz w:val="20"/>
              </w:rPr>
            </w:pPr>
          </w:p>
        </w:tc>
        <w:tc>
          <w:tcPr>
            <w:tcW w:w="766" w:type="dxa"/>
            <w:gridSpan w:val="2"/>
            <w:tcBorders>
              <w:top w:val="nil"/>
              <w:left w:val="single" w:sz="6" w:space="0" w:color="auto"/>
              <w:bottom w:val="single" w:sz="6" w:space="0" w:color="auto"/>
              <w:right w:val="single" w:sz="6" w:space="0" w:color="auto"/>
            </w:tcBorders>
          </w:tcPr>
          <w:p w14:paraId="776D8428" w14:textId="77777777" w:rsidR="00206186" w:rsidRPr="00206186" w:rsidRDefault="00206186" w:rsidP="00206186">
            <w:pPr>
              <w:jc w:val="center"/>
              <w:rPr>
                <w:i/>
                <w:sz w:val="20"/>
              </w:rPr>
            </w:pPr>
            <w:r w:rsidRPr="00206186">
              <w:rPr>
                <w:i/>
                <w:sz w:val="20"/>
              </w:rPr>
              <w:t>(1)</w:t>
            </w:r>
          </w:p>
        </w:tc>
        <w:tc>
          <w:tcPr>
            <w:tcW w:w="1394" w:type="dxa"/>
            <w:gridSpan w:val="2"/>
            <w:tcBorders>
              <w:top w:val="nil"/>
              <w:left w:val="nil"/>
              <w:bottom w:val="nil"/>
              <w:right w:val="single" w:sz="6" w:space="0" w:color="auto"/>
            </w:tcBorders>
          </w:tcPr>
          <w:p w14:paraId="3F73E5EC" w14:textId="77777777" w:rsidR="00206186" w:rsidRPr="00206186" w:rsidRDefault="00206186" w:rsidP="00206186">
            <w:pPr>
              <w:jc w:val="center"/>
              <w:rPr>
                <w:i/>
                <w:sz w:val="20"/>
              </w:rPr>
            </w:pPr>
            <w:r w:rsidRPr="00206186">
              <w:rPr>
                <w:i/>
                <w:sz w:val="20"/>
              </w:rPr>
              <w:t>(2)</w:t>
            </w:r>
          </w:p>
        </w:tc>
        <w:tc>
          <w:tcPr>
            <w:tcW w:w="1395" w:type="dxa"/>
            <w:gridSpan w:val="2"/>
            <w:tcBorders>
              <w:top w:val="nil"/>
              <w:left w:val="nil"/>
              <w:bottom w:val="single" w:sz="6" w:space="0" w:color="auto"/>
              <w:right w:val="single" w:sz="6" w:space="0" w:color="auto"/>
            </w:tcBorders>
          </w:tcPr>
          <w:p w14:paraId="5C485E15" w14:textId="77777777" w:rsidR="00206186" w:rsidRPr="00206186" w:rsidRDefault="00206186" w:rsidP="00206186">
            <w:pPr>
              <w:jc w:val="center"/>
              <w:rPr>
                <w:i/>
                <w:sz w:val="20"/>
              </w:rPr>
            </w:pPr>
            <w:r w:rsidRPr="00206186">
              <w:rPr>
                <w:i/>
                <w:sz w:val="20"/>
              </w:rPr>
              <w:t xml:space="preserve">(3) </w:t>
            </w:r>
          </w:p>
        </w:tc>
        <w:tc>
          <w:tcPr>
            <w:tcW w:w="1395" w:type="dxa"/>
            <w:tcBorders>
              <w:top w:val="nil"/>
              <w:left w:val="single" w:sz="6" w:space="0" w:color="auto"/>
              <w:bottom w:val="single" w:sz="6" w:space="0" w:color="auto"/>
            </w:tcBorders>
          </w:tcPr>
          <w:p w14:paraId="5F4E332E" w14:textId="77777777" w:rsidR="00206186" w:rsidRPr="00206186" w:rsidRDefault="00206186" w:rsidP="00206186">
            <w:pPr>
              <w:jc w:val="center"/>
              <w:rPr>
                <w:i/>
                <w:sz w:val="20"/>
              </w:rPr>
            </w:pPr>
            <w:r w:rsidRPr="00206186">
              <w:rPr>
                <w:i/>
                <w:sz w:val="20"/>
              </w:rPr>
              <w:t>(1) x (2)</w:t>
            </w:r>
          </w:p>
        </w:tc>
      </w:tr>
      <w:tr w:rsidR="00206186" w:rsidRPr="00206186" w14:paraId="4D8EB144" w14:textId="77777777">
        <w:tc>
          <w:tcPr>
            <w:tcW w:w="720" w:type="dxa"/>
            <w:tcBorders>
              <w:top w:val="nil"/>
              <w:right w:val="nil"/>
            </w:tcBorders>
          </w:tcPr>
          <w:p w14:paraId="7CB74215" w14:textId="77777777" w:rsidR="00206186" w:rsidRPr="00206186" w:rsidRDefault="00206186" w:rsidP="00206186">
            <w:pPr>
              <w:rPr>
                <w:sz w:val="20"/>
              </w:rPr>
            </w:pPr>
          </w:p>
        </w:tc>
        <w:tc>
          <w:tcPr>
            <w:tcW w:w="3323" w:type="dxa"/>
            <w:gridSpan w:val="2"/>
            <w:tcBorders>
              <w:top w:val="nil"/>
              <w:left w:val="single" w:sz="6" w:space="0" w:color="auto"/>
              <w:right w:val="single" w:sz="6" w:space="0" w:color="auto"/>
            </w:tcBorders>
          </w:tcPr>
          <w:p w14:paraId="1D6F0C0D" w14:textId="77777777" w:rsidR="00206186" w:rsidRPr="00206186" w:rsidRDefault="00206186" w:rsidP="00206186">
            <w:pPr>
              <w:rPr>
                <w:sz w:val="20"/>
              </w:rPr>
            </w:pPr>
          </w:p>
        </w:tc>
        <w:tc>
          <w:tcPr>
            <w:tcW w:w="766" w:type="dxa"/>
            <w:gridSpan w:val="2"/>
            <w:tcBorders>
              <w:top w:val="nil"/>
              <w:left w:val="single" w:sz="6" w:space="0" w:color="auto"/>
              <w:right w:val="single" w:sz="6" w:space="0" w:color="auto"/>
            </w:tcBorders>
          </w:tcPr>
          <w:p w14:paraId="482E2244" w14:textId="77777777" w:rsidR="00206186" w:rsidRPr="00206186" w:rsidRDefault="00206186" w:rsidP="00206186">
            <w:pPr>
              <w:rPr>
                <w:sz w:val="20"/>
              </w:rPr>
            </w:pPr>
          </w:p>
        </w:tc>
        <w:tc>
          <w:tcPr>
            <w:tcW w:w="1394" w:type="dxa"/>
            <w:gridSpan w:val="2"/>
            <w:tcBorders>
              <w:top w:val="single" w:sz="6" w:space="0" w:color="auto"/>
              <w:left w:val="nil"/>
              <w:right w:val="single" w:sz="6" w:space="0" w:color="auto"/>
            </w:tcBorders>
          </w:tcPr>
          <w:p w14:paraId="2CE578D9" w14:textId="77777777" w:rsidR="00206186" w:rsidRPr="00206186" w:rsidRDefault="00206186" w:rsidP="00206186">
            <w:pPr>
              <w:rPr>
                <w:sz w:val="20"/>
              </w:rPr>
            </w:pPr>
          </w:p>
        </w:tc>
        <w:tc>
          <w:tcPr>
            <w:tcW w:w="1395" w:type="dxa"/>
            <w:gridSpan w:val="2"/>
            <w:tcBorders>
              <w:top w:val="nil"/>
              <w:left w:val="nil"/>
              <w:right w:val="single" w:sz="6" w:space="0" w:color="auto"/>
            </w:tcBorders>
          </w:tcPr>
          <w:p w14:paraId="7A59F71E" w14:textId="77777777" w:rsidR="00206186" w:rsidRPr="00206186" w:rsidRDefault="00206186" w:rsidP="00206186">
            <w:pPr>
              <w:rPr>
                <w:sz w:val="20"/>
              </w:rPr>
            </w:pPr>
          </w:p>
        </w:tc>
        <w:tc>
          <w:tcPr>
            <w:tcW w:w="1395" w:type="dxa"/>
            <w:tcBorders>
              <w:top w:val="nil"/>
              <w:left w:val="single" w:sz="6" w:space="0" w:color="auto"/>
            </w:tcBorders>
          </w:tcPr>
          <w:p w14:paraId="686A3561" w14:textId="77777777" w:rsidR="00206186" w:rsidRPr="00206186" w:rsidRDefault="00206186" w:rsidP="00206186">
            <w:pPr>
              <w:rPr>
                <w:sz w:val="20"/>
              </w:rPr>
            </w:pPr>
          </w:p>
        </w:tc>
      </w:tr>
      <w:tr w:rsidR="00206186" w:rsidRPr="00206186" w14:paraId="1AAD88E2" w14:textId="77777777">
        <w:tc>
          <w:tcPr>
            <w:tcW w:w="720" w:type="dxa"/>
            <w:tcBorders>
              <w:right w:val="nil"/>
            </w:tcBorders>
          </w:tcPr>
          <w:p w14:paraId="76334E2C" w14:textId="77777777" w:rsidR="00206186" w:rsidRPr="00206186" w:rsidRDefault="00206186" w:rsidP="00206186">
            <w:pPr>
              <w:rPr>
                <w:sz w:val="20"/>
              </w:rPr>
            </w:pPr>
          </w:p>
        </w:tc>
        <w:tc>
          <w:tcPr>
            <w:tcW w:w="3323" w:type="dxa"/>
            <w:gridSpan w:val="2"/>
            <w:tcBorders>
              <w:left w:val="single" w:sz="6" w:space="0" w:color="auto"/>
              <w:right w:val="single" w:sz="6" w:space="0" w:color="auto"/>
            </w:tcBorders>
          </w:tcPr>
          <w:p w14:paraId="294AF156" w14:textId="77777777" w:rsidR="00206186" w:rsidRPr="00206186" w:rsidRDefault="00206186" w:rsidP="00206186">
            <w:pPr>
              <w:rPr>
                <w:sz w:val="20"/>
              </w:rPr>
            </w:pPr>
          </w:p>
        </w:tc>
        <w:tc>
          <w:tcPr>
            <w:tcW w:w="766" w:type="dxa"/>
            <w:gridSpan w:val="2"/>
            <w:tcBorders>
              <w:left w:val="single" w:sz="6" w:space="0" w:color="auto"/>
              <w:right w:val="single" w:sz="6" w:space="0" w:color="auto"/>
            </w:tcBorders>
          </w:tcPr>
          <w:p w14:paraId="3B1933C1" w14:textId="77777777" w:rsidR="00206186" w:rsidRPr="00206186" w:rsidRDefault="00206186" w:rsidP="00206186">
            <w:pPr>
              <w:rPr>
                <w:sz w:val="20"/>
              </w:rPr>
            </w:pPr>
          </w:p>
        </w:tc>
        <w:tc>
          <w:tcPr>
            <w:tcW w:w="1394" w:type="dxa"/>
            <w:gridSpan w:val="2"/>
            <w:tcBorders>
              <w:left w:val="nil"/>
              <w:right w:val="single" w:sz="6" w:space="0" w:color="auto"/>
            </w:tcBorders>
          </w:tcPr>
          <w:p w14:paraId="50E33FD7" w14:textId="77777777" w:rsidR="00206186" w:rsidRPr="00206186" w:rsidRDefault="00206186" w:rsidP="00206186">
            <w:pPr>
              <w:rPr>
                <w:sz w:val="20"/>
              </w:rPr>
            </w:pPr>
          </w:p>
        </w:tc>
        <w:tc>
          <w:tcPr>
            <w:tcW w:w="1395" w:type="dxa"/>
            <w:gridSpan w:val="2"/>
            <w:tcBorders>
              <w:left w:val="nil"/>
              <w:right w:val="single" w:sz="6" w:space="0" w:color="auto"/>
            </w:tcBorders>
          </w:tcPr>
          <w:p w14:paraId="3914F4F2" w14:textId="77777777" w:rsidR="00206186" w:rsidRPr="00206186" w:rsidRDefault="00206186" w:rsidP="00206186">
            <w:pPr>
              <w:rPr>
                <w:sz w:val="20"/>
              </w:rPr>
            </w:pPr>
          </w:p>
        </w:tc>
        <w:tc>
          <w:tcPr>
            <w:tcW w:w="1395" w:type="dxa"/>
            <w:tcBorders>
              <w:left w:val="single" w:sz="6" w:space="0" w:color="auto"/>
            </w:tcBorders>
          </w:tcPr>
          <w:p w14:paraId="7405B995" w14:textId="77777777" w:rsidR="00206186" w:rsidRPr="00206186" w:rsidRDefault="00206186" w:rsidP="00206186">
            <w:pPr>
              <w:rPr>
                <w:sz w:val="20"/>
              </w:rPr>
            </w:pPr>
          </w:p>
        </w:tc>
      </w:tr>
      <w:tr w:rsidR="00206186" w:rsidRPr="00206186" w14:paraId="09571917" w14:textId="77777777">
        <w:tc>
          <w:tcPr>
            <w:tcW w:w="720" w:type="dxa"/>
            <w:tcBorders>
              <w:right w:val="nil"/>
            </w:tcBorders>
          </w:tcPr>
          <w:p w14:paraId="0E691468" w14:textId="77777777" w:rsidR="00206186" w:rsidRPr="00206186" w:rsidRDefault="00206186" w:rsidP="00206186">
            <w:pPr>
              <w:rPr>
                <w:sz w:val="20"/>
              </w:rPr>
            </w:pPr>
          </w:p>
        </w:tc>
        <w:tc>
          <w:tcPr>
            <w:tcW w:w="3323" w:type="dxa"/>
            <w:gridSpan w:val="2"/>
            <w:tcBorders>
              <w:left w:val="single" w:sz="6" w:space="0" w:color="auto"/>
              <w:right w:val="single" w:sz="6" w:space="0" w:color="auto"/>
            </w:tcBorders>
          </w:tcPr>
          <w:p w14:paraId="70408623" w14:textId="77777777" w:rsidR="00206186" w:rsidRPr="00206186" w:rsidRDefault="00206186" w:rsidP="00206186">
            <w:pPr>
              <w:rPr>
                <w:sz w:val="20"/>
              </w:rPr>
            </w:pPr>
          </w:p>
        </w:tc>
        <w:tc>
          <w:tcPr>
            <w:tcW w:w="766" w:type="dxa"/>
            <w:gridSpan w:val="2"/>
            <w:tcBorders>
              <w:left w:val="single" w:sz="6" w:space="0" w:color="auto"/>
              <w:right w:val="single" w:sz="6" w:space="0" w:color="auto"/>
            </w:tcBorders>
          </w:tcPr>
          <w:p w14:paraId="7666DAEE" w14:textId="77777777" w:rsidR="00206186" w:rsidRPr="00206186" w:rsidRDefault="00206186" w:rsidP="00206186">
            <w:pPr>
              <w:rPr>
                <w:sz w:val="20"/>
              </w:rPr>
            </w:pPr>
          </w:p>
        </w:tc>
        <w:tc>
          <w:tcPr>
            <w:tcW w:w="1394" w:type="dxa"/>
            <w:gridSpan w:val="2"/>
            <w:tcBorders>
              <w:left w:val="nil"/>
              <w:right w:val="single" w:sz="6" w:space="0" w:color="auto"/>
            </w:tcBorders>
          </w:tcPr>
          <w:p w14:paraId="62E9E427" w14:textId="77777777" w:rsidR="00206186" w:rsidRPr="00206186" w:rsidRDefault="00206186" w:rsidP="00206186">
            <w:pPr>
              <w:rPr>
                <w:sz w:val="20"/>
              </w:rPr>
            </w:pPr>
          </w:p>
        </w:tc>
        <w:tc>
          <w:tcPr>
            <w:tcW w:w="1395" w:type="dxa"/>
            <w:gridSpan w:val="2"/>
            <w:tcBorders>
              <w:left w:val="nil"/>
              <w:right w:val="single" w:sz="6" w:space="0" w:color="auto"/>
            </w:tcBorders>
          </w:tcPr>
          <w:p w14:paraId="41E2AA92" w14:textId="77777777" w:rsidR="00206186" w:rsidRPr="00206186" w:rsidRDefault="00206186" w:rsidP="00206186">
            <w:pPr>
              <w:rPr>
                <w:sz w:val="20"/>
              </w:rPr>
            </w:pPr>
          </w:p>
        </w:tc>
        <w:tc>
          <w:tcPr>
            <w:tcW w:w="1395" w:type="dxa"/>
            <w:tcBorders>
              <w:left w:val="single" w:sz="6" w:space="0" w:color="auto"/>
            </w:tcBorders>
          </w:tcPr>
          <w:p w14:paraId="2FB68D4A" w14:textId="77777777" w:rsidR="00206186" w:rsidRPr="00206186" w:rsidRDefault="00206186" w:rsidP="00206186">
            <w:pPr>
              <w:rPr>
                <w:sz w:val="20"/>
              </w:rPr>
            </w:pPr>
          </w:p>
        </w:tc>
      </w:tr>
      <w:tr w:rsidR="00206186" w:rsidRPr="00206186" w14:paraId="708272E4" w14:textId="77777777">
        <w:tc>
          <w:tcPr>
            <w:tcW w:w="720" w:type="dxa"/>
            <w:tcBorders>
              <w:right w:val="nil"/>
            </w:tcBorders>
          </w:tcPr>
          <w:p w14:paraId="6D6A4C96" w14:textId="77777777" w:rsidR="00206186" w:rsidRPr="00206186" w:rsidRDefault="00206186" w:rsidP="00206186">
            <w:pPr>
              <w:rPr>
                <w:sz w:val="20"/>
              </w:rPr>
            </w:pPr>
          </w:p>
        </w:tc>
        <w:tc>
          <w:tcPr>
            <w:tcW w:w="3323" w:type="dxa"/>
            <w:gridSpan w:val="2"/>
            <w:tcBorders>
              <w:left w:val="single" w:sz="6" w:space="0" w:color="auto"/>
              <w:right w:val="single" w:sz="6" w:space="0" w:color="auto"/>
            </w:tcBorders>
          </w:tcPr>
          <w:p w14:paraId="22091067" w14:textId="77777777" w:rsidR="00206186" w:rsidRPr="00206186" w:rsidRDefault="00206186" w:rsidP="00206186">
            <w:pPr>
              <w:rPr>
                <w:sz w:val="20"/>
              </w:rPr>
            </w:pPr>
          </w:p>
        </w:tc>
        <w:tc>
          <w:tcPr>
            <w:tcW w:w="766" w:type="dxa"/>
            <w:gridSpan w:val="2"/>
            <w:tcBorders>
              <w:left w:val="single" w:sz="6" w:space="0" w:color="auto"/>
              <w:right w:val="single" w:sz="6" w:space="0" w:color="auto"/>
            </w:tcBorders>
          </w:tcPr>
          <w:p w14:paraId="50C70746" w14:textId="77777777" w:rsidR="00206186" w:rsidRPr="00206186" w:rsidRDefault="00206186" w:rsidP="00206186">
            <w:pPr>
              <w:rPr>
                <w:sz w:val="20"/>
              </w:rPr>
            </w:pPr>
          </w:p>
        </w:tc>
        <w:tc>
          <w:tcPr>
            <w:tcW w:w="1394" w:type="dxa"/>
            <w:gridSpan w:val="2"/>
            <w:tcBorders>
              <w:left w:val="nil"/>
              <w:right w:val="single" w:sz="6" w:space="0" w:color="auto"/>
            </w:tcBorders>
          </w:tcPr>
          <w:p w14:paraId="7E6EE9AF" w14:textId="77777777" w:rsidR="00206186" w:rsidRPr="00206186" w:rsidRDefault="00206186" w:rsidP="00206186">
            <w:pPr>
              <w:rPr>
                <w:sz w:val="20"/>
              </w:rPr>
            </w:pPr>
          </w:p>
        </w:tc>
        <w:tc>
          <w:tcPr>
            <w:tcW w:w="1395" w:type="dxa"/>
            <w:gridSpan w:val="2"/>
            <w:tcBorders>
              <w:left w:val="nil"/>
              <w:right w:val="single" w:sz="6" w:space="0" w:color="auto"/>
            </w:tcBorders>
          </w:tcPr>
          <w:p w14:paraId="0007D5F0" w14:textId="77777777" w:rsidR="00206186" w:rsidRPr="00206186" w:rsidRDefault="00206186" w:rsidP="00206186">
            <w:pPr>
              <w:rPr>
                <w:sz w:val="20"/>
              </w:rPr>
            </w:pPr>
          </w:p>
        </w:tc>
        <w:tc>
          <w:tcPr>
            <w:tcW w:w="1395" w:type="dxa"/>
            <w:tcBorders>
              <w:left w:val="single" w:sz="6" w:space="0" w:color="auto"/>
            </w:tcBorders>
          </w:tcPr>
          <w:p w14:paraId="47A7194D" w14:textId="77777777" w:rsidR="00206186" w:rsidRPr="00206186" w:rsidRDefault="00206186" w:rsidP="00206186">
            <w:pPr>
              <w:rPr>
                <w:sz w:val="20"/>
              </w:rPr>
            </w:pPr>
          </w:p>
        </w:tc>
      </w:tr>
      <w:tr w:rsidR="00206186" w:rsidRPr="00206186" w14:paraId="2F3CC890" w14:textId="77777777">
        <w:tc>
          <w:tcPr>
            <w:tcW w:w="720" w:type="dxa"/>
            <w:tcBorders>
              <w:right w:val="nil"/>
            </w:tcBorders>
          </w:tcPr>
          <w:p w14:paraId="577E8D16" w14:textId="77777777" w:rsidR="00206186" w:rsidRPr="00206186" w:rsidRDefault="00206186" w:rsidP="00206186">
            <w:pPr>
              <w:rPr>
                <w:sz w:val="20"/>
              </w:rPr>
            </w:pPr>
          </w:p>
        </w:tc>
        <w:tc>
          <w:tcPr>
            <w:tcW w:w="3323" w:type="dxa"/>
            <w:gridSpan w:val="2"/>
            <w:tcBorders>
              <w:left w:val="single" w:sz="6" w:space="0" w:color="auto"/>
              <w:right w:val="single" w:sz="6" w:space="0" w:color="auto"/>
            </w:tcBorders>
          </w:tcPr>
          <w:p w14:paraId="2CF7735D" w14:textId="77777777" w:rsidR="00206186" w:rsidRPr="00206186" w:rsidRDefault="00206186" w:rsidP="00206186">
            <w:pPr>
              <w:ind w:right="438"/>
              <w:rPr>
                <w:sz w:val="20"/>
              </w:rPr>
            </w:pPr>
          </w:p>
        </w:tc>
        <w:tc>
          <w:tcPr>
            <w:tcW w:w="766" w:type="dxa"/>
            <w:gridSpan w:val="2"/>
            <w:tcBorders>
              <w:left w:val="single" w:sz="6" w:space="0" w:color="auto"/>
              <w:right w:val="single" w:sz="6" w:space="0" w:color="auto"/>
            </w:tcBorders>
          </w:tcPr>
          <w:p w14:paraId="2C117F9E" w14:textId="77777777" w:rsidR="00206186" w:rsidRPr="00206186" w:rsidRDefault="00206186" w:rsidP="00206186">
            <w:pPr>
              <w:ind w:right="438"/>
              <w:rPr>
                <w:sz w:val="20"/>
              </w:rPr>
            </w:pPr>
          </w:p>
        </w:tc>
        <w:tc>
          <w:tcPr>
            <w:tcW w:w="1394" w:type="dxa"/>
            <w:gridSpan w:val="2"/>
            <w:tcBorders>
              <w:left w:val="nil"/>
              <w:right w:val="single" w:sz="6" w:space="0" w:color="auto"/>
            </w:tcBorders>
          </w:tcPr>
          <w:p w14:paraId="36599928" w14:textId="77777777" w:rsidR="00206186" w:rsidRPr="00206186" w:rsidRDefault="00206186" w:rsidP="00206186">
            <w:pPr>
              <w:rPr>
                <w:sz w:val="20"/>
              </w:rPr>
            </w:pPr>
          </w:p>
        </w:tc>
        <w:tc>
          <w:tcPr>
            <w:tcW w:w="1395" w:type="dxa"/>
            <w:gridSpan w:val="2"/>
            <w:tcBorders>
              <w:left w:val="nil"/>
              <w:right w:val="single" w:sz="6" w:space="0" w:color="auto"/>
            </w:tcBorders>
          </w:tcPr>
          <w:p w14:paraId="26555552" w14:textId="77777777" w:rsidR="00206186" w:rsidRPr="00206186" w:rsidRDefault="00206186" w:rsidP="00206186">
            <w:pPr>
              <w:rPr>
                <w:sz w:val="20"/>
              </w:rPr>
            </w:pPr>
          </w:p>
        </w:tc>
        <w:tc>
          <w:tcPr>
            <w:tcW w:w="1395" w:type="dxa"/>
            <w:tcBorders>
              <w:left w:val="single" w:sz="6" w:space="0" w:color="auto"/>
            </w:tcBorders>
          </w:tcPr>
          <w:p w14:paraId="32B6F0B3" w14:textId="77777777" w:rsidR="00206186" w:rsidRPr="00206186" w:rsidRDefault="00206186" w:rsidP="00206186">
            <w:pPr>
              <w:rPr>
                <w:sz w:val="20"/>
              </w:rPr>
            </w:pPr>
          </w:p>
        </w:tc>
      </w:tr>
      <w:tr w:rsidR="00206186" w:rsidRPr="00206186" w14:paraId="097EBF76" w14:textId="77777777">
        <w:tc>
          <w:tcPr>
            <w:tcW w:w="720" w:type="dxa"/>
            <w:tcBorders>
              <w:right w:val="nil"/>
            </w:tcBorders>
          </w:tcPr>
          <w:p w14:paraId="49E7055E" w14:textId="77777777" w:rsidR="00206186" w:rsidRPr="00206186" w:rsidRDefault="00206186" w:rsidP="00206186">
            <w:pPr>
              <w:rPr>
                <w:sz w:val="20"/>
              </w:rPr>
            </w:pPr>
          </w:p>
        </w:tc>
        <w:tc>
          <w:tcPr>
            <w:tcW w:w="3323" w:type="dxa"/>
            <w:gridSpan w:val="2"/>
            <w:tcBorders>
              <w:left w:val="single" w:sz="6" w:space="0" w:color="auto"/>
              <w:right w:val="single" w:sz="6" w:space="0" w:color="auto"/>
            </w:tcBorders>
          </w:tcPr>
          <w:p w14:paraId="3EC5C4CF" w14:textId="77777777" w:rsidR="00206186" w:rsidRPr="00206186" w:rsidRDefault="00206186" w:rsidP="00206186">
            <w:pPr>
              <w:rPr>
                <w:sz w:val="20"/>
              </w:rPr>
            </w:pPr>
          </w:p>
        </w:tc>
        <w:tc>
          <w:tcPr>
            <w:tcW w:w="766" w:type="dxa"/>
            <w:gridSpan w:val="2"/>
            <w:tcBorders>
              <w:left w:val="single" w:sz="6" w:space="0" w:color="auto"/>
              <w:right w:val="single" w:sz="6" w:space="0" w:color="auto"/>
            </w:tcBorders>
          </w:tcPr>
          <w:p w14:paraId="441C14FD" w14:textId="77777777" w:rsidR="00206186" w:rsidRPr="00206186" w:rsidRDefault="00206186" w:rsidP="00206186">
            <w:pPr>
              <w:rPr>
                <w:sz w:val="20"/>
              </w:rPr>
            </w:pPr>
          </w:p>
        </w:tc>
        <w:tc>
          <w:tcPr>
            <w:tcW w:w="1394" w:type="dxa"/>
            <w:gridSpan w:val="2"/>
            <w:tcBorders>
              <w:left w:val="nil"/>
              <w:right w:val="single" w:sz="6" w:space="0" w:color="auto"/>
            </w:tcBorders>
          </w:tcPr>
          <w:p w14:paraId="045DF4F2" w14:textId="77777777" w:rsidR="00206186" w:rsidRPr="00206186" w:rsidRDefault="00206186" w:rsidP="00206186">
            <w:pPr>
              <w:rPr>
                <w:sz w:val="20"/>
              </w:rPr>
            </w:pPr>
          </w:p>
        </w:tc>
        <w:tc>
          <w:tcPr>
            <w:tcW w:w="1395" w:type="dxa"/>
            <w:gridSpan w:val="2"/>
            <w:tcBorders>
              <w:left w:val="nil"/>
              <w:right w:val="single" w:sz="6" w:space="0" w:color="auto"/>
            </w:tcBorders>
          </w:tcPr>
          <w:p w14:paraId="238AA2E2" w14:textId="77777777" w:rsidR="00206186" w:rsidRPr="00206186" w:rsidRDefault="00206186" w:rsidP="00206186">
            <w:pPr>
              <w:rPr>
                <w:sz w:val="20"/>
              </w:rPr>
            </w:pPr>
          </w:p>
        </w:tc>
        <w:tc>
          <w:tcPr>
            <w:tcW w:w="1395" w:type="dxa"/>
            <w:tcBorders>
              <w:left w:val="single" w:sz="6" w:space="0" w:color="auto"/>
            </w:tcBorders>
          </w:tcPr>
          <w:p w14:paraId="18979012" w14:textId="77777777" w:rsidR="00206186" w:rsidRPr="00206186" w:rsidRDefault="00206186" w:rsidP="00206186">
            <w:pPr>
              <w:rPr>
                <w:sz w:val="20"/>
              </w:rPr>
            </w:pPr>
          </w:p>
        </w:tc>
      </w:tr>
      <w:tr w:rsidR="00206186" w:rsidRPr="00206186" w14:paraId="59D01473" w14:textId="77777777">
        <w:tc>
          <w:tcPr>
            <w:tcW w:w="720" w:type="dxa"/>
            <w:tcBorders>
              <w:right w:val="nil"/>
            </w:tcBorders>
          </w:tcPr>
          <w:p w14:paraId="5E83B8D4" w14:textId="77777777" w:rsidR="00206186" w:rsidRPr="00206186" w:rsidRDefault="00206186" w:rsidP="00206186">
            <w:pPr>
              <w:rPr>
                <w:sz w:val="20"/>
              </w:rPr>
            </w:pPr>
          </w:p>
        </w:tc>
        <w:tc>
          <w:tcPr>
            <w:tcW w:w="3323" w:type="dxa"/>
            <w:gridSpan w:val="2"/>
            <w:tcBorders>
              <w:left w:val="single" w:sz="6" w:space="0" w:color="auto"/>
              <w:right w:val="single" w:sz="6" w:space="0" w:color="auto"/>
            </w:tcBorders>
          </w:tcPr>
          <w:p w14:paraId="7E56883C" w14:textId="77777777" w:rsidR="00206186" w:rsidRPr="00206186" w:rsidRDefault="00206186" w:rsidP="00206186">
            <w:pPr>
              <w:rPr>
                <w:sz w:val="20"/>
              </w:rPr>
            </w:pPr>
          </w:p>
        </w:tc>
        <w:tc>
          <w:tcPr>
            <w:tcW w:w="766" w:type="dxa"/>
            <w:gridSpan w:val="2"/>
            <w:tcBorders>
              <w:left w:val="single" w:sz="6" w:space="0" w:color="auto"/>
              <w:right w:val="single" w:sz="6" w:space="0" w:color="auto"/>
            </w:tcBorders>
          </w:tcPr>
          <w:p w14:paraId="58B5633A" w14:textId="77777777" w:rsidR="00206186" w:rsidRPr="00206186" w:rsidRDefault="00206186" w:rsidP="00206186">
            <w:pPr>
              <w:rPr>
                <w:sz w:val="20"/>
              </w:rPr>
            </w:pPr>
          </w:p>
        </w:tc>
        <w:tc>
          <w:tcPr>
            <w:tcW w:w="1394" w:type="dxa"/>
            <w:gridSpan w:val="2"/>
            <w:tcBorders>
              <w:left w:val="nil"/>
              <w:right w:val="single" w:sz="6" w:space="0" w:color="auto"/>
            </w:tcBorders>
          </w:tcPr>
          <w:p w14:paraId="41AC849B" w14:textId="77777777" w:rsidR="00206186" w:rsidRPr="00206186" w:rsidRDefault="00206186" w:rsidP="00206186">
            <w:pPr>
              <w:rPr>
                <w:sz w:val="20"/>
              </w:rPr>
            </w:pPr>
          </w:p>
        </w:tc>
        <w:tc>
          <w:tcPr>
            <w:tcW w:w="1395" w:type="dxa"/>
            <w:gridSpan w:val="2"/>
            <w:tcBorders>
              <w:left w:val="nil"/>
              <w:right w:val="single" w:sz="6" w:space="0" w:color="auto"/>
            </w:tcBorders>
          </w:tcPr>
          <w:p w14:paraId="126814AA" w14:textId="77777777" w:rsidR="00206186" w:rsidRPr="00206186" w:rsidRDefault="00206186" w:rsidP="00206186">
            <w:pPr>
              <w:rPr>
                <w:sz w:val="20"/>
              </w:rPr>
            </w:pPr>
          </w:p>
        </w:tc>
        <w:tc>
          <w:tcPr>
            <w:tcW w:w="1395" w:type="dxa"/>
            <w:tcBorders>
              <w:left w:val="single" w:sz="6" w:space="0" w:color="auto"/>
            </w:tcBorders>
          </w:tcPr>
          <w:p w14:paraId="3DED75E1" w14:textId="77777777" w:rsidR="00206186" w:rsidRPr="00206186" w:rsidRDefault="00206186" w:rsidP="00206186">
            <w:pPr>
              <w:rPr>
                <w:sz w:val="20"/>
              </w:rPr>
            </w:pPr>
          </w:p>
        </w:tc>
      </w:tr>
      <w:tr w:rsidR="00206186" w:rsidRPr="00206186" w14:paraId="439192D4" w14:textId="77777777">
        <w:tc>
          <w:tcPr>
            <w:tcW w:w="720" w:type="dxa"/>
            <w:tcBorders>
              <w:right w:val="nil"/>
            </w:tcBorders>
          </w:tcPr>
          <w:p w14:paraId="1EAD6635" w14:textId="77777777" w:rsidR="00206186" w:rsidRPr="00206186" w:rsidRDefault="00206186" w:rsidP="00206186">
            <w:pPr>
              <w:rPr>
                <w:sz w:val="20"/>
              </w:rPr>
            </w:pPr>
          </w:p>
        </w:tc>
        <w:tc>
          <w:tcPr>
            <w:tcW w:w="3323" w:type="dxa"/>
            <w:gridSpan w:val="2"/>
            <w:tcBorders>
              <w:left w:val="single" w:sz="6" w:space="0" w:color="auto"/>
              <w:right w:val="single" w:sz="6" w:space="0" w:color="auto"/>
            </w:tcBorders>
          </w:tcPr>
          <w:p w14:paraId="7D36BE57" w14:textId="77777777" w:rsidR="00206186" w:rsidRPr="00206186" w:rsidRDefault="00206186" w:rsidP="00206186">
            <w:pPr>
              <w:rPr>
                <w:sz w:val="20"/>
              </w:rPr>
            </w:pPr>
          </w:p>
        </w:tc>
        <w:tc>
          <w:tcPr>
            <w:tcW w:w="766" w:type="dxa"/>
            <w:gridSpan w:val="2"/>
            <w:tcBorders>
              <w:left w:val="single" w:sz="6" w:space="0" w:color="auto"/>
              <w:right w:val="single" w:sz="6" w:space="0" w:color="auto"/>
            </w:tcBorders>
          </w:tcPr>
          <w:p w14:paraId="38310D90" w14:textId="77777777" w:rsidR="00206186" w:rsidRPr="00206186" w:rsidRDefault="00206186" w:rsidP="00206186">
            <w:pPr>
              <w:rPr>
                <w:sz w:val="20"/>
              </w:rPr>
            </w:pPr>
          </w:p>
        </w:tc>
        <w:tc>
          <w:tcPr>
            <w:tcW w:w="1394" w:type="dxa"/>
            <w:gridSpan w:val="2"/>
            <w:tcBorders>
              <w:left w:val="nil"/>
              <w:right w:val="single" w:sz="6" w:space="0" w:color="auto"/>
            </w:tcBorders>
          </w:tcPr>
          <w:p w14:paraId="4CE20DD3" w14:textId="77777777" w:rsidR="00206186" w:rsidRPr="00206186" w:rsidRDefault="00206186" w:rsidP="00206186">
            <w:pPr>
              <w:rPr>
                <w:sz w:val="20"/>
              </w:rPr>
            </w:pPr>
          </w:p>
        </w:tc>
        <w:tc>
          <w:tcPr>
            <w:tcW w:w="1395" w:type="dxa"/>
            <w:gridSpan w:val="2"/>
            <w:tcBorders>
              <w:left w:val="nil"/>
              <w:right w:val="single" w:sz="6" w:space="0" w:color="auto"/>
            </w:tcBorders>
          </w:tcPr>
          <w:p w14:paraId="1739408E" w14:textId="77777777" w:rsidR="00206186" w:rsidRPr="00206186" w:rsidRDefault="00206186" w:rsidP="00206186">
            <w:pPr>
              <w:rPr>
                <w:sz w:val="20"/>
              </w:rPr>
            </w:pPr>
          </w:p>
        </w:tc>
        <w:tc>
          <w:tcPr>
            <w:tcW w:w="1395" w:type="dxa"/>
            <w:tcBorders>
              <w:left w:val="single" w:sz="6" w:space="0" w:color="auto"/>
            </w:tcBorders>
          </w:tcPr>
          <w:p w14:paraId="0A6E4674" w14:textId="77777777" w:rsidR="00206186" w:rsidRPr="00206186" w:rsidRDefault="00206186" w:rsidP="00206186">
            <w:pPr>
              <w:rPr>
                <w:sz w:val="20"/>
              </w:rPr>
            </w:pPr>
          </w:p>
        </w:tc>
      </w:tr>
      <w:tr w:rsidR="00206186" w:rsidRPr="00206186" w14:paraId="6EEBDAC1" w14:textId="77777777">
        <w:tc>
          <w:tcPr>
            <w:tcW w:w="720" w:type="dxa"/>
            <w:tcBorders>
              <w:right w:val="nil"/>
            </w:tcBorders>
          </w:tcPr>
          <w:p w14:paraId="42BA9BD1" w14:textId="77777777" w:rsidR="00206186" w:rsidRPr="00206186" w:rsidRDefault="00206186" w:rsidP="00206186">
            <w:pPr>
              <w:rPr>
                <w:sz w:val="20"/>
              </w:rPr>
            </w:pPr>
          </w:p>
        </w:tc>
        <w:tc>
          <w:tcPr>
            <w:tcW w:w="3323" w:type="dxa"/>
            <w:gridSpan w:val="2"/>
            <w:tcBorders>
              <w:left w:val="single" w:sz="6" w:space="0" w:color="auto"/>
              <w:right w:val="single" w:sz="6" w:space="0" w:color="auto"/>
            </w:tcBorders>
          </w:tcPr>
          <w:p w14:paraId="0BF881BD" w14:textId="77777777" w:rsidR="00206186" w:rsidRPr="00206186" w:rsidRDefault="00206186" w:rsidP="00206186">
            <w:pPr>
              <w:rPr>
                <w:sz w:val="20"/>
              </w:rPr>
            </w:pPr>
          </w:p>
        </w:tc>
        <w:tc>
          <w:tcPr>
            <w:tcW w:w="766" w:type="dxa"/>
            <w:gridSpan w:val="2"/>
            <w:tcBorders>
              <w:left w:val="single" w:sz="6" w:space="0" w:color="auto"/>
              <w:right w:val="single" w:sz="6" w:space="0" w:color="auto"/>
            </w:tcBorders>
          </w:tcPr>
          <w:p w14:paraId="5795D6D9" w14:textId="77777777" w:rsidR="00206186" w:rsidRPr="00206186" w:rsidRDefault="00206186" w:rsidP="00206186">
            <w:pPr>
              <w:rPr>
                <w:sz w:val="20"/>
              </w:rPr>
            </w:pPr>
          </w:p>
        </w:tc>
        <w:tc>
          <w:tcPr>
            <w:tcW w:w="1394" w:type="dxa"/>
            <w:gridSpan w:val="2"/>
            <w:tcBorders>
              <w:left w:val="nil"/>
              <w:right w:val="single" w:sz="6" w:space="0" w:color="auto"/>
            </w:tcBorders>
          </w:tcPr>
          <w:p w14:paraId="2A601C99" w14:textId="77777777" w:rsidR="00206186" w:rsidRPr="00206186" w:rsidRDefault="00206186" w:rsidP="00206186">
            <w:pPr>
              <w:rPr>
                <w:sz w:val="20"/>
              </w:rPr>
            </w:pPr>
          </w:p>
        </w:tc>
        <w:tc>
          <w:tcPr>
            <w:tcW w:w="1395" w:type="dxa"/>
            <w:gridSpan w:val="2"/>
            <w:tcBorders>
              <w:left w:val="nil"/>
              <w:right w:val="single" w:sz="6" w:space="0" w:color="auto"/>
            </w:tcBorders>
          </w:tcPr>
          <w:p w14:paraId="4435E449" w14:textId="77777777" w:rsidR="00206186" w:rsidRPr="00206186" w:rsidRDefault="00206186" w:rsidP="00206186">
            <w:pPr>
              <w:rPr>
                <w:sz w:val="20"/>
              </w:rPr>
            </w:pPr>
          </w:p>
        </w:tc>
        <w:tc>
          <w:tcPr>
            <w:tcW w:w="1395" w:type="dxa"/>
            <w:tcBorders>
              <w:left w:val="single" w:sz="6" w:space="0" w:color="auto"/>
            </w:tcBorders>
          </w:tcPr>
          <w:p w14:paraId="6283A207" w14:textId="77777777" w:rsidR="00206186" w:rsidRPr="00206186" w:rsidRDefault="00206186" w:rsidP="00206186">
            <w:pPr>
              <w:rPr>
                <w:sz w:val="20"/>
              </w:rPr>
            </w:pPr>
          </w:p>
        </w:tc>
      </w:tr>
      <w:tr w:rsidR="00206186" w:rsidRPr="00206186" w14:paraId="5CFF7E30" w14:textId="77777777">
        <w:tc>
          <w:tcPr>
            <w:tcW w:w="720" w:type="dxa"/>
            <w:tcBorders>
              <w:right w:val="nil"/>
            </w:tcBorders>
          </w:tcPr>
          <w:p w14:paraId="693413C0" w14:textId="77777777" w:rsidR="00206186" w:rsidRPr="00206186" w:rsidRDefault="00206186" w:rsidP="00206186">
            <w:pPr>
              <w:rPr>
                <w:sz w:val="20"/>
              </w:rPr>
            </w:pPr>
          </w:p>
        </w:tc>
        <w:tc>
          <w:tcPr>
            <w:tcW w:w="3323" w:type="dxa"/>
            <w:gridSpan w:val="2"/>
            <w:tcBorders>
              <w:left w:val="single" w:sz="6" w:space="0" w:color="auto"/>
              <w:right w:val="single" w:sz="6" w:space="0" w:color="auto"/>
            </w:tcBorders>
          </w:tcPr>
          <w:p w14:paraId="0DE68D7C" w14:textId="77777777" w:rsidR="00206186" w:rsidRPr="00206186" w:rsidRDefault="00206186" w:rsidP="00206186">
            <w:pPr>
              <w:rPr>
                <w:sz w:val="20"/>
              </w:rPr>
            </w:pPr>
          </w:p>
        </w:tc>
        <w:tc>
          <w:tcPr>
            <w:tcW w:w="766" w:type="dxa"/>
            <w:gridSpan w:val="2"/>
            <w:tcBorders>
              <w:left w:val="single" w:sz="6" w:space="0" w:color="auto"/>
              <w:right w:val="single" w:sz="6" w:space="0" w:color="auto"/>
            </w:tcBorders>
          </w:tcPr>
          <w:p w14:paraId="60CE94A1" w14:textId="77777777" w:rsidR="00206186" w:rsidRPr="00206186" w:rsidRDefault="00206186" w:rsidP="00206186">
            <w:pPr>
              <w:rPr>
                <w:sz w:val="20"/>
              </w:rPr>
            </w:pPr>
          </w:p>
        </w:tc>
        <w:tc>
          <w:tcPr>
            <w:tcW w:w="1394" w:type="dxa"/>
            <w:gridSpan w:val="2"/>
            <w:tcBorders>
              <w:left w:val="nil"/>
              <w:right w:val="single" w:sz="6" w:space="0" w:color="auto"/>
            </w:tcBorders>
          </w:tcPr>
          <w:p w14:paraId="7028C25F" w14:textId="77777777" w:rsidR="00206186" w:rsidRPr="00206186" w:rsidRDefault="00206186" w:rsidP="00206186">
            <w:pPr>
              <w:rPr>
                <w:sz w:val="20"/>
              </w:rPr>
            </w:pPr>
          </w:p>
        </w:tc>
        <w:tc>
          <w:tcPr>
            <w:tcW w:w="1395" w:type="dxa"/>
            <w:gridSpan w:val="2"/>
            <w:tcBorders>
              <w:left w:val="nil"/>
              <w:right w:val="single" w:sz="6" w:space="0" w:color="auto"/>
            </w:tcBorders>
          </w:tcPr>
          <w:p w14:paraId="66B5A734" w14:textId="77777777" w:rsidR="00206186" w:rsidRPr="00206186" w:rsidRDefault="00206186" w:rsidP="00206186">
            <w:pPr>
              <w:rPr>
                <w:sz w:val="20"/>
              </w:rPr>
            </w:pPr>
          </w:p>
        </w:tc>
        <w:tc>
          <w:tcPr>
            <w:tcW w:w="1395" w:type="dxa"/>
            <w:tcBorders>
              <w:left w:val="single" w:sz="6" w:space="0" w:color="auto"/>
            </w:tcBorders>
          </w:tcPr>
          <w:p w14:paraId="61DC56EC" w14:textId="77777777" w:rsidR="00206186" w:rsidRPr="00206186" w:rsidRDefault="00206186" w:rsidP="00206186">
            <w:pPr>
              <w:rPr>
                <w:sz w:val="20"/>
              </w:rPr>
            </w:pPr>
          </w:p>
        </w:tc>
      </w:tr>
      <w:tr w:rsidR="00206186" w:rsidRPr="00206186" w14:paraId="602A55EB" w14:textId="77777777">
        <w:tc>
          <w:tcPr>
            <w:tcW w:w="720" w:type="dxa"/>
            <w:tcBorders>
              <w:right w:val="nil"/>
            </w:tcBorders>
          </w:tcPr>
          <w:p w14:paraId="5098EB33" w14:textId="77777777" w:rsidR="00206186" w:rsidRPr="00206186" w:rsidRDefault="00206186" w:rsidP="00206186">
            <w:pPr>
              <w:rPr>
                <w:sz w:val="20"/>
              </w:rPr>
            </w:pPr>
          </w:p>
        </w:tc>
        <w:tc>
          <w:tcPr>
            <w:tcW w:w="3323" w:type="dxa"/>
            <w:gridSpan w:val="2"/>
            <w:tcBorders>
              <w:left w:val="single" w:sz="6" w:space="0" w:color="auto"/>
              <w:right w:val="single" w:sz="6" w:space="0" w:color="auto"/>
            </w:tcBorders>
          </w:tcPr>
          <w:p w14:paraId="1583F5B9" w14:textId="77777777" w:rsidR="00206186" w:rsidRPr="00206186" w:rsidRDefault="00206186" w:rsidP="00206186">
            <w:pPr>
              <w:rPr>
                <w:sz w:val="20"/>
              </w:rPr>
            </w:pPr>
          </w:p>
        </w:tc>
        <w:tc>
          <w:tcPr>
            <w:tcW w:w="766" w:type="dxa"/>
            <w:gridSpan w:val="2"/>
            <w:tcBorders>
              <w:left w:val="single" w:sz="6" w:space="0" w:color="auto"/>
              <w:right w:val="single" w:sz="6" w:space="0" w:color="auto"/>
            </w:tcBorders>
          </w:tcPr>
          <w:p w14:paraId="027666CB" w14:textId="77777777" w:rsidR="00206186" w:rsidRPr="00206186" w:rsidRDefault="00206186" w:rsidP="00206186">
            <w:pPr>
              <w:rPr>
                <w:sz w:val="20"/>
              </w:rPr>
            </w:pPr>
          </w:p>
        </w:tc>
        <w:tc>
          <w:tcPr>
            <w:tcW w:w="1394" w:type="dxa"/>
            <w:gridSpan w:val="2"/>
            <w:tcBorders>
              <w:left w:val="nil"/>
              <w:right w:val="single" w:sz="6" w:space="0" w:color="auto"/>
            </w:tcBorders>
          </w:tcPr>
          <w:p w14:paraId="13523026" w14:textId="77777777" w:rsidR="00206186" w:rsidRPr="00206186" w:rsidRDefault="00206186" w:rsidP="00206186">
            <w:pPr>
              <w:rPr>
                <w:sz w:val="20"/>
              </w:rPr>
            </w:pPr>
          </w:p>
        </w:tc>
        <w:tc>
          <w:tcPr>
            <w:tcW w:w="1395" w:type="dxa"/>
            <w:gridSpan w:val="2"/>
            <w:tcBorders>
              <w:left w:val="nil"/>
              <w:right w:val="single" w:sz="6" w:space="0" w:color="auto"/>
            </w:tcBorders>
          </w:tcPr>
          <w:p w14:paraId="530DD056" w14:textId="77777777" w:rsidR="00206186" w:rsidRPr="00206186" w:rsidRDefault="00206186" w:rsidP="00206186">
            <w:pPr>
              <w:rPr>
                <w:sz w:val="20"/>
              </w:rPr>
            </w:pPr>
          </w:p>
        </w:tc>
        <w:tc>
          <w:tcPr>
            <w:tcW w:w="1395" w:type="dxa"/>
            <w:tcBorders>
              <w:left w:val="single" w:sz="6" w:space="0" w:color="auto"/>
            </w:tcBorders>
          </w:tcPr>
          <w:p w14:paraId="53FE5C5E" w14:textId="77777777" w:rsidR="00206186" w:rsidRPr="00206186" w:rsidRDefault="00206186" w:rsidP="00206186">
            <w:pPr>
              <w:rPr>
                <w:sz w:val="20"/>
              </w:rPr>
            </w:pPr>
          </w:p>
        </w:tc>
      </w:tr>
      <w:tr w:rsidR="00206186" w:rsidRPr="00206186" w14:paraId="6FE3E92B" w14:textId="77777777">
        <w:tc>
          <w:tcPr>
            <w:tcW w:w="720" w:type="dxa"/>
            <w:tcBorders>
              <w:right w:val="nil"/>
            </w:tcBorders>
          </w:tcPr>
          <w:p w14:paraId="532EF50E" w14:textId="77777777" w:rsidR="00206186" w:rsidRPr="00206186" w:rsidRDefault="00206186" w:rsidP="00206186">
            <w:pPr>
              <w:rPr>
                <w:sz w:val="20"/>
              </w:rPr>
            </w:pPr>
          </w:p>
        </w:tc>
        <w:tc>
          <w:tcPr>
            <w:tcW w:w="3323" w:type="dxa"/>
            <w:gridSpan w:val="2"/>
            <w:tcBorders>
              <w:left w:val="single" w:sz="6" w:space="0" w:color="auto"/>
              <w:right w:val="single" w:sz="6" w:space="0" w:color="auto"/>
            </w:tcBorders>
          </w:tcPr>
          <w:p w14:paraId="4B7C0E60" w14:textId="77777777" w:rsidR="00206186" w:rsidRPr="00206186" w:rsidRDefault="00206186" w:rsidP="00206186">
            <w:pPr>
              <w:rPr>
                <w:sz w:val="20"/>
              </w:rPr>
            </w:pPr>
          </w:p>
        </w:tc>
        <w:tc>
          <w:tcPr>
            <w:tcW w:w="766" w:type="dxa"/>
            <w:gridSpan w:val="2"/>
            <w:tcBorders>
              <w:left w:val="single" w:sz="6" w:space="0" w:color="auto"/>
              <w:right w:val="single" w:sz="6" w:space="0" w:color="auto"/>
            </w:tcBorders>
          </w:tcPr>
          <w:p w14:paraId="71404F1D" w14:textId="77777777" w:rsidR="00206186" w:rsidRPr="00206186" w:rsidRDefault="00206186" w:rsidP="00206186">
            <w:pPr>
              <w:rPr>
                <w:sz w:val="20"/>
              </w:rPr>
            </w:pPr>
          </w:p>
        </w:tc>
        <w:tc>
          <w:tcPr>
            <w:tcW w:w="1394" w:type="dxa"/>
            <w:gridSpan w:val="2"/>
            <w:tcBorders>
              <w:left w:val="nil"/>
              <w:right w:val="single" w:sz="6" w:space="0" w:color="auto"/>
            </w:tcBorders>
          </w:tcPr>
          <w:p w14:paraId="4B280E5C" w14:textId="77777777" w:rsidR="00206186" w:rsidRPr="00206186" w:rsidRDefault="00206186" w:rsidP="00206186">
            <w:pPr>
              <w:rPr>
                <w:sz w:val="20"/>
              </w:rPr>
            </w:pPr>
          </w:p>
        </w:tc>
        <w:tc>
          <w:tcPr>
            <w:tcW w:w="1395" w:type="dxa"/>
            <w:gridSpan w:val="2"/>
            <w:tcBorders>
              <w:left w:val="nil"/>
              <w:right w:val="single" w:sz="6" w:space="0" w:color="auto"/>
            </w:tcBorders>
          </w:tcPr>
          <w:p w14:paraId="5ABBBEF4" w14:textId="77777777" w:rsidR="00206186" w:rsidRPr="00206186" w:rsidRDefault="00206186" w:rsidP="00206186">
            <w:pPr>
              <w:rPr>
                <w:sz w:val="20"/>
              </w:rPr>
            </w:pPr>
          </w:p>
        </w:tc>
        <w:tc>
          <w:tcPr>
            <w:tcW w:w="1395" w:type="dxa"/>
            <w:tcBorders>
              <w:left w:val="single" w:sz="6" w:space="0" w:color="auto"/>
            </w:tcBorders>
          </w:tcPr>
          <w:p w14:paraId="6F99872E" w14:textId="77777777" w:rsidR="00206186" w:rsidRPr="00206186" w:rsidRDefault="00206186" w:rsidP="00206186">
            <w:pPr>
              <w:rPr>
                <w:sz w:val="20"/>
              </w:rPr>
            </w:pPr>
          </w:p>
        </w:tc>
      </w:tr>
      <w:tr w:rsidR="00206186" w:rsidRPr="00206186" w14:paraId="2DA44996" w14:textId="77777777">
        <w:tc>
          <w:tcPr>
            <w:tcW w:w="720" w:type="dxa"/>
            <w:tcBorders>
              <w:right w:val="nil"/>
            </w:tcBorders>
          </w:tcPr>
          <w:p w14:paraId="15750166" w14:textId="77777777" w:rsidR="00206186" w:rsidRPr="00206186" w:rsidRDefault="00206186" w:rsidP="00206186">
            <w:pPr>
              <w:rPr>
                <w:sz w:val="20"/>
              </w:rPr>
            </w:pPr>
          </w:p>
        </w:tc>
        <w:tc>
          <w:tcPr>
            <w:tcW w:w="3323" w:type="dxa"/>
            <w:gridSpan w:val="2"/>
            <w:tcBorders>
              <w:left w:val="single" w:sz="6" w:space="0" w:color="auto"/>
              <w:right w:val="single" w:sz="6" w:space="0" w:color="auto"/>
            </w:tcBorders>
          </w:tcPr>
          <w:p w14:paraId="44C35363" w14:textId="77777777" w:rsidR="00206186" w:rsidRPr="00206186" w:rsidRDefault="00206186" w:rsidP="00206186">
            <w:pPr>
              <w:rPr>
                <w:sz w:val="20"/>
              </w:rPr>
            </w:pPr>
          </w:p>
        </w:tc>
        <w:tc>
          <w:tcPr>
            <w:tcW w:w="766" w:type="dxa"/>
            <w:gridSpan w:val="2"/>
            <w:tcBorders>
              <w:left w:val="single" w:sz="6" w:space="0" w:color="auto"/>
              <w:right w:val="single" w:sz="6" w:space="0" w:color="auto"/>
            </w:tcBorders>
          </w:tcPr>
          <w:p w14:paraId="1462D2B0" w14:textId="77777777" w:rsidR="00206186" w:rsidRPr="00206186" w:rsidRDefault="00206186" w:rsidP="00206186">
            <w:pPr>
              <w:rPr>
                <w:sz w:val="20"/>
              </w:rPr>
            </w:pPr>
          </w:p>
        </w:tc>
        <w:tc>
          <w:tcPr>
            <w:tcW w:w="1394" w:type="dxa"/>
            <w:gridSpan w:val="2"/>
            <w:tcBorders>
              <w:left w:val="nil"/>
              <w:right w:val="single" w:sz="6" w:space="0" w:color="auto"/>
            </w:tcBorders>
          </w:tcPr>
          <w:p w14:paraId="2E39559F" w14:textId="77777777" w:rsidR="00206186" w:rsidRPr="00206186" w:rsidRDefault="00206186" w:rsidP="00206186">
            <w:pPr>
              <w:rPr>
                <w:sz w:val="20"/>
              </w:rPr>
            </w:pPr>
          </w:p>
        </w:tc>
        <w:tc>
          <w:tcPr>
            <w:tcW w:w="1395" w:type="dxa"/>
            <w:gridSpan w:val="2"/>
            <w:tcBorders>
              <w:left w:val="nil"/>
              <w:right w:val="single" w:sz="6" w:space="0" w:color="auto"/>
            </w:tcBorders>
          </w:tcPr>
          <w:p w14:paraId="68968AA1" w14:textId="77777777" w:rsidR="00206186" w:rsidRPr="00206186" w:rsidRDefault="00206186" w:rsidP="00206186">
            <w:pPr>
              <w:rPr>
                <w:sz w:val="20"/>
              </w:rPr>
            </w:pPr>
          </w:p>
        </w:tc>
        <w:tc>
          <w:tcPr>
            <w:tcW w:w="1395" w:type="dxa"/>
            <w:tcBorders>
              <w:left w:val="single" w:sz="6" w:space="0" w:color="auto"/>
            </w:tcBorders>
          </w:tcPr>
          <w:p w14:paraId="72512278" w14:textId="77777777" w:rsidR="00206186" w:rsidRPr="00206186" w:rsidRDefault="00206186" w:rsidP="00206186">
            <w:pPr>
              <w:rPr>
                <w:sz w:val="20"/>
              </w:rPr>
            </w:pPr>
          </w:p>
        </w:tc>
      </w:tr>
      <w:tr w:rsidR="00206186" w:rsidRPr="00206186" w14:paraId="15EA10AD" w14:textId="77777777">
        <w:tc>
          <w:tcPr>
            <w:tcW w:w="720" w:type="dxa"/>
            <w:tcBorders>
              <w:right w:val="nil"/>
            </w:tcBorders>
          </w:tcPr>
          <w:p w14:paraId="12A7B9DD" w14:textId="77777777" w:rsidR="00206186" w:rsidRPr="00206186" w:rsidRDefault="00206186" w:rsidP="00206186">
            <w:pPr>
              <w:rPr>
                <w:sz w:val="20"/>
              </w:rPr>
            </w:pPr>
          </w:p>
        </w:tc>
        <w:tc>
          <w:tcPr>
            <w:tcW w:w="3323" w:type="dxa"/>
            <w:gridSpan w:val="2"/>
            <w:tcBorders>
              <w:left w:val="single" w:sz="6" w:space="0" w:color="auto"/>
              <w:right w:val="single" w:sz="6" w:space="0" w:color="auto"/>
            </w:tcBorders>
          </w:tcPr>
          <w:p w14:paraId="479219DE" w14:textId="77777777" w:rsidR="00206186" w:rsidRPr="00206186" w:rsidRDefault="00206186" w:rsidP="00206186">
            <w:pPr>
              <w:rPr>
                <w:sz w:val="20"/>
              </w:rPr>
            </w:pPr>
          </w:p>
        </w:tc>
        <w:tc>
          <w:tcPr>
            <w:tcW w:w="766" w:type="dxa"/>
            <w:gridSpan w:val="2"/>
            <w:tcBorders>
              <w:left w:val="single" w:sz="6" w:space="0" w:color="auto"/>
              <w:right w:val="single" w:sz="6" w:space="0" w:color="auto"/>
            </w:tcBorders>
          </w:tcPr>
          <w:p w14:paraId="4AF73789" w14:textId="77777777" w:rsidR="00206186" w:rsidRPr="00206186" w:rsidRDefault="00206186" w:rsidP="00206186">
            <w:pPr>
              <w:rPr>
                <w:sz w:val="20"/>
              </w:rPr>
            </w:pPr>
          </w:p>
        </w:tc>
        <w:tc>
          <w:tcPr>
            <w:tcW w:w="1394" w:type="dxa"/>
            <w:gridSpan w:val="2"/>
            <w:tcBorders>
              <w:left w:val="nil"/>
              <w:right w:val="single" w:sz="6" w:space="0" w:color="auto"/>
            </w:tcBorders>
          </w:tcPr>
          <w:p w14:paraId="091A4D1A" w14:textId="77777777" w:rsidR="00206186" w:rsidRPr="00206186" w:rsidRDefault="00206186" w:rsidP="00206186">
            <w:pPr>
              <w:rPr>
                <w:sz w:val="20"/>
              </w:rPr>
            </w:pPr>
          </w:p>
        </w:tc>
        <w:tc>
          <w:tcPr>
            <w:tcW w:w="1395" w:type="dxa"/>
            <w:gridSpan w:val="2"/>
            <w:tcBorders>
              <w:left w:val="nil"/>
              <w:right w:val="single" w:sz="6" w:space="0" w:color="auto"/>
            </w:tcBorders>
          </w:tcPr>
          <w:p w14:paraId="510C991D" w14:textId="77777777" w:rsidR="00206186" w:rsidRPr="00206186" w:rsidRDefault="00206186" w:rsidP="00206186">
            <w:pPr>
              <w:rPr>
                <w:sz w:val="20"/>
              </w:rPr>
            </w:pPr>
          </w:p>
        </w:tc>
        <w:tc>
          <w:tcPr>
            <w:tcW w:w="1395" w:type="dxa"/>
            <w:tcBorders>
              <w:left w:val="single" w:sz="6" w:space="0" w:color="auto"/>
            </w:tcBorders>
          </w:tcPr>
          <w:p w14:paraId="6B5ACFFD" w14:textId="77777777" w:rsidR="00206186" w:rsidRPr="00206186" w:rsidRDefault="00206186" w:rsidP="00206186">
            <w:pPr>
              <w:rPr>
                <w:sz w:val="20"/>
              </w:rPr>
            </w:pPr>
          </w:p>
        </w:tc>
      </w:tr>
      <w:tr w:rsidR="00206186" w:rsidRPr="00206186" w14:paraId="678B22B4" w14:textId="77777777">
        <w:tc>
          <w:tcPr>
            <w:tcW w:w="720" w:type="dxa"/>
            <w:tcBorders>
              <w:right w:val="nil"/>
            </w:tcBorders>
          </w:tcPr>
          <w:p w14:paraId="4F8E88C0" w14:textId="77777777" w:rsidR="00206186" w:rsidRPr="00206186" w:rsidRDefault="00206186" w:rsidP="00206186">
            <w:pPr>
              <w:rPr>
                <w:sz w:val="20"/>
              </w:rPr>
            </w:pPr>
          </w:p>
        </w:tc>
        <w:tc>
          <w:tcPr>
            <w:tcW w:w="3323" w:type="dxa"/>
            <w:gridSpan w:val="2"/>
            <w:tcBorders>
              <w:left w:val="single" w:sz="6" w:space="0" w:color="auto"/>
              <w:right w:val="single" w:sz="6" w:space="0" w:color="auto"/>
            </w:tcBorders>
          </w:tcPr>
          <w:p w14:paraId="2A2107AA" w14:textId="77777777" w:rsidR="00206186" w:rsidRPr="00206186" w:rsidRDefault="00206186" w:rsidP="00206186">
            <w:pPr>
              <w:rPr>
                <w:sz w:val="20"/>
              </w:rPr>
            </w:pPr>
          </w:p>
        </w:tc>
        <w:tc>
          <w:tcPr>
            <w:tcW w:w="766" w:type="dxa"/>
            <w:gridSpan w:val="2"/>
            <w:tcBorders>
              <w:left w:val="single" w:sz="6" w:space="0" w:color="auto"/>
              <w:right w:val="single" w:sz="6" w:space="0" w:color="auto"/>
            </w:tcBorders>
          </w:tcPr>
          <w:p w14:paraId="502FDD66" w14:textId="77777777" w:rsidR="00206186" w:rsidRPr="00206186" w:rsidRDefault="00206186" w:rsidP="00206186">
            <w:pPr>
              <w:rPr>
                <w:sz w:val="20"/>
              </w:rPr>
            </w:pPr>
          </w:p>
        </w:tc>
        <w:tc>
          <w:tcPr>
            <w:tcW w:w="1394" w:type="dxa"/>
            <w:gridSpan w:val="2"/>
            <w:tcBorders>
              <w:left w:val="nil"/>
              <w:right w:val="single" w:sz="6" w:space="0" w:color="auto"/>
            </w:tcBorders>
          </w:tcPr>
          <w:p w14:paraId="574D6752" w14:textId="77777777" w:rsidR="00206186" w:rsidRPr="00206186" w:rsidRDefault="00206186" w:rsidP="00206186">
            <w:pPr>
              <w:rPr>
                <w:sz w:val="20"/>
              </w:rPr>
            </w:pPr>
          </w:p>
        </w:tc>
        <w:tc>
          <w:tcPr>
            <w:tcW w:w="1395" w:type="dxa"/>
            <w:gridSpan w:val="2"/>
            <w:tcBorders>
              <w:left w:val="nil"/>
              <w:right w:val="single" w:sz="6" w:space="0" w:color="auto"/>
            </w:tcBorders>
          </w:tcPr>
          <w:p w14:paraId="4F81A9C0" w14:textId="77777777" w:rsidR="00206186" w:rsidRPr="00206186" w:rsidRDefault="00206186" w:rsidP="00206186">
            <w:pPr>
              <w:rPr>
                <w:sz w:val="20"/>
              </w:rPr>
            </w:pPr>
          </w:p>
        </w:tc>
        <w:tc>
          <w:tcPr>
            <w:tcW w:w="1395" w:type="dxa"/>
            <w:tcBorders>
              <w:left w:val="single" w:sz="6" w:space="0" w:color="auto"/>
            </w:tcBorders>
          </w:tcPr>
          <w:p w14:paraId="3C5A1958" w14:textId="77777777" w:rsidR="00206186" w:rsidRPr="00206186" w:rsidRDefault="00206186" w:rsidP="00206186">
            <w:pPr>
              <w:rPr>
                <w:sz w:val="20"/>
              </w:rPr>
            </w:pPr>
          </w:p>
        </w:tc>
      </w:tr>
      <w:tr w:rsidR="00206186" w:rsidRPr="00206186" w14:paraId="148AB564" w14:textId="77777777">
        <w:tc>
          <w:tcPr>
            <w:tcW w:w="720" w:type="dxa"/>
            <w:tcBorders>
              <w:right w:val="nil"/>
            </w:tcBorders>
          </w:tcPr>
          <w:p w14:paraId="5FBF3625" w14:textId="77777777" w:rsidR="00206186" w:rsidRPr="00206186" w:rsidRDefault="00206186" w:rsidP="00206186">
            <w:pPr>
              <w:rPr>
                <w:sz w:val="20"/>
              </w:rPr>
            </w:pPr>
          </w:p>
        </w:tc>
        <w:tc>
          <w:tcPr>
            <w:tcW w:w="3323" w:type="dxa"/>
            <w:gridSpan w:val="2"/>
            <w:tcBorders>
              <w:left w:val="single" w:sz="6" w:space="0" w:color="auto"/>
              <w:right w:val="single" w:sz="6" w:space="0" w:color="auto"/>
            </w:tcBorders>
          </w:tcPr>
          <w:p w14:paraId="458D12B7" w14:textId="77777777" w:rsidR="00206186" w:rsidRPr="00206186" w:rsidRDefault="00206186" w:rsidP="00206186">
            <w:pPr>
              <w:rPr>
                <w:sz w:val="20"/>
              </w:rPr>
            </w:pPr>
          </w:p>
        </w:tc>
        <w:tc>
          <w:tcPr>
            <w:tcW w:w="766" w:type="dxa"/>
            <w:gridSpan w:val="2"/>
            <w:tcBorders>
              <w:left w:val="single" w:sz="6" w:space="0" w:color="auto"/>
              <w:right w:val="single" w:sz="6" w:space="0" w:color="auto"/>
            </w:tcBorders>
          </w:tcPr>
          <w:p w14:paraId="5013D830" w14:textId="77777777" w:rsidR="00206186" w:rsidRPr="00206186" w:rsidRDefault="00206186" w:rsidP="00206186">
            <w:pPr>
              <w:rPr>
                <w:sz w:val="20"/>
              </w:rPr>
            </w:pPr>
          </w:p>
        </w:tc>
        <w:tc>
          <w:tcPr>
            <w:tcW w:w="1394" w:type="dxa"/>
            <w:gridSpan w:val="2"/>
            <w:tcBorders>
              <w:left w:val="nil"/>
              <w:right w:val="single" w:sz="6" w:space="0" w:color="auto"/>
            </w:tcBorders>
          </w:tcPr>
          <w:p w14:paraId="24597DE2" w14:textId="77777777" w:rsidR="00206186" w:rsidRPr="00206186" w:rsidRDefault="00206186" w:rsidP="00206186">
            <w:pPr>
              <w:rPr>
                <w:sz w:val="20"/>
              </w:rPr>
            </w:pPr>
          </w:p>
        </w:tc>
        <w:tc>
          <w:tcPr>
            <w:tcW w:w="1395" w:type="dxa"/>
            <w:gridSpan w:val="2"/>
            <w:tcBorders>
              <w:left w:val="nil"/>
              <w:right w:val="single" w:sz="6" w:space="0" w:color="auto"/>
            </w:tcBorders>
          </w:tcPr>
          <w:p w14:paraId="183F15C7" w14:textId="77777777" w:rsidR="00206186" w:rsidRPr="00206186" w:rsidRDefault="00206186" w:rsidP="00206186">
            <w:pPr>
              <w:rPr>
                <w:sz w:val="20"/>
              </w:rPr>
            </w:pPr>
          </w:p>
        </w:tc>
        <w:tc>
          <w:tcPr>
            <w:tcW w:w="1395" w:type="dxa"/>
            <w:tcBorders>
              <w:left w:val="single" w:sz="6" w:space="0" w:color="auto"/>
            </w:tcBorders>
          </w:tcPr>
          <w:p w14:paraId="4733427E" w14:textId="77777777" w:rsidR="00206186" w:rsidRPr="00206186" w:rsidRDefault="00206186" w:rsidP="00206186">
            <w:pPr>
              <w:rPr>
                <w:sz w:val="20"/>
              </w:rPr>
            </w:pPr>
          </w:p>
        </w:tc>
      </w:tr>
      <w:tr w:rsidR="00206186" w:rsidRPr="00206186" w14:paraId="69AD7F83" w14:textId="77777777">
        <w:tc>
          <w:tcPr>
            <w:tcW w:w="720" w:type="dxa"/>
            <w:tcBorders>
              <w:right w:val="nil"/>
            </w:tcBorders>
          </w:tcPr>
          <w:p w14:paraId="285D7A19" w14:textId="77777777" w:rsidR="00206186" w:rsidRPr="00206186" w:rsidRDefault="00206186" w:rsidP="00206186">
            <w:pPr>
              <w:rPr>
                <w:sz w:val="20"/>
              </w:rPr>
            </w:pPr>
          </w:p>
        </w:tc>
        <w:tc>
          <w:tcPr>
            <w:tcW w:w="3323" w:type="dxa"/>
            <w:gridSpan w:val="2"/>
            <w:tcBorders>
              <w:left w:val="single" w:sz="6" w:space="0" w:color="auto"/>
              <w:right w:val="single" w:sz="6" w:space="0" w:color="auto"/>
            </w:tcBorders>
          </w:tcPr>
          <w:p w14:paraId="2521D079" w14:textId="77777777" w:rsidR="00206186" w:rsidRPr="00206186" w:rsidRDefault="00206186" w:rsidP="00206186">
            <w:pPr>
              <w:rPr>
                <w:sz w:val="20"/>
              </w:rPr>
            </w:pPr>
          </w:p>
        </w:tc>
        <w:tc>
          <w:tcPr>
            <w:tcW w:w="766" w:type="dxa"/>
            <w:gridSpan w:val="2"/>
            <w:tcBorders>
              <w:left w:val="single" w:sz="6" w:space="0" w:color="auto"/>
              <w:right w:val="single" w:sz="6" w:space="0" w:color="auto"/>
            </w:tcBorders>
          </w:tcPr>
          <w:p w14:paraId="1D477F10" w14:textId="77777777" w:rsidR="00206186" w:rsidRPr="00206186" w:rsidRDefault="00206186" w:rsidP="00206186">
            <w:pPr>
              <w:rPr>
                <w:sz w:val="20"/>
              </w:rPr>
            </w:pPr>
          </w:p>
        </w:tc>
        <w:tc>
          <w:tcPr>
            <w:tcW w:w="1394" w:type="dxa"/>
            <w:gridSpan w:val="2"/>
            <w:tcBorders>
              <w:left w:val="nil"/>
              <w:right w:val="single" w:sz="6" w:space="0" w:color="auto"/>
            </w:tcBorders>
          </w:tcPr>
          <w:p w14:paraId="5AE238C4" w14:textId="77777777" w:rsidR="00206186" w:rsidRPr="00206186" w:rsidRDefault="00206186" w:rsidP="00206186">
            <w:pPr>
              <w:rPr>
                <w:sz w:val="20"/>
              </w:rPr>
            </w:pPr>
          </w:p>
        </w:tc>
        <w:tc>
          <w:tcPr>
            <w:tcW w:w="1395" w:type="dxa"/>
            <w:gridSpan w:val="2"/>
            <w:tcBorders>
              <w:left w:val="nil"/>
              <w:right w:val="single" w:sz="6" w:space="0" w:color="auto"/>
            </w:tcBorders>
          </w:tcPr>
          <w:p w14:paraId="33A89AA2" w14:textId="77777777" w:rsidR="00206186" w:rsidRPr="00206186" w:rsidRDefault="00206186" w:rsidP="00206186">
            <w:pPr>
              <w:rPr>
                <w:sz w:val="20"/>
              </w:rPr>
            </w:pPr>
          </w:p>
        </w:tc>
        <w:tc>
          <w:tcPr>
            <w:tcW w:w="1395" w:type="dxa"/>
            <w:tcBorders>
              <w:left w:val="single" w:sz="6" w:space="0" w:color="auto"/>
            </w:tcBorders>
          </w:tcPr>
          <w:p w14:paraId="6641141D" w14:textId="77777777" w:rsidR="00206186" w:rsidRPr="00206186" w:rsidRDefault="00206186" w:rsidP="00206186">
            <w:pPr>
              <w:rPr>
                <w:sz w:val="20"/>
              </w:rPr>
            </w:pPr>
          </w:p>
        </w:tc>
      </w:tr>
      <w:tr w:rsidR="00206186" w:rsidRPr="00206186" w14:paraId="622AEBF9" w14:textId="77777777">
        <w:tc>
          <w:tcPr>
            <w:tcW w:w="720" w:type="dxa"/>
            <w:tcBorders>
              <w:right w:val="nil"/>
            </w:tcBorders>
          </w:tcPr>
          <w:p w14:paraId="4001C2C5" w14:textId="77777777" w:rsidR="00206186" w:rsidRPr="00206186" w:rsidRDefault="00206186" w:rsidP="00206186">
            <w:pPr>
              <w:rPr>
                <w:sz w:val="20"/>
              </w:rPr>
            </w:pPr>
          </w:p>
        </w:tc>
        <w:tc>
          <w:tcPr>
            <w:tcW w:w="3323" w:type="dxa"/>
            <w:gridSpan w:val="2"/>
            <w:tcBorders>
              <w:left w:val="single" w:sz="6" w:space="0" w:color="auto"/>
              <w:right w:val="single" w:sz="6" w:space="0" w:color="auto"/>
            </w:tcBorders>
          </w:tcPr>
          <w:p w14:paraId="1E99D4E9" w14:textId="77777777" w:rsidR="00206186" w:rsidRPr="00206186" w:rsidRDefault="00206186" w:rsidP="00206186">
            <w:pPr>
              <w:rPr>
                <w:sz w:val="20"/>
              </w:rPr>
            </w:pPr>
          </w:p>
        </w:tc>
        <w:tc>
          <w:tcPr>
            <w:tcW w:w="766" w:type="dxa"/>
            <w:gridSpan w:val="2"/>
            <w:tcBorders>
              <w:left w:val="single" w:sz="6" w:space="0" w:color="auto"/>
              <w:right w:val="single" w:sz="6" w:space="0" w:color="auto"/>
            </w:tcBorders>
          </w:tcPr>
          <w:p w14:paraId="0E89C437" w14:textId="77777777" w:rsidR="00206186" w:rsidRPr="00206186" w:rsidRDefault="00206186" w:rsidP="00206186">
            <w:pPr>
              <w:rPr>
                <w:sz w:val="20"/>
              </w:rPr>
            </w:pPr>
          </w:p>
        </w:tc>
        <w:tc>
          <w:tcPr>
            <w:tcW w:w="1394" w:type="dxa"/>
            <w:gridSpan w:val="2"/>
            <w:tcBorders>
              <w:left w:val="nil"/>
              <w:right w:val="single" w:sz="6" w:space="0" w:color="auto"/>
            </w:tcBorders>
          </w:tcPr>
          <w:p w14:paraId="56393617" w14:textId="77777777" w:rsidR="00206186" w:rsidRPr="00206186" w:rsidRDefault="00206186" w:rsidP="00206186">
            <w:pPr>
              <w:rPr>
                <w:sz w:val="20"/>
              </w:rPr>
            </w:pPr>
          </w:p>
        </w:tc>
        <w:tc>
          <w:tcPr>
            <w:tcW w:w="1395" w:type="dxa"/>
            <w:gridSpan w:val="2"/>
            <w:tcBorders>
              <w:left w:val="nil"/>
              <w:right w:val="single" w:sz="6" w:space="0" w:color="auto"/>
            </w:tcBorders>
          </w:tcPr>
          <w:p w14:paraId="6BDCEE77" w14:textId="77777777" w:rsidR="00206186" w:rsidRPr="00206186" w:rsidRDefault="00206186" w:rsidP="00206186">
            <w:pPr>
              <w:rPr>
                <w:sz w:val="20"/>
              </w:rPr>
            </w:pPr>
          </w:p>
        </w:tc>
        <w:tc>
          <w:tcPr>
            <w:tcW w:w="1395" w:type="dxa"/>
            <w:tcBorders>
              <w:left w:val="single" w:sz="6" w:space="0" w:color="auto"/>
            </w:tcBorders>
          </w:tcPr>
          <w:p w14:paraId="15B52A78" w14:textId="77777777" w:rsidR="00206186" w:rsidRPr="00206186" w:rsidRDefault="00206186" w:rsidP="00206186">
            <w:pPr>
              <w:rPr>
                <w:sz w:val="20"/>
              </w:rPr>
            </w:pPr>
          </w:p>
        </w:tc>
      </w:tr>
      <w:tr w:rsidR="00206186" w:rsidRPr="00206186" w14:paraId="10F6FD28" w14:textId="77777777">
        <w:tc>
          <w:tcPr>
            <w:tcW w:w="720" w:type="dxa"/>
            <w:tcBorders>
              <w:right w:val="nil"/>
            </w:tcBorders>
          </w:tcPr>
          <w:p w14:paraId="23AB9A02" w14:textId="77777777" w:rsidR="00206186" w:rsidRPr="00206186" w:rsidRDefault="00206186" w:rsidP="00206186">
            <w:pPr>
              <w:rPr>
                <w:sz w:val="20"/>
              </w:rPr>
            </w:pPr>
          </w:p>
        </w:tc>
        <w:tc>
          <w:tcPr>
            <w:tcW w:w="3323" w:type="dxa"/>
            <w:gridSpan w:val="2"/>
            <w:tcBorders>
              <w:left w:val="single" w:sz="6" w:space="0" w:color="auto"/>
              <w:right w:val="single" w:sz="6" w:space="0" w:color="auto"/>
            </w:tcBorders>
          </w:tcPr>
          <w:p w14:paraId="093FFD72" w14:textId="77777777" w:rsidR="00206186" w:rsidRPr="00206186" w:rsidRDefault="00206186" w:rsidP="00206186">
            <w:pPr>
              <w:rPr>
                <w:sz w:val="20"/>
              </w:rPr>
            </w:pPr>
          </w:p>
        </w:tc>
        <w:tc>
          <w:tcPr>
            <w:tcW w:w="766" w:type="dxa"/>
            <w:gridSpan w:val="2"/>
            <w:tcBorders>
              <w:left w:val="single" w:sz="6" w:space="0" w:color="auto"/>
              <w:right w:val="single" w:sz="6" w:space="0" w:color="auto"/>
            </w:tcBorders>
          </w:tcPr>
          <w:p w14:paraId="76EAB329" w14:textId="77777777" w:rsidR="00206186" w:rsidRPr="00206186" w:rsidRDefault="00206186" w:rsidP="00206186">
            <w:pPr>
              <w:rPr>
                <w:sz w:val="20"/>
              </w:rPr>
            </w:pPr>
          </w:p>
        </w:tc>
        <w:tc>
          <w:tcPr>
            <w:tcW w:w="1394" w:type="dxa"/>
            <w:gridSpan w:val="2"/>
            <w:tcBorders>
              <w:left w:val="nil"/>
              <w:right w:val="single" w:sz="6" w:space="0" w:color="auto"/>
            </w:tcBorders>
          </w:tcPr>
          <w:p w14:paraId="24E8274E" w14:textId="77777777" w:rsidR="00206186" w:rsidRPr="00206186" w:rsidRDefault="00206186" w:rsidP="00206186">
            <w:pPr>
              <w:rPr>
                <w:sz w:val="20"/>
              </w:rPr>
            </w:pPr>
          </w:p>
        </w:tc>
        <w:tc>
          <w:tcPr>
            <w:tcW w:w="1395" w:type="dxa"/>
            <w:gridSpan w:val="2"/>
            <w:tcBorders>
              <w:left w:val="nil"/>
              <w:right w:val="single" w:sz="6" w:space="0" w:color="auto"/>
            </w:tcBorders>
          </w:tcPr>
          <w:p w14:paraId="7938951A" w14:textId="77777777" w:rsidR="00206186" w:rsidRPr="00206186" w:rsidRDefault="00206186" w:rsidP="00206186">
            <w:pPr>
              <w:rPr>
                <w:sz w:val="20"/>
              </w:rPr>
            </w:pPr>
          </w:p>
        </w:tc>
        <w:tc>
          <w:tcPr>
            <w:tcW w:w="1395" w:type="dxa"/>
            <w:tcBorders>
              <w:left w:val="single" w:sz="6" w:space="0" w:color="auto"/>
            </w:tcBorders>
          </w:tcPr>
          <w:p w14:paraId="0ABD0860" w14:textId="77777777" w:rsidR="00206186" w:rsidRPr="00206186" w:rsidRDefault="00206186" w:rsidP="00206186">
            <w:pPr>
              <w:rPr>
                <w:sz w:val="20"/>
              </w:rPr>
            </w:pPr>
          </w:p>
        </w:tc>
      </w:tr>
      <w:tr w:rsidR="00206186" w:rsidRPr="00206186" w14:paraId="6356D963" w14:textId="77777777">
        <w:tc>
          <w:tcPr>
            <w:tcW w:w="720" w:type="dxa"/>
            <w:tcBorders>
              <w:right w:val="nil"/>
            </w:tcBorders>
          </w:tcPr>
          <w:p w14:paraId="6E5A966F" w14:textId="77777777" w:rsidR="00206186" w:rsidRPr="00206186" w:rsidRDefault="00206186" w:rsidP="00206186">
            <w:pPr>
              <w:rPr>
                <w:sz w:val="20"/>
              </w:rPr>
            </w:pPr>
          </w:p>
        </w:tc>
        <w:tc>
          <w:tcPr>
            <w:tcW w:w="3323" w:type="dxa"/>
            <w:gridSpan w:val="2"/>
            <w:tcBorders>
              <w:left w:val="single" w:sz="6" w:space="0" w:color="auto"/>
              <w:right w:val="single" w:sz="6" w:space="0" w:color="auto"/>
            </w:tcBorders>
          </w:tcPr>
          <w:p w14:paraId="244A154A" w14:textId="77777777" w:rsidR="00206186" w:rsidRPr="00206186" w:rsidRDefault="00206186" w:rsidP="00206186">
            <w:pPr>
              <w:rPr>
                <w:sz w:val="20"/>
              </w:rPr>
            </w:pPr>
          </w:p>
        </w:tc>
        <w:tc>
          <w:tcPr>
            <w:tcW w:w="766" w:type="dxa"/>
            <w:gridSpan w:val="2"/>
            <w:tcBorders>
              <w:left w:val="single" w:sz="6" w:space="0" w:color="auto"/>
              <w:right w:val="single" w:sz="6" w:space="0" w:color="auto"/>
            </w:tcBorders>
          </w:tcPr>
          <w:p w14:paraId="491F8030" w14:textId="77777777" w:rsidR="00206186" w:rsidRPr="00206186" w:rsidRDefault="00206186" w:rsidP="00206186">
            <w:pPr>
              <w:rPr>
                <w:sz w:val="20"/>
              </w:rPr>
            </w:pPr>
          </w:p>
        </w:tc>
        <w:tc>
          <w:tcPr>
            <w:tcW w:w="1394" w:type="dxa"/>
            <w:gridSpan w:val="2"/>
            <w:tcBorders>
              <w:left w:val="nil"/>
              <w:right w:val="single" w:sz="6" w:space="0" w:color="auto"/>
            </w:tcBorders>
          </w:tcPr>
          <w:p w14:paraId="58859624" w14:textId="77777777" w:rsidR="00206186" w:rsidRPr="00206186" w:rsidRDefault="00206186" w:rsidP="00206186">
            <w:pPr>
              <w:rPr>
                <w:sz w:val="20"/>
              </w:rPr>
            </w:pPr>
          </w:p>
        </w:tc>
        <w:tc>
          <w:tcPr>
            <w:tcW w:w="1395" w:type="dxa"/>
            <w:gridSpan w:val="2"/>
            <w:tcBorders>
              <w:left w:val="nil"/>
              <w:right w:val="single" w:sz="6" w:space="0" w:color="auto"/>
            </w:tcBorders>
          </w:tcPr>
          <w:p w14:paraId="17DDC1B7" w14:textId="77777777" w:rsidR="00206186" w:rsidRPr="00206186" w:rsidRDefault="00206186" w:rsidP="00206186">
            <w:pPr>
              <w:rPr>
                <w:sz w:val="20"/>
              </w:rPr>
            </w:pPr>
          </w:p>
        </w:tc>
        <w:tc>
          <w:tcPr>
            <w:tcW w:w="1395" w:type="dxa"/>
            <w:tcBorders>
              <w:left w:val="single" w:sz="6" w:space="0" w:color="auto"/>
            </w:tcBorders>
          </w:tcPr>
          <w:p w14:paraId="315D4CC4" w14:textId="77777777" w:rsidR="00206186" w:rsidRPr="00206186" w:rsidRDefault="00206186" w:rsidP="00206186">
            <w:pPr>
              <w:rPr>
                <w:sz w:val="20"/>
              </w:rPr>
            </w:pPr>
          </w:p>
        </w:tc>
      </w:tr>
      <w:tr w:rsidR="00206186" w:rsidRPr="00206186" w14:paraId="0421A3BE" w14:textId="77777777">
        <w:tc>
          <w:tcPr>
            <w:tcW w:w="720" w:type="dxa"/>
            <w:tcBorders>
              <w:right w:val="nil"/>
            </w:tcBorders>
          </w:tcPr>
          <w:p w14:paraId="15DE912C" w14:textId="77777777" w:rsidR="00206186" w:rsidRPr="00206186" w:rsidRDefault="00206186" w:rsidP="00206186">
            <w:pPr>
              <w:rPr>
                <w:sz w:val="20"/>
              </w:rPr>
            </w:pPr>
          </w:p>
        </w:tc>
        <w:tc>
          <w:tcPr>
            <w:tcW w:w="3323" w:type="dxa"/>
            <w:gridSpan w:val="2"/>
            <w:tcBorders>
              <w:left w:val="single" w:sz="6" w:space="0" w:color="auto"/>
              <w:right w:val="single" w:sz="6" w:space="0" w:color="auto"/>
            </w:tcBorders>
          </w:tcPr>
          <w:p w14:paraId="1673EF2C" w14:textId="77777777" w:rsidR="00206186" w:rsidRPr="00206186" w:rsidRDefault="00206186" w:rsidP="00206186">
            <w:pPr>
              <w:rPr>
                <w:sz w:val="20"/>
              </w:rPr>
            </w:pPr>
          </w:p>
        </w:tc>
        <w:tc>
          <w:tcPr>
            <w:tcW w:w="766" w:type="dxa"/>
            <w:gridSpan w:val="2"/>
            <w:tcBorders>
              <w:left w:val="single" w:sz="6" w:space="0" w:color="auto"/>
              <w:right w:val="single" w:sz="6" w:space="0" w:color="auto"/>
            </w:tcBorders>
          </w:tcPr>
          <w:p w14:paraId="78AB2893" w14:textId="77777777" w:rsidR="00206186" w:rsidRPr="00206186" w:rsidRDefault="00206186" w:rsidP="00206186">
            <w:pPr>
              <w:rPr>
                <w:sz w:val="20"/>
              </w:rPr>
            </w:pPr>
          </w:p>
        </w:tc>
        <w:tc>
          <w:tcPr>
            <w:tcW w:w="1394" w:type="dxa"/>
            <w:gridSpan w:val="2"/>
            <w:tcBorders>
              <w:left w:val="nil"/>
              <w:right w:val="single" w:sz="6" w:space="0" w:color="auto"/>
            </w:tcBorders>
          </w:tcPr>
          <w:p w14:paraId="59407514" w14:textId="77777777" w:rsidR="00206186" w:rsidRPr="00206186" w:rsidRDefault="00206186" w:rsidP="00206186">
            <w:pPr>
              <w:rPr>
                <w:sz w:val="20"/>
              </w:rPr>
            </w:pPr>
          </w:p>
        </w:tc>
        <w:tc>
          <w:tcPr>
            <w:tcW w:w="1395" w:type="dxa"/>
            <w:gridSpan w:val="2"/>
            <w:tcBorders>
              <w:left w:val="nil"/>
              <w:right w:val="single" w:sz="6" w:space="0" w:color="auto"/>
            </w:tcBorders>
          </w:tcPr>
          <w:p w14:paraId="18D86CD7" w14:textId="77777777" w:rsidR="00206186" w:rsidRPr="00206186" w:rsidRDefault="00206186" w:rsidP="00206186">
            <w:pPr>
              <w:rPr>
                <w:sz w:val="20"/>
              </w:rPr>
            </w:pPr>
          </w:p>
        </w:tc>
        <w:tc>
          <w:tcPr>
            <w:tcW w:w="1395" w:type="dxa"/>
            <w:tcBorders>
              <w:left w:val="single" w:sz="6" w:space="0" w:color="auto"/>
            </w:tcBorders>
          </w:tcPr>
          <w:p w14:paraId="41D42F26" w14:textId="77777777" w:rsidR="00206186" w:rsidRPr="00206186" w:rsidRDefault="00206186" w:rsidP="00206186">
            <w:pPr>
              <w:rPr>
                <w:sz w:val="20"/>
              </w:rPr>
            </w:pPr>
          </w:p>
        </w:tc>
      </w:tr>
      <w:tr w:rsidR="00206186" w:rsidRPr="00206186" w14:paraId="40510AB6" w14:textId="77777777">
        <w:tc>
          <w:tcPr>
            <w:tcW w:w="720" w:type="dxa"/>
            <w:tcBorders>
              <w:right w:val="nil"/>
            </w:tcBorders>
          </w:tcPr>
          <w:p w14:paraId="199368D2" w14:textId="77777777" w:rsidR="00206186" w:rsidRPr="00206186" w:rsidRDefault="00206186" w:rsidP="00206186">
            <w:pPr>
              <w:rPr>
                <w:sz w:val="20"/>
              </w:rPr>
            </w:pPr>
          </w:p>
        </w:tc>
        <w:tc>
          <w:tcPr>
            <w:tcW w:w="3323" w:type="dxa"/>
            <w:gridSpan w:val="2"/>
            <w:tcBorders>
              <w:left w:val="single" w:sz="6" w:space="0" w:color="auto"/>
              <w:right w:val="single" w:sz="6" w:space="0" w:color="auto"/>
            </w:tcBorders>
          </w:tcPr>
          <w:p w14:paraId="47290DFD" w14:textId="77777777" w:rsidR="00206186" w:rsidRPr="00206186" w:rsidRDefault="00206186" w:rsidP="00206186">
            <w:pPr>
              <w:rPr>
                <w:sz w:val="20"/>
              </w:rPr>
            </w:pPr>
          </w:p>
        </w:tc>
        <w:tc>
          <w:tcPr>
            <w:tcW w:w="766" w:type="dxa"/>
            <w:gridSpan w:val="2"/>
            <w:tcBorders>
              <w:left w:val="single" w:sz="6" w:space="0" w:color="auto"/>
              <w:right w:val="single" w:sz="6" w:space="0" w:color="auto"/>
            </w:tcBorders>
          </w:tcPr>
          <w:p w14:paraId="0D0A8A9D" w14:textId="77777777" w:rsidR="00206186" w:rsidRPr="00206186" w:rsidRDefault="00206186" w:rsidP="00206186">
            <w:pPr>
              <w:rPr>
                <w:sz w:val="20"/>
              </w:rPr>
            </w:pPr>
          </w:p>
        </w:tc>
        <w:tc>
          <w:tcPr>
            <w:tcW w:w="1394" w:type="dxa"/>
            <w:gridSpan w:val="2"/>
            <w:tcBorders>
              <w:left w:val="nil"/>
              <w:right w:val="single" w:sz="6" w:space="0" w:color="auto"/>
            </w:tcBorders>
          </w:tcPr>
          <w:p w14:paraId="68746B7F" w14:textId="77777777" w:rsidR="00206186" w:rsidRPr="00206186" w:rsidRDefault="00206186" w:rsidP="00206186">
            <w:pPr>
              <w:rPr>
                <w:sz w:val="20"/>
              </w:rPr>
            </w:pPr>
          </w:p>
        </w:tc>
        <w:tc>
          <w:tcPr>
            <w:tcW w:w="1395" w:type="dxa"/>
            <w:gridSpan w:val="2"/>
            <w:tcBorders>
              <w:left w:val="nil"/>
              <w:right w:val="single" w:sz="6" w:space="0" w:color="auto"/>
            </w:tcBorders>
          </w:tcPr>
          <w:p w14:paraId="554CC565" w14:textId="77777777" w:rsidR="00206186" w:rsidRPr="00206186" w:rsidRDefault="00206186" w:rsidP="00206186">
            <w:pPr>
              <w:rPr>
                <w:sz w:val="20"/>
              </w:rPr>
            </w:pPr>
          </w:p>
        </w:tc>
        <w:tc>
          <w:tcPr>
            <w:tcW w:w="1395" w:type="dxa"/>
            <w:tcBorders>
              <w:left w:val="single" w:sz="6" w:space="0" w:color="auto"/>
            </w:tcBorders>
          </w:tcPr>
          <w:p w14:paraId="7D3DA0DC" w14:textId="77777777" w:rsidR="00206186" w:rsidRPr="00206186" w:rsidRDefault="00206186" w:rsidP="00206186">
            <w:pPr>
              <w:rPr>
                <w:sz w:val="20"/>
              </w:rPr>
            </w:pPr>
          </w:p>
        </w:tc>
      </w:tr>
      <w:tr w:rsidR="00206186" w:rsidRPr="00206186" w14:paraId="335423B3" w14:textId="77777777">
        <w:tc>
          <w:tcPr>
            <w:tcW w:w="720" w:type="dxa"/>
            <w:tcBorders>
              <w:bottom w:val="nil"/>
              <w:right w:val="nil"/>
            </w:tcBorders>
          </w:tcPr>
          <w:p w14:paraId="0014CC73" w14:textId="77777777" w:rsidR="00206186" w:rsidRPr="00206186" w:rsidRDefault="00206186" w:rsidP="00206186">
            <w:pPr>
              <w:rPr>
                <w:sz w:val="20"/>
              </w:rPr>
            </w:pPr>
          </w:p>
        </w:tc>
        <w:tc>
          <w:tcPr>
            <w:tcW w:w="3323" w:type="dxa"/>
            <w:gridSpan w:val="2"/>
            <w:tcBorders>
              <w:left w:val="single" w:sz="6" w:space="0" w:color="auto"/>
              <w:bottom w:val="single" w:sz="6" w:space="0" w:color="auto"/>
              <w:right w:val="single" w:sz="6" w:space="0" w:color="auto"/>
            </w:tcBorders>
          </w:tcPr>
          <w:p w14:paraId="38F41392" w14:textId="77777777" w:rsidR="00206186" w:rsidRPr="00206186" w:rsidRDefault="00206186" w:rsidP="00206186">
            <w:pPr>
              <w:rPr>
                <w:sz w:val="20"/>
              </w:rPr>
            </w:pPr>
          </w:p>
        </w:tc>
        <w:tc>
          <w:tcPr>
            <w:tcW w:w="766" w:type="dxa"/>
            <w:gridSpan w:val="2"/>
            <w:tcBorders>
              <w:left w:val="single" w:sz="6" w:space="0" w:color="auto"/>
              <w:bottom w:val="single" w:sz="6" w:space="0" w:color="auto"/>
              <w:right w:val="single" w:sz="6" w:space="0" w:color="auto"/>
            </w:tcBorders>
          </w:tcPr>
          <w:p w14:paraId="069F9FEF" w14:textId="77777777" w:rsidR="00206186" w:rsidRPr="00206186" w:rsidRDefault="00206186" w:rsidP="00206186">
            <w:pPr>
              <w:rPr>
                <w:sz w:val="20"/>
              </w:rPr>
            </w:pPr>
          </w:p>
        </w:tc>
        <w:tc>
          <w:tcPr>
            <w:tcW w:w="1394" w:type="dxa"/>
            <w:gridSpan w:val="2"/>
            <w:tcBorders>
              <w:left w:val="nil"/>
              <w:bottom w:val="nil"/>
              <w:right w:val="single" w:sz="6" w:space="0" w:color="auto"/>
            </w:tcBorders>
          </w:tcPr>
          <w:p w14:paraId="34C75769" w14:textId="77777777" w:rsidR="00206186" w:rsidRPr="00206186" w:rsidRDefault="00206186" w:rsidP="00206186">
            <w:pPr>
              <w:rPr>
                <w:sz w:val="20"/>
              </w:rPr>
            </w:pPr>
          </w:p>
        </w:tc>
        <w:tc>
          <w:tcPr>
            <w:tcW w:w="1395" w:type="dxa"/>
            <w:gridSpan w:val="2"/>
            <w:tcBorders>
              <w:left w:val="nil"/>
              <w:bottom w:val="nil"/>
              <w:right w:val="single" w:sz="6" w:space="0" w:color="auto"/>
            </w:tcBorders>
          </w:tcPr>
          <w:p w14:paraId="5E712AD7" w14:textId="77777777" w:rsidR="00206186" w:rsidRPr="00206186" w:rsidRDefault="00206186" w:rsidP="00206186">
            <w:pPr>
              <w:rPr>
                <w:sz w:val="20"/>
              </w:rPr>
            </w:pPr>
          </w:p>
        </w:tc>
        <w:tc>
          <w:tcPr>
            <w:tcW w:w="1395" w:type="dxa"/>
            <w:tcBorders>
              <w:left w:val="single" w:sz="6" w:space="0" w:color="auto"/>
              <w:bottom w:val="nil"/>
            </w:tcBorders>
          </w:tcPr>
          <w:p w14:paraId="36854FD3" w14:textId="77777777" w:rsidR="00206186" w:rsidRPr="00206186" w:rsidRDefault="00206186" w:rsidP="00206186">
            <w:pPr>
              <w:rPr>
                <w:sz w:val="20"/>
              </w:rPr>
            </w:pPr>
          </w:p>
        </w:tc>
      </w:tr>
      <w:tr w:rsidR="00206186" w:rsidRPr="00206186" w14:paraId="02A5EFFA" w14:textId="77777777">
        <w:tc>
          <w:tcPr>
            <w:tcW w:w="7598" w:type="dxa"/>
            <w:gridSpan w:val="9"/>
            <w:tcBorders>
              <w:top w:val="single" w:sz="6" w:space="0" w:color="auto"/>
              <w:bottom w:val="single" w:sz="6" w:space="0" w:color="auto"/>
            </w:tcBorders>
          </w:tcPr>
          <w:p w14:paraId="3DEA5FE5" w14:textId="77777777" w:rsidR="00206186" w:rsidRPr="00206186" w:rsidRDefault="00206186" w:rsidP="00206186">
            <w:pPr>
              <w:rPr>
                <w:sz w:val="20"/>
              </w:rPr>
            </w:pPr>
            <w:r w:rsidRPr="00206186">
              <w:rPr>
                <w:sz w:val="20"/>
              </w:rPr>
              <w:t xml:space="preserve">                                                                      TOTAL (to Schedule No. 5.  Grand Summary)</w:t>
            </w:r>
          </w:p>
        </w:tc>
        <w:tc>
          <w:tcPr>
            <w:tcW w:w="1395" w:type="dxa"/>
            <w:tcBorders>
              <w:top w:val="single" w:sz="6" w:space="0" w:color="auto"/>
              <w:left w:val="single" w:sz="6" w:space="0" w:color="auto"/>
              <w:bottom w:val="single" w:sz="6" w:space="0" w:color="auto"/>
            </w:tcBorders>
            <w:shd w:val="clear" w:color="auto" w:fill="auto"/>
          </w:tcPr>
          <w:p w14:paraId="636DB42C" w14:textId="77777777" w:rsidR="00206186" w:rsidRPr="00206186" w:rsidRDefault="00206186" w:rsidP="00206186">
            <w:pPr>
              <w:rPr>
                <w:sz w:val="20"/>
              </w:rPr>
            </w:pPr>
          </w:p>
        </w:tc>
      </w:tr>
      <w:tr w:rsidR="00206186" w:rsidRPr="00206186" w14:paraId="3A4D98FA" w14:textId="77777777">
        <w:tc>
          <w:tcPr>
            <w:tcW w:w="720" w:type="dxa"/>
            <w:tcBorders>
              <w:top w:val="nil"/>
              <w:left w:val="nil"/>
              <w:bottom w:val="nil"/>
              <w:right w:val="nil"/>
            </w:tcBorders>
          </w:tcPr>
          <w:p w14:paraId="32F40431" w14:textId="77777777" w:rsidR="00206186" w:rsidRPr="00206186" w:rsidRDefault="00206186" w:rsidP="00206186">
            <w:pPr>
              <w:rPr>
                <w:sz w:val="20"/>
              </w:rPr>
            </w:pPr>
          </w:p>
        </w:tc>
        <w:tc>
          <w:tcPr>
            <w:tcW w:w="2952" w:type="dxa"/>
            <w:tcBorders>
              <w:top w:val="nil"/>
              <w:left w:val="nil"/>
              <w:bottom w:val="nil"/>
              <w:right w:val="nil"/>
            </w:tcBorders>
          </w:tcPr>
          <w:p w14:paraId="56519262" w14:textId="77777777" w:rsidR="00206186" w:rsidRPr="00206186" w:rsidRDefault="00206186" w:rsidP="00206186">
            <w:pPr>
              <w:rPr>
                <w:sz w:val="20"/>
              </w:rPr>
            </w:pPr>
          </w:p>
        </w:tc>
        <w:tc>
          <w:tcPr>
            <w:tcW w:w="371" w:type="dxa"/>
            <w:tcBorders>
              <w:top w:val="nil"/>
              <w:left w:val="nil"/>
              <w:bottom w:val="nil"/>
              <w:right w:val="nil"/>
            </w:tcBorders>
          </w:tcPr>
          <w:p w14:paraId="1269AE7E" w14:textId="77777777" w:rsidR="00206186" w:rsidRPr="00206186" w:rsidRDefault="00206186" w:rsidP="00206186">
            <w:pPr>
              <w:rPr>
                <w:sz w:val="20"/>
              </w:rPr>
            </w:pPr>
          </w:p>
        </w:tc>
        <w:tc>
          <w:tcPr>
            <w:tcW w:w="471" w:type="dxa"/>
            <w:tcBorders>
              <w:top w:val="single" w:sz="6" w:space="0" w:color="auto"/>
              <w:left w:val="single" w:sz="6" w:space="0" w:color="auto"/>
              <w:bottom w:val="nil"/>
              <w:right w:val="nil"/>
            </w:tcBorders>
          </w:tcPr>
          <w:p w14:paraId="7B57D908" w14:textId="77777777" w:rsidR="00206186" w:rsidRPr="00206186" w:rsidRDefault="00206186" w:rsidP="00206186">
            <w:pPr>
              <w:rPr>
                <w:sz w:val="20"/>
              </w:rPr>
            </w:pPr>
          </w:p>
        </w:tc>
        <w:tc>
          <w:tcPr>
            <w:tcW w:w="1379" w:type="dxa"/>
            <w:gridSpan w:val="2"/>
            <w:tcBorders>
              <w:top w:val="single" w:sz="6" w:space="0" w:color="auto"/>
              <w:left w:val="nil"/>
              <w:bottom w:val="nil"/>
              <w:right w:val="nil"/>
            </w:tcBorders>
          </w:tcPr>
          <w:p w14:paraId="742E101F" w14:textId="77777777" w:rsidR="00206186" w:rsidRPr="00206186" w:rsidRDefault="00206186" w:rsidP="00206186">
            <w:pPr>
              <w:rPr>
                <w:sz w:val="20"/>
              </w:rPr>
            </w:pPr>
          </w:p>
        </w:tc>
        <w:tc>
          <w:tcPr>
            <w:tcW w:w="3100" w:type="dxa"/>
            <w:gridSpan w:val="4"/>
            <w:tcBorders>
              <w:top w:val="single" w:sz="6" w:space="0" w:color="auto"/>
              <w:left w:val="nil"/>
              <w:bottom w:val="nil"/>
              <w:right w:val="single" w:sz="6" w:space="0" w:color="auto"/>
            </w:tcBorders>
          </w:tcPr>
          <w:p w14:paraId="262D7E28" w14:textId="77777777" w:rsidR="00206186" w:rsidRPr="00206186" w:rsidRDefault="00206186" w:rsidP="00206186">
            <w:pPr>
              <w:rPr>
                <w:sz w:val="20"/>
              </w:rPr>
            </w:pPr>
          </w:p>
        </w:tc>
      </w:tr>
      <w:tr w:rsidR="00206186" w:rsidRPr="00206186" w14:paraId="604A997A" w14:textId="77777777">
        <w:tc>
          <w:tcPr>
            <w:tcW w:w="720" w:type="dxa"/>
            <w:tcBorders>
              <w:top w:val="nil"/>
              <w:left w:val="nil"/>
              <w:bottom w:val="nil"/>
              <w:right w:val="nil"/>
            </w:tcBorders>
          </w:tcPr>
          <w:p w14:paraId="4DF27D7F" w14:textId="77777777" w:rsidR="00206186" w:rsidRPr="00206186" w:rsidRDefault="00206186" w:rsidP="00206186">
            <w:pPr>
              <w:jc w:val="center"/>
              <w:rPr>
                <w:sz w:val="20"/>
              </w:rPr>
            </w:pPr>
          </w:p>
        </w:tc>
        <w:tc>
          <w:tcPr>
            <w:tcW w:w="2952" w:type="dxa"/>
            <w:tcBorders>
              <w:top w:val="nil"/>
              <w:left w:val="nil"/>
              <w:bottom w:val="nil"/>
              <w:right w:val="nil"/>
            </w:tcBorders>
          </w:tcPr>
          <w:p w14:paraId="6AC54055" w14:textId="77777777" w:rsidR="00206186" w:rsidRPr="00206186" w:rsidRDefault="00206186" w:rsidP="00206186">
            <w:pPr>
              <w:jc w:val="center"/>
              <w:rPr>
                <w:sz w:val="20"/>
              </w:rPr>
            </w:pPr>
          </w:p>
        </w:tc>
        <w:tc>
          <w:tcPr>
            <w:tcW w:w="371" w:type="dxa"/>
            <w:tcBorders>
              <w:top w:val="nil"/>
              <w:left w:val="nil"/>
              <w:bottom w:val="nil"/>
              <w:right w:val="nil"/>
            </w:tcBorders>
          </w:tcPr>
          <w:p w14:paraId="2C41FCDC" w14:textId="77777777" w:rsidR="00206186" w:rsidRPr="00206186" w:rsidRDefault="00206186" w:rsidP="00206186">
            <w:pPr>
              <w:rPr>
                <w:sz w:val="20"/>
              </w:rPr>
            </w:pPr>
          </w:p>
        </w:tc>
        <w:tc>
          <w:tcPr>
            <w:tcW w:w="471" w:type="dxa"/>
            <w:tcBorders>
              <w:top w:val="nil"/>
              <w:left w:val="single" w:sz="6" w:space="0" w:color="auto"/>
              <w:bottom w:val="nil"/>
              <w:right w:val="nil"/>
            </w:tcBorders>
          </w:tcPr>
          <w:p w14:paraId="7A8E40AF" w14:textId="77777777" w:rsidR="00206186" w:rsidRPr="00206186" w:rsidRDefault="00206186" w:rsidP="00206186">
            <w:pPr>
              <w:rPr>
                <w:sz w:val="20"/>
              </w:rPr>
            </w:pPr>
          </w:p>
        </w:tc>
        <w:tc>
          <w:tcPr>
            <w:tcW w:w="1379" w:type="dxa"/>
            <w:gridSpan w:val="2"/>
            <w:tcBorders>
              <w:top w:val="nil"/>
              <w:left w:val="nil"/>
              <w:bottom w:val="nil"/>
              <w:right w:val="nil"/>
            </w:tcBorders>
          </w:tcPr>
          <w:p w14:paraId="3E5485B1" w14:textId="77777777" w:rsidR="00206186" w:rsidRPr="00206186" w:rsidRDefault="00206186" w:rsidP="00206186">
            <w:pPr>
              <w:rPr>
                <w:sz w:val="20"/>
              </w:rPr>
            </w:pPr>
          </w:p>
        </w:tc>
        <w:tc>
          <w:tcPr>
            <w:tcW w:w="3100" w:type="dxa"/>
            <w:gridSpan w:val="4"/>
            <w:tcBorders>
              <w:top w:val="nil"/>
              <w:left w:val="nil"/>
              <w:bottom w:val="nil"/>
              <w:right w:val="single" w:sz="6" w:space="0" w:color="auto"/>
            </w:tcBorders>
          </w:tcPr>
          <w:p w14:paraId="4B99A48D" w14:textId="77777777" w:rsidR="00206186" w:rsidRPr="00206186" w:rsidRDefault="00206186" w:rsidP="00206186">
            <w:pPr>
              <w:rPr>
                <w:sz w:val="20"/>
              </w:rPr>
            </w:pPr>
          </w:p>
        </w:tc>
      </w:tr>
      <w:tr w:rsidR="00206186" w:rsidRPr="00206186" w14:paraId="0EF21606" w14:textId="77777777">
        <w:tc>
          <w:tcPr>
            <w:tcW w:w="720" w:type="dxa"/>
            <w:tcBorders>
              <w:top w:val="nil"/>
              <w:left w:val="nil"/>
              <w:bottom w:val="nil"/>
              <w:right w:val="nil"/>
            </w:tcBorders>
          </w:tcPr>
          <w:p w14:paraId="28EEB883" w14:textId="77777777" w:rsidR="00206186" w:rsidRPr="00206186" w:rsidRDefault="00206186" w:rsidP="00206186">
            <w:pPr>
              <w:rPr>
                <w:sz w:val="20"/>
              </w:rPr>
            </w:pPr>
          </w:p>
        </w:tc>
        <w:tc>
          <w:tcPr>
            <w:tcW w:w="2952" w:type="dxa"/>
            <w:tcBorders>
              <w:top w:val="nil"/>
              <w:left w:val="nil"/>
              <w:bottom w:val="nil"/>
              <w:right w:val="nil"/>
            </w:tcBorders>
          </w:tcPr>
          <w:p w14:paraId="69292F3C" w14:textId="77777777" w:rsidR="00206186" w:rsidRPr="00206186" w:rsidRDefault="00206186" w:rsidP="00206186">
            <w:pPr>
              <w:rPr>
                <w:sz w:val="20"/>
              </w:rPr>
            </w:pPr>
          </w:p>
        </w:tc>
        <w:tc>
          <w:tcPr>
            <w:tcW w:w="371" w:type="dxa"/>
            <w:tcBorders>
              <w:top w:val="nil"/>
              <w:left w:val="nil"/>
              <w:bottom w:val="nil"/>
              <w:right w:val="nil"/>
            </w:tcBorders>
          </w:tcPr>
          <w:p w14:paraId="6C061318" w14:textId="77777777" w:rsidR="00206186" w:rsidRPr="00206186" w:rsidRDefault="00206186" w:rsidP="00206186">
            <w:pPr>
              <w:rPr>
                <w:sz w:val="20"/>
              </w:rPr>
            </w:pPr>
          </w:p>
        </w:tc>
        <w:tc>
          <w:tcPr>
            <w:tcW w:w="1850" w:type="dxa"/>
            <w:gridSpan w:val="3"/>
            <w:tcBorders>
              <w:top w:val="nil"/>
              <w:left w:val="single" w:sz="6" w:space="0" w:color="auto"/>
              <w:bottom w:val="nil"/>
              <w:right w:val="nil"/>
            </w:tcBorders>
          </w:tcPr>
          <w:p w14:paraId="40177B0D" w14:textId="77777777" w:rsidR="00206186" w:rsidRPr="00206186" w:rsidRDefault="00206186" w:rsidP="00206186">
            <w:pPr>
              <w:jc w:val="right"/>
              <w:rPr>
                <w:sz w:val="20"/>
              </w:rPr>
            </w:pPr>
            <w:r w:rsidRPr="00206186">
              <w:rPr>
                <w:sz w:val="20"/>
              </w:rPr>
              <w:t>Name of Bidder</w:t>
            </w:r>
          </w:p>
        </w:tc>
        <w:tc>
          <w:tcPr>
            <w:tcW w:w="3100" w:type="dxa"/>
            <w:gridSpan w:val="4"/>
            <w:tcBorders>
              <w:top w:val="nil"/>
              <w:left w:val="nil"/>
              <w:bottom w:val="nil"/>
              <w:right w:val="single" w:sz="6" w:space="0" w:color="auto"/>
            </w:tcBorders>
          </w:tcPr>
          <w:p w14:paraId="5FD87AF6" w14:textId="77777777" w:rsidR="00206186" w:rsidRPr="00206186" w:rsidRDefault="00206186" w:rsidP="00206186">
            <w:pPr>
              <w:tabs>
                <w:tab w:val="left" w:pos="2297"/>
              </w:tabs>
              <w:rPr>
                <w:sz w:val="20"/>
                <w:u w:val="single"/>
              </w:rPr>
            </w:pPr>
            <w:r w:rsidRPr="00206186">
              <w:rPr>
                <w:sz w:val="20"/>
                <w:u w:val="single"/>
              </w:rPr>
              <w:tab/>
            </w:r>
          </w:p>
        </w:tc>
      </w:tr>
      <w:tr w:rsidR="00206186" w:rsidRPr="00206186" w14:paraId="5C279F62" w14:textId="77777777">
        <w:tc>
          <w:tcPr>
            <w:tcW w:w="720" w:type="dxa"/>
            <w:tcBorders>
              <w:top w:val="nil"/>
              <w:left w:val="nil"/>
              <w:bottom w:val="nil"/>
              <w:right w:val="nil"/>
            </w:tcBorders>
          </w:tcPr>
          <w:p w14:paraId="784391CF" w14:textId="77777777" w:rsidR="00206186" w:rsidRPr="00206186" w:rsidRDefault="00206186" w:rsidP="00206186">
            <w:pPr>
              <w:rPr>
                <w:sz w:val="20"/>
              </w:rPr>
            </w:pPr>
          </w:p>
        </w:tc>
        <w:tc>
          <w:tcPr>
            <w:tcW w:w="2952" w:type="dxa"/>
            <w:tcBorders>
              <w:top w:val="nil"/>
              <w:left w:val="nil"/>
              <w:bottom w:val="nil"/>
              <w:right w:val="nil"/>
            </w:tcBorders>
          </w:tcPr>
          <w:p w14:paraId="533DA3CA" w14:textId="77777777" w:rsidR="00206186" w:rsidRPr="00206186" w:rsidRDefault="00206186" w:rsidP="00206186">
            <w:pPr>
              <w:rPr>
                <w:sz w:val="20"/>
              </w:rPr>
            </w:pPr>
          </w:p>
        </w:tc>
        <w:tc>
          <w:tcPr>
            <w:tcW w:w="371" w:type="dxa"/>
            <w:tcBorders>
              <w:top w:val="nil"/>
              <w:left w:val="nil"/>
              <w:bottom w:val="nil"/>
              <w:right w:val="nil"/>
            </w:tcBorders>
          </w:tcPr>
          <w:p w14:paraId="7EC1644E" w14:textId="77777777" w:rsidR="00206186" w:rsidRPr="00206186" w:rsidRDefault="00206186" w:rsidP="00206186">
            <w:pPr>
              <w:rPr>
                <w:sz w:val="20"/>
              </w:rPr>
            </w:pPr>
          </w:p>
        </w:tc>
        <w:tc>
          <w:tcPr>
            <w:tcW w:w="471" w:type="dxa"/>
            <w:tcBorders>
              <w:top w:val="nil"/>
              <w:left w:val="single" w:sz="6" w:space="0" w:color="auto"/>
              <w:bottom w:val="nil"/>
              <w:right w:val="nil"/>
            </w:tcBorders>
          </w:tcPr>
          <w:p w14:paraId="5C320210" w14:textId="77777777" w:rsidR="00206186" w:rsidRPr="00206186" w:rsidRDefault="00206186" w:rsidP="00206186">
            <w:pPr>
              <w:rPr>
                <w:sz w:val="20"/>
              </w:rPr>
            </w:pPr>
          </w:p>
        </w:tc>
        <w:tc>
          <w:tcPr>
            <w:tcW w:w="1379" w:type="dxa"/>
            <w:gridSpan w:val="2"/>
            <w:tcBorders>
              <w:top w:val="nil"/>
              <w:left w:val="nil"/>
              <w:bottom w:val="nil"/>
              <w:right w:val="nil"/>
            </w:tcBorders>
          </w:tcPr>
          <w:p w14:paraId="0586183A" w14:textId="77777777" w:rsidR="00206186" w:rsidRPr="00206186" w:rsidRDefault="00206186" w:rsidP="00206186">
            <w:pPr>
              <w:rPr>
                <w:sz w:val="20"/>
              </w:rPr>
            </w:pPr>
          </w:p>
        </w:tc>
        <w:tc>
          <w:tcPr>
            <w:tcW w:w="3100" w:type="dxa"/>
            <w:gridSpan w:val="4"/>
            <w:tcBorders>
              <w:top w:val="nil"/>
              <w:left w:val="nil"/>
              <w:bottom w:val="nil"/>
              <w:right w:val="single" w:sz="6" w:space="0" w:color="auto"/>
            </w:tcBorders>
          </w:tcPr>
          <w:p w14:paraId="045C1894" w14:textId="77777777" w:rsidR="00206186" w:rsidRPr="00206186" w:rsidRDefault="00206186" w:rsidP="00206186">
            <w:pPr>
              <w:rPr>
                <w:sz w:val="20"/>
              </w:rPr>
            </w:pPr>
          </w:p>
        </w:tc>
      </w:tr>
      <w:tr w:rsidR="00206186" w:rsidRPr="00206186" w14:paraId="40202805" w14:textId="77777777">
        <w:tc>
          <w:tcPr>
            <w:tcW w:w="720" w:type="dxa"/>
            <w:tcBorders>
              <w:top w:val="nil"/>
              <w:left w:val="nil"/>
              <w:bottom w:val="nil"/>
              <w:right w:val="nil"/>
            </w:tcBorders>
          </w:tcPr>
          <w:p w14:paraId="771A6696" w14:textId="77777777" w:rsidR="00206186" w:rsidRPr="00206186" w:rsidRDefault="00206186" w:rsidP="00206186">
            <w:pPr>
              <w:rPr>
                <w:sz w:val="20"/>
              </w:rPr>
            </w:pPr>
          </w:p>
        </w:tc>
        <w:tc>
          <w:tcPr>
            <w:tcW w:w="2952" w:type="dxa"/>
            <w:tcBorders>
              <w:top w:val="nil"/>
              <w:left w:val="nil"/>
              <w:bottom w:val="nil"/>
              <w:right w:val="nil"/>
            </w:tcBorders>
          </w:tcPr>
          <w:p w14:paraId="4ADE8F96" w14:textId="77777777" w:rsidR="00206186" w:rsidRPr="00206186" w:rsidRDefault="00206186" w:rsidP="00206186">
            <w:pPr>
              <w:rPr>
                <w:sz w:val="20"/>
              </w:rPr>
            </w:pPr>
          </w:p>
        </w:tc>
        <w:tc>
          <w:tcPr>
            <w:tcW w:w="371" w:type="dxa"/>
            <w:tcBorders>
              <w:top w:val="nil"/>
              <w:left w:val="nil"/>
              <w:bottom w:val="nil"/>
              <w:right w:val="nil"/>
            </w:tcBorders>
          </w:tcPr>
          <w:p w14:paraId="57375A83" w14:textId="77777777" w:rsidR="00206186" w:rsidRPr="00206186" w:rsidRDefault="00206186" w:rsidP="00206186">
            <w:pPr>
              <w:rPr>
                <w:sz w:val="20"/>
              </w:rPr>
            </w:pPr>
          </w:p>
        </w:tc>
        <w:tc>
          <w:tcPr>
            <w:tcW w:w="471" w:type="dxa"/>
            <w:tcBorders>
              <w:top w:val="nil"/>
              <w:left w:val="single" w:sz="6" w:space="0" w:color="auto"/>
              <w:bottom w:val="nil"/>
              <w:right w:val="nil"/>
            </w:tcBorders>
          </w:tcPr>
          <w:p w14:paraId="01983873" w14:textId="77777777" w:rsidR="00206186" w:rsidRPr="00206186" w:rsidRDefault="00206186" w:rsidP="00206186">
            <w:pPr>
              <w:rPr>
                <w:sz w:val="20"/>
              </w:rPr>
            </w:pPr>
          </w:p>
        </w:tc>
        <w:tc>
          <w:tcPr>
            <w:tcW w:w="1379" w:type="dxa"/>
            <w:gridSpan w:val="2"/>
            <w:tcBorders>
              <w:top w:val="nil"/>
              <w:left w:val="nil"/>
              <w:bottom w:val="nil"/>
              <w:right w:val="nil"/>
            </w:tcBorders>
          </w:tcPr>
          <w:p w14:paraId="47BA339F" w14:textId="77777777" w:rsidR="00206186" w:rsidRPr="00206186" w:rsidRDefault="00206186" w:rsidP="00206186">
            <w:pPr>
              <w:rPr>
                <w:sz w:val="20"/>
              </w:rPr>
            </w:pPr>
          </w:p>
        </w:tc>
        <w:tc>
          <w:tcPr>
            <w:tcW w:w="3100" w:type="dxa"/>
            <w:gridSpan w:val="4"/>
            <w:tcBorders>
              <w:top w:val="nil"/>
              <w:left w:val="nil"/>
              <w:bottom w:val="nil"/>
              <w:right w:val="single" w:sz="6" w:space="0" w:color="auto"/>
            </w:tcBorders>
          </w:tcPr>
          <w:p w14:paraId="4D5B3C2B" w14:textId="77777777" w:rsidR="00206186" w:rsidRPr="00206186" w:rsidRDefault="00206186" w:rsidP="00206186">
            <w:pPr>
              <w:rPr>
                <w:sz w:val="20"/>
              </w:rPr>
            </w:pPr>
          </w:p>
        </w:tc>
      </w:tr>
      <w:tr w:rsidR="00206186" w:rsidRPr="00206186" w14:paraId="7B3D14E7" w14:textId="77777777">
        <w:tc>
          <w:tcPr>
            <w:tcW w:w="720" w:type="dxa"/>
            <w:tcBorders>
              <w:top w:val="nil"/>
              <w:left w:val="nil"/>
              <w:bottom w:val="nil"/>
              <w:right w:val="nil"/>
            </w:tcBorders>
          </w:tcPr>
          <w:p w14:paraId="2CAC1EF6" w14:textId="77777777" w:rsidR="00206186" w:rsidRPr="00206186" w:rsidRDefault="00206186" w:rsidP="00206186">
            <w:pPr>
              <w:rPr>
                <w:sz w:val="20"/>
              </w:rPr>
            </w:pPr>
          </w:p>
        </w:tc>
        <w:tc>
          <w:tcPr>
            <w:tcW w:w="2952" w:type="dxa"/>
            <w:tcBorders>
              <w:top w:val="nil"/>
              <w:left w:val="nil"/>
              <w:bottom w:val="nil"/>
              <w:right w:val="nil"/>
            </w:tcBorders>
          </w:tcPr>
          <w:p w14:paraId="622C805B" w14:textId="77777777" w:rsidR="00206186" w:rsidRPr="00206186" w:rsidRDefault="00206186" w:rsidP="00206186">
            <w:pPr>
              <w:rPr>
                <w:sz w:val="20"/>
              </w:rPr>
            </w:pPr>
          </w:p>
        </w:tc>
        <w:tc>
          <w:tcPr>
            <w:tcW w:w="371" w:type="dxa"/>
            <w:tcBorders>
              <w:top w:val="nil"/>
              <w:left w:val="nil"/>
              <w:bottom w:val="nil"/>
              <w:right w:val="nil"/>
            </w:tcBorders>
          </w:tcPr>
          <w:p w14:paraId="60451DB7" w14:textId="77777777" w:rsidR="00206186" w:rsidRPr="00206186" w:rsidRDefault="00206186" w:rsidP="00206186">
            <w:pPr>
              <w:rPr>
                <w:sz w:val="20"/>
              </w:rPr>
            </w:pPr>
          </w:p>
        </w:tc>
        <w:tc>
          <w:tcPr>
            <w:tcW w:w="1850" w:type="dxa"/>
            <w:gridSpan w:val="3"/>
            <w:tcBorders>
              <w:top w:val="nil"/>
              <w:left w:val="single" w:sz="6" w:space="0" w:color="auto"/>
              <w:bottom w:val="nil"/>
              <w:right w:val="nil"/>
            </w:tcBorders>
          </w:tcPr>
          <w:p w14:paraId="5691DC95" w14:textId="77777777" w:rsidR="00206186" w:rsidRPr="00206186" w:rsidRDefault="00206186" w:rsidP="00206186">
            <w:pPr>
              <w:jc w:val="right"/>
              <w:rPr>
                <w:sz w:val="20"/>
              </w:rPr>
            </w:pPr>
            <w:r w:rsidRPr="00206186">
              <w:rPr>
                <w:sz w:val="20"/>
              </w:rPr>
              <w:t>Signature of Bidder</w:t>
            </w:r>
          </w:p>
        </w:tc>
        <w:tc>
          <w:tcPr>
            <w:tcW w:w="3100" w:type="dxa"/>
            <w:gridSpan w:val="4"/>
            <w:tcBorders>
              <w:top w:val="nil"/>
              <w:left w:val="nil"/>
              <w:bottom w:val="nil"/>
              <w:right w:val="single" w:sz="6" w:space="0" w:color="auto"/>
            </w:tcBorders>
          </w:tcPr>
          <w:p w14:paraId="34C81792" w14:textId="77777777" w:rsidR="00206186" w:rsidRPr="00206186" w:rsidRDefault="00206186" w:rsidP="00206186">
            <w:pPr>
              <w:tabs>
                <w:tab w:val="left" w:pos="2297"/>
              </w:tabs>
              <w:rPr>
                <w:sz w:val="20"/>
                <w:u w:val="single"/>
              </w:rPr>
            </w:pPr>
            <w:r w:rsidRPr="00206186">
              <w:rPr>
                <w:sz w:val="20"/>
                <w:u w:val="single"/>
              </w:rPr>
              <w:tab/>
            </w:r>
          </w:p>
        </w:tc>
      </w:tr>
      <w:tr w:rsidR="00206186" w:rsidRPr="00206186" w14:paraId="486EBA23" w14:textId="77777777">
        <w:tc>
          <w:tcPr>
            <w:tcW w:w="720" w:type="dxa"/>
            <w:tcBorders>
              <w:top w:val="nil"/>
              <w:left w:val="nil"/>
              <w:bottom w:val="nil"/>
              <w:right w:val="nil"/>
            </w:tcBorders>
          </w:tcPr>
          <w:p w14:paraId="7157CC17" w14:textId="77777777" w:rsidR="00206186" w:rsidRPr="00206186" w:rsidRDefault="00206186" w:rsidP="00206186">
            <w:pPr>
              <w:rPr>
                <w:sz w:val="20"/>
              </w:rPr>
            </w:pPr>
          </w:p>
        </w:tc>
        <w:tc>
          <w:tcPr>
            <w:tcW w:w="2952" w:type="dxa"/>
            <w:tcBorders>
              <w:top w:val="nil"/>
              <w:left w:val="nil"/>
              <w:bottom w:val="nil"/>
              <w:right w:val="nil"/>
            </w:tcBorders>
          </w:tcPr>
          <w:p w14:paraId="503D7708" w14:textId="77777777" w:rsidR="00206186" w:rsidRPr="00206186" w:rsidRDefault="00206186" w:rsidP="00206186">
            <w:pPr>
              <w:rPr>
                <w:sz w:val="20"/>
              </w:rPr>
            </w:pPr>
          </w:p>
        </w:tc>
        <w:tc>
          <w:tcPr>
            <w:tcW w:w="371" w:type="dxa"/>
            <w:tcBorders>
              <w:top w:val="nil"/>
              <w:left w:val="nil"/>
              <w:bottom w:val="nil"/>
              <w:right w:val="nil"/>
            </w:tcBorders>
          </w:tcPr>
          <w:p w14:paraId="610C3E4D" w14:textId="77777777" w:rsidR="00206186" w:rsidRPr="00206186" w:rsidRDefault="00206186" w:rsidP="00206186">
            <w:pPr>
              <w:rPr>
                <w:sz w:val="20"/>
              </w:rPr>
            </w:pPr>
          </w:p>
        </w:tc>
        <w:tc>
          <w:tcPr>
            <w:tcW w:w="471" w:type="dxa"/>
            <w:tcBorders>
              <w:top w:val="nil"/>
              <w:left w:val="single" w:sz="6" w:space="0" w:color="auto"/>
              <w:bottom w:val="single" w:sz="6" w:space="0" w:color="auto"/>
              <w:right w:val="nil"/>
            </w:tcBorders>
          </w:tcPr>
          <w:p w14:paraId="2DBF0C5B" w14:textId="77777777" w:rsidR="00206186" w:rsidRPr="00206186" w:rsidRDefault="00206186" w:rsidP="00206186">
            <w:pPr>
              <w:rPr>
                <w:sz w:val="20"/>
              </w:rPr>
            </w:pPr>
          </w:p>
        </w:tc>
        <w:tc>
          <w:tcPr>
            <w:tcW w:w="1379" w:type="dxa"/>
            <w:gridSpan w:val="2"/>
            <w:tcBorders>
              <w:top w:val="nil"/>
              <w:left w:val="nil"/>
              <w:bottom w:val="single" w:sz="6" w:space="0" w:color="auto"/>
              <w:right w:val="nil"/>
            </w:tcBorders>
          </w:tcPr>
          <w:p w14:paraId="1549C69E" w14:textId="77777777" w:rsidR="00206186" w:rsidRPr="00206186" w:rsidRDefault="00206186" w:rsidP="00206186">
            <w:pPr>
              <w:rPr>
                <w:sz w:val="20"/>
              </w:rPr>
            </w:pPr>
          </w:p>
        </w:tc>
        <w:tc>
          <w:tcPr>
            <w:tcW w:w="3100" w:type="dxa"/>
            <w:gridSpan w:val="4"/>
            <w:tcBorders>
              <w:top w:val="nil"/>
              <w:left w:val="nil"/>
              <w:bottom w:val="single" w:sz="6" w:space="0" w:color="auto"/>
              <w:right w:val="single" w:sz="6" w:space="0" w:color="auto"/>
            </w:tcBorders>
          </w:tcPr>
          <w:p w14:paraId="4A5560C8" w14:textId="77777777" w:rsidR="00206186" w:rsidRPr="00206186" w:rsidRDefault="00206186" w:rsidP="00206186">
            <w:pPr>
              <w:rPr>
                <w:sz w:val="20"/>
              </w:rPr>
            </w:pPr>
          </w:p>
        </w:tc>
      </w:tr>
      <w:tr w:rsidR="00206186" w:rsidRPr="00206186" w14:paraId="67FAF104" w14:textId="77777777">
        <w:tc>
          <w:tcPr>
            <w:tcW w:w="7553" w:type="dxa"/>
            <w:gridSpan w:val="8"/>
            <w:tcBorders>
              <w:top w:val="nil"/>
              <w:left w:val="nil"/>
              <w:bottom w:val="nil"/>
              <w:right w:val="nil"/>
            </w:tcBorders>
          </w:tcPr>
          <w:p w14:paraId="5AE7B69E" w14:textId="77777777" w:rsidR="00206186" w:rsidRPr="00206186" w:rsidRDefault="00206186" w:rsidP="00206186">
            <w:pPr>
              <w:rPr>
                <w:sz w:val="18"/>
                <w:szCs w:val="18"/>
              </w:rPr>
            </w:pPr>
          </w:p>
          <w:p w14:paraId="0655A671" w14:textId="77777777" w:rsidR="00206186" w:rsidRPr="00206186" w:rsidRDefault="00206186" w:rsidP="00206186">
            <w:pPr>
              <w:rPr>
                <w:sz w:val="18"/>
                <w:szCs w:val="18"/>
              </w:rPr>
            </w:pPr>
            <w:r w:rsidRPr="00206186">
              <w:rPr>
                <w:sz w:val="18"/>
                <w:szCs w:val="18"/>
                <w:vertAlign w:val="superscript"/>
              </w:rPr>
              <w:t>1</w:t>
            </w:r>
            <w:r w:rsidRPr="00206186">
              <w:rPr>
                <w:sz w:val="18"/>
                <w:szCs w:val="18"/>
              </w:rPr>
              <w:t xml:space="preserve"> Specify currency in accordance with specifications in Bid Data Sheet under ITB 18.1 </w:t>
            </w:r>
          </w:p>
        </w:tc>
        <w:tc>
          <w:tcPr>
            <w:tcW w:w="1440" w:type="dxa"/>
            <w:gridSpan w:val="2"/>
            <w:tcBorders>
              <w:top w:val="nil"/>
              <w:left w:val="nil"/>
              <w:bottom w:val="nil"/>
              <w:right w:val="nil"/>
            </w:tcBorders>
          </w:tcPr>
          <w:p w14:paraId="1EDEE4C4" w14:textId="77777777" w:rsidR="00206186" w:rsidRPr="00206186" w:rsidRDefault="00206186" w:rsidP="00206186">
            <w:pPr>
              <w:rPr>
                <w:sz w:val="18"/>
                <w:szCs w:val="18"/>
              </w:rPr>
            </w:pPr>
          </w:p>
        </w:tc>
      </w:tr>
    </w:tbl>
    <w:p w14:paraId="20FD210A" w14:textId="77777777" w:rsidR="00206186" w:rsidRPr="00206186" w:rsidRDefault="00206186" w:rsidP="00206186"/>
    <w:p w14:paraId="29E93667" w14:textId="77777777" w:rsidR="00206186" w:rsidRPr="00206186" w:rsidRDefault="00206186" w:rsidP="00206186"/>
    <w:p w14:paraId="72D8E8FA" w14:textId="77777777" w:rsidR="00206186" w:rsidRPr="00206186" w:rsidRDefault="00206186" w:rsidP="00206186">
      <w:pPr>
        <w:spacing w:before="120" w:after="240"/>
        <w:jc w:val="center"/>
        <w:rPr>
          <w:sz w:val="20"/>
        </w:rPr>
      </w:pPr>
    </w:p>
    <w:p w14:paraId="066EBDAE" w14:textId="77777777" w:rsidR="00206186" w:rsidRPr="00206186" w:rsidRDefault="00206186" w:rsidP="00206186">
      <w:pPr>
        <w:rPr>
          <w:b/>
          <w:sz w:val="32"/>
        </w:rPr>
      </w:pPr>
      <w:r w:rsidRPr="00206186">
        <w:br w:type="page"/>
      </w:r>
    </w:p>
    <w:p w14:paraId="0859646D" w14:textId="243726F7" w:rsidR="00206186" w:rsidRPr="00206186" w:rsidRDefault="00206186" w:rsidP="00665F15">
      <w:pPr>
        <w:spacing w:before="120" w:after="240"/>
        <w:jc w:val="center"/>
      </w:pPr>
      <w:bookmarkStart w:id="833" w:name="_Toc135149857"/>
      <w:r w:rsidRPr="00206186">
        <w:rPr>
          <w:b/>
          <w:sz w:val="32"/>
        </w:rPr>
        <w:lastRenderedPageBreak/>
        <w:t>Schedule No. 3.  Design Services</w:t>
      </w:r>
      <w:bookmarkEnd w:id="833"/>
    </w:p>
    <w:tbl>
      <w:tblPr>
        <w:tblW w:w="0" w:type="auto"/>
        <w:tblInd w:w="91"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144"/>
        <w:gridCol w:w="677"/>
        <w:gridCol w:w="581"/>
        <w:gridCol w:w="1018"/>
        <w:gridCol w:w="291"/>
        <w:gridCol w:w="1309"/>
        <w:gridCol w:w="1309"/>
      </w:tblGrid>
      <w:tr w:rsidR="00206186" w:rsidRPr="00206186" w14:paraId="10C4C599" w14:textId="77777777">
        <w:tc>
          <w:tcPr>
            <w:tcW w:w="720" w:type="dxa"/>
            <w:tcBorders>
              <w:top w:val="single" w:sz="6" w:space="0" w:color="auto"/>
              <w:bottom w:val="nil"/>
              <w:right w:val="nil"/>
            </w:tcBorders>
          </w:tcPr>
          <w:p w14:paraId="686E6CF5" w14:textId="77777777" w:rsidR="00206186" w:rsidRPr="00206186" w:rsidRDefault="00206186" w:rsidP="00206186">
            <w:pPr>
              <w:jc w:val="center"/>
              <w:rPr>
                <w:sz w:val="20"/>
              </w:rPr>
            </w:pPr>
            <w:r w:rsidRPr="00206186">
              <w:rPr>
                <w:sz w:val="20"/>
              </w:rPr>
              <w:t>Item</w:t>
            </w:r>
          </w:p>
        </w:tc>
        <w:tc>
          <w:tcPr>
            <w:tcW w:w="3096" w:type="dxa"/>
            <w:gridSpan w:val="2"/>
            <w:tcBorders>
              <w:top w:val="single" w:sz="6" w:space="0" w:color="auto"/>
              <w:left w:val="single" w:sz="6" w:space="0" w:color="auto"/>
              <w:bottom w:val="nil"/>
              <w:right w:val="single" w:sz="6" w:space="0" w:color="auto"/>
            </w:tcBorders>
          </w:tcPr>
          <w:p w14:paraId="6F56D828" w14:textId="77777777" w:rsidR="00206186" w:rsidRPr="00206186" w:rsidRDefault="00206186" w:rsidP="00206186">
            <w:pPr>
              <w:jc w:val="center"/>
              <w:rPr>
                <w:sz w:val="20"/>
              </w:rPr>
            </w:pPr>
            <w:r w:rsidRPr="00206186">
              <w:rPr>
                <w:sz w:val="20"/>
              </w:rPr>
              <w:t>Description</w:t>
            </w:r>
          </w:p>
        </w:tc>
        <w:tc>
          <w:tcPr>
            <w:tcW w:w="677" w:type="dxa"/>
            <w:tcBorders>
              <w:top w:val="single" w:sz="6" w:space="0" w:color="auto"/>
              <w:left w:val="single" w:sz="6" w:space="0" w:color="auto"/>
              <w:bottom w:val="nil"/>
              <w:right w:val="single" w:sz="6" w:space="0" w:color="auto"/>
            </w:tcBorders>
          </w:tcPr>
          <w:p w14:paraId="71AF589C" w14:textId="77777777" w:rsidR="00206186" w:rsidRPr="00206186" w:rsidRDefault="00206186" w:rsidP="00206186">
            <w:pPr>
              <w:jc w:val="center"/>
              <w:rPr>
                <w:sz w:val="20"/>
              </w:rPr>
            </w:pPr>
            <w:r w:rsidRPr="00206186">
              <w:rPr>
                <w:sz w:val="20"/>
              </w:rPr>
              <w:t>Qty.</w:t>
            </w:r>
          </w:p>
        </w:tc>
        <w:tc>
          <w:tcPr>
            <w:tcW w:w="3199" w:type="dxa"/>
            <w:gridSpan w:val="4"/>
            <w:tcBorders>
              <w:top w:val="single" w:sz="6" w:space="0" w:color="auto"/>
              <w:left w:val="nil"/>
              <w:bottom w:val="nil"/>
              <w:right w:val="nil"/>
            </w:tcBorders>
          </w:tcPr>
          <w:p w14:paraId="6EE75008" w14:textId="77777777" w:rsidR="00206186" w:rsidRPr="00206186" w:rsidRDefault="00206186" w:rsidP="00206186">
            <w:pPr>
              <w:jc w:val="center"/>
              <w:rPr>
                <w:sz w:val="20"/>
              </w:rPr>
            </w:pPr>
            <w:r w:rsidRPr="00206186">
              <w:rPr>
                <w:sz w:val="20"/>
              </w:rPr>
              <w:t>Unit Price</w:t>
            </w:r>
            <w:r w:rsidRPr="00206186">
              <w:rPr>
                <w:sz w:val="20"/>
                <w:vertAlign w:val="superscript"/>
              </w:rPr>
              <w:t>1</w:t>
            </w:r>
          </w:p>
        </w:tc>
        <w:tc>
          <w:tcPr>
            <w:tcW w:w="1309" w:type="dxa"/>
            <w:tcBorders>
              <w:top w:val="single" w:sz="6" w:space="0" w:color="auto"/>
              <w:left w:val="single" w:sz="6" w:space="0" w:color="auto"/>
              <w:bottom w:val="nil"/>
            </w:tcBorders>
          </w:tcPr>
          <w:p w14:paraId="3AF62A62" w14:textId="77777777" w:rsidR="00206186" w:rsidRPr="00206186" w:rsidRDefault="00206186" w:rsidP="00206186">
            <w:pPr>
              <w:jc w:val="center"/>
              <w:rPr>
                <w:sz w:val="20"/>
              </w:rPr>
            </w:pPr>
            <w:r w:rsidRPr="00206186">
              <w:rPr>
                <w:sz w:val="20"/>
              </w:rPr>
              <w:t>Total Price</w:t>
            </w:r>
            <w:r w:rsidRPr="00206186">
              <w:rPr>
                <w:sz w:val="20"/>
                <w:vertAlign w:val="superscript"/>
              </w:rPr>
              <w:t>1</w:t>
            </w:r>
          </w:p>
        </w:tc>
      </w:tr>
      <w:tr w:rsidR="00206186" w:rsidRPr="00206186" w14:paraId="67960CAC" w14:textId="77777777">
        <w:tc>
          <w:tcPr>
            <w:tcW w:w="720" w:type="dxa"/>
            <w:tcBorders>
              <w:top w:val="nil"/>
              <w:bottom w:val="nil"/>
              <w:right w:val="nil"/>
            </w:tcBorders>
          </w:tcPr>
          <w:p w14:paraId="67DD49CF" w14:textId="77777777" w:rsidR="00206186" w:rsidRPr="00206186" w:rsidRDefault="00206186" w:rsidP="00206186">
            <w:pPr>
              <w:rPr>
                <w:sz w:val="20"/>
              </w:rPr>
            </w:pPr>
          </w:p>
        </w:tc>
        <w:tc>
          <w:tcPr>
            <w:tcW w:w="3096" w:type="dxa"/>
            <w:gridSpan w:val="2"/>
            <w:tcBorders>
              <w:top w:val="nil"/>
              <w:left w:val="single" w:sz="6" w:space="0" w:color="auto"/>
              <w:bottom w:val="nil"/>
              <w:right w:val="single" w:sz="6" w:space="0" w:color="auto"/>
            </w:tcBorders>
          </w:tcPr>
          <w:p w14:paraId="2F657220" w14:textId="77777777" w:rsidR="00206186" w:rsidRPr="00206186" w:rsidRDefault="00206186" w:rsidP="00206186">
            <w:pPr>
              <w:rPr>
                <w:sz w:val="20"/>
              </w:rPr>
            </w:pPr>
          </w:p>
        </w:tc>
        <w:tc>
          <w:tcPr>
            <w:tcW w:w="677" w:type="dxa"/>
            <w:tcBorders>
              <w:top w:val="nil"/>
              <w:left w:val="single" w:sz="6" w:space="0" w:color="auto"/>
              <w:bottom w:val="nil"/>
              <w:right w:val="single" w:sz="6" w:space="0" w:color="auto"/>
            </w:tcBorders>
          </w:tcPr>
          <w:p w14:paraId="61D80CFD" w14:textId="77777777" w:rsidR="00206186" w:rsidRPr="00206186" w:rsidRDefault="00206186" w:rsidP="00206186">
            <w:pPr>
              <w:rPr>
                <w:sz w:val="20"/>
              </w:rPr>
            </w:pPr>
          </w:p>
        </w:tc>
        <w:tc>
          <w:tcPr>
            <w:tcW w:w="1599" w:type="dxa"/>
            <w:gridSpan w:val="2"/>
            <w:tcBorders>
              <w:top w:val="single" w:sz="6" w:space="0" w:color="auto"/>
              <w:left w:val="nil"/>
              <w:bottom w:val="nil"/>
              <w:right w:val="nil"/>
            </w:tcBorders>
          </w:tcPr>
          <w:p w14:paraId="38773E2C" w14:textId="77777777" w:rsidR="00206186" w:rsidRPr="00206186" w:rsidRDefault="00206186" w:rsidP="00206186">
            <w:pPr>
              <w:jc w:val="center"/>
              <w:rPr>
                <w:sz w:val="20"/>
              </w:rPr>
            </w:pPr>
            <w:r w:rsidRPr="00206186">
              <w:rPr>
                <w:sz w:val="20"/>
              </w:rPr>
              <w:t>Local Currency Portion</w:t>
            </w:r>
          </w:p>
        </w:tc>
        <w:tc>
          <w:tcPr>
            <w:tcW w:w="1600" w:type="dxa"/>
            <w:gridSpan w:val="2"/>
            <w:tcBorders>
              <w:top w:val="single" w:sz="6" w:space="0" w:color="auto"/>
              <w:left w:val="single" w:sz="6" w:space="0" w:color="auto"/>
              <w:bottom w:val="nil"/>
              <w:right w:val="single" w:sz="6" w:space="0" w:color="auto"/>
            </w:tcBorders>
          </w:tcPr>
          <w:p w14:paraId="5198E5EA" w14:textId="77777777" w:rsidR="00206186" w:rsidRPr="00206186" w:rsidRDefault="00206186" w:rsidP="00206186">
            <w:pPr>
              <w:ind w:left="-115" w:right="-137"/>
              <w:jc w:val="center"/>
              <w:rPr>
                <w:sz w:val="20"/>
              </w:rPr>
            </w:pPr>
            <w:r w:rsidRPr="00206186">
              <w:rPr>
                <w:sz w:val="20"/>
              </w:rPr>
              <w:t>Foreign Currency Portion</w:t>
            </w:r>
          </w:p>
        </w:tc>
        <w:tc>
          <w:tcPr>
            <w:tcW w:w="1309" w:type="dxa"/>
            <w:tcBorders>
              <w:top w:val="nil"/>
              <w:left w:val="nil"/>
              <w:bottom w:val="nil"/>
            </w:tcBorders>
          </w:tcPr>
          <w:p w14:paraId="71B92A3B" w14:textId="77777777" w:rsidR="00206186" w:rsidRPr="00206186" w:rsidRDefault="00206186" w:rsidP="00206186">
            <w:pPr>
              <w:rPr>
                <w:sz w:val="20"/>
              </w:rPr>
            </w:pPr>
          </w:p>
        </w:tc>
      </w:tr>
      <w:tr w:rsidR="00206186" w:rsidRPr="00206186" w14:paraId="48C52774" w14:textId="77777777">
        <w:tc>
          <w:tcPr>
            <w:tcW w:w="720" w:type="dxa"/>
            <w:tcBorders>
              <w:top w:val="nil"/>
              <w:bottom w:val="single" w:sz="6" w:space="0" w:color="auto"/>
              <w:right w:val="nil"/>
            </w:tcBorders>
          </w:tcPr>
          <w:p w14:paraId="02710A6A" w14:textId="77777777" w:rsidR="00206186" w:rsidRPr="00206186" w:rsidRDefault="00206186" w:rsidP="00206186">
            <w:pPr>
              <w:rPr>
                <w:sz w:val="20"/>
              </w:rPr>
            </w:pPr>
          </w:p>
        </w:tc>
        <w:tc>
          <w:tcPr>
            <w:tcW w:w="3096" w:type="dxa"/>
            <w:gridSpan w:val="2"/>
            <w:tcBorders>
              <w:top w:val="nil"/>
              <w:left w:val="single" w:sz="6" w:space="0" w:color="auto"/>
              <w:bottom w:val="single" w:sz="6" w:space="0" w:color="auto"/>
              <w:right w:val="single" w:sz="6" w:space="0" w:color="auto"/>
            </w:tcBorders>
          </w:tcPr>
          <w:p w14:paraId="45A93583" w14:textId="77777777" w:rsidR="00206186" w:rsidRPr="00206186" w:rsidRDefault="00206186" w:rsidP="00206186">
            <w:pPr>
              <w:rPr>
                <w:sz w:val="20"/>
              </w:rPr>
            </w:pPr>
          </w:p>
        </w:tc>
        <w:tc>
          <w:tcPr>
            <w:tcW w:w="677" w:type="dxa"/>
            <w:tcBorders>
              <w:top w:val="nil"/>
              <w:left w:val="single" w:sz="6" w:space="0" w:color="auto"/>
              <w:bottom w:val="single" w:sz="6" w:space="0" w:color="auto"/>
              <w:right w:val="single" w:sz="6" w:space="0" w:color="auto"/>
            </w:tcBorders>
          </w:tcPr>
          <w:p w14:paraId="0776B47E" w14:textId="77777777" w:rsidR="00206186" w:rsidRPr="00206186" w:rsidRDefault="00206186" w:rsidP="00206186">
            <w:pPr>
              <w:jc w:val="center"/>
              <w:rPr>
                <w:i/>
                <w:sz w:val="20"/>
              </w:rPr>
            </w:pPr>
            <w:r w:rsidRPr="00206186">
              <w:rPr>
                <w:i/>
                <w:sz w:val="20"/>
              </w:rPr>
              <w:t>(1)</w:t>
            </w:r>
          </w:p>
        </w:tc>
        <w:tc>
          <w:tcPr>
            <w:tcW w:w="1599" w:type="dxa"/>
            <w:gridSpan w:val="2"/>
            <w:tcBorders>
              <w:top w:val="nil"/>
              <w:left w:val="nil"/>
              <w:bottom w:val="single" w:sz="6" w:space="0" w:color="auto"/>
              <w:right w:val="nil"/>
            </w:tcBorders>
          </w:tcPr>
          <w:p w14:paraId="6FF6FE57" w14:textId="77777777" w:rsidR="00206186" w:rsidRPr="00206186" w:rsidRDefault="00206186" w:rsidP="00206186">
            <w:pPr>
              <w:jc w:val="center"/>
              <w:rPr>
                <w:i/>
                <w:sz w:val="20"/>
              </w:rPr>
            </w:pPr>
            <w:r w:rsidRPr="00206186">
              <w:rPr>
                <w:i/>
                <w:sz w:val="20"/>
              </w:rPr>
              <w:t>(2)</w:t>
            </w:r>
          </w:p>
        </w:tc>
        <w:tc>
          <w:tcPr>
            <w:tcW w:w="1600" w:type="dxa"/>
            <w:gridSpan w:val="2"/>
            <w:tcBorders>
              <w:top w:val="nil"/>
              <w:left w:val="single" w:sz="6" w:space="0" w:color="auto"/>
              <w:bottom w:val="single" w:sz="6" w:space="0" w:color="auto"/>
              <w:right w:val="single" w:sz="6" w:space="0" w:color="auto"/>
            </w:tcBorders>
          </w:tcPr>
          <w:p w14:paraId="71885520" w14:textId="77777777" w:rsidR="00206186" w:rsidRPr="00206186" w:rsidRDefault="00206186" w:rsidP="00206186">
            <w:pPr>
              <w:jc w:val="center"/>
              <w:rPr>
                <w:i/>
                <w:sz w:val="20"/>
              </w:rPr>
            </w:pPr>
            <w:r w:rsidRPr="00206186">
              <w:rPr>
                <w:i/>
                <w:sz w:val="20"/>
              </w:rPr>
              <w:t>(optional)</w:t>
            </w:r>
          </w:p>
        </w:tc>
        <w:tc>
          <w:tcPr>
            <w:tcW w:w="1309" w:type="dxa"/>
            <w:tcBorders>
              <w:top w:val="nil"/>
              <w:left w:val="nil"/>
              <w:bottom w:val="single" w:sz="6" w:space="0" w:color="auto"/>
            </w:tcBorders>
          </w:tcPr>
          <w:p w14:paraId="1636A0D7" w14:textId="77777777" w:rsidR="00206186" w:rsidRPr="00206186" w:rsidRDefault="00206186" w:rsidP="00206186">
            <w:pPr>
              <w:jc w:val="center"/>
              <w:rPr>
                <w:i/>
                <w:sz w:val="20"/>
              </w:rPr>
            </w:pPr>
            <w:r w:rsidRPr="00206186">
              <w:rPr>
                <w:i/>
                <w:sz w:val="20"/>
              </w:rPr>
              <w:t>(1) x (2)</w:t>
            </w:r>
          </w:p>
        </w:tc>
      </w:tr>
      <w:tr w:rsidR="00206186" w:rsidRPr="00206186" w14:paraId="5AF46306" w14:textId="77777777">
        <w:tc>
          <w:tcPr>
            <w:tcW w:w="720" w:type="dxa"/>
            <w:tcBorders>
              <w:top w:val="single" w:sz="6" w:space="0" w:color="auto"/>
              <w:bottom w:val="dotted" w:sz="4" w:space="0" w:color="auto"/>
              <w:right w:val="nil"/>
            </w:tcBorders>
          </w:tcPr>
          <w:p w14:paraId="4E8774B1" w14:textId="77777777" w:rsidR="00206186" w:rsidRPr="00206186" w:rsidRDefault="00206186" w:rsidP="00206186">
            <w:pPr>
              <w:rPr>
                <w:sz w:val="20"/>
              </w:rPr>
            </w:pPr>
          </w:p>
        </w:tc>
        <w:tc>
          <w:tcPr>
            <w:tcW w:w="3096" w:type="dxa"/>
            <w:gridSpan w:val="2"/>
            <w:tcBorders>
              <w:top w:val="single" w:sz="6" w:space="0" w:color="auto"/>
              <w:left w:val="single" w:sz="6" w:space="0" w:color="auto"/>
              <w:bottom w:val="dotted" w:sz="4" w:space="0" w:color="auto"/>
              <w:right w:val="single" w:sz="6" w:space="0" w:color="auto"/>
            </w:tcBorders>
          </w:tcPr>
          <w:p w14:paraId="3D948530" w14:textId="77777777" w:rsidR="00206186" w:rsidRPr="00206186" w:rsidRDefault="00206186" w:rsidP="00206186">
            <w:pPr>
              <w:rPr>
                <w:sz w:val="20"/>
              </w:rPr>
            </w:pPr>
          </w:p>
        </w:tc>
        <w:tc>
          <w:tcPr>
            <w:tcW w:w="677" w:type="dxa"/>
            <w:tcBorders>
              <w:top w:val="single" w:sz="6" w:space="0" w:color="auto"/>
              <w:left w:val="single" w:sz="6" w:space="0" w:color="auto"/>
              <w:bottom w:val="dotted" w:sz="4" w:space="0" w:color="auto"/>
              <w:right w:val="single" w:sz="6" w:space="0" w:color="auto"/>
            </w:tcBorders>
          </w:tcPr>
          <w:p w14:paraId="05C668F1" w14:textId="77777777" w:rsidR="00206186" w:rsidRPr="00206186" w:rsidRDefault="00206186" w:rsidP="00206186">
            <w:pPr>
              <w:rPr>
                <w:sz w:val="20"/>
              </w:rPr>
            </w:pPr>
          </w:p>
        </w:tc>
        <w:tc>
          <w:tcPr>
            <w:tcW w:w="1599" w:type="dxa"/>
            <w:gridSpan w:val="2"/>
            <w:tcBorders>
              <w:top w:val="single" w:sz="6" w:space="0" w:color="auto"/>
              <w:left w:val="nil"/>
              <w:bottom w:val="dotted" w:sz="4" w:space="0" w:color="auto"/>
              <w:right w:val="nil"/>
            </w:tcBorders>
          </w:tcPr>
          <w:p w14:paraId="27B4AB9C" w14:textId="77777777" w:rsidR="00206186" w:rsidRPr="00206186" w:rsidRDefault="00206186" w:rsidP="00206186">
            <w:pPr>
              <w:rPr>
                <w:sz w:val="20"/>
              </w:rPr>
            </w:pPr>
          </w:p>
        </w:tc>
        <w:tc>
          <w:tcPr>
            <w:tcW w:w="1600" w:type="dxa"/>
            <w:gridSpan w:val="2"/>
            <w:tcBorders>
              <w:top w:val="single" w:sz="6" w:space="0" w:color="auto"/>
              <w:left w:val="single" w:sz="6" w:space="0" w:color="auto"/>
              <w:bottom w:val="dotted" w:sz="4" w:space="0" w:color="auto"/>
              <w:right w:val="single" w:sz="6" w:space="0" w:color="auto"/>
            </w:tcBorders>
          </w:tcPr>
          <w:p w14:paraId="59285324" w14:textId="77777777" w:rsidR="00206186" w:rsidRPr="00206186" w:rsidRDefault="00206186" w:rsidP="00206186">
            <w:pPr>
              <w:rPr>
                <w:sz w:val="20"/>
              </w:rPr>
            </w:pPr>
          </w:p>
        </w:tc>
        <w:tc>
          <w:tcPr>
            <w:tcW w:w="1309" w:type="dxa"/>
            <w:tcBorders>
              <w:top w:val="single" w:sz="6" w:space="0" w:color="auto"/>
              <w:left w:val="nil"/>
              <w:bottom w:val="dotted" w:sz="4" w:space="0" w:color="auto"/>
            </w:tcBorders>
          </w:tcPr>
          <w:p w14:paraId="7B0A7340" w14:textId="77777777" w:rsidR="00206186" w:rsidRPr="00206186" w:rsidRDefault="00206186" w:rsidP="00206186">
            <w:pPr>
              <w:rPr>
                <w:sz w:val="20"/>
              </w:rPr>
            </w:pPr>
          </w:p>
        </w:tc>
      </w:tr>
      <w:tr w:rsidR="00206186" w:rsidRPr="00206186" w14:paraId="771F9BF7" w14:textId="77777777">
        <w:tc>
          <w:tcPr>
            <w:tcW w:w="720" w:type="dxa"/>
            <w:tcBorders>
              <w:top w:val="dotted" w:sz="4" w:space="0" w:color="auto"/>
              <w:bottom w:val="dotted" w:sz="4" w:space="0" w:color="auto"/>
              <w:right w:val="nil"/>
            </w:tcBorders>
          </w:tcPr>
          <w:p w14:paraId="6C87B1EC" w14:textId="77777777" w:rsidR="00206186" w:rsidRPr="00206186" w:rsidRDefault="00206186" w:rsidP="00206186">
            <w:pPr>
              <w:rPr>
                <w:sz w:val="20"/>
              </w:rPr>
            </w:pPr>
          </w:p>
        </w:tc>
        <w:tc>
          <w:tcPr>
            <w:tcW w:w="3096" w:type="dxa"/>
            <w:gridSpan w:val="2"/>
            <w:tcBorders>
              <w:top w:val="dotted" w:sz="4" w:space="0" w:color="auto"/>
              <w:left w:val="single" w:sz="6" w:space="0" w:color="auto"/>
              <w:bottom w:val="dotted" w:sz="4" w:space="0" w:color="auto"/>
              <w:right w:val="single" w:sz="6" w:space="0" w:color="auto"/>
            </w:tcBorders>
          </w:tcPr>
          <w:p w14:paraId="2CC19549" w14:textId="77777777" w:rsidR="00206186" w:rsidRPr="00206186" w:rsidRDefault="00206186" w:rsidP="00206186">
            <w:pPr>
              <w:rPr>
                <w:sz w:val="20"/>
              </w:rPr>
            </w:pPr>
          </w:p>
        </w:tc>
        <w:tc>
          <w:tcPr>
            <w:tcW w:w="677" w:type="dxa"/>
            <w:tcBorders>
              <w:top w:val="dotted" w:sz="4" w:space="0" w:color="auto"/>
              <w:left w:val="single" w:sz="6" w:space="0" w:color="auto"/>
              <w:bottom w:val="dotted" w:sz="4" w:space="0" w:color="auto"/>
              <w:right w:val="single" w:sz="6" w:space="0" w:color="auto"/>
            </w:tcBorders>
          </w:tcPr>
          <w:p w14:paraId="1988D063" w14:textId="77777777" w:rsidR="00206186" w:rsidRPr="00206186" w:rsidRDefault="00206186" w:rsidP="00206186">
            <w:pPr>
              <w:rPr>
                <w:sz w:val="20"/>
              </w:rPr>
            </w:pPr>
          </w:p>
        </w:tc>
        <w:tc>
          <w:tcPr>
            <w:tcW w:w="1599" w:type="dxa"/>
            <w:gridSpan w:val="2"/>
            <w:tcBorders>
              <w:top w:val="dotted" w:sz="4" w:space="0" w:color="auto"/>
              <w:left w:val="nil"/>
              <w:bottom w:val="dotted" w:sz="4" w:space="0" w:color="auto"/>
              <w:right w:val="nil"/>
            </w:tcBorders>
          </w:tcPr>
          <w:p w14:paraId="30AF28A7" w14:textId="77777777" w:rsidR="00206186" w:rsidRPr="00206186" w:rsidRDefault="00206186" w:rsidP="00206186">
            <w:pPr>
              <w:rPr>
                <w:sz w:val="20"/>
              </w:rPr>
            </w:pPr>
          </w:p>
        </w:tc>
        <w:tc>
          <w:tcPr>
            <w:tcW w:w="1600" w:type="dxa"/>
            <w:gridSpan w:val="2"/>
            <w:tcBorders>
              <w:top w:val="dotted" w:sz="4" w:space="0" w:color="auto"/>
              <w:left w:val="single" w:sz="6" w:space="0" w:color="auto"/>
              <w:bottom w:val="dotted" w:sz="4" w:space="0" w:color="auto"/>
              <w:right w:val="single" w:sz="6" w:space="0" w:color="auto"/>
            </w:tcBorders>
          </w:tcPr>
          <w:p w14:paraId="4AB75B78" w14:textId="77777777" w:rsidR="00206186" w:rsidRPr="00206186" w:rsidRDefault="00206186" w:rsidP="00206186">
            <w:pPr>
              <w:rPr>
                <w:sz w:val="20"/>
              </w:rPr>
            </w:pPr>
          </w:p>
        </w:tc>
        <w:tc>
          <w:tcPr>
            <w:tcW w:w="1309" w:type="dxa"/>
            <w:tcBorders>
              <w:top w:val="dotted" w:sz="4" w:space="0" w:color="auto"/>
              <w:left w:val="nil"/>
              <w:bottom w:val="dotted" w:sz="4" w:space="0" w:color="auto"/>
            </w:tcBorders>
          </w:tcPr>
          <w:p w14:paraId="773CEB66" w14:textId="77777777" w:rsidR="00206186" w:rsidRPr="00206186" w:rsidRDefault="00206186" w:rsidP="00206186">
            <w:pPr>
              <w:rPr>
                <w:sz w:val="20"/>
              </w:rPr>
            </w:pPr>
          </w:p>
        </w:tc>
      </w:tr>
      <w:tr w:rsidR="00206186" w:rsidRPr="00206186" w14:paraId="39C49ECA" w14:textId="77777777">
        <w:tc>
          <w:tcPr>
            <w:tcW w:w="720" w:type="dxa"/>
            <w:tcBorders>
              <w:top w:val="dotted" w:sz="4" w:space="0" w:color="auto"/>
              <w:bottom w:val="dotted" w:sz="4" w:space="0" w:color="auto"/>
              <w:right w:val="nil"/>
            </w:tcBorders>
          </w:tcPr>
          <w:p w14:paraId="12AF52F0" w14:textId="77777777" w:rsidR="00206186" w:rsidRPr="00206186" w:rsidRDefault="00206186" w:rsidP="00206186">
            <w:pPr>
              <w:rPr>
                <w:sz w:val="20"/>
              </w:rPr>
            </w:pPr>
          </w:p>
        </w:tc>
        <w:tc>
          <w:tcPr>
            <w:tcW w:w="3096" w:type="dxa"/>
            <w:gridSpan w:val="2"/>
            <w:tcBorders>
              <w:top w:val="dotted" w:sz="4" w:space="0" w:color="auto"/>
              <w:left w:val="single" w:sz="6" w:space="0" w:color="auto"/>
              <w:bottom w:val="dotted" w:sz="4" w:space="0" w:color="auto"/>
              <w:right w:val="single" w:sz="6" w:space="0" w:color="auto"/>
            </w:tcBorders>
          </w:tcPr>
          <w:p w14:paraId="6B0D6C92" w14:textId="77777777" w:rsidR="00206186" w:rsidRPr="00206186" w:rsidRDefault="00206186" w:rsidP="00206186">
            <w:pPr>
              <w:rPr>
                <w:sz w:val="20"/>
              </w:rPr>
            </w:pPr>
          </w:p>
        </w:tc>
        <w:tc>
          <w:tcPr>
            <w:tcW w:w="677" w:type="dxa"/>
            <w:tcBorders>
              <w:top w:val="dotted" w:sz="4" w:space="0" w:color="auto"/>
              <w:left w:val="single" w:sz="6" w:space="0" w:color="auto"/>
              <w:bottom w:val="dotted" w:sz="4" w:space="0" w:color="auto"/>
              <w:right w:val="single" w:sz="6" w:space="0" w:color="auto"/>
            </w:tcBorders>
          </w:tcPr>
          <w:p w14:paraId="7D0AFD65" w14:textId="77777777" w:rsidR="00206186" w:rsidRPr="00206186" w:rsidRDefault="00206186" w:rsidP="00206186">
            <w:pPr>
              <w:rPr>
                <w:sz w:val="20"/>
              </w:rPr>
            </w:pPr>
          </w:p>
        </w:tc>
        <w:tc>
          <w:tcPr>
            <w:tcW w:w="1599" w:type="dxa"/>
            <w:gridSpan w:val="2"/>
            <w:tcBorders>
              <w:top w:val="dotted" w:sz="4" w:space="0" w:color="auto"/>
              <w:left w:val="nil"/>
              <w:bottom w:val="dotted" w:sz="4" w:space="0" w:color="auto"/>
              <w:right w:val="nil"/>
            </w:tcBorders>
          </w:tcPr>
          <w:p w14:paraId="29A7FC4F" w14:textId="77777777" w:rsidR="00206186" w:rsidRPr="00206186" w:rsidRDefault="00206186" w:rsidP="00206186">
            <w:pPr>
              <w:rPr>
                <w:sz w:val="20"/>
              </w:rPr>
            </w:pPr>
          </w:p>
        </w:tc>
        <w:tc>
          <w:tcPr>
            <w:tcW w:w="1600" w:type="dxa"/>
            <w:gridSpan w:val="2"/>
            <w:tcBorders>
              <w:top w:val="dotted" w:sz="4" w:space="0" w:color="auto"/>
              <w:left w:val="single" w:sz="6" w:space="0" w:color="auto"/>
              <w:bottom w:val="dotted" w:sz="4" w:space="0" w:color="auto"/>
              <w:right w:val="single" w:sz="6" w:space="0" w:color="auto"/>
            </w:tcBorders>
          </w:tcPr>
          <w:p w14:paraId="2C873CD7" w14:textId="77777777" w:rsidR="00206186" w:rsidRPr="00206186" w:rsidRDefault="00206186" w:rsidP="00206186">
            <w:pPr>
              <w:rPr>
                <w:sz w:val="20"/>
              </w:rPr>
            </w:pPr>
          </w:p>
        </w:tc>
        <w:tc>
          <w:tcPr>
            <w:tcW w:w="1309" w:type="dxa"/>
            <w:tcBorders>
              <w:top w:val="dotted" w:sz="4" w:space="0" w:color="auto"/>
              <w:left w:val="nil"/>
              <w:bottom w:val="dotted" w:sz="4" w:space="0" w:color="auto"/>
            </w:tcBorders>
          </w:tcPr>
          <w:p w14:paraId="5B35CB49" w14:textId="77777777" w:rsidR="00206186" w:rsidRPr="00206186" w:rsidRDefault="00206186" w:rsidP="00206186">
            <w:pPr>
              <w:rPr>
                <w:sz w:val="20"/>
              </w:rPr>
            </w:pPr>
          </w:p>
        </w:tc>
      </w:tr>
      <w:tr w:rsidR="00206186" w:rsidRPr="00206186" w14:paraId="02F605F7" w14:textId="77777777">
        <w:tc>
          <w:tcPr>
            <w:tcW w:w="720" w:type="dxa"/>
            <w:tcBorders>
              <w:top w:val="dotted" w:sz="4" w:space="0" w:color="auto"/>
              <w:bottom w:val="dotted" w:sz="4" w:space="0" w:color="auto"/>
              <w:right w:val="nil"/>
            </w:tcBorders>
          </w:tcPr>
          <w:p w14:paraId="470C7B1B" w14:textId="77777777" w:rsidR="00206186" w:rsidRPr="00206186" w:rsidRDefault="00206186" w:rsidP="00206186">
            <w:pPr>
              <w:rPr>
                <w:sz w:val="20"/>
              </w:rPr>
            </w:pPr>
          </w:p>
        </w:tc>
        <w:tc>
          <w:tcPr>
            <w:tcW w:w="3096" w:type="dxa"/>
            <w:gridSpan w:val="2"/>
            <w:tcBorders>
              <w:top w:val="dotted" w:sz="4" w:space="0" w:color="auto"/>
              <w:left w:val="single" w:sz="6" w:space="0" w:color="auto"/>
              <w:bottom w:val="dotted" w:sz="4" w:space="0" w:color="auto"/>
              <w:right w:val="single" w:sz="6" w:space="0" w:color="auto"/>
            </w:tcBorders>
          </w:tcPr>
          <w:p w14:paraId="44DB9ED7" w14:textId="77777777" w:rsidR="00206186" w:rsidRPr="00206186" w:rsidRDefault="00206186" w:rsidP="00206186">
            <w:pPr>
              <w:rPr>
                <w:sz w:val="20"/>
              </w:rPr>
            </w:pPr>
          </w:p>
        </w:tc>
        <w:tc>
          <w:tcPr>
            <w:tcW w:w="677" w:type="dxa"/>
            <w:tcBorders>
              <w:top w:val="dotted" w:sz="4" w:space="0" w:color="auto"/>
              <w:left w:val="single" w:sz="6" w:space="0" w:color="auto"/>
              <w:bottom w:val="dotted" w:sz="4" w:space="0" w:color="auto"/>
              <w:right w:val="single" w:sz="6" w:space="0" w:color="auto"/>
            </w:tcBorders>
          </w:tcPr>
          <w:p w14:paraId="38696464" w14:textId="77777777" w:rsidR="00206186" w:rsidRPr="00206186" w:rsidRDefault="00206186" w:rsidP="00206186">
            <w:pPr>
              <w:rPr>
                <w:sz w:val="20"/>
              </w:rPr>
            </w:pPr>
          </w:p>
        </w:tc>
        <w:tc>
          <w:tcPr>
            <w:tcW w:w="1599" w:type="dxa"/>
            <w:gridSpan w:val="2"/>
            <w:tcBorders>
              <w:top w:val="dotted" w:sz="4" w:space="0" w:color="auto"/>
              <w:left w:val="nil"/>
              <w:bottom w:val="dotted" w:sz="4" w:space="0" w:color="auto"/>
              <w:right w:val="nil"/>
            </w:tcBorders>
          </w:tcPr>
          <w:p w14:paraId="3E3D1257" w14:textId="77777777" w:rsidR="00206186" w:rsidRPr="00206186" w:rsidRDefault="00206186" w:rsidP="00206186">
            <w:pPr>
              <w:rPr>
                <w:sz w:val="20"/>
              </w:rPr>
            </w:pPr>
          </w:p>
        </w:tc>
        <w:tc>
          <w:tcPr>
            <w:tcW w:w="1600" w:type="dxa"/>
            <w:gridSpan w:val="2"/>
            <w:tcBorders>
              <w:top w:val="dotted" w:sz="4" w:space="0" w:color="auto"/>
              <w:left w:val="single" w:sz="6" w:space="0" w:color="auto"/>
              <w:bottom w:val="dotted" w:sz="4" w:space="0" w:color="auto"/>
              <w:right w:val="single" w:sz="6" w:space="0" w:color="auto"/>
            </w:tcBorders>
          </w:tcPr>
          <w:p w14:paraId="47F56E6B" w14:textId="77777777" w:rsidR="00206186" w:rsidRPr="00206186" w:rsidRDefault="00206186" w:rsidP="00206186">
            <w:pPr>
              <w:rPr>
                <w:sz w:val="20"/>
              </w:rPr>
            </w:pPr>
          </w:p>
        </w:tc>
        <w:tc>
          <w:tcPr>
            <w:tcW w:w="1309" w:type="dxa"/>
            <w:tcBorders>
              <w:top w:val="dotted" w:sz="4" w:space="0" w:color="auto"/>
              <w:left w:val="nil"/>
              <w:bottom w:val="dotted" w:sz="4" w:space="0" w:color="auto"/>
            </w:tcBorders>
          </w:tcPr>
          <w:p w14:paraId="2D99DE68" w14:textId="77777777" w:rsidR="00206186" w:rsidRPr="00206186" w:rsidRDefault="00206186" w:rsidP="00206186">
            <w:pPr>
              <w:rPr>
                <w:sz w:val="20"/>
              </w:rPr>
            </w:pPr>
          </w:p>
        </w:tc>
      </w:tr>
      <w:tr w:rsidR="00206186" w:rsidRPr="00206186" w14:paraId="7A621DCC" w14:textId="77777777">
        <w:tc>
          <w:tcPr>
            <w:tcW w:w="720" w:type="dxa"/>
            <w:tcBorders>
              <w:top w:val="dotted" w:sz="4" w:space="0" w:color="auto"/>
              <w:bottom w:val="dotted" w:sz="4" w:space="0" w:color="auto"/>
              <w:right w:val="nil"/>
            </w:tcBorders>
          </w:tcPr>
          <w:p w14:paraId="334F8177" w14:textId="77777777" w:rsidR="00206186" w:rsidRPr="00206186" w:rsidRDefault="00206186" w:rsidP="00206186">
            <w:pPr>
              <w:rPr>
                <w:sz w:val="20"/>
              </w:rPr>
            </w:pPr>
          </w:p>
        </w:tc>
        <w:tc>
          <w:tcPr>
            <w:tcW w:w="3096" w:type="dxa"/>
            <w:gridSpan w:val="2"/>
            <w:tcBorders>
              <w:top w:val="dotted" w:sz="4" w:space="0" w:color="auto"/>
              <w:left w:val="single" w:sz="6" w:space="0" w:color="auto"/>
              <w:bottom w:val="dotted" w:sz="4" w:space="0" w:color="auto"/>
              <w:right w:val="single" w:sz="6" w:space="0" w:color="auto"/>
            </w:tcBorders>
          </w:tcPr>
          <w:p w14:paraId="0C267692" w14:textId="77777777" w:rsidR="00206186" w:rsidRPr="00206186" w:rsidRDefault="00206186" w:rsidP="00206186">
            <w:pPr>
              <w:rPr>
                <w:sz w:val="20"/>
              </w:rPr>
            </w:pPr>
          </w:p>
        </w:tc>
        <w:tc>
          <w:tcPr>
            <w:tcW w:w="677" w:type="dxa"/>
            <w:tcBorders>
              <w:top w:val="dotted" w:sz="4" w:space="0" w:color="auto"/>
              <w:left w:val="single" w:sz="6" w:space="0" w:color="auto"/>
              <w:bottom w:val="dotted" w:sz="4" w:space="0" w:color="auto"/>
              <w:right w:val="single" w:sz="6" w:space="0" w:color="auto"/>
            </w:tcBorders>
          </w:tcPr>
          <w:p w14:paraId="3A9F7C55" w14:textId="77777777" w:rsidR="00206186" w:rsidRPr="00206186" w:rsidRDefault="00206186" w:rsidP="00206186">
            <w:pPr>
              <w:rPr>
                <w:sz w:val="20"/>
              </w:rPr>
            </w:pPr>
          </w:p>
        </w:tc>
        <w:tc>
          <w:tcPr>
            <w:tcW w:w="1599" w:type="dxa"/>
            <w:gridSpan w:val="2"/>
            <w:tcBorders>
              <w:top w:val="dotted" w:sz="4" w:space="0" w:color="auto"/>
              <w:left w:val="nil"/>
              <w:bottom w:val="dotted" w:sz="4" w:space="0" w:color="auto"/>
              <w:right w:val="nil"/>
            </w:tcBorders>
          </w:tcPr>
          <w:p w14:paraId="137192B0" w14:textId="77777777" w:rsidR="00206186" w:rsidRPr="00206186" w:rsidRDefault="00206186" w:rsidP="00206186">
            <w:pPr>
              <w:rPr>
                <w:sz w:val="20"/>
              </w:rPr>
            </w:pPr>
          </w:p>
        </w:tc>
        <w:tc>
          <w:tcPr>
            <w:tcW w:w="1600" w:type="dxa"/>
            <w:gridSpan w:val="2"/>
            <w:tcBorders>
              <w:top w:val="dotted" w:sz="4" w:space="0" w:color="auto"/>
              <w:left w:val="single" w:sz="6" w:space="0" w:color="auto"/>
              <w:bottom w:val="dotted" w:sz="4" w:space="0" w:color="auto"/>
              <w:right w:val="single" w:sz="6" w:space="0" w:color="auto"/>
            </w:tcBorders>
          </w:tcPr>
          <w:p w14:paraId="07151A32" w14:textId="77777777" w:rsidR="00206186" w:rsidRPr="00206186" w:rsidRDefault="00206186" w:rsidP="00206186">
            <w:pPr>
              <w:rPr>
                <w:sz w:val="20"/>
              </w:rPr>
            </w:pPr>
          </w:p>
        </w:tc>
        <w:tc>
          <w:tcPr>
            <w:tcW w:w="1309" w:type="dxa"/>
            <w:tcBorders>
              <w:top w:val="dotted" w:sz="4" w:space="0" w:color="auto"/>
              <w:left w:val="nil"/>
              <w:bottom w:val="dotted" w:sz="4" w:space="0" w:color="auto"/>
            </w:tcBorders>
          </w:tcPr>
          <w:p w14:paraId="4F9AA2BD" w14:textId="77777777" w:rsidR="00206186" w:rsidRPr="00206186" w:rsidRDefault="00206186" w:rsidP="00206186">
            <w:pPr>
              <w:rPr>
                <w:sz w:val="20"/>
              </w:rPr>
            </w:pPr>
          </w:p>
        </w:tc>
      </w:tr>
      <w:tr w:rsidR="00206186" w:rsidRPr="00206186" w14:paraId="5C6D8BE5" w14:textId="77777777">
        <w:tc>
          <w:tcPr>
            <w:tcW w:w="720" w:type="dxa"/>
            <w:tcBorders>
              <w:top w:val="dotted" w:sz="4" w:space="0" w:color="auto"/>
              <w:bottom w:val="dotted" w:sz="4" w:space="0" w:color="auto"/>
              <w:right w:val="nil"/>
            </w:tcBorders>
          </w:tcPr>
          <w:p w14:paraId="211E25F4" w14:textId="77777777" w:rsidR="00206186" w:rsidRPr="00206186" w:rsidRDefault="00206186" w:rsidP="00206186">
            <w:pPr>
              <w:rPr>
                <w:sz w:val="20"/>
              </w:rPr>
            </w:pPr>
          </w:p>
        </w:tc>
        <w:tc>
          <w:tcPr>
            <w:tcW w:w="3096" w:type="dxa"/>
            <w:gridSpan w:val="2"/>
            <w:tcBorders>
              <w:top w:val="dotted" w:sz="4" w:space="0" w:color="auto"/>
              <w:left w:val="single" w:sz="6" w:space="0" w:color="auto"/>
              <w:bottom w:val="dotted" w:sz="4" w:space="0" w:color="auto"/>
              <w:right w:val="single" w:sz="6" w:space="0" w:color="auto"/>
            </w:tcBorders>
          </w:tcPr>
          <w:p w14:paraId="1CA2CB73" w14:textId="77777777" w:rsidR="00206186" w:rsidRPr="00206186" w:rsidRDefault="00206186" w:rsidP="00206186">
            <w:pPr>
              <w:rPr>
                <w:sz w:val="20"/>
              </w:rPr>
            </w:pPr>
          </w:p>
        </w:tc>
        <w:tc>
          <w:tcPr>
            <w:tcW w:w="677" w:type="dxa"/>
            <w:tcBorders>
              <w:top w:val="dotted" w:sz="4" w:space="0" w:color="auto"/>
              <w:left w:val="single" w:sz="6" w:space="0" w:color="auto"/>
              <w:bottom w:val="dotted" w:sz="4" w:space="0" w:color="auto"/>
              <w:right w:val="single" w:sz="6" w:space="0" w:color="auto"/>
            </w:tcBorders>
          </w:tcPr>
          <w:p w14:paraId="2C63AB08" w14:textId="77777777" w:rsidR="00206186" w:rsidRPr="00206186" w:rsidRDefault="00206186" w:rsidP="00206186">
            <w:pPr>
              <w:rPr>
                <w:sz w:val="20"/>
              </w:rPr>
            </w:pPr>
          </w:p>
        </w:tc>
        <w:tc>
          <w:tcPr>
            <w:tcW w:w="1599" w:type="dxa"/>
            <w:gridSpan w:val="2"/>
            <w:tcBorders>
              <w:top w:val="dotted" w:sz="4" w:space="0" w:color="auto"/>
              <w:left w:val="nil"/>
              <w:bottom w:val="dotted" w:sz="4" w:space="0" w:color="auto"/>
              <w:right w:val="nil"/>
            </w:tcBorders>
          </w:tcPr>
          <w:p w14:paraId="06A52ADA" w14:textId="77777777" w:rsidR="00206186" w:rsidRPr="00206186" w:rsidRDefault="00206186" w:rsidP="00206186">
            <w:pPr>
              <w:rPr>
                <w:sz w:val="20"/>
              </w:rPr>
            </w:pPr>
          </w:p>
        </w:tc>
        <w:tc>
          <w:tcPr>
            <w:tcW w:w="1600" w:type="dxa"/>
            <w:gridSpan w:val="2"/>
            <w:tcBorders>
              <w:top w:val="dotted" w:sz="4" w:space="0" w:color="auto"/>
              <w:left w:val="single" w:sz="6" w:space="0" w:color="auto"/>
              <w:bottom w:val="dotted" w:sz="4" w:space="0" w:color="auto"/>
              <w:right w:val="single" w:sz="6" w:space="0" w:color="auto"/>
            </w:tcBorders>
          </w:tcPr>
          <w:p w14:paraId="0969919D" w14:textId="77777777" w:rsidR="00206186" w:rsidRPr="00206186" w:rsidRDefault="00206186" w:rsidP="00206186">
            <w:pPr>
              <w:rPr>
                <w:sz w:val="20"/>
              </w:rPr>
            </w:pPr>
          </w:p>
        </w:tc>
        <w:tc>
          <w:tcPr>
            <w:tcW w:w="1309" w:type="dxa"/>
            <w:tcBorders>
              <w:top w:val="dotted" w:sz="4" w:space="0" w:color="auto"/>
              <w:left w:val="nil"/>
              <w:bottom w:val="dotted" w:sz="4" w:space="0" w:color="auto"/>
            </w:tcBorders>
          </w:tcPr>
          <w:p w14:paraId="3203F227" w14:textId="77777777" w:rsidR="00206186" w:rsidRPr="00206186" w:rsidRDefault="00206186" w:rsidP="00206186">
            <w:pPr>
              <w:rPr>
                <w:sz w:val="20"/>
              </w:rPr>
            </w:pPr>
          </w:p>
        </w:tc>
      </w:tr>
      <w:tr w:rsidR="00206186" w:rsidRPr="00206186" w14:paraId="182A0BD8" w14:textId="77777777">
        <w:tc>
          <w:tcPr>
            <w:tcW w:w="720" w:type="dxa"/>
            <w:tcBorders>
              <w:top w:val="dotted" w:sz="4" w:space="0" w:color="auto"/>
              <w:bottom w:val="dotted" w:sz="4" w:space="0" w:color="auto"/>
              <w:right w:val="nil"/>
            </w:tcBorders>
          </w:tcPr>
          <w:p w14:paraId="719CC633" w14:textId="77777777" w:rsidR="00206186" w:rsidRPr="00206186" w:rsidRDefault="00206186" w:rsidP="00206186">
            <w:pPr>
              <w:rPr>
                <w:sz w:val="20"/>
              </w:rPr>
            </w:pPr>
          </w:p>
        </w:tc>
        <w:tc>
          <w:tcPr>
            <w:tcW w:w="3096" w:type="dxa"/>
            <w:gridSpan w:val="2"/>
            <w:tcBorders>
              <w:top w:val="dotted" w:sz="4" w:space="0" w:color="auto"/>
              <w:left w:val="single" w:sz="6" w:space="0" w:color="auto"/>
              <w:bottom w:val="dotted" w:sz="4" w:space="0" w:color="auto"/>
              <w:right w:val="single" w:sz="6" w:space="0" w:color="auto"/>
            </w:tcBorders>
          </w:tcPr>
          <w:p w14:paraId="266C95F4" w14:textId="77777777" w:rsidR="00206186" w:rsidRPr="00206186" w:rsidRDefault="00206186" w:rsidP="00206186">
            <w:pPr>
              <w:rPr>
                <w:sz w:val="20"/>
              </w:rPr>
            </w:pPr>
          </w:p>
        </w:tc>
        <w:tc>
          <w:tcPr>
            <w:tcW w:w="677" w:type="dxa"/>
            <w:tcBorders>
              <w:top w:val="dotted" w:sz="4" w:space="0" w:color="auto"/>
              <w:left w:val="single" w:sz="6" w:space="0" w:color="auto"/>
              <w:bottom w:val="dotted" w:sz="4" w:space="0" w:color="auto"/>
              <w:right w:val="single" w:sz="6" w:space="0" w:color="auto"/>
            </w:tcBorders>
          </w:tcPr>
          <w:p w14:paraId="2EC17C32" w14:textId="77777777" w:rsidR="00206186" w:rsidRPr="00206186" w:rsidRDefault="00206186" w:rsidP="00206186">
            <w:pPr>
              <w:rPr>
                <w:sz w:val="20"/>
              </w:rPr>
            </w:pPr>
          </w:p>
        </w:tc>
        <w:tc>
          <w:tcPr>
            <w:tcW w:w="1599" w:type="dxa"/>
            <w:gridSpan w:val="2"/>
            <w:tcBorders>
              <w:top w:val="dotted" w:sz="4" w:space="0" w:color="auto"/>
              <w:left w:val="nil"/>
              <w:bottom w:val="dotted" w:sz="4" w:space="0" w:color="auto"/>
              <w:right w:val="nil"/>
            </w:tcBorders>
          </w:tcPr>
          <w:p w14:paraId="4FC659BD" w14:textId="77777777" w:rsidR="00206186" w:rsidRPr="00206186" w:rsidRDefault="00206186" w:rsidP="00206186">
            <w:pPr>
              <w:rPr>
                <w:sz w:val="20"/>
              </w:rPr>
            </w:pPr>
          </w:p>
        </w:tc>
        <w:tc>
          <w:tcPr>
            <w:tcW w:w="1600" w:type="dxa"/>
            <w:gridSpan w:val="2"/>
            <w:tcBorders>
              <w:top w:val="dotted" w:sz="4" w:space="0" w:color="auto"/>
              <w:left w:val="single" w:sz="6" w:space="0" w:color="auto"/>
              <w:bottom w:val="dotted" w:sz="4" w:space="0" w:color="auto"/>
              <w:right w:val="single" w:sz="6" w:space="0" w:color="auto"/>
            </w:tcBorders>
          </w:tcPr>
          <w:p w14:paraId="076D7DC2" w14:textId="77777777" w:rsidR="00206186" w:rsidRPr="00206186" w:rsidRDefault="00206186" w:rsidP="00206186">
            <w:pPr>
              <w:rPr>
                <w:sz w:val="20"/>
              </w:rPr>
            </w:pPr>
          </w:p>
        </w:tc>
        <w:tc>
          <w:tcPr>
            <w:tcW w:w="1309" w:type="dxa"/>
            <w:tcBorders>
              <w:top w:val="dotted" w:sz="4" w:space="0" w:color="auto"/>
              <w:left w:val="nil"/>
              <w:bottom w:val="dotted" w:sz="4" w:space="0" w:color="auto"/>
            </w:tcBorders>
          </w:tcPr>
          <w:p w14:paraId="0E7E23A4" w14:textId="77777777" w:rsidR="00206186" w:rsidRPr="00206186" w:rsidRDefault="00206186" w:rsidP="00206186">
            <w:pPr>
              <w:rPr>
                <w:sz w:val="20"/>
              </w:rPr>
            </w:pPr>
          </w:p>
        </w:tc>
      </w:tr>
      <w:tr w:rsidR="00206186" w:rsidRPr="00206186" w14:paraId="030CA069" w14:textId="77777777">
        <w:tc>
          <w:tcPr>
            <w:tcW w:w="720" w:type="dxa"/>
            <w:tcBorders>
              <w:top w:val="dotted" w:sz="4" w:space="0" w:color="auto"/>
              <w:bottom w:val="dotted" w:sz="4" w:space="0" w:color="auto"/>
              <w:right w:val="nil"/>
            </w:tcBorders>
          </w:tcPr>
          <w:p w14:paraId="201518F7" w14:textId="77777777" w:rsidR="00206186" w:rsidRPr="00206186" w:rsidRDefault="00206186" w:rsidP="00206186">
            <w:pPr>
              <w:rPr>
                <w:sz w:val="20"/>
              </w:rPr>
            </w:pPr>
          </w:p>
        </w:tc>
        <w:tc>
          <w:tcPr>
            <w:tcW w:w="3096" w:type="dxa"/>
            <w:gridSpan w:val="2"/>
            <w:tcBorders>
              <w:top w:val="dotted" w:sz="4" w:space="0" w:color="auto"/>
              <w:left w:val="single" w:sz="6" w:space="0" w:color="auto"/>
              <w:bottom w:val="dotted" w:sz="4" w:space="0" w:color="auto"/>
              <w:right w:val="single" w:sz="6" w:space="0" w:color="auto"/>
            </w:tcBorders>
          </w:tcPr>
          <w:p w14:paraId="646B77BF" w14:textId="77777777" w:rsidR="00206186" w:rsidRPr="00206186" w:rsidRDefault="00206186" w:rsidP="00206186">
            <w:pPr>
              <w:rPr>
                <w:sz w:val="20"/>
              </w:rPr>
            </w:pPr>
          </w:p>
        </w:tc>
        <w:tc>
          <w:tcPr>
            <w:tcW w:w="677" w:type="dxa"/>
            <w:tcBorders>
              <w:top w:val="dotted" w:sz="4" w:space="0" w:color="auto"/>
              <w:left w:val="single" w:sz="6" w:space="0" w:color="auto"/>
              <w:bottom w:val="dotted" w:sz="4" w:space="0" w:color="auto"/>
              <w:right w:val="single" w:sz="6" w:space="0" w:color="auto"/>
            </w:tcBorders>
          </w:tcPr>
          <w:p w14:paraId="09DDC730" w14:textId="77777777" w:rsidR="00206186" w:rsidRPr="00206186" w:rsidRDefault="00206186" w:rsidP="00206186">
            <w:pPr>
              <w:rPr>
                <w:sz w:val="20"/>
              </w:rPr>
            </w:pPr>
          </w:p>
        </w:tc>
        <w:tc>
          <w:tcPr>
            <w:tcW w:w="1599" w:type="dxa"/>
            <w:gridSpan w:val="2"/>
            <w:tcBorders>
              <w:top w:val="dotted" w:sz="4" w:space="0" w:color="auto"/>
              <w:left w:val="nil"/>
              <w:bottom w:val="dotted" w:sz="4" w:space="0" w:color="auto"/>
              <w:right w:val="nil"/>
            </w:tcBorders>
          </w:tcPr>
          <w:p w14:paraId="1C2F2606" w14:textId="77777777" w:rsidR="00206186" w:rsidRPr="00206186" w:rsidRDefault="00206186" w:rsidP="00206186">
            <w:pPr>
              <w:rPr>
                <w:sz w:val="20"/>
              </w:rPr>
            </w:pPr>
          </w:p>
        </w:tc>
        <w:tc>
          <w:tcPr>
            <w:tcW w:w="1600" w:type="dxa"/>
            <w:gridSpan w:val="2"/>
            <w:tcBorders>
              <w:top w:val="dotted" w:sz="4" w:space="0" w:color="auto"/>
              <w:left w:val="single" w:sz="6" w:space="0" w:color="auto"/>
              <w:bottom w:val="dotted" w:sz="4" w:space="0" w:color="auto"/>
              <w:right w:val="single" w:sz="6" w:space="0" w:color="auto"/>
            </w:tcBorders>
          </w:tcPr>
          <w:p w14:paraId="57D286C0" w14:textId="77777777" w:rsidR="00206186" w:rsidRPr="00206186" w:rsidRDefault="00206186" w:rsidP="00206186">
            <w:pPr>
              <w:rPr>
                <w:sz w:val="20"/>
              </w:rPr>
            </w:pPr>
          </w:p>
        </w:tc>
        <w:tc>
          <w:tcPr>
            <w:tcW w:w="1309" w:type="dxa"/>
            <w:tcBorders>
              <w:top w:val="dotted" w:sz="4" w:space="0" w:color="auto"/>
              <w:left w:val="nil"/>
              <w:bottom w:val="dotted" w:sz="4" w:space="0" w:color="auto"/>
            </w:tcBorders>
          </w:tcPr>
          <w:p w14:paraId="42885408" w14:textId="77777777" w:rsidR="00206186" w:rsidRPr="00206186" w:rsidRDefault="00206186" w:rsidP="00206186">
            <w:pPr>
              <w:rPr>
                <w:sz w:val="20"/>
              </w:rPr>
            </w:pPr>
          </w:p>
        </w:tc>
      </w:tr>
      <w:tr w:rsidR="00206186" w:rsidRPr="00206186" w14:paraId="2BD73107" w14:textId="77777777">
        <w:tc>
          <w:tcPr>
            <w:tcW w:w="720" w:type="dxa"/>
            <w:tcBorders>
              <w:top w:val="dotted" w:sz="4" w:space="0" w:color="auto"/>
              <w:bottom w:val="dotted" w:sz="4" w:space="0" w:color="auto"/>
              <w:right w:val="nil"/>
            </w:tcBorders>
          </w:tcPr>
          <w:p w14:paraId="16728608" w14:textId="77777777" w:rsidR="00206186" w:rsidRPr="00206186" w:rsidRDefault="00206186" w:rsidP="00206186">
            <w:pPr>
              <w:rPr>
                <w:sz w:val="20"/>
              </w:rPr>
            </w:pPr>
          </w:p>
        </w:tc>
        <w:tc>
          <w:tcPr>
            <w:tcW w:w="3096" w:type="dxa"/>
            <w:gridSpan w:val="2"/>
            <w:tcBorders>
              <w:top w:val="dotted" w:sz="4" w:space="0" w:color="auto"/>
              <w:left w:val="single" w:sz="6" w:space="0" w:color="auto"/>
              <w:bottom w:val="dotted" w:sz="4" w:space="0" w:color="auto"/>
              <w:right w:val="single" w:sz="6" w:space="0" w:color="auto"/>
            </w:tcBorders>
          </w:tcPr>
          <w:p w14:paraId="428CA8FD" w14:textId="77777777" w:rsidR="00206186" w:rsidRPr="00206186" w:rsidRDefault="00206186" w:rsidP="00206186">
            <w:pPr>
              <w:rPr>
                <w:sz w:val="20"/>
              </w:rPr>
            </w:pPr>
          </w:p>
        </w:tc>
        <w:tc>
          <w:tcPr>
            <w:tcW w:w="677" w:type="dxa"/>
            <w:tcBorders>
              <w:top w:val="dotted" w:sz="4" w:space="0" w:color="auto"/>
              <w:left w:val="single" w:sz="6" w:space="0" w:color="auto"/>
              <w:bottom w:val="dotted" w:sz="4" w:space="0" w:color="auto"/>
              <w:right w:val="single" w:sz="6" w:space="0" w:color="auto"/>
            </w:tcBorders>
          </w:tcPr>
          <w:p w14:paraId="293BD8B7" w14:textId="77777777" w:rsidR="00206186" w:rsidRPr="00206186" w:rsidRDefault="00206186" w:rsidP="00206186">
            <w:pPr>
              <w:rPr>
                <w:sz w:val="20"/>
              </w:rPr>
            </w:pPr>
          </w:p>
        </w:tc>
        <w:tc>
          <w:tcPr>
            <w:tcW w:w="1599" w:type="dxa"/>
            <w:gridSpan w:val="2"/>
            <w:tcBorders>
              <w:top w:val="dotted" w:sz="4" w:space="0" w:color="auto"/>
              <w:left w:val="nil"/>
              <w:bottom w:val="dotted" w:sz="4" w:space="0" w:color="auto"/>
              <w:right w:val="nil"/>
            </w:tcBorders>
          </w:tcPr>
          <w:p w14:paraId="77F5A00C" w14:textId="77777777" w:rsidR="00206186" w:rsidRPr="00206186" w:rsidRDefault="00206186" w:rsidP="00206186">
            <w:pPr>
              <w:rPr>
                <w:sz w:val="20"/>
              </w:rPr>
            </w:pPr>
          </w:p>
        </w:tc>
        <w:tc>
          <w:tcPr>
            <w:tcW w:w="1600" w:type="dxa"/>
            <w:gridSpan w:val="2"/>
            <w:tcBorders>
              <w:top w:val="dotted" w:sz="4" w:space="0" w:color="auto"/>
              <w:left w:val="single" w:sz="6" w:space="0" w:color="auto"/>
              <w:bottom w:val="dotted" w:sz="4" w:space="0" w:color="auto"/>
              <w:right w:val="single" w:sz="6" w:space="0" w:color="auto"/>
            </w:tcBorders>
          </w:tcPr>
          <w:p w14:paraId="2509D5B6" w14:textId="77777777" w:rsidR="00206186" w:rsidRPr="00206186" w:rsidRDefault="00206186" w:rsidP="00206186">
            <w:pPr>
              <w:rPr>
                <w:sz w:val="20"/>
              </w:rPr>
            </w:pPr>
          </w:p>
        </w:tc>
        <w:tc>
          <w:tcPr>
            <w:tcW w:w="1309" w:type="dxa"/>
            <w:tcBorders>
              <w:top w:val="dotted" w:sz="4" w:space="0" w:color="auto"/>
              <w:left w:val="nil"/>
              <w:bottom w:val="dotted" w:sz="4" w:space="0" w:color="auto"/>
            </w:tcBorders>
          </w:tcPr>
          <w:p w14:paraId="05586995" w14:textId="77777777" w:rsidR="00206186" w:rsidRPr="00206186" w:rsidRDefault="00206186" w:rsidP="00206186">
            <w:pPr>
              <w:rPr>
                <w:sz w:val="20"/>
              </w:rPr>
            </w:pPr>
          </w:p>
        </w:tc>
      </w:tr>
      <w:tr w:rsidR="00206186" w:rsidRPr="00206186" w14:paraId="467A6574" w14:textId="77777777">
        <w:tc>
          <w:tcPr>
            <w:tcW w:w="720" w:type="dxa"/>
            <w:tcBorders>
              <w:top w:val="dotted" w:sz="4" w:space="0" w:color="auto"/>
              <w:bottom w:val="dotted" w:sz="4" w:space="0" w:color="auto"/>
              <w:right w:val="nil"/>
            </w:tcBorders>
          </w:tcPr>
          <w:p w14:paraId="7980A059" w14:textId="77777777" w:rsidR="00206186" w:rsidRPr="00206186" w:rsidRDefault="00206186" w:rsidP="00206186">
            <w:pPr>
              <w:rPr>
                <w:sz w:val="20"/>
              </w:rPr>
            </w:pPr>
          </w:p>
        </w:tc>
        <w:tc>
          <w:tcPr>
            <w:tcW w:w="3096" w:type="dxa"/>
            <w:gridSpan w:val="2"/>
            <w:tcBorders>
              <w:top w:val="dotted" w:sz="4" w:space="0" w:color="auto"/>
              <w:left w:val="single" w:sz="6" w:space="0" w:color="auto"/>
              <w:bottom w:val="dotted" w:sz="4" w:space="0" w:color="auto"/>
              <w:right w:val="single" w:sz="6" w:space="0" w:color="auto"/>
            </w:tcBorders>
          </w:tcPr>
          <w:p w14:paraId="5694691F" w14:textId="77777777" w:rsidR="00206186" w:rsidRPr="00206186" w:rsidRDefault="00206186" w:rsidP="00206186">
            <w:pPr>
              <w:rPr>
                <w:sz w:val="20"/>
              </w:rPr>
            </w:pPr>
          </w:p>
        </w:tc>
        <w:tc>
          <w:tcPr>
            <w:tcW w:w="677" w:type="dxa"/>
            <w:tcBorders>
              <w:top w:val="dotted" w:sz="4" w:space="0" w:color="auto"/>
              <w:left w:val="single" w:sz="6" w:space="0" w:color="auto"/>
              <w:bottom w:val="dotted" w:sz="4" w:space="0" w:color="auto"/>
              <w:right w:val="single" w:sz="6" w:space="0" w:color="auto"/>
            </w:tcBorders>
          </w:tcPr>
          <w:p w14:paraId="1691AE98" w14:textId="77777777" w:rsidR="00206186" w:rsidRPr="00206186" w:rsidRDefault="00206186" w:rsidP="00206186">
            <w:pPr>
              <w:rPr>
                <w:sz w:val="20"/>
              </w:rPr>
            </w:pPr>
          </w:p>
        </w:tc>
        <w:tc>
          <w:tcPr>
            <w:tcW w:w="1599" w:type="dxa"/>
            <w:gridSpan w:val="2"/>
            <w:tcBorders>
              <w:top w:val="dotted" w:sz="4" w:space="0" w:color="auto"/>
              <w:left w:val="nil"/>
              <w:bottom w:val="dotted" w:sz="4" w:space="0" w:color="auto"/>
              <w:right w:val="nil"/>
            </w:tcBorders>
          </w:tcPr>
          <w:p w14:paraId="6DE3B902" w14:textId="77777777" w:rsidR="00206186" w:rsidRPr="00206186" w:rsidRDefault="00206186" w:rsidP="00206186">
            <w:pPr>
              <w:rPr>
                <w:sz w:val="20"/>
              </w:rPr>
            </w:pPr>
          </w:p>
        </w:tc>
        <w:tc>
          <w:tcPr>
            <w:tcW w:w="1600" w:type="dxa"/>
            <w:gridSpan w:val="2"/>
            <w:tcBorders>
              <w:top w:val="dotted" w:sz="4" w:space="0" w:color="auto"/>
              <w:left w:val="single" w:sz="6" w:space="0" w:color="auto"/>
              <w:bottom w:val="dotted" w:sz="4" w:space="0" w:color="auto"/>
              <w:right w:val="single" w:sz="6" w:space="0" w:color="auto"/>
            </w:tcBorders>
          </w:tcPr>
          <w:p w14:paraId="543D7FFB" w14:textId="77777777" w:rsidR="00206186" w:rsidRPr="00206186" w:rsidRDefault="00206186" w:rsidP="00206186">
            <w:pPr>
              <w:rPr>
                <w:sz w:val="20"/>
              </w:rPr>
            </w:pPr>
          </w:p>
        </w:tc>
        <w:tc>
          <w:tcPr>
            <w:tcW w:w="1309" w:type="dxa"/>
            <w:tcBorders>
              <w:top w:val="dotted" w:sz="4" w:space="0" w:color="auto"/>
              <w:left w:val="nil"/>
              <w:bottom w:val="dotted" w:sz="4" w:space="0" w:color="auto"/>
            </w:tcBorders>
          </w:tcPr>
          <w:p w14:paraId="56639C92" w14:textId="77777777" w:rsidR="00206186" w:rsidRPr="00206186" w:rsidRDefault="00206186" w:rsidP="00206186">
            <w:pPr>
              <w:rPr>
                <w:sz w:val="20"/>
              </w:rPr>
            </w:pPr>
          </w:p>
        </w:tc>
      </w:tr>
      <w:tr w:rsidR="00206186" w:rsidRPr="00206186" w14:paraId="256BEA7D" w14:textId="77777777">
        <w:tc>
          <w:tcPr>
            <w:tcW w:w="720" w:type="dxa"/>
            <w:tcBorders>
              <w:top w:val="dotted" w:sz="4" w:space="0" w:color="auto"/>
              <w:bottom w:val="dotted" w:sz="4" w:space="0" w:color="auto"/>
              <w:right w:val="nil"/>
            </w:tcBorders>
          </w:tcPr>
          <w:p w14:paraId="6092F9DE" w14:textId="77777777" w:rsidR="00206186" w:rsidRPr="00206186" w:rsidRDefault="00206186" w:rsidP="00206186">
            <w:pPr>
              <w:rPr>
                <w:sz w:val="20"/>
              </w:rPr>
            </w:pPr>
          </w:p>
        </w:tc>
        <w:tc>
          <w:tcPr>
            <w:tcW w:w="3096" w:type="dxa"/>
            <w:gridSpan w:val="2"/>
            <w:tcBorders>
              <w:top w:val="dotted" w:sz="4" w:space="0" w:color="auto"/>
              <w:left w:val="single" w:sz="6" w:space="0" w:color="auto"/>
              <w:bottom w:val="dotted" w:sz="4" w:space="0" w:color="auto"/>
              <w:right w:val="single" w:sz="6" w:space="0" w:color="auto"/>
            </w:tcBorders>
          </w:tcPr>
          <w:p w14:paraId="0188949E" w14:textId="77777777" w:rsidR="00206186" w:rsidRPr="00206186" w:rsidRDefault="00206186" w:rsidP="00206186">
            <w:pPr>
              <w:rPr>
                <w:sz w:val="20"/>
              </w:rPr>
            </w:pPr>
          </w:p>
        </w:tc>
        <w:tc>
          <w:tcPr>
            <w:tcW w:w="677" w:type="dxa"/>
            <w:tcBorders>
              <w:top w:val="dotted" w:sz="4" w:space="0" w:color="auto"/>
              <w:left w:val="single" w:sz="6" w:space="0" w:color="auto"/>
              <w:bottom w:val="dotted" w:sz="4" w:space="0" w:color="auto"/>
              <w:right w:val="single" w:sz="6" w:space="0" w:color="auto"/>
            </w:tcBorders>
          </w:tcPr>
          <w:p w14:paraId="6FBA1224" w14:textId="77777777" w:rsidR="00206186" w:rsidRPr="00206186" w:rsidRDefault="00206186" w:rsidP="00206186">
            <w:pPr>
              <w:rPr>
                <w:sz w:val="20"/>
              </w:rPr>
            </w:pPr>
          </w:p>
        </w:tc>
        <w:tc>
          <w:tcPr>
            <w:tcW w:w="1599" w:type="dxa"/>
            <w:gridSpan w:val="2"/>
            <w:tcBorders>
              <w:top w:val="dotted" w:sz="4" w:space="0" w:color="auto"/>
              <w:left w:val="nil"/>
              <w:bottom w:val="dotted" w:sz="4" w:space="0" w:color="auto"/>
              <w:right w:val="nil"/>
            </w:tcBorders>
          </w:tcPr>
          <w:p w14:paraId="5056D761" w14:textId="77777777" w:rsidR="00206186" w:rsidRPr="00206186" w:rsidRDefault="00206186" w:rsidP="00206186">
            <w:pPr>
              <w:rPr>
                <w:sz w:val="20"/>
              </w:rPr>
            </w:pPr>
          </w:p>
        </w:tc>
        <w:tc>
          <w:tcPr>
            <w:tcW w:w="1600" w:type="dxa"/>
            <w:gridSpan w:val="2"/>
            <w:tcBorders>
              <w:top w:val="dotted" w:sz="4" w:space="0" w:color="auto"/>
              <w:left w:val="single" w:sz="6" w:space="0" w:color="auto"/>
              <w:bottom w:val="dotted" w:sz="4" w:space="0" w:color="auto"/>
              <w:right w:val="single" w:sz="6" w:space="0" w:color="auto"/>
            </w:tcBorders>
          </w:tcPr>
          <w:p w14:paraId="2E9183A0" w14:textId="77777777" w:rsidR="00206186" w:rsidRPr="00206186" w:rsidRDefault="00206186" w:rsidP="00206186">
            <w:pPr>
              <w:rPr>
                <w:sz w:val="20"/>
              </w:rPr>
            </w:pPr>
          </w:p>
        </w:tc>
        <w:tc>
          <w:tcPr>
            <w:tcW w:w="1309" w:type="dxa"/>
            <w:tcBorders>
              <w:top w:val="dotted" w:sz="4" w:space="0" w:color="auto"/>
              <w:left w:val="nil"/>
              <w:bottom w:val="dotted" w:sz="4" w:space="0" w:color="auto"/>
            </w:tcBorders>
          </w:tcPr>
          <w:p w14:paraId="1F734D5F" w14:textId="77777777" w:rsidR="00206186" w:rsidRPr="00206186" w:rsidRDefault="00206186" w:rsidP="00206186">
            <w:pPr>
              <w:rPr>
                <w:sz w:val="20"/>
              </w:rPr>
            </w:pPr>
          </w:p>
        </w:tc>
      </w:tr>
      <w:tr w:rsidR="00206186" w:rsidRPr="00206186" w14:paraId="196F9F5E" w14:textId="77777777">
        <w:tc>
          <w:tcPr>
            <w:tcW w:w="720" w:type="dxa"/>
            <w:tcBorders>
              <w:top w:val="dotted" w:sz="4" w:space="0" w:color="auto"/>
              <w:bottom w:val="dotted" w:sz="4" w:space="0" w:color="auto"/>
              <w:right w:val="nil"/>
            </w:tcBorders>
          </w:tcPr>
          <w:p w14:paraId="380F80FF" w14:textId="77777777" w:rsidR="00206186" w:rsidRPr="00206186" w:rsidRDefault="00206186" w:rsidP="00206186">
            <w:pPr>
              <w:rPr>
                <w:sz w:val="20"/>
              </w:rPr>
            </w:pPr>
          </w:p>
        </w:tc>
        <w:tc>
          <w:tcPr>
            <w:tcW w:w="3096" w:type="dxa"/>
            <w:gridSpan w:val="2"/>
            <w:tcBorders>
              <w:top w:val="dotted" w:sz="4" w:space="0" w:color="auto"/>
              <w:left w:val="single" w:sz="6" w:space="0" w:color="auto"/>
              <w:bottom w:val="dotted" w:sz="4" w:space="0" w:color="auto"/>
              <w:right w:val="single" w:sz="6" w:space="0" w:color="auto"/>
            </w:tcBorders>
          </w:tcPr>
          <w:p w14:paraId="45D48A55" w14:textId="77777777" w:rsidR="00206186" w:rsidRPr="00206186" w:rsidRDefault="00206186" w:rsidP="00206186">
            <w:pPr>
              <w:rPr>
                <w:sz w:val="20"/>
              </w:rPr>
            </w:pPr>
          </w:p>
        </w:tc>
        <w:tc>
          <w:tcPr>
            <w:tcW w:w="677" w:type="dxa"/>
            <w:tcBorders>
              <w:top w:val="dotted" w:sz="4" w:space="0" w:color="auto"/>
              <w:left w:val="single" w:sz="6" w:space="0" w:color="auto"/>
              <w:bottom w:val="dotted" w:sz="4" w:space="0" w:color="auto"/>
              <w:right w:val="single" w:sz="6" w:space="0" w:color="auto"/>
            </w:tcBorders>
          </w:tcPr>
          <w:p w14:paraId="05CBB49A" w14:textId="77777777" w:rsidR="00206186" w:rsidRPr="00206186" w:rsidRDefault="00206186" w:rsidP="00206186">
            <w:pPr>
              <w:rPr>
                <w:sz w:val="20"/>
              </w:rPr>
            </w:pPr>
          </w:p>
        </w:tc>
        <w:tc>
          <w:tcPr>
            <w:tcW w:w="1599" w:type="dxa"/>
            <w:gridSpan w:val="2"/>
            <w:tcBorders>
              <w:top w:val="dotted" w:sz="4" w:space="0" w:color="auto"/>
              <w:left w:val="nil"/>
              <w:bottom w:val="dotted" w:sz="4" w:space="0" w:color="auto"/>
              <w:right w:val="nil"/>
            </w:tcBorders>
          </w:tcPr>
          <w:p w14:paraId="72DC23A0" w14:textId="77777777" w:rsidR="00206186" w:rsidRPr="00206186" w:rsidRDefault="00206186" w:rsidP="00206186">
            <w:pPr>
              <w:rPr>
                <w:sz w:val="20"/>
              </w:rPr>
            </w:pPr>
          </w:p>
        </w:tc>
        <w:tc>
          <w:tcPr>
            <w:tcW w:w="1600" w:type="dxa"/>
            <w:gridSpan w:val="2"/>
            <w:tcBorders>
              <w:top w:val="dotted" w:sz="4" w:space="0" w:color="auto"/>
              <w:left w:val="single" w:sz="6" w:space="0" w:color="auto"/>
              <w:bottom w:val="dotted" w:sz="4" w:space="0" w:color="auto"/>
              <w:right w:val="single" w:sz="6" w:space="0" w:color="auto"/>
            </w:tcBorders>
          </w:tcPr>
          <w:p w14:paraId="024FAD5C" w14:textId="77777777" w:rsidR="00206186" w:rsidRPr="00206186" w:rsidRDefault="00206186" w:rsidP="00206186">
            <w:pPr>
              <w:rPr>
                <w:sz w:val="20"/>
              </w:rPr>
            </w:pPr>
          </w:p>
        </w:tc>
        <w:tc>
          <w:tcPr>
            <w:tcW w:w="1309" w:type="dxa"/>
            <w:tcBorders>
              <w:top w:val="dotted" w:sz="4" w:space="0" w:color="auto"/>
              <w:left w:val="nil"/>
              <w:bottom w:val="dotted" w:sz="4" w:space="0" w:color="auto"/>
            </w:tcBorders>
          </w:tcPr>
          <w:p w14:paraId="45BA5C31" w14:textId="77777777" w:rsidR="00206186" w:rsidRPr="00206186" w:rsidRDefault="00206186" w:rsidP="00206186">
            <w:pPr>
              <w:rPr>
                <w:sz w:val="20"/>
              </w:rPr>
            </w:pPr>
          </w:p>
        </w:tc>
      </w:tr>
      <w:tr w:rsidR="00206186" w:rsidRPr="00206186" w14:paraId="56A150EA" w14:textId="77777777">
        <w:tc>
          <w:tcPr>
            <w:tcW w:w="720" w:type="dxa"/>
            <w:tcBorders>
              <w:top w:val="dotted" w:sz="4" w:space="0" w:color="auto"/>
              <w:bottom w:val="dotted" w:sz="4" w:space="0" w:color="auto"/>
              <w:right w:val="nil"/>
            </w:tcBorders>
          </w:tcPr>
          <w:p w14:paraId="6A41A247" w14:textId="77777777" w:rsidR="00206186" w:rsidRPr="00206186" w:rsidRDefault="00206186" w:rsidP="00206186">
            <w:pPr>
              <w:rPr>
                <w:sz w:val="20"/>
              </w:rPr>
            </w:pPr>
          </w:p>
        </w:tc>
        <w:tc>
          <w:tcPr>
            <w:tcW w:w="3096" w:type="dxa"/>
            <w:gridSpan w:val="2"/>
            <w:tcBorders>
              <w:top w:val="dotted" w:sz="4" w:space="0" w:color="auto"/>
              <w:left w:val="single" w:sz="6" w:space="0" w:color="auto"/>
              <w:bottom w:val="dotted" w:sz="4" w:space="0" w:color="auto"/>
              <w:right w:val="single" w:sz="6" w:space="0" w:color="auto"/>
            </w:tcBorders>
          </w:tcPr>
          <w:p w14:paraId="72FB626B" w14:textId="77777777" w:rsidR="00206186" w:rsidRPr="00206186" w:rsidRDefault="00206186" w:rsidP="00206186">
            <w:pPr>
              <w:rPr>
                <w:sz w:val="20"/>
              </w:rPr>
            </w:pPr>
          </w:p>
        </w:tc>
        <w:tc>
          <w:tcPr>
            <w:tcW w:w="677" w:type="dxa"/>
            <w:tcBorders>
              <w:top w:val="dotted" w:sz="4" w:space="0" w:color="auto"/>
              <w:left w:val="single" w:sz="6" w:space="0" w:color="auto"/>
              <w:bottom w:val="dotted" w:sz="4" w:space="0" w:color="auto"/>
              <w:right w:val="single" w:sz="6" w:space="0" w:color="auto"/>
            </w:tcBorders>
          </w:tcPr>
          <w:p w14:paraId="30FBA0E7" w14:textId="77777777" w:rsidR="00206186" w:rsidRPr="00206186" w:rsidRDefault="00206186" w:rsidP="00206186">
            <w:pPr>
              <w:rPr>
                <w:sz w:val="20"/>
              </w:rPr>
            </w:pPr>
          </w:p>
        </w:tc>
        <w:tc>
          <w:tcPr>
            <w:tcW w:w="1599" w:type="dxa"/>
            <w:gridSpan w:val="2"/>
            <w:tcBorders>
              <w:top w:val="dotted" w:sz="4" w:space="0" w:color="auto"/>
              <w:left w:val="nil"/>
              <w:bottom w:val="dotted" w:sz="4" w:space="0" w:color="auto"/>
              <w:right w:val="nil"/>
            </w:tcBorders>
          </w:tcPr>
          <w:p w14:paraId="4058857A" w14:textId="77777777" w:rsidR="00206186" w:rsidRPr="00206186" w:rsidRDefault="00206186" w:rsidP="00206186">
            <w:pPr>
              <w:rPr>
                <w:sz w:val="20"/>
              </w:rPr>
            </w:pPr>
          </w:p>
        </w:tc>
        <w:tc>
          <w:tcPr>
            <w:tcW w:w="1600" w:type="dxa"/>
            <w:gridSpan w:val="2"/>
            <w:tcBorders>
              <w:top w:val="dotted" w:sz="4" w:space="0" w:color="auto"/>
              <w:left w:val="single" w:sz="6" w:space="0" w:color="auto"/>
              <w:bottom w:val="dotted" w:sz="4" w:space="0" w:color="auto"/>
              <w:right w:val="single" w:sz="6" w:space="0" w:color="auto"/>
            </w:tcBorders>
          </w:tcPr>
          <w:p w14:paraId="1F055EB5" w14:textId="77777777" w:rsidR="00206186" w:rsidRPr="00206186" w:rsidRDefault="00206186" w:rsidP="00206186">
            <w:pPr>
              <w:rPr>
                <w:sz w:val="20"/>
              </w:rPr>
            </w:pPr>
          </w:p>
        </w:tc>
        <w:tc>
          <w:tcPr>
            <w:tcW w:w="1309" w:type="dxa"/>
            <w:tcBorders>
              <w:top w:val="dotted" w:sz="4" w:space="0" w:color="auto"/>
              <w:left w:val="nil"/>
              <w:bottom w:val="dotted" w:sz="4" w:space="0" w:color="auto"/>
            </w:tcBorders>
          </w:tcPr>
          <w:p w14:paraId="2C0F00E0" w14:textId="77777777" w:rsidR="00206186" w:rsidRPr="00206186" w:rsidRDefault="00206186" w:rsidP="00206186">
            <w:pPr>
              <w:rPr>
                <w:sz w:val="20"/>
              </w:rPr>
            </w:pPr>
          </w:p>
        </w:tc>
      </w:tr>
      <w:tr w:rsidR="00206186" w:rsidRPr="00206186" w14:paraId="4545D9E9" w14:textId="77777777">
        <w:tc>
          <w:tcPr>
            <w:tcW w:w="720" w:type="dxa"/>
            <w:tcBorders>
              <w:top w:val="dotted" w:sz="4" w:space="0" w:color="auto"/>
              <w:bottom w:val="dotted" w:sz="4" w:space="0" w:color="auto"/>
              <w:right w:val="nil"/>
            </w:tcBorders>
          </w:tcPr>
          <w:p w14:paraId="05A9FC0D" w14:textId="77777777" w:rsidR="00206186" w:rsidRPr="00206186" w:rsidRDefault="00206186" w:rsidP="00206186">
            <w:pPr>
              <w:rPr>
                <w:sz w:val="20"/>
              </w:rPr>
            </w:pPr>
          </w:p>
        </w:tc>
        <w:tc>
          <w:tcPr>
            <w:tcW w:w="3096" w:type="dxa"/>
            <w:gridSpan w:val="2"/>
            <w:tcBorders>
              <w:top w:val="dotted" w:sz="4" w:space="0" w:color="auto"/>
              <w:left w:val="single" w:sz="6" w:space="0" w:color="auto"/>
              <w:bottom w:val="dotted" w:sz="4" w:space="0" w:color="auto"/>
              <w:right w:val="single" w:sz="6" w:space="0" w:color="auto"/>
            </w:tcBorders>
          </w:tcPr>
          <w:p w14:paraId="6537266F" w14:textId="77777777" w:rsidR="00206186" w:rsidRPr="00206186" w:rsidRDefault="00206186" w:rsidP="00206186">
            <w:pPr>
              <w:rPr>
                <w:sz w:val="20"/>
              </w:rPr>
            </w:pPr>
          </w:p>
        </w:tc>
        <w:tc>
          <w:tcPr>
            <w:tcW w:w="677" w:type="dxa"/>
            <w:tcBorders>
              <w:top w:val="dotted" w:sz="4" w:space="0" w:color="auto"/>
              <w:left w:val="single" w:sz="6" w:space="0" w:color="auto"/>
              <w:bottom w:val="dotted" w:sz="4" w:space="0" w:color="auto"/>
              <w:right w:val="single" w:sz="6" w:space="0" w:color="auto"/>
            </w:tcBorders>
          </w:tcPr>
          <w:p w14:paraId="0FCA5482" w14:textId="77777777" w:rsidR="00206186" w:rsidRPr="00206186" w:rsidRDefault="00206186" w:rsidP="00206186">
            <w:pPr>
              <w:rPr>
                <w:sz w:val="20"/>
              </w:rPr>
            </w:pPr>
          </w:p>
        </w:tc>
        <w:tc>
          <w:tcPr>
            <w:tcW w:w="1599" w:type="dxa"/>
            <w:gridSpan w:val="2"/>
            <w:tcBorders>
              <w:top w:val="dotted" w:sz="4" w:space="0" w:color="auto"/>
              <w:left w:val="nil"/>
              <w:bottom w:val="dotted" w:sz="4" w:space="0" w:color="auto"/>
              <w:right w:val="nil"/>
            </w:tcBorders>
          </w:tcPr>
          <w:p w14:paraId="6018AD15" w14:textId="77777777" w:rsidR="00206186" w:rsidRPr="00206186" w:rsidRDefault="00206186" w:rsidP="00206186">
            <w:pPr>
              <w:rPr>
                <w:sz w:val="20"/>
              </w:rPr>
            </w:pPr>
          </w:p>
        </w:tc>
        <w:tc>
          <w:tcPr>
            <w:tcW w:w="1600" w:type="dxa"/>
            <w:gridSpan w:val="2"/>
            <w:tcBorders>
              <w:top w:val="dotted" w:sz="4" w:space="0" w:color="auto"/>
              <w:left w:val="single" w:sz="6" w:space="0" w:color="auto"/>
              <w:bottom w:val="dotted" w:sz="4" w:space="0" w:color="auto"/>
              <w:right w:val="single" w:sz="6" w:space="0" w:color="auto"/>
            </w:tcBorders>
          </w:tcPr>
          <w:p w14:paraId="2DB4DEC3" w14:textId="77777777" w:rsidR="00206186" w:rsidRPr="00206186" w:rsidRDefault="00206186" w:rsidP="00206186">
            <w:pPr>
              <w:rPr>
                <w:sz w:val="20"/>
              </w:rPr>
            </w:pPr>
          </w:p>
        </w:tc>
        <w:tc>
          <w:tcPr>
            <w:tcW w:w="1309" w:type="dxa"/>
            <w:tcBorders>
              <w:top w:val="dotted" w:sz="4" w:space="0" w:color="auto"/>
              <w:left w:val="nil"/>
              <w:bottom w:val="dotted" w:sz="4" w:space="0" w:color="auto"/>
            </w:tcBorders>
          </w:tcPr>
          <w:p w14:paraId="0ED2BA68" w14:textId="77777777" w:rsidR="00206186" w:rsidRPr="00206186" w:rsidRDefault="00206186" w:rsidP="00206186">
            <w:pPr>
              <w:rPr>
                <w:sz w:val="20"/>
              </w:rPr>
            </w:pPr>
          </w:p>
        </w:tc>
      </w:tr>
      <w:tr w:rsidR="00206186" w:rsidRPr="00206186" w14:paraId="09D2FFB0" w14:textId="77777777">
        <w:tc>
          <w:tcPr>
            <w:tcW w:w="720" w:type="dxa"/>
            <w:tcBorders>
              <w:top w:val="dotted" w:sz="4" w:space="0" w:color="auto"/>
              <w:bottom w:val="dotted" w:sz="4" w:space="0" w:color="auto"/>
              <w:right w:val="nil"/>
            </w:tcBorders>
          </w:tcPr>
          <w:p w14:paraId="23C586FA" w14:textId="77777777" w:rsidR="00206186" w:rsidRPr="00206186" w:rsidRDefault="00206186" w:rsidP="00206186">
            <w:pPr>
              <w:rPr>
                <w:sz w:val="20"/>
              </w:rPr>
            </w:pPr>
          </w:p>
        </w:tc>
        <w:tc>
          <w:tcPr>
            <w:tcW w:w="3096" w:type="dxa"/>
            <w:gridSpan w:val="2"/>
            <w:tcBorders>
              <w:top w:val="dotted" w:sz="4" w:space="0" w:color="auto"/>
              <w:left w:val="single" w:sz="6" w:space="0" w:color="auto"/>
              <w:bottom w:val="dotted" w:sz="4" w:space="0" w:color="auto"/>
              <w:right w:val="single" w:sz="6" w:space="0" w:color="auto"/>
            </w:tcBorders>
          </w:tcPr>
          <w:p w14:paraId="6BD7FBA9" w14:textId="77777777" w:rsidR="00206186" w:rsidRPr="00206186" w:rsidRDefault="00206186" w:rsidP="00206186">
            <w:pPr>
              <w:rPr>
                <w:sz w:val="20"/>
              </w:rPr>
            </w:pPr>
          </w:p>
        </w:tc>
        <w:tc>
          <w:tcPr>
            <w:tcW w:w="677" w:type="dxa"/>
            <w:tcBorders>
              <w:top w:val="dotted" w:sz="4" w:space="0" w:color="auto"/>
              <w:left w:val="single" w:sz="6" w:space="0" w:color="auto"/>
              <w:bottom w:val="dotted" w:sz="4" w:space="0" w:color="auto"/>
              <w:right w:val="single" w:sz="6" w:space="0" w:color="auto"/>
            </w:tcBorders>
          </w:tcPr>
          <w:p w14:paraId="57DE703D" w14:textId="77777777" w:rsidR="00206186" w:rsidRPr="00206186" w:rsidRDefault="00206186" w:rsidP="00206186">
            <w:pPr>
              <w:rPr>
                <w:sz w:val="20"/>
              </w:rPr>
            </w:pPr>
          </w:p>
        </w:tc>
        <w:tc>
          <w:tcPr>
            <w:tcW w:w="1599" w:type="dxa"/>
            <w:gridSpan w:val="2"/>
            <w:tcBorders>
              <w:top w:val="dotted" w:sz="4" w:space="0" w:color="auto"/>
              <w:left w:val="nil"/>
              <w:bottom w:val="dotted" w:sz="4" w:space="0" w:color="auto"/>
              <w:right w:val="nil"/>
            </w:tcBorders>
          </w:tcPr>
          <w:p w14:paraId="0B84B918" w14:textId="77777777" w:rsidR="00206186" w:rsidRPr="00206186" w:rsidRDefault="00206186" w:rsidP="00206186">
            <w:pPr>
              <w:rPr>
                <w:sz w:val="20"/>
              </w:rPr>
            </w:pPr>
          </w:p>
        </w:tc>
        <w:tc>
          <w:tcPr>
            <w:tcW w:w="1600" w:type="dxa"/>
            <w:gridSpan w:val="2"/>
            <w:tcBorders>
              <w:top w:val="dotted" w:sz="4" w:space="0" w:color="auto"/>
              <w:left w:val="single" w:sz="6" w:space="0" w:color="auto"/>
              <w:bottom w:val="dotted" w:sz="4" w:space="0" w:color="auto"/>
              <w:right w:val="single" w:sz="6" w:space="0" w:color="auto"/>
            </w:tcBorders>
          </w:tcPr>
          <w:p w14:paraId="7DBD7487" w14:textId="77777777" w:rsidR="00206186" w:rsidRPr="00206186" w:rsidRDefault="00206186" w:rsidP="00206186">
            <w:pPr>
              <w:rPr>
                <w:sz w:val="20"/>
              </w:rPr>
            </w:pPr>
          </w:p>
        </w:tc>
        <w:tc>
          <w:tcPr>
            <w:tcW w:w="1309" w:type="dxa"/>
            <w:tcBorders>
              <w:top w:val="dotted" w:sz="4" w:space="0" w:color="auto"/>
              <w:left w:val="nil"/>
              <w:bottom w:val="dotted" w:sz="4" w:space="0" w:color="auto"/>
            </w:tcBorders>
          </w:tcPr>
          <w:p w14:paraId="682C62B1" w14:textId="77777777" w:rsidR="00206186" w:rsidRPr="00206186" w:rsidRDefault="00206186" w:rsidP="00206186">
            <w:pPr>
              <w:rPr>
                <w:sz w:val="20"/>
              </w:rPr>
            </w:pPr>
          </w:p>
        </w:tc>
      </w:tr>
      <w:tr w:rsidR="00206186" w:rsidRPr="00206186" w14:paraId="5298A209" w14:textId="77777777">
        <w:tc>
          <w:tcPr>
            <w:tcW w:w="720" w:type="dxa"/>
            <w:tcBorders>
              <w:top w:val="dotted" w:sz="4" w:space="0" w:color="auto"/>
              <w:bottom w:val="dotted" w:sz="4" w:space="0" w:color="auto"/>
              <w:right w:val="nil"/>
            </w:tcBorders>
          </w:tcPr>
          <w:p w14:paraId="7EA7BF2D" w14:textId="77777777" w:rsidR="00206186" w:rsidRPr="00206186" w:rsidRDefault="00206186" w:rsidP="00206186">
            <w:pPr>
              <w:rPr>
                <w:sz w:val="20"/>
              </w:rPr>
            </w:pPr>
          </w:p>
        </w:tc>
        <w:tc>
          <w:tcPr>
            <w:tcW w:w="3096" w:type="dxa"/>
            <w:gridSpan w:val="2"/>
            <w:tcBorders>
              <w:top w:val="dotted" w:sz="4" w:space="0" w:color="auto"/>
              <w:left w:val="single" w:sz="6" w:space="0" w:color="auto"/>
              <w:bottom w:val="dotted" w:sz="4" w:space="0" w:color="auto"/>
              <w:right w:val="single" w:sz="6" w:space="0" w:color="auto"/>
            </w:tcBorders>
          </w:tcPr>
          <w:p w14:paraId="045E230D" w14:textId="77777777" w:rsidR="00206186" w:rsidRPr="00206186" w:rsidRDefault="00206186" w:rsidP="00206186">
            <w:pPr>
              <w:rPr>
                <w:sz w:val="20"/>
              </w:rPr>
            </w:pPr>
          </w:p>
        </w:tc>
        <w:tc>
          <w:tcPr>
            <w:tcW w:w="677" w:type="dxa"/>
            <w:tcBorders>
              <w:top w:val="dotted" w:sz="4" w:space="0" w:color="auto"/>
              <w:left w:val="single" w:sz="6" w:space="0" w:color="auto"/>
              <w:bottom w:val="dotted" w:sz="4" w:space="0" w:color="auto"/>
              <w:right w:val="single" w:sz="6" w:space="0" w:color="auto"/>
            </w:tcBorders>
          </w:tcPr>
          <w:p w14:paraId="2A736D62" w14:textId="77777777" w:rsidR="00206186" w:rsidRPr="00206186" w:rsidRDefault="00206186" w:rsidP="00206186">
            <w:pPr>
              <w:rPr>
                <w:sz w:val="20"/>
              </w:rPr>
            </w:pPr>
          </w:p>
        </w:tc>
        <w:tc>
          <w:tcPr>
            <w:tcW w:w="1599" w:type="dxa"/>
            <w:gridSpan w:val="2"/>
            <w:tcBorders>
              <w:top w:val="dotted" w:sz="4" w:space="0" w:color="auto"/>
              <w:left w:val="nil"/>
              <w:bottom w:val="dotted" w:sz="4" w:space="0" w:color="auto"/>
              <w:right w:val="nil"/>
            </w:tcBorders>
          </w:tcPr>
          <w:p w14:paraId="29382344" w14:textId="77777777" w:rsidR="00206186" w:rsidRPr="00206186" w:rsidRDefault="00206186" w:rsidP="00206186">
            <w:pPr>
              <w:rPr>
                <w:sz w:val="20"/>
              </w:rPr>
            </w:pPr>
          </w:p>
        </w:tc>
        <w:tc>
          <w:tcPr>
            <w:tcW w:w="1600" w:type="dxa"/>
            <w:gridSpan w:val="2"/>
            <w:tcBorders>
              <w:top w:val="dotted" w:sz="4" w:space="0" w:color="auto"/>
              <w:left w:val="single" w:sz="6" w:space="0" w:color="auto"/>
              <w:bottom w:val="dotted" w:sz="4" w:space="0" w:color="auto"/>
              <w:right w:val="single" w:sz="6" w:space="0" w:color="auto"/>
            </w:tcBorders>
          </w:tcPr>
          <w:p w14:paraId="69ADB94C" w14:textId="77777777" w:rsidR="00206186" w:rsidRPr="00206186" w:rsidRDefault="00206186" w:rsidP="00206186">
            <w:pPr>
              <w:rPr>
                <w:sz w:val="20"/>
              </w:rPr>
            </w:pPr>
          </w:p>
        </w:tc>
        <w:tc>
          <w:tcPr>
            <w:tcW w:w="1309" w:type="dxa"/>
            <w:tcBorders>
              <w:top w:val="dotted" w:sz="4" w:space="0" w:color="auto"/>
              <w:left w:val="nil"/>
              <w:bottom w:val="dotted" w:sz="4" w:space="0" w:color="auto"/>
            </w:tcBorders>
          </w:tcPr>
          <w:p w14:paraId="48AA9165" w14:textId="77777777" w:rsidR="00206186" w:rsidRPr="00206186" w:rsidRDefault="00206186" w:rsidP="00206186">
            <w:pPr>
              <w:rPr>
                <w:sz w:val="20"/>
              </w:rPr>
            </w:pPr>
          </w:p>
        </w:tc>
      </w:tr>
      <w:tr w:rsidR="00206186" w:rsidRPr="00206186" w14:paraId="76A78153" w14:textId="77777777">
        <w:tc>
          <w:tcPr>
            <w:tcW w:w="720" w:type="dxa"/>
            <w:tcBorders>
              <w:top w:val="dotted" w:sz="4" w:space="0" w:color="auto"/>
              <w:bottom w:val="dotted" w:sz="4" w:space="0" w:color="auto"/>
              <w:right w:val="nil"/>
            </w:tcBorders>
          </w:tcPr>
          <w:p w14:paraId="448D2503" w14:textId="77777777" w:rsidR="00206186" w:rsidRPr="00206186" w:rsidRDefault="00206186" w:rsidP="00206186">
            <w:pPr>
              <w:rPr>
                <w:sz w:val="20"/>
              </w:rPr>
            </w:pPr>
          </w:p>
        </w:tc>
        <w:tc>
          <w:tcPr>
            <w:tcW w:w="3096" w:type="dxa"/>
            <w:gridSpan w:val="2"/>
            <w:tcBorders>
              <w:top w:val="dotted" w:sz="4" w:space="0" w:color="auto"/>
              <w:left w:val="single" w:sz="6" w:space="0" w:color="auto"/>
              <w:bottom w:val="dotted" w:sz="4" w:space="0" w:color="auto"/>
              <w:right w:val="single" w:sz="6" w:space="0" w:color="auto"/>
            </w:tcBorders>
          </w:tcPr>
          <w:p w14:paraId="75D1B396" w14:textId="77777777" w:rsidR="00206186" w:rsidRPr="00206186" w:rsidRDefault="00206186" w:rsidP="00206186">
            <w:pPr>
              <w:rPr>
                <w:sz w:val="20"/>
              </w:rPr>
            </w:pPr>
          </w:p>
        </w:tc>
        <w:tc>
          <w:tcPr>
            <w:tcW w:w="677" w:type="dxa"/>
            <w:tcBorders>
              <w:top w:val="dotted" w:sz="4" w:space="0" w:color="auto"/>
              <w:left w:val="single" w:sz="6" w:space="0" w:color="auto"/>
              <w:bottom w:val="dotted" w:sz="4" w:space="0" w:color="auto"/>
              <w:right w:val="single" w:sz="6" w:space="0" w:color="auto"/>
            </w:tcBorders>
          </w:tcPr>
          <w:p w14:paraId="08E376FC" w14:textId="77777777" w:rsidR="00206186" w:rsidRPr="00206186" w:rsidRDefault="00206186" w:rsidP="00206186">
            <w:pPr>
              <w:rPr>
                <w:sz w:val="20"/>
              </w:rPr>
            </w:pPr>
          </w:p>
        </w:tc>
        <w:tc>
          <w:tcPr>
            <w:tcW w:w="1599" w:type="dxa"/>
            <w:gridSpan w:val="2"/>
            <w:tcBorders>
              <w:top w:val="dotted" w:sz="4" w:space="0" w:color="auto"/>
              <w:left w:val="nil"/>
              <w:bottom w:val="dotted" w:sz="4" w:space="0" w:color="auto"/>
              <w:right w:val="nil"/>
            </w:tcBorders>
          </w:tcPr>
          <w:p w14:paraId="19584DD5" w14:textId="77777777" w:rsidR="00206186" w:rsidRPr="00206186" w:rsidRDefault="00206186" w:rsidP="00206186">
            <w:pPr>
              <w:rPr>
                <w:sz w:val="20"/>
              </w:rPr>
            </w:pPr>
          </w:p>
        </w:tc>
        <w:tc>
          <w:tcPr>
            <w:tcW w:w="1600" w:type="dxa"/>
            <w:gridSpan w:val="2"/>
            <w:tcBorders>
              <w:top w:val="dotted" w:sz="4" w:space="0" w:color="auto"/>
              <w:left w:val="single" w:sz="6" w:space="0" w:color="auto"/>
              <w:bottom w:val="dotted" w:sz="4" w:space="0" w:color="auto"/>
              <w:right w:val="single" w:sz="6" w:space="0" w:color="auto"/>
            </w:tcBorders>
          </w:tcPr>
          <w:p w14:paraId="6BAEA544" w14:textId="77777777" w:rsidR="00206186" w:rsidRPr="00206186" w:rsidRDefault="00206186" w:rsidP="00206186">
            <w:pPr>
              <w:rPr>
                <w:sz w:val="20"/>
              </w:rPr>
            </w:pPr>
          </w:p>
        </w:tc>
        <w:tc>
          <w:tcPr>
            <w:tcW w:w="1309" w:type="dxa"/>
            <w:tcBorders>
              <w:top w:val="dotted" w:sz="4" w:space="0" w:color="auto"/>
              <w:left w:val="nil"/>
              <w:bottom w:val="dotted" w:sz="4" w:space="0" w:color="auto"/>
            </w:tcBorders>
          </w:tcPr>
          <w:p w14:paraId="26070715" w14:textId="77777777" w:rsidR="00206186" w:rsidRPr="00206186" w:rsidRDefault="00206186" w:rsidP="00206186">
            <w:pPr>
              <w:rPr>
                <w:sz w:val="20"/>
              </w:rPr>
            </w:pPr>
          </w:p>
        </w:tc>
      </w:tr>
      <w:tr w:rsidR="00206186" w:rsidRPr="00206186" w14:paraId="77F128A1" w14:textId="77777777">
        <w:tc>
          <w:tcPr>
            <w:tcW w:w="720" w:type="dxa"/>
            <w:tcBorders>
              <w:top w:val="dotted" w:sz="4" w:space="0" w:color="auto"/>
              <w:bottom w:val="dotted" w:sz="4" w:space="0" w:color="auto"/>
              <w:right w:val="nil"/>
            </w:tcBorders>
          </w:tcPr>
          <w:p w14:paraId="13193F0C" w14:textId="77777777" w:rsidR="00206186" w:rsidRPr="00206186" w:rsidRDefault="00206186" w:rsidP="00206186">
            <w:pPr>
              <w:rPr>
                <w:sz w:val="20"/>
              </w:rPr>
            </w:pPr>
          </w:p>
        </w:tc>
        <w:tc>
          <w:tcPr>
            <w:tcW w:w="3096" w:type="dxa"/>
            <w:gridSpan w:val="2"/>
            <w:tcBorders>
              <w:top w:val="dotted" w:sz="4" w:space="0" w:color="auto"/>
              <w:left w:val="single" w:sz="6" w:space="0" w:color="auto"/>
              <w:bottom w:val="dotted" w:sz="4" w:space="0" w:color="auto"/>
              <w:right w:val="single" w:sz="6" w:space="0" w:color="auto"/>
            </w:tcBorders>
          </w:tcPr>
          <w:p w14:paraId="4A94666E" w14:textId="77777777" w:rsidR="00206186" w:rsidRPr="00206186" w:rsidRDefault="00206186" w:rsidP="00206186">
            <w:pPr>
              <w:rPr>
                <w:sz w:val="20"/>
              </w:rPr>
            </w:pPr>
          </w:p>
        </w:tc>
        <w:tc>
          <w:tcPr>
            <w:tcW w:w="677" w:type="dxa"/>
            <w:tcBorders>
              <w:top w:val="dotted" w:sz="4" w:space="0" w:color="auto"/>
              <w:left w:val="single" w:sz="6" w:space="0" w:color="auto"/>
              <w:bottom w:val="dotted" w:sz="4" w:space="0" w:color="auto"/>
              <w:right w:val="single" w:sz="6" w:space="0" w:color="auto"/>
            </w:tcBorders>
          </w:tcPr>
          <w:p w14:paraId="3A2A7735" w14:textId="77777777" w:rsidR="00206186" w:rsidRPr="00206186" w:rsidRDefault="00206186" w:rsidP="00206186">
            <w:pPr>
              <w:rPr>
                <w:sz w:val="20"/>
              </w:rPr>
            </w:pPr>
          </w:p>
        </w:tc>
        <w:tc>
          <w:tcPr>
            <w:tcW w:w="1599" w:type="dxa"/>
            <w:gridSpan w:val="2"/>
            <w:tcBorders>
              <w:top w:val="dotted" w:sz="4" w:space="0" w:color="auto"/>
              <w:left w:val="nil"/>
              <w:bottom w:val="dotted" w:sz="4" w:space="0" w:color="auto"/>
              <w:right w:val="nil"/>
            </w:tcBorders>
          </w:tcPr>
          <w:p w14:paraId="0A2BFFA7" w14:textId="77777777" w:rsidR="00206186" w:rsidRPr="00206186" w:rsidRDefault="00206186" w:rsidP="00206186">
            <w:pPr>
              <w:rPr>
                <w:sz w:val="20"/>
              </w:rPr>
            </w:pPr>
          </w:p>
        </w:tc>
        <w:tc>
          <w:tcPr>
            <w:tcW w:w="1600" w:type="dxa"/>
            <w:gridSpan w:val="2"/>
            <w:tcBorders>
              <w:top w:val="dotted" w:sz="4" w:space="0" w:color="auto"/>
              <w:left w:val="single" w:sz="6" w:space="0" w:color="auto"/>
              <w:bottom w:val="dotted" w:sz="4" w:space="0" w:color="auto"/>
              <w:right w:val="single" w:sz="6" w:space="0" w:color="auto"/>
            </w:tcBorders>
          </w:tcPr>
          <w:p w14:paraId="54FB6383" w14:textId="77777777" w:rsidR="00206186" w:rsidRPr="00206186" w:rsidRDefault="00206186" w:rsidP="00206186">
            <w:pPr>
              <w:rPr>
                <w:sz w:val="20"/>
              </w:rPr>
            </w:pPr>
          </w:p>
        </w:tc>
        <w:tc>
          <w:tcPr>
            <w:tcW w:w="1309" w:type="dxa"/>
            <w:tcBorders>
              <w:top w:val="dotted" w:sz="4" w:space="0" w:color="auto"/>
              <w:left w:val="nil"/>
              <w:bottom w:val="dotted" w:sz="4" w:space="0" w:color="auto"/>
            </w:tcBorders>
          </w:tcPr>
          <w:p w14:paraId="4B257B1F" w14:textId="77777777" w:rsidR="00206186" w:rsidRPr="00206186" w:rsidRDefault="00206186" w:rsidP="00206186">
            <w:pPr>
              <w:rPr>
                <w:sz w:val="20"/>
              </w:rPr>
            </w:pPr>
          </w:p>
        </w:tc>
      </w:tr>
      <w:tr w:rsidR="00206186" w:rsidRPr="00206186" w14:paraId="3C81C66E" w14:textId="77777777">
        <w:tc>
          <w:tcPr>
            <w:tcW w:w="720" w:type="dxa"/>
            <w:tcBorders>
              <w:top w:val="dotted" w:sz="4" w:space="0" w:color="auto"/>
              <w:bottom w:val="nil"/>
              <w:right w:val="nil"/>
            </w:tcBorders>
          </w:tcPr>
          <w:p w14:paraId="79B0968E" w14:textId="77777777" w:rsidR="00206186" w:rsidRPr="00206186" w:rsidRDefault="00206186" w:rsidP="00206186">
            <w:pPr>
              <w:rPr>
                <w:sz w:val="20"/>
              </w:rPr>
            </w:pPr>
          </w:p>
        </w:tc>
        <w:tc>
          <w:tcPr>
            <w:tcW w:w="3096" w:type="dxa"/>
            <w:gridSpan w:val="2"/>
            <w:tcBorders>
              <w:top w:val="dotted" w:sz="4" w:space="0" w:color="auto"/>
              <w:left w:val="single" w:sz="6" w:space="0" w:color="auto"/>
              <w:bottom w:val="single" w:sz="6" w:space="0" w:color="auto"/>
              <w:right w:val="single" w:sz="6" w:space="0" w:color="auto"/>
            </w:tcBorders>
          </w:tcPr>
          <w:p w14:paraId="068CBF59" w14:textId="77777777" w:rsidR="00206186" w:rsidRPr="00206186" w:rsidRDefault="00206186" w:rsidP="00206186">
            <w:pPr>
              <w:rPr>
                <w:sz w:val="20"/>
              </w:rPr>
            </w:pPr>
          </w:p>
        </w:tc>
        <w:tc>
          <w:tcPr>
            <w:tcW w:w="677" w:type="dxa"/>
            <w:tcBorders>
              <w:top w:val="dotted" w:sz="4" w:space="0" w:color="auto"/>
              <w:left w:val="single" w:sz="6" w:space="0" w:color="auto"/>
              <w:bottom w:val="single" w:sz="6" w:space="0" w:color="auto"/>
              <w:right w:val="single" w:sz="6" w:space="0" w:color="auto"/>
            </w:tcBorders>
          </w:tcPr>
          <w:p w14:paraId="60957340" w14:textId="77777777" w:rsidR="00206186" w:rsidRPr="00206186" w:rsidRDefault="00206186" w:rsidP="00206186">
            <w:pPr>
              <w:rPr>
                <w:sz w:val="20"/>
              </w:rPr>
            </w:pPr>
          </w:p>
        </w:tc>
        <w:tc>
          <w:tcPr>
            <w:tcW w:w="1599" w:type="dxa"/>
            <w:gridSpan w:val="2"/>
            <w:tcBorders>
              <w:top w:val="dotted" w:sz="4" w:space="0" w:color="auto"/>
              <w:left w:val="nil"/>
              <w:bottom w:val="nil"/>
              <w:right w:val="nil"/>
            </w:tcBorders>
          </w:tcPr>
          <w:p w14:paraId="607347BF" w14:textId="77777777" w:rsidR="00206186" w:rsidRPr="00206186" w:rsidRDefault="00206186" w:rsidP="00206186">
            <w:pPr>
              <w:rPr>
                <w:sz w:val="20"/>
              </w:rPr>
            </w:pPr>
          </w:p>
        </w:tc>
        <w:tc>
          <w:tcPr>
            <w:tcW w:w="1600" w:type="dxa"/>
            <w:gridSpan w:val="2"/>
            <w:tcBorders>
              <w:top w:val="dotted" w:sz="4" w:space="0" w:color="auto"/>
              <w:left w:val="single" w:sz="6" w:space="0" w:color="auto"/>
              <w:bottom w:val="single" w:sz="6" w:space="0" w:color="auto"/>
              <w:right w:val="single" w:sz="6" w:space="0" w:color="auto"/>
            </w:tcBorders>
          </w:tcPr>
          <w:p w14:paraId="41946100" w14:textId="77777777" w:rsidR="00206186" w:rsidRPr="00206186" w:rsidRDefault="00206186" w:rsidP="00206186">
            <w:pPr>
              <w:rPr>
                <w:sz w:val="20"/>
              </w:rPr>
            </w:pPr>
          </w:p>
        </w:tc>
        <w:tc>
          <w:tcPr>
            <w:tcW w:w="1309" w:type="dxa"/>
            <w:tcBorders>
              <w:top w:val="dotted" w:sz="4" w:space="0" w:color="auto"/>
              <w:left w:val="nil"/>
              <w:bottom w:val="nil"/>
            </w:tcBorders>
          </w:tcPr>
          <w:p w14:paraId="745A0514" w14:textId="77777777" w:rsidR="00206186" w:rsidRPr="00206186" w:rsidRDefault="00206186" w:rsidP="00206186">
            <w:pPr>
              <w:rPr>
                <w:sz w:val="20"/>
              </w:rPr>
            </w:pPr>
          </w:p>
        </w:tc>
      </w:tr>
      <w:tr w:rsidR="00206186" w:rsidRPr="00206186" w14:paraId="16D07CAB" w14:textId="77777777">
        <w:tc>
          <w:tcPr>
            <w:tcW w:w="7692" w:type="dxa"/>
            <w:gridSpan w:val="8"/>
            <w:tcBorders>
              <w:top w:val="single" w:sz="6" w:space="0" w:color="auto"/>
              <w:bottom w:val="single" w:sz="6" w:space="0" w:color="auto"/>
              <w:right w:val="nil"/>
            </w:tcBorders>
          </w:tcPr>
          <w:p w14:paraId="59A62EAB" w14:textId="77777777" w:rsidR="00206186" w:rsidRPr="00206186" w:rsidRDefault="00206186" w:rsidP="00206186">
            <w:pPr>
              <w:jc w:val="right"/>
              <w:rPr>
                <w:sz w:val="20"/>
              </w:rPr>
            </w:pPr>
            <w:r w:rsidRPr="00206186">
              <w:rPr>
                <w:sz w:val="20"/>
              </w:rPr>
              <w:t>TOTAL (to Schedule No. 5.  Grand Summary)</w:t>
            </w:r>
          </w:p>
        </w:tc>
        <w:tc>
          <w:tcPr>
            <w:tcW w:w="1309" w:type="dxa"/>
            <w:tcBorders>
              <w:top w:val="single" w:sz="6" w:space="0" w:color="auto"/>
              <w:left w:val="single" w:sz="6" w:space="0" w:color="auto"/>
              <w:bottom w:val="single" w:sz="6" w:space="0" w:color="auto"/>
            </w:tcBorders>
          </w:tcPr>
          <w:p w14:paraId="5759459D" w14:textId="77777777" w:rsidR="00206186" w:rsidRPr="00206186" w:rsidRDefault="00206186" w:rsidP="00206186">
            <w:pPr>
              <w:rPr>
                <w:sz w:val="20"/>
              </w:rPr>
            </w:pPr>
          </w:p>
        </w:tc>
      </w:tr>
      <w:tr w:rsidR="00206186" w:rsidRPr="00206186" w14:paraId="0AF49437" w14:textId="77777777">
        <w:tc>
          <w:tcPr>
            <w:tcW w:w="720" w:type="dxa"/>
            <w:tcBorders>
              <w:top w:val="nil"/>
              <w:left w:val="nil"/>
              <w:bottom w:val="nil"/>
              <w:right w:val="nil"/>
            </w:tcBorders>
          </w:tcPr>
          <w:p w14:paraId="574B5D6C" w14:textId="77777777" w:rsidR="00206186" w:rsidRPr="00206186" w:rsidRDefault="00206186" w:rsidP="00206186">
            <w:pPr>
              <w:rPr>
                <w:sz w:val="20"/>
              </w:rPr>
            </w:pPr>
          </w:p>
        </w:tc>
        <w:tc>
          <w:tcPr>
            <w:tcW w:w="2952" w:type="dxa"/>
            <w:tcBorders>
              <w:top w:val="nil"/>
              <w:left w:val="nil"/>
              <w:bottom w:val="nil"/>
              <w:right w:val="nil"/>
            </w:tcBorders>
          </w:tcPr>
          <w:p w14:paraId="014BE602" w14:textId="77777777" w:rsidR="00206186" w:rsidRPr="00206186" w:rsidRDefault="00206186" w:rsidP="00206186">
            <w:pPr>
              <w:rPr>
                <w:sz w:val="20"/>
              </w:rPr>
            </w:pPr>
          </w:p>
        </w:tc>
        <w:tc>
          <w:tcPr>
            <w:tcW w:w="821" w:type="dxa"/>
            <w:gridSpan w:val="2"/>
            <w:tcBorders>
              <w:top w:val="nil"/>
              <w:left w:val="nil"/>
              <w:bottom w:val="nil"/>
              <w:right w:val="nil"/>
            </w:tcBorders>
          </w:tcPr>
          <w:p w14:paraId="57C3922C" w14:textId="77777777" w:rsidR="00206186" w:rsidRPr="00206186" w:rsidRDefault="00206186" w:rsidP="00206186">
            <w:pPr>
              <w:rPr>
                <w:sz w:val="20"/>
              </w:rPr>
            </w:pPr>
          </w:p>
        </w:tc>
        <w:tc>
          <w:tcPr>
            <w:tcW w:w="581" w:type="dxa"/>
            <w:tcBorders>
              <w:top w:val="single" w:sz="6" w:space="0" w:color="auto"/>
              <w:left w:val="single" w:sz="6" w:space="0" w:color="auto"/>
              <w:bottom w:val="nil"/>
              <w:right w:val="nil"/>
            </w:tcBorders>
          </w:tcPr>
          <w:p w14:paraId="04CB8BB7" w14:textId="77777777" w:rsidR="00206186" w:rsidRPr="00206186" w:rsidRDefault="00206186" w:rsidP="00206186">
            <w:pPr>
              <w:rPr>
                <w:sz w:val="20"/>
              </w:rPr>
            </w:pPr>
          </w:p>
        </w:tc>
        <w:tc>
          <w:tcPr>
            <w:tcW w:w="1309" w:type="dxa"/>
            <w:gridSpan w:val="2"/>
            <w:tcBorders>
              <w:top w:val="single" w:sz="6" w:space="0" w:color="auto"/>
              <w:left w:val="nil"/>
              <w:bottom w:val="nil"/>
              <w:right w:val="nil"/>
            </w:tcBorders>
          </w:tcPr>
          <w:p w14:paraId="0FBB8F60" w14:textId="77777777" w:rsidR="00206186" w:rsidRPr="00206186" w:rsidRDefault="00206186" w:rsidP="00206186">
            <w:pPr>
              <w:rPr>
                <w:sz w:val="20"/>
              </w:rPr>
            </w:pPr>
          </w:p>
        </w:tc>
        <w:tc>
          <w:tcPr>
            <w:tcW w:w="1309" w:type="dxa"/>
            <w:tcBorders>
              <w:top w:val="single" w:sz="6" w:space="0" w:color="auto"/>
              <w:left w:val="nil"/>
              <w:bottom w:val="nil"/>
              <w:right w:val="nil"/>
            </w:tcBorders>
          </w:tcPr>
          <w:p w14:paraId="29780994" w14:textId="77777777" w:rsidR="00206186" w:rsidRPr="00206186" w:rsidRDefault="00206186" w:rsidP="00206186">
            <w:pPr>
              <w:rPr>
                <w:sz w:val="20"/>
              </w:rPr>
            </w:pPr>
          </w:p>
        </w:tc>
        <w:tc>
          <w:tcPr>
            <w:tcW w:w="1309" w:type="dxa"/>
            <w:tcBorders>
              <w:top w:val="single" w:sz="6" w:space="0" w:color="auto"/>
              <w:left w:val="nil"/>
              <w:bottom w:val="nil"/>
              <w:right w:val="single" w:sz="6" w:space="0" w:color="auto"/>
            </w:tcBorders>
          </w:tcPr>
          <w:p w14:paraId="7D1432FA" w14:textId="77777777" w:rsidR="00206186" w:rsidRPr="00206186" w:rsidRDefault="00206186" w:rsidP="00206186">
            <w:pPr>
              <w:rPr>
                <w:sz w:val="20"/>
              </w:rPr>
            </w:pPr>
          </w:p>
        </w:tc>
      </w:tr>
      <w:tr w:rsidR="00206186" w:rsidRPr="00206186" w14:paraId="28C999C5" w14:textId="77777777">
        <w:tc>
          <w:tcPr>
            <w:tcW w:w="720" w:type="dxa"/>
            <w:tcBorders>
              <w:top w:val="nil"/>
              <w:left w:val="nil"/>
              <w:bottom w:val="nil"/>
              <w:right w:val="nil"/>
            </w:tcBorders>
          </w:tcPr>
          <w:p w14:paraId="63E6AAF7" w14:textId="77777777" w:rsidR="00206186" w:rsidRPr="00206186" w:rsidRDefault="00206186" w:rsidP="00206186">
            <w:pPr>
              <w:jc w:val="center"/>
              <w:rPr>
                <w:sz w:val="20"/>
              </w:rPr>
            </w:pPr>
          </w:p>
        </w:tc>
        <w:tc>
          <w:tcPr>
            <w:tcW w:w="2952" w:type="dxa"/>
            <w:tcBorders>
              <w:top w:val="nil"/>
              <w:left w:val="nil"/>
              <w:bottom w:val="nil"/>
              <w:right w:val="nil"/>
            </w:tcBorders>
          </w:tcPr>
          <w:p w14:paraId="2339AD49" w14:textId="77777777" w:rsidR="00206186" w:rsidRPr="00206186" w:rsidRDefault="00206186" w:rsidP="00206186">
            <w:pPr>
              <w:jc w:val="center"/>
              <w:rPr>
                <w:sz w:val="20"/>
              </w:rPr>
            </w:pPr>
          </w:p>
        </w:tc>
        <w:tc>
          <w:tcPr>
            <w:tcW w:w="821" w:type="dxa"/>
            <w:gridSpan w:val="2"/>
            <w:tcBorders>
              <w:top w:val="nil"/>
              <w:left w:val="nil"/>
              <w:bottom w:val="nil"/>
              <w:right w:val="nil"/>
            </w:tcBorders>
          </w:tcPr>
          <w:p w14:paraId="76B97E0B" w14:textId="77777777" w:rsidR="00206186" w:rsidRPr="00206186" w:rsidRDefault="00206186" w:rsidP="00206186">
            <w:pPr>
              <w:rPr>
                <w:sz w:val="20"/>
              </w:rPr>
            </w:pPr>
          </w:p>
        </w:tc>
        <w:tc>
          <w:tcPr>
            <w:tcW w:w="581" w:type="dxa"/>
            <w:tcBorders>
              <w:top w:val="nil"/>
              <w:left w:val="single" w:sz="6" w:space="0" w:color="auto"/>
              <w:bottom w:val="nil"/>
              <w:right w:val="nil"/>
            </w:tcBorders>
          </w:tcPr>
          <w:p w14:paraId="4525527F" w14:textId="77777777" w:rsidR="00206186" w:rsidRPr="00206186" w:rsidRDefault="00206186" w:rsidP="00206186">
            <w:pPr>
              <w:rPr>
                <w:sz w:val="20"/>
              </w:rPr>
            </w:pPr>
          </w:p>
        </w:tc>
        <w:tc>
          <w:tcPr>
            <w:tcW w:w="1309" w:type="dxa"/>
            <w:gridSpan w:val="2"/>
            <w:tcBorders>
              <w:top w:val="nil"/>
              <w:left w:val="nil"/>
              <w:bottom w:val="nil"/>
              <w:right w:val="nil"/>
            </w:tcBorders>
          </w:tcPr>
          <w:p w14:paraId="43DABE8F" w14:textId="77777777" w:rsidR="00206186" w:rsidRPr="00206186" w:rsidRDefault="00206186" w:rsidP="00206186">
            <w:pPr>
              <w:rPr>
                <w:sz w:val="20"/>
              </w:rPr>
            </w:pPr>
          </w:p>
        </w:tc>
        <w:tc>
          <w:tcPr>
            <w:tcW w:w="1309" w:type="dxa"/>
            <w:tcBorders>
              <w:top w:val="nil"/>
              <w:left w:val="nil"/>
              <w:bottom w:val="nil"/>
              <w:right w:val="nil"/>
            </w:tcBorders>
          </w:tcPr>
          <w:p w14:paraId="39CD476C" w14:textId="77777777" w:rsidR="00206186" w:rsidRPr="00206186" w:rsidRDefault="00206186" w:rsidP="00206186">
            <w:pPr>
              <w:rPr>
                <w:sz w:val="20"/>
              </w:rPr>
            </w:pPr>
          </w:p>
        </w:tc>
        <w:tc>
          <w:tcPr>
            <w:tcW w:w="1309" w:type="dxa"/>
            <w:tcBorders>
              <w:top w:val="nil"/>
              <w:left w:val="nil"/>
              <w:bottom w:val="nil"/>
              <w:right w:val="single" w:sz="6" w:space="0" w:color="auto"/>
            </w:tcBorders>
          </w:tcPr>
          <w:p w14:paraId="1339BB0D" w14:textId="77777777" w:rsidR="00206186" w:rsidRPr="00206186" w:rsidRDefault="00206186" w:rsidP="00206186">
            <w:pPr>
              <w:rPr>
                <w:sz w:val="20"/>
              </w:rPr>
            </w:pPr>
          </w:p>
        </w:tc>
      </w:tr>
      <w:tr w:rsidR="00206186" w:rsidRPr="00206186" w14:paraId="6C2CD3A5" w14:textId="77777777">
        <w:tc>
          <w:tcPr>
            <w:tcW w:w="720" w:type="dxa"/>
            <w:tcBorders>
              <w:top w:val="nil"/>
              <w:left w:val="nil"/>
              <w:bottom w:val="nil"/>
              <w:right w:val="nil"/>
            </w:tcBorders>
          </w:tcPr>
          <w:p w14:paraId="591CEF4F" w14:textId="77777777" w:rsidR="00206186" w:rsidRPr="00206186" w:rsidRDefault="00206186" w:rsidP="00206186">
            <w:pPr>
              <w:rPr>
                <w:sz w:val="20"/>
              </w:rPr>
            </w:pPr>
          </w:p>
        </w:tc>
        <w:tc>
          <w:tcPr>
            <w:tcW w:w="2952" w:type="dxa"/>
            <w:tcBorders>
              <w:top w:val="nil"/>
              <w:left w:val="nil"/>
              <w:bottom w:val="nil"/>
              <w:right w:val="nil"/>
            </w:tcBorders>
          </w:tcPr>
          <w:p w14:paraId="4615943F" w14:textId="77777777" w:rsidR="00206186" w:rsidRPr="00206186" w:rsidRDefault="00206186" w:rsidP="00206186">
            <w:pPr>
              <w:rPr>
                <w:sz w:val="20"/>
              </w:rPr>
            </w:pPr>
          </w:p>
        </w:tc>
        <w:tc>
          <w:tcPr>
            <w:tcW w:w="821" w:type="dxa"/>
            <w:gridSpan w:val="2"/>
            <w:tcBorders>
              <w:top w:val="nil"/>
              <w:left w:val="nil"/>
              <w:bottom w:val="nil"/>
              <w:right w:val="nil"/>
            </w:tcBorders>
          </w:tcPr>
          <w:p w14:paraId="44E519F7" w14:textId="77777777" w:rsidR="00206186" w:rsidRPr="00206186" w:rsidRDefault="00206186" w:rsidP="00206186">
            <w:pPr>
              <w:rPr>
                <w:sz w:val="20"/>
              </w:rPr>
            </w:pPr>
          </w:p>
        </w:tc>
        <w:tc>
          <w:tcPr>
            <w:tcW w:w="1890" w:type="dxa"/>
            <w:gridSpan w:val="3"/>
            <w:tcBorders>
              <w:top w:val="nil"/>
              <w:left w:val="single" w:sz="6" w:space="0" w:color="auto"/>
              <w:bottom w:val="nil"/>
              <w:right w:val="nil"/>
            </w:tcBorders>
          </w:tcPr>
          <w:p w14:paraId="2421F3D8" w14:textId="77777777" w:rsidR="00206186" w:rsidRPr="00206186" w:rsidRDefault="00206186" w:rsidP="00206186">
            <w:pPr>
              <w:jc w:val="right"/>
              <w:rPr>
                <w:sz w:val="20"/>
              </w:rPr>
            </w:pPr>
            <w:r w:rsidRPr="00206186">
              <w:rPr>
                <w:sz w:val="20"/>
              </w:rPr>
              <w:t>Name of Bidder</w:t>
            </w:r>
          </w:p>
        </w:tc>
        <w:tc>
          <w:tcPr>
            <w:tcW w:w="2618" w:type="dxa"/>
            <w:gridSpan w:val="2"/>
            <w:tcBorders>
              <w:top w:val="nil"/>
              <w:left w:val="nil"/>
              <w:bottom w:val="nil"/>
              <w:right w:val="single" w:sz="6" w:space="0" w:color="auto"/>
            </w:tcBorders>
          </w:tcPr>
          <w:p w14:paraId="45947A83" w14:textId="77777777" w:rsidR="00206186" w:rsidRPr="00206186" w:rsidRDefault="00206186" w:rsidP="00206186">
            <w:pPr>
              <w:tabs>
                <w:tab w:val="left" w:pos="2297"/>
              </w:tabs>
              <w:rPr>
                <w:sz w:val="20"/>
              </w:rPr>
            </w:pPr>
            <w:r w:rsidRPr="00206186">
              <w:rPr>
                <w:sz w:val="20"/>
                <w:u w:val="single"/>
              </w:rPr>
              <w:tab/>
            </w:r>
          </w:p>
        </w:tc>
      </w:tr>
      <w:tr w:rsidR="00206186" w:rsidRPr="00206186" w14:paraId="655017FF" w14:textId="77777777">
        <w:tc>
          <w:tcPr>
            <w:tcW w:w="720" w:type="dxa"/>
            <w:tcBorders>
              <w:top w:val="nil"/>
              <w:left w:val="nil"/>
              <w:bottom w:val="nil"/>
              <w:right w:val="nil"/>
            </w:tcBorders>
          </w:tcPr>
          <w:p w14:paraId="0EC05BE7" w14:textId="77777777" w:rsidR="00206186" w:rsidRPr="00206186" w:rsidRDefault="00206186" w:rsidP="00206186">
            <w:pPr>
              <w:rPr>
                <w:sz w:val="20"/>
              </w:rPr>
            </w:pPr>
          </w:p>
        </w:tc>
        <w:tc>
          <w:tcPr>
            <w:tcW w:w="2952" w:type="dxa"/>
            <w:tcBorders>
              <w:top w:val="nil"/>
              <w:left w:val="nil"/>
              <w:bottom w:val="nil"/>
              <w:right w:val="nil"/>
            </w:tcBorders>
          </w:tcPr>
          <w:p w14:paraId="0492633F" w14:textId="77777777" w:rsidR="00206186" w:rsidRPr="00206186" w:rsidRDefault="00206186" w:rsidP="00206186">
            <w:pPr>
              <w:rPr>
                <w:sz w:val="20"/>
              </w:rPr>
            </w:pPr>
          </w:p>
        </w:tc>
        <w:tc>
          <w:tcPr>
            <w:tcW w:w="821" w:type="dxa"/>
            <w:gridSpan w:val="2"/>
            <w:tcBorders>
              <w:top w:val="nil"/>
              <w:left w:val="nil"/>
              <w:bottom w:val="nil"/>
              <w:right w:val="nil"/>
            </w:tcBorders>
          </w:tcPr>
          <w:p w14:paraId="7EF60F72" w14:textId="77777777" w:rsidR="00206186" w:rsidRPr="00206186" w:rsidRDefault="00206186" w:rsidP="00206186">
            <w:pPr>
              <w:rPr>
                <w:sz w:val="20"/>
              </w:rPr>
            </w:pPr>
          </w:p>
        </w:tc>
        <w:tc>
          <w:tcPr>
            <w:tcW w:w="581" w:type="dxa"/>
            <w:tcBorders>
              <w:top w:val="nil"/>
              <w:left w:val="single" w:sz="6" w:space="0" w:color="auto"/>
              <w:bottom w:val="nil"/>
              <w:right w:val="nil"/>
            </w:tcBorders>
          </w:tcPr>
          <w:p w14:paraId="40BB8505" w14:textId="77777777" w:rsidR="00206186" w:rsidRPr="00206186" w:rsidRDefault="00206186" w:rsidP="00206186">
            <w:pPr>
              <w:rPr>
                <w:sz w:val="20"/>
              </w:rPr>
            </w:pPr>
          </w:p>
        </w:tc>
        <w:tc>
          <w:tcPr>
            <w:tcW w:w="1309" w:type="dxa"/>
            <w:gridSpan w:val="2"/>
            <w:tcBorders>
              <w:top w:val="nil"/>
              <w:left w:val="nil"/>
              <w:bottom w:val="nil"/>
              <w:right w:val="nil"/>
            </w:tcBorders>
          </w:tcPr>
          <w:p w14:paraId="74EAED5A" w14:textId="77777777" w:rsidR="00206186" w:rsidRPr="00206186" w:rsidRDefault="00206186" w:rsidP="00206186">
            <w:pPr>
              <w:rPr>
                <w:sz w:val="20"/>
              </w:rPr>
            </w:pPr>
          </w:p>
        </w:tc>
        <w:tc>
          <w:tcPr>
            <w:tcW w:w="1309" w:type="dxa"/>
            <w:tcBorders>
              <w:top w:val="nil"/>
              <w:left w:val="nil"/>
              <w:bottom w:val="nil"/>
              <w:right w:val="nil"/>
            </w:tcBorders>
          </w:tcPr>
          <w:p w14:paraId="73A07C0B" w14:textId="77777777" w:rsidR="00206186" w:rsidRPr="00206186" w:rsidRDefault="00206186" w:rsidP="00206186">
            <w:pPr>
              <w:rPr>
                <w:sz w:val="20"/>
              </w:rPr>
            </w:pPr>
          </w:p>
        </w:tc>
        <w:tc>
          <w:tcPr>
            <w:tcW w:w="1309" w:type="dxa"/>
            <w:tcBorders>
              <w:top w:val="nil"/>
              <w:left w:val="nil"/>
              <w:bottom w:val="nil"/>
              <w:right w:val="single" w:sz="6" w:space="0" w:color="auto"/>
            </w:tcBorders>
          </w:tcPr>
          <w:p w14:paraId="6EC3B6FE" w14:textId="77777777" w:rsidR="00206186" w:rsidRPr="00206186" w:rsidRDefault="00206186" w:rsidP="00206186">
            <w:pPr>
              <w:rPr>
                <w:sz w:val="20"/>
              </w:rPr>
            </w:pPr>
          </w:p>
        </w:tc>
      </w:tr>
      <w:tr w:rsidR="00206186" w:rsidRPr="00206186" w14:paraId="794B50B9" w14:textId="77777777">
        <w:tc>
          <w:tcPr>
            <w:tcW w:w="720" w:type="dxa"/>
            <w:tcBorders>
              <w:top w:val="nil"/>
              <w:left w:val="nil"/>
              <w:bottom w:val="nil"/>
              <w:right w:val="nil"/>
            </w:tcBorders>
          </w:tcPr>
          <w:p w14:paraId="4CB576DD" w14:textId="77777777" w:rsidR="00206186" w:rsidRPr="00206186" w:rsidRDefault="00206186" w:rsidP="00206186">
            <w:pPr>
              <w:rPr>
                <w:sz w:val="20"/>
              </w:rPr>
            </w:pPr>
          </w:p>
        </w:tc>
        <w:tc>
          <w:tcPr>
            <w:tcW w:w="2952" w:type="dxa"/>
            <w:tcBorders>
              <w:top w:val="nil"/>
              <w:left w:val="nil"/>
              <w:bottom w:val="nil"/>
              <w:right w:val="nil"/>
            </w:tcBorders>
          </w:tcPr>
          <w:p w14:paraId="689DE555" w14:textId="77777777" w:rsidR="00206186" w:rsidRPr="00206186" w:rsidRDefault="00206186" w:rsidP="00206186">
            <w:pPr>
              <w:rPr>
                <w:sz w:val="20"/>
              </w:rPr>
            </w:pPr>
          </w:p>
        </w:tc>
        <w:tc>
          <w:tcPr>
            <w:tcW w:w="821" w:type="dxa"/>
            <w:gridSpan w:val="2"/>
            <w:tcBorders>
              <w:top w:val="nil"/>
              <w:left w:val="nil"/>
              <w:bottom w:val="nil"/>
              <w:right w:val="nil"/>
            </w:tcBorders>
          </w:tcPr>
          <w:p w14:paraId="0C73E10C" w14:textId="77777777" w:rsidR="00206186" w:rsidRPr="00206186" w:rsidRDefault="00206186" w:rsidP="00206186">
            <w:pPr>
              <w:rPr>
                <w:sz w:val="20"/>
              </w:rPr>
            </w:pPr>
          </w:p>
        </w:tc>
        <w:tc>
          <w:tcPr>
            <w:tcW w:w="581" w:type="dxa"/>
            <w:tcBorders>
              <w:top w:val="nil"/>
              <w:left w:val="single" w:sz="6" w:space="0" w:color="auto"/>
              <w:bottom w:val="nil"/>
              <w:right w:val="nil"/>
            </w:tcBorders>
          </w:tcPr>
          <w:p w14:paraId="548D43CD" w14:textId="77777777" w:rsidR="00206186" w:rsidRPr="00206186" w:rsidRDefault="00206186" w:rsidP="00206186">
            <w:pPr>
              <w:rPr>
                <w:sz w:val="20"/>
              </w:rPr>
            </w:pPr>
          </w:p>
        </w:tc>
        <w:tc>
          <w:tcPr>
            <w:tcW w:w="1309" w:type="dxa"/>
            <w:gridSpan w:val="2"/>
            <w:tcBorders>
              <w:top w:val="nil"/>
              <w:left w:val="nil"/>
              <w:bottom w:val="nil"/>
              <w:right w:val="nil"/>
            </w:tcBorders>
          </w:tcPr>
          <w:p w14:paraId="4A6F0363" w14:textId="77777777" w:rsidR="00206186" w:rsidRPr="00206186" w:rsidRDefault="00206186" w:rsidP="00206186">
            <w:pPr>
              <w:rPr>
                <w:sz w:val="20"/>
              </w:rPr>
            </w:pPr>
          </w:p>
        </w:tc>
        <w:tc>
          <w:tcPr>
            <w:tcW w:w="1309" w:type="dxa"/>
            <w:tcBorders>
              <w:top w:val="nil"/>
              <w:left w:val="nil"/>
              <w:bottom w:val="nil"/>
              <w:right w:val="nil"/>
            </w:tcBorders>
          </w:tcPr>
          <w:p w14:paraId="1FE1C6BB" w14:textId="77777777" w:rsidR="00206186" w:rsidRPr="00206186" w:rsidRDefault="00206186" w:rsidP="00206186">
            <w:pPr>
              <w:rPr>
                <w:sz w:val="20"/>
              </w:rPr>
            </w:pPr>
          </w:p>
        </w:tc>
        <w:tc>
          <w:tcPr>
            <w:tcW w:w="1309" w:type="dxa"/>
            <w:tcBorders>
              <w:top w:val="nil"/>
              <w:left w:val="nil"/>
              <w:bottom w:val="nil"/>
              <w:right w:val="single" w:sz="6" w:space="0" w:color="auto"/>
            </w:tcBorders>
          </w:tcPr>
          <w:p w14:paraId="3391BEA3" w14:textId="77777777" w:rsidR="00206186" w:rsidRPr="00206186" w:rsidRDefault="00206186" w:rsidP="00206186">
            <w:pPr>
              <w:rPr>
                <w:sz w:val="20"/>
              </w:rPr>
            </w:pPr>
          </w:p>
        </w:tc>
      </w:tr>
      <w:tr w:rsidR="00206186" w:rsidRPr="00206186" w14:paraId="78A88D8C" w14:textId="77777777">
        <w:tc>
          <w:tcPr>
            <w:tcW w:w="720" w:type="dxa"/>
            <w:tcBorders>
              <w:top w:val="nil"/>
              <w:left w:val="nil"/>
              <w:bottom w:val="nil"/>
              <w:right w:val="nil"/>
            </w:tcBorders>
          </w:tcPr>
          <w:p w14:paraId="5964BD6B" w14:textId="77777777" w:rsidR="00206186" w:rsidRPr="00206186" w:rsidRDefault="00206186" w:rsidP="00206186">
            <w:pPr>
              <w:rPr>
                <w:sz w:val="20"/>
              </w:rPr>
            </w:pPr>
          </w:p>
        </w:tc>
        <w:tc>
          <w:tcPr>
            <w:tcW w:w="2952" w:type="dxa"/>
            <w:tcBorders>
              <w:top w:val="nil"/>
              <w:left w:val="nil"/>
              <w:bottom w:val="nil"/>
              <w:right w:val="nil"/>
            </w:tcBorders>
          </w:tcPr>
          <w:p w14:paraId="08C3A796" w14:textId="77777777" w:rsidR="00206186" w:rsidRPr="00206186" w:rsidRDefault="00206186" w:rsidP="00206186">
            <w:pPr>
              <w:rPr>
                <w:sz w:val="20"/>
              </w:rPr>
            </w:pPr>
          </w:p>
        </w:tc>
        <w:tc>
          <w:tcPr>
            <w:tcW w:w="821" w:type="dxa"/>
            <w:gridSpan w:val="2"/>
            <w:tcBorders>
              <w:top w:val="nil"/>
              <w:left w:val="nil"/>
              <w:bottom w:val="nil"/>
              <w:right w:val="nil"/>
            </w:tcBorders>
          </w:tcPr>
          <w:p w14:paraId="5500E6AE" w14:textId="77777777" w:rsidR="00206186" w:rsidRPr="00206186" w:rsidRDefault="00206186" w:rsidP="00206186">
            <w:pPr>
              <w:rPr>
                <w:sz w:val="20"/>
              </w:rPr>
            </w:pPr>
          </w:p>
        </w:tc>
        <w:tc>
          <w:tcPr>
            <w:tcW w:w="1890" w:type="dxa"/>
            <w:gridSpan w:val="3"/>
            <w:tcBorders>
              <w:top w:val="nil"/>
              <w:left w:val="single" w:sz="6" w:space="0" w:color="auto"/>
              <w:bottom w:val="nil"/>
              <w:right w:val="nil"/>
            </w:tcBorders>
          </w:tcPr>
          <w:p w14:paraId="1E9E7C1A" w14:textId="77777777" w:rsidR="00206186" w:rsidRPr="00206186" w:rsidRDefault="00206186" w:rsidP="00206186">
            <w:pPr>
              <w:jc w:val="right"/>
              <w:rPr>
                <w:sz w:val="20"/>
              </w:rPr>
            </w:pPr>
            <w:r w:rsidRPr="00206186">
              <w:rPr>
                <w:sz w:val="20"/>
              </w:rPr>
              <w:t>Signature of Bidder</w:t>
            </w:r>
          </w:p>
        </w:tc>
        <w:tc>
          <w:tcPr>
            <w:tcW w:w="2618" w:type="dxa"/>
            <w:gridSpan w:val="2"/>
            <w:tcBorders>
              <w:top w:val="nil"/>
              <w:left w:val="nil"/>
              <w:bottom w:val="nil"/>
              <w:right w:val="single" w:sz="6" w:space="0" w:color="auto"/>
            </w:tcBorders>
          </w:tcPr>
          <w:p w14:paraId="410BB196" w14:textId="77777777" w:rsidR="00206186" w:rsidRPr="00206186" w:rsidRDefault="00206186" w:rsidP="00206186">
            <w:pPr>
              <w:tabs>
                <w:tab w:val="left" w:pos="2297"/>
              </w:tabs>
              <w:rPr>
                <w:sz w:val="20"/>
              </w:rPr>
            </w:pPr>
            <w:r w:rsidRPr="00206186">
              <w:rPr>
                <w:sz w:val="20"/>
                <w:u w:val="single"/>
              </w:rPr>
              <w:tab/>
            </w:r>
          </w:p>
        </w:tc>
      </w:tr>
      <w:tr w:rsidR="00206186" w:rsidRPr="00206186" w14:paraId="1F261B9E" w14:textId="77777777">
        <w:tc>
          <w:tcPr>
            <w:tcW w:w="720" w:type="dxa"/>
            <w:tcBorders>
              <w:top w:val="nil"/>
              <w:left w:val="nil"/>
              <w:bottom w:val="nil"/>
              <w:right w:val="nil"/>
            </w:tcBorders>
          </w:tcPr>
          <w:p w14:paraId="754B2DB1" w14:textId="77777777" w:rsidR="00206186" w:rsidRPr="00206186" w:rsidRDefault="00206186" w:rsidP="00206186">
            <w:pPr>
              <w:rPr>
                <w:sz w:val="20"/>
              </w:rPr>
            </w:pPr>
          </w:p>
        </w:tc>
        <w:tc>
          <w:tcPr>
            <w:tcW w:w="2952" w:type="dxa"/>
            <w:tcBorders>
              <w:top w:val="nil"/>
              <w:left w:val="nil"/>
              <w:bottom w:val="nil"/>
              <w:right w:val="nil"/>
            </w:tcBorders>
          </w:tcPr>
          <w:p w14:paraId="6024C6A0" w14:textId="77777777" w:rsidR="00206186" w:rsidRPr="00206186" w:rsidRDefault="00206186" w:rsidP="00206186">
            <w:pPr>
              <w:rPr>
                <w:sz w:val="20"/>
              </w:rPr>
            </w:pPr>
          </w:p>
        </w:tc>
        <w:tc>
          <w:tcPr>
            <w:tcW w:w="821" w:type="dxa"/>
            <w:gridSpan w:val="2"/>
            <w:tcBorders>
              <w:top w:val="nil"/>
              <w:left w:val="nil"/>
              <w:bottom w:val="nil"/>
              <w:right w:val="nil"/>
            </w:tcBorders>
          </w:tcPr>
          <w:p w14:paraId="7DE4D48B" w14:textId="77777777" w:rsidR="00206186" w:rsidRPr="00206186" w:rsidRDefault="00206186" w:rsidP="00206186">
            <w:pPr>
              <w:rPr>
                <w:sz w:val="20"/>
              </w:rPr>
            </w:pPr>
          </w:p>
        </w:tc>
        <w:tc>
          <w:tcPr>
            <w:tcW w:w="581" w:type="dxa"/>
            <w:tcBorders>
              <w:top w:val="nil"/>
              <w:left w:val="single" w:sz="6" w:space="0" w:color="auto"/>
              <w:bottom w:val="single" w:sz="6" w:space="0" w:color="auto"/>
              <w:right w:val="nil"/>
            </w:tcBorders>
          </w:tcPr>
          <w:p w14:paraId="4EBAD254" w14:textId="77777777" w:rsidR="00206186" w:rsidRPr="00206186" w:rsidRDefault="00206186" w:rsidP="00206186">
            <w:pPr>
              <w:rPr>
                <w:sz w:val="20"/>
              </w:rPr>
            </w:pPr>
          </w:p>
        </w:tc>
        <w:tc>
          <w:tcPr>
            <w:tcW w:w="1309" w:type="dxa"/>
            <w:gridSpan w:val="2"/>
            <w:tcBorders>
              <w:top w:val="nil"/>
              <w:left w:val="nil"/>
              <w:bottom w:val="single" w:sz="6" w:space="0" w:color="auto"/>
              <w:right w:val="nil"/>
            </w:tcBorders>
          </w:tcPr>
          <w:p w14:paraId="7023C7D7" w14:textId="77777777" w:rsidR="00206186" w:rsidRPr="00206186" w:rsidRDefault="00206186" w:rsidP="00206186">
            <w:pPr>
              <w:rPr>
                <w:sz w:val="20"/>
              </w:rPr>
            </w:pPr>
          </w:p>
        </w:tc>
        <w:tc>
          <w:tcPr>
            <w:tcW w:w="1309" w:type="dxa"/>
            <w:tcBorders>
              <w:top w:val="nil"/>
              <w:left w:val="nil"/>
              <w:bottom w:val="single" w:sz="6" w:space="0" w:color="auto"/>
              <w:right w:val="nil"/>
            </w:tcBorders>
          </w:tcPr>
          <w:p w14:paraId="27B66F74" w14:textId="77777777" w:rsidR="00206186" w:rsidRPr="00206186" w:rsidRDefault="00206186" w:rsidP="00206186">
            <w:pPr>
              <w:rPr>
                <w:sz w:val="20"/>
              </w:rPr>
            </w:pPr>
          </w:p>
        </w:tc>
        <w:tc>
          <w:tcPr>
            <w:tcW w:w="1309" w:type="dxa"/>
            <w:tcBorders>
              <w:top w:val="nil"/>
              <w:left w:val="nil"/>
              <w:bottom w:val="single" w:sz="6" w:space="0" w:color="auto"/>
              <w:right w:val="single" w:sz="6" w:space="0" w:color="auto"/>
            </w:tcBorders>
          </w:tcPr>
          <w:p w14:paraId="1CDE81CB" w14:textId="77777777" w:rsidR="00206186" w:rsidRPr="00206186" w:rsidRDefault="00206186" w:rsidP="00206186">
            <w:pPr>
              <w:rPr>
                <w:sz w:val="20"/>
              </w:rPr>
            </w:pPr>
          </w:p>
        </w:tc>
      </w:tr>
    </w:tbl>
    <w:p w14:paraId="13FE5232" w14:textId="77777777" w:rsidR="00206186" w:rsidRPr="00206186" w:rsidRDefault="00206186" w:rsidP="00206186"/>
    <w:p w14:paraId="1EA3FAD1" w14:textId="77777777" w:rsidR="00206186" w:rsidRPr="00206186" w:rsidRDefault="00206186" w:rsidP="00206186"/>
    <w:p w14:paraId="13D9F5AD" w14:textId="77777777" w:rsidR="00206186" w:rsidRPr="00206186" w:rsidRDefault="00206186" w:rsidP="00206186">
      <w:pPr>
        <w:spacing w:before="120" w:after="240"/>
        <w:jc w:val="center"/>
        <w:rPr>
          <w:b/>
          <w:sz w:val="32"/>
        </w:rPr>
      </w:pPr>
      <w:bookmarkStart w:id="834" w:name="_Toc135149858"/>
      <w:r w:rsidRPr="00206186">
        <w:rPr>
          <w:b/>
          <w:sz w:val="32"/>
        </w:rPr>
        <w:t>Schedule No. 4.  Installation and Other Services</w:t>
      </w:r>
      <w:bookmarkEnd w:id="834"/>
    </w:p>
    <w:p w14:paraId="2BB2A7D8" w14:textId="77777777" w:rsidR="00206186" w:rsidRPr="00206186" w:rsidRDefault="00206186" w:rsidP="00206186"/>
    <w:tbl>
      <w:tblPr>
        <w:tblW w:w="0" w:type="auto"/>
        <w:tblInd w:w="91"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720"/>
        <w:gridCol w:w="432"/>
        <w:gridCol w:w="864"/>
        <w:gridCol w:w="288"/>
        <w:gridCol w:w="1008"/>
        <w:gridCol w:w="144"/>
        <w:gridCol w:w="1152"/>
      </w:tblGrid>
      <w:tr w:rsidR="00206186" w:rsidRPr="00206186" w14:paraId="49CAF0AE" w14:textId="77777777">
        <w:tc>
          <w:tcPr>
            <w:tcW w:w="720" w:type="dxa"/>
            <w:tcBorders>
              <w:top w:val="single" w:sz="6" w:space="0" w:color="auto"/>
              <w:bottom w:val="nil"/>
              <w:right w:val="nil"/>
            </w:tcBorders>
          </w:tcPr>
          <w:p w14:paraId="7FDDD392" w14:textId="77777777" w:rsidR="00206186" w:rsidRPr="00206186" w:rsidRDefault="00206186" w:rsidP="00206186">
            <w:pPr>
              <w:jc w:val="center"/>
              <w:rPr>
                <w:sz w:val="20"/>
              </w:rPr>
            </w:pPr>
            <w:r w:rsidRPr="00206186">
              <w:rPr>
                <w:sz w:val="20"/>
              </w:rPr>
              <w:t>Item</w:t>
            </w:r>
          </w:p>
        </w:tc>
        <w:tc>
          <w:tcPr>
            <w:tcW w:w="2952" w:type="dxa"/>
            <w:tcBorders>
              <w:top w:val="single" w:sz="6" w:space="0" w:color="auto"/>
              <w:left w:val="single" w:sz="6" w:space="0" w:color="auto"/>
              <w:bottom w:val="nil"/>
              <w:right w:val="single" w:sz="6" w:space="0" w:color="auto"/>
            </w:tcBorders>
          </w:tcPr>
          <w:p w14:paraId="7C0A7A87" w14:textId="77777777" w:rsidR="00206186" w:rsidRPr="00206186" w:rsidRDefault="00206186" w:rsidP="00206186">
            <w:pPr>
              <w:jc w:val="center"/>
              <w:rPr>
                <w:sz w:val="20"/>
              </w:rPr>
            </w:pPr>
            <w:r w:rsidRPr="00206186">
              <w:rPr>
                <w:sz w:val="20"/>
              </w:rPr>
              <w:t>Description</w:t>
            </w:r>
          </w:p>
        </w:tc>
        <w:tc>
          <w:tcPr>
            <w:tcW w:w="720" w:type="dxa"/>
            <w:tcBorders>
              <w:top w:val="single" w:sz="6" w:space="0" w:color="auto"/>
              <w:left w:val="single" w:sz="6" w:space="0" w:color="auto"/>
              <w:bottom w:val="nil"/>
              <w:right w:val="single" w:sz="6" w:space="0" w:color="auto"/>
            </w:tcBorders>
          </w:tcPr>
          <w:p w14:paraId="390B7BDD" w14:textId="77777777" w:rsidR="00206186" w:rsidRPr="00206186" w:rsidRDefault="00206186" w:rsidP="00206186">
            <w:pPr>
              <w:jc w:val="center"/>
              <w:rPr>
                <w:sz w:val="20"/>
              </w:rPr>
            </w:pPr>
            <w:r w:rsidRPr="00206186">
              <w:rPr>
                <w:sz w:val="20"/>
              </w:rPr>
              <w:t>Qty.</w:t>
            </w:r>
          </w:p>
        </w:tc>
        <w:tc>
          <w:tcPr>
            <w:tcW w:w="2304" w:type="dxa"/>
            <w:gridSpan w:val="4"/>
            <w:tcBorders>
              <w:top w:val="single" w:sz="6" w:space="0" w:color="auto"/>
              <w:left w:val="nil"/>
              <w:bottom w:val="nil"/>
              <w:right w:val="single" w:sz="6" w:space="0" w:color="auto"/>
            </w:tcBorders>
          </w:tcPr>
          <w:p w14:paraId="089B99A4" w14:textId="77777777" w:rsidR="00206186" w:rsidRPr="00206186" w:rsidRDefault="00206186" w:rsidP="00206186">
            <w:pPr>
              <w:jc w:val="center"/>
              <w:rPr>
                <w:sz w:val="20"/>
              </w:rPr>
            </w:pPr>
            <w:r w:rsidRPr="00206186">
              <w:rPr>
                <w:sz w:val="20"/>
              </w:rPr>
              <w:t>Unit Price</w:t>
            </w:r>
            <w:r w:rsidRPr="00206186">
              <w:rPr>
                <w:sz w:val="20"/>
                <w:vertAlign w:val="superscript"/>
              </w:rPr>
              <w:t>1</w:t>
            </w:r>
          </w:p>
        </w:tc>
        <w:tc>
          <w:tcPr>
            <w:tcW w:w="2304" w:type="dxa"/>
            <w:gridSpan w:val="3"/>
            <w:tcBorders>
              <w:top w:val="single" w:sz="6" w:space="0" w:color="auto"/>
              <w:left w:val="nil"/>
              <w:bottom w:val="nil"/>
              <w:right w:val="single" w:sz="6" w:space="0" w:color="auto"/>
            </w:tcBorders>
          </w:tcPr>
          <w:p w14:paraId="5461DF93" w14:textId="77777777" w:rsidR="00206186" w:rsidRPr="00206186" w:rsidRDefault="00206186" w:rsidP="00206186">
            <w:pPr>
              <w:jc w:val="center"/>
              <w:rPr>
                <w:sz w:val="20"/>
              </w:rPr>
            </w:pPr>
            <w:r w:rsidRPr="00206186">
              <w:rPr>
                <w:sz w:val="20"/>
              </w:rPr>
              <w:t>Total Price</w:t>
            </w:r>
            <w:r w:rsidRPr="00206186">
              <w:rPr>
                <w:sz w:val="20"/>
                <w:vertAlign w:val="superscript"/>
              </w:rPr>
              <w:t>1</w:t>
            </w:r>
          </w:p>
        </w:tc>
      </w:tr>
      <w:tr w:rsidR="00206186" w:rsidRPr="00206186" w14:paraId="3250006F" w14:textId="77777777">
        <w:tc>
          <w:tcPr>
            <w:tcW w:w="720" w:type="dxa"/>
            <w:tcBorders>
              <w:top w:val="nil"/>
              <w:bottom w:val="nil"/>
              <w:right w:val="nil"/>
            </w:tcBorders>
          </w:tcPr>
          <w:p w14:paraId="09801ABB" w14:textId="77777777" w:rsidR="00206186" w:rsidRPr="00206186" w:rsidRDefault="00206186" w:rsidP="00206186">
            <w:pPr>
              <w:rPr>
                <w:sz w:val="20"/>
              </w:rPr>
            </w:pPr>
          </w:p>
        </w:tc>
        <w:tc>
          <w:tcPr>
            <w:tcW w:w="2952" w:type="dxa"/>
            <w:tcBorders>
              <w:top w:val="nil"/>
              <w:left w:val="single" w:sz="6" w:space="0" w:color="auto"/>
              <w:bottom w:val="nil"/>
              <w:right w:val="single" w:sz="6" w:space="0" w:color="auto"/>
            </w:tcBorders>
          </w:tcPr>
          <w:p w14:paraId="128E3168" w14:textId="77777777" w:rsidR="00206186" w:rsidRPr="00206186" w:rsidRDefault="00206186" w:rsidP="00206186">
            <w:pPr>
              <w:rPr>
                <w:sz w:val="20"/>
              </w:rPr>
            </w:pPr>
          </w:p>
        </w:tc>
        <w:tc>
          <w:tcPr>
            <w:tcW w:w="720" w:type="dxa"/>
            <w:tcBorders>
              <w:top w:val="nil"/>
              <w:left w:val="single" w:sz="6" w:space="0" w:color="auto"/>
              <w:bottom w:val="nil"/>
              <w:right w:val="single" w:sz="6" w:space="0" w:color="auto"/>
            </w:tcBorders>
          </w:tcPr>
          <w:p w14:paraId="740A2278" w14:textId="77777777" w:rsidR="00206186" w:rsidRPr="00206186" w:rsidRDefault="00206186" w:rsidP="00206186">
            <w:pPr>
              <w:rPr>
                <w:sz w:val="20"/>
              </w:rPr>
            </w:pPr>
          </w:p>
        </w:tc>
        <w:tc>
          <w:tcPr>
            <w:tcW w:w="1152" w:type="dxa"/>
            <w:gridSpan w:val="2"/>
            <w:tcBorders>
              <w:top w:val="single" w:sz="6" w:space="0" w:color="auto"/>
              <w:left w:val="nil"/>
              <w:bottom w:val="nil"/>
              <w:right w:val="nil"/>
            </w:tcBorders>
          </w:tcPr>
          <w:p w14:paraId="43D93E92" w14:textId="77777777" w:rsidR="00206186" w:rsidRPr="00206186" w:rsidRDefault="00206186" w:rsidP="00206186">
            <w:pPr>
              <w:jc w:val="center"/>
              <w:rPr>
                <w:sz w:val="20"/>
              </w:rPr>
            </w:pPr>
            <w:r w:rsidRPr="00206186">
              <w:rPr>
                <w:sz w:val="20"/>
              </w:rPr>
              <w:t>Foreign Currency Portion</w:t>
            </w:r>
          </w:p>
        </w:tc>
        <w:tc>
          <w:tcPr>
            <w:tcW w:w="1152" w:type="dxa"/>
            <w:gridSpan w:val="2"/>
            <w:tcBorders>
              <w:top w:val="single" w:sz="6" w:space="0" w:color="auto"/>
              <w:left w:val="single" w:sz="6" w:space="0" w:color="auto"/>
              <w:bottom w:val="nil"/>
              <w:right w:val="single" w:sz="6" w:space="0" w:color="auto"/>
            </w:tcBorders>
          </w:tcPr>
          <w:p w14:paraId="00422CF4" w14:textId="77777777" w:rsidR="00206186" w:rsidRPr="00206186" w:rsidRDefault="00206186" w:rsidP="00206186">
            <w:pPr>
              <w:jc w:val="center"/>
              <w:rPr>
                <w:sz w:val="20"/>
              </w:rPr>
            </w:pPr>
            <w:r w:rsidRPr="00206186">
              <w:rPr>
                <w:sz w:val="20"/>
              </w:rPr>
              <w:t>Local Currency Portion</w:t>
            </w:r>
          </w:p>
        </w:tc>
        <w:tc>
          <w:tcPr>
            <w:tcW w:w="1152" w:type="dxa"/>
            <w:gridSpan w:val="2"/>
            <w:tcBorders>
              <w:top w:val="single" w:sz="6" w:space="0" w:color="auto"/>
              <w:left w:val="single" w:sz="6" w:space="0" w:color="auto"/>
              <w:bottom w:val="nil"/>
              <w:right w:val="single" w:sz="6" w:space="0" w:color="auto"/>
            </w:tcBorders>
          </w:tcPr>
          <w:p w14:paraId="05C32BD1" w14:textId="77777777" w:rsidR="00206186" w:rsidRPr="00206186" w:rsidRDefault="00206186" w:rsidP="00206186">
            <w:pPr>
              <w:jc w:val="center"/>
              <w:rPr>
                <w:sz w:val="20"/>
              </w:rPr>
            </w:pPr>
            <w:r w:rsidRPr="00206186">
              <w:rPr>
                <w:sz w:val="20"/>
              </w:rPr>
              <w:t>Foreign</w:t>
            </w:r>
          </w:p>
        </w:tc>
        <w:tc>
          <w:tcPr>
            <w:tcW w:w="1152" w:type="dxa"/>
            <w:tcBorders>
              <w:top w:val="single" w:sz="6" w:space="0" w:color="auto"/>
              <w:left w:val="nil"/>
              <w:bottom w:val="nil"/>
            </w:tcBorders>
          </w:tcPr>
          <w:p w14:paraId="2B74939F" w14:textId="77777777" w:rsidR="00206186" w:rsidRPr="00206186" w:rsidRDefault="00206186" w:rsidP="00206186">
            <w:pPr>
              <w:jc w:val="center"/>
              <w:rPr>
                <w:sz w:val="20"/>
              </w:rPr>
            </w:pPr>
            <w:r w:rsidRPr="00206186">
              <w:rPr>
                <w:sz w:val="20"/>
              </w:rPr>
              <w:t>Local</w:t>
            </w:r>
          </w:p>
        </w:tc>
      </w:tr>
      <w:tr w:rsidR="00206186" w:rsidRPr="00206186" w14:paraId="4CA6ED38" w14:textId="77777777">
        <w:tc>
          <w:tcPr>
            <w:tcW w:w="720" w:type="dxa"/>
            <w:tcBorders>
              <w:top w:val="nil"/>
              <w:bottom w:val="single" w:sz="6" w:space="0" w:color="auto"/>
              <w:right w:val="nil"/>
            </w:tcBorders>
          </w:tcPr>
          <w:p w14:paraId="422D626D" w14:textId="77777777" w:rsidR="00206186" w:rsidRPr="00206186" w:rsidRDefault="00206186" w:rsidP="00206186">
            <w:pPr>
              <w:rPr>
                <w:sz w:val="20"/>
              </w:rPr>
            </w:pPr>
          </w:p>
        </w:tc>
        <w:tc>
          <w:tcPr>
            <w:tcW w:w="2952" w:type="dxa"/>
            <w:tcBorders>
              <w:top w:val="nil"/>
              <w:left w:val="single" w:sz="6" w:space="0" w:color="auto"/>
              <w:bottom w:val="single" w:sz="6" w:space="0" w:color="auto"/>
              <w:right w:val="single" w:sz="6" w:space="0" w:color="auto"/>
            </w:tcBorders>
          </w:tcPr>
          <w:p w14:paraId="6225C55A" w14:textId="77777777" w:rsidR="00206186" w:rsidRPr="00206186" w:rsidRDefault="00206186" w:rsidP="00206186">
            <w:pPr>
              <w:rPr>
                <w:sz w:val="20"/>
              </w:rPr>
            </w:pPr>
          </w:p>
        </w:tc>
        <w:tc>
          <w:tcPr>
            <w:tcW w:w="720" w:type="dxa"/>
            <w:tcBorders>
              <w:top w:val="nil"/>
              <w:left w:val="single" w:sz="6" w:space="0" w:color="auto"/>
              <w:bottom w:val="single" w:sz="6" w:space="0" w:color="auto"/>
              <w:right w:val="single" w:sz="6" w:space="0" w:color="auto"/>
            </w:tcBorders>
          </w:tcPr>
          <w:p w14:paraId="5E10F672" w14:textId="77777777" w:rsidR="00206186" w:rsidRPr="00206186" w:rsidRDefault="00206186" w:rsidP="00206186">
            <w:pPr>
              <w:jc w:val="center"/>
              <w:rPr>
                <w:i/>
                <w:sz w:val="20"/>
              </w:rPr>
            </w:pPr>
            <w:r w:rsidRPr="00206186">
              <w:rPr>
                <w:i/>
                <w:sz w:val="20"/>
              </w:rPr>
              <w:t>(1)</w:t>
            </w:r>
          </w:p>
        </w:tc>
        <w:tc>
          <w:tcPr>
            <w:tcW w:w="1152" w:type="dxa"/>
            <w:gridSpan w:val="2"/>
            <w:tcBorders>
              <w:top w:val="nil"/>
              <w:left w:val="nil"/>
              <w:bottom w:val="single" w:sz="6" w:space="0" w:color="auto"/>
              <w:right w:val="nil"/>
            </w:tcBorders>
          </w:tcPr>
          <w:p w14:paraId="4BCB4AB5" w14:textId="77777777" w:rsidR="00206186" w:rsidRPr="00206186" w:rsidRDefault="00206186" w:rsidP="00206186">
            <w:pPr>
              <w:jc w:val="center"/>
              <w:rPr>
                <w:i/>
                <w:sz w:val="20"/>
              </w:rPr>
            </w:pPr>
            <w:r w:rsidRPr="00206186">
              <w:rPr>
                <w:i/>
                <w:sz w:val="20"/>
              </w:rPr>
              <w:t>(2)</w:t>
            </w:r>
          </w:p>
        </w:tc>
        <w:tc>
          <w:tcPr>
            <w:tcW w:w="1152" w:type="dxa"/>
            <w:gridSpan w:val="2"/>
            <w:tcBorders>
              <w:top w:val="nil"/>
              <w:left w:val="single" w:sz="6" w:space="0" w:color="auto"/>
              <w:bottom w:val="single" w:sz="6" w:space="0" w:color="auto"/>
              <w:right w:val="single" w:sz="6" w:space="0" w:color="auto"/>
            </w:tcBorders>
          </w:tcPr>
          <w:p w14:paraId="50FDCCAE" w14:textId="77777777" w:rsidR="00206186" w:rsidRPr="00206186" w:rsidRDefault="00206186" w:rsidP="00206186">
            <w:pPr>
              <w:jc w:val="center"/>
              <w:rPr>
                <w:i/>
                <w:sz w:val="20"/>
              </w:rPr>
            </w:pPr>
            <w:r w:rsidRPr="00206186">
              <w:rPr>
                <w:i/>
                <w:sz w:val="20"/>
              </w:rPr>
              <w:t>(3)</w:t>
            </w:r>
          </w:p>
        </w:tc>
        <w:tc>
          <w:tcPr>
            <w:tcW w:w="1152" w:type="dxa"/>
            <w:gridSpan w:val="2"/>
            <w:tcBorders>
              <w:top w:val="nil"/>
              <w:left w:val="single" w:sz="6" w:space="0" w:color="auto"/>
              <w:bottom w:val="single" w:sz="6" w:space="0" w:color="auto"/>
              <w:right w:val="single" w:sz="6" w:space="0" w:color="auto"/>
            </w:tcBorders>
          </w:tcPr>
          <w:p w14:paraId="33A221A1" w14:textId="77777777" w:rsidR="00206186" w:rsidRPr="00206186" w:rsidRDefault="00206186" w:rsidP="00206186">
            <w:pPr>
              <w:jc w:val="center"/>
              <w:rPr>
                <w:i/>
                <w:sz w:val="20"/>
              </w:rPr>
            </w:pPr>
            <w:r w:rsidRPr="00206186">
              <w:rPr>
                <w:i/>
                <w:sz w:val="20"/>
              </w:rPr>
              <w:t>(1) x (2)</w:t>
            </w:r>
          </w:p>
        </w:tc>
        <w:tc>
          <w:tcPr>
            <w:tcW w:w="1152" w:type="dxa"/>
            <w:tcBorders>
              <w:top w:val="nil"/>
              <w:left w:val="nil"/>
              <w:bottom w:val="single" w:sz="6" w:space="0" w:color="auto"/>
            </w:tcBorders>
          </w:tcPr>
          <w:p w14:paraId="6DF0DEF9" w14:textId="77777777" w:rsidR="00206186" w:rsidRPr="00206186" w:rsidRDefault="00206186" w:rsidP="00206186">
            <w:pPr>
              <w:jc w:val="center"/>
              <w:rPr>
                <w:i/>
                <w:sz w:val="20"/>
              </w:rPr>
            </w:pPr>
            <w:r w:rsidRPr="00206186">
              <w:rPr>
                <w:i/>
                <w:sz w:val="20"/>
              </w:rPr>
              <w:t>(1) x (3)</w:t>
            </w:r>
          </w:p>
        </w:tc>
      </w:tr>
      <w:tr w:rsidR="00206186" w:rsidRPr="00206186" w14:paraId="08420F1C" w14:textId="77777777">
        <w:tc>
          <w:tcPr>
            <w:tcW w:w="720" w:type="dxa"/>
            <w:tcBorders>
              <w:top w:val="single" w:sz="6" w:space="0" w:color="auto"/>
              <w:bottom w:val="dotted" w:sz="4" w:space="0" w:color="auto"/>
              <w:right w:val="nil"/>
            </w:tcBorders>
          </w:tcPr>
          <w:p w14:paraId="3AE75370" w14:textId="77777777" w:rsidR="00206186" w:rsidRPr="00206186" w:rsidRDefault="00206186" w:rsidP="00206186">
            <w:pPr>
              <w:rPr>
                <w:sz w:val="20"/>
              </w:rPr>
            </w:pPr>
          </w:p>
        </w:tc>
        <w:tc>
          <w:tcPr>
            <w:tcW w:w="2952" w:type="dxa"/>
            <w:tcBorders>
              <w:top w:val="single" w:sz="6" w:space="0" w:color="auto"/>
              <w:left w:val="single" w:sz="6" w:space="0" w:color="auto"/>
              <w:bottom w:val="dotted" w:sz="4" w:space="0" w:color="auto"/>
              <w:right w:val="single" w:sz="6" w:space="0" w:color="auto"/>
            </w:tcBorders>
          </w:tcPr>
          <w:p w14:paraId="5778BE36" w14:textId="77777777" w:rsidR="00206186" w:rsidRPr="00206186" w:rsidRDefault="00206186" w:rsidP="00206186">
            <w:pPr>
              <w:rPr>
                <w:sz w:val="20"/>
              </w:rPr>
            </w:pPr>
          </w:p>
        </w:tc>
        <w:tc>
          <w:tcPr>
            <w:tcW w:w="720" w:type="dxa"/>
            <w:tcBorders>
              <w:top w:val="single" w:sz="6" w:space="0" w:color="auto"/>
              <w:left w:val="single" w:sz="6" w:space="0" w:color="auto"/>
              <w:bottom w:val="dotted" w:sz="4" w:space="0" w:color="auto"/>
              <w:right w:val="single" w:sz="6" w:space="0" w:color="auto"/>
            </w:tcBorders>
          </w:tcPr>
          <w:p w14:paraId="4E26053E" w14:textId="77777777" w:rsidR="00206186" w:rsidRPr="00206186" w:rsidRDefault="00206186" w:rsidP="00206186">
            <w:pPr>
              <w:rPr>
                <w:sz w:val="20"/>
              </w:rPr>
            </w:pPr>
          </w:p>
        </w:tc>
        <w:tc>
          <w:tcPr>
            <w:tcW w:w="1152" w:type="dxa"/>
            <w:gridSpan w:val="2"/>
            <w:tcBorders>
              <w:top w:val="single" w:sz="6" w:space="0" w:color="auto"/>
              <w:left w:val="nil"/>
              <w:bottom w:val="dotted" w:sz="4" w:space="0" w:color="auto"/>
              <w:right w:val="nil"/>
            </w:tcBorders>
          </w:tcPr>
          <w:p w14:paraId="23A3FD62" w14:textId="77777777" w:rsidR="00206186" w:rsidRPr="00206186" w:rsidRDefault="00206186" w:rsidP="00206186">
            <w:pPr>
              <w:rPr>
                <w:sz w:val="20"/>
              </w:rPr>
            </w:pPr>
          </w:p>
        </w:tc>
        <w:tc>
          <w:tcPr>
            <w:tcW w:w="1152" w:type="dxa"/>
            <w:gridSpan w:val="2"/>
            <w:tcBorders>
              <w:top w:val="single" w:sz="6" w:space="0" w:color="auto"/>
              <w:left w:val="single" w:sz="6" w:space="0" w:color="auto"/>
              <w:bottom w:val="dotted" w:sz="4" w:space="0" w:color="auto"/>
              <w:right w:val="single" w:sz="6" w:space="0" w:color="auto"/>
            </w:tcBorders>
          </w:tcPr>
          <w:p w14:paraId="653C549E" w14:textId="77777777" w:rsidR="00206186" w:rsidRPr="00206186" w:rsidRDefault="00206186" w:rsidP="00206186">
            <w:pPr>
              <w:rPr>
                <w:sz w:val="20"/>
              </w:rPr>
            </w:pPr>
          </w:p>
        </w:tc>
        <w:tc>
          <w:tcPr>
            <w:tcW w:w="1152" w:type="dxa"/>
            <w:gridSpan w:val="2"/>
            <w:tcBorders>
              <w:top w:val="single" w:sz="6" w:space="0" w:color="auto"/>
              <w:left w:val="single" w:sz="6" w:space="0" w:color="auto"/>
              <w:bottom w:val="dotted" w:sz="4" w:space="0" w:color="auto"/>
              <w:right w:val="single" w:sz="6" w:space="0" w:color="auto"/>
            </w:tcBorders>
          </w:tcPr>
          <w:p w14:paraId="56871E31" w14:textId="77777777" w:rsidR="00206186" w:rsidRPr="00206186" w:rsidRDefault="00206186" w:rsidP="00206186">
            <w:pPr>
              <w:rPr>
                <w:sz w:val="20"/>
              </w:rPr>
            </w:pPr>
          </w:p>
        </w:tc>
        <w:tc>
          <w:tcPr>
            <w:tcW w:w="1152" w:type="dxa"/>
            <w:tcBorders>
              <w:top w:val="single" w:sz="6" w:space="0" w:color="auto"/>
              <w:left w:val="nil"/>
              <w:bottom w:val="dotted" w:sz="4" w:space="0" w:color="auto"/>
            </w:tcBorders>
          </w:tcPr>
          <w:p w14:paraId="189E341E" w14:textId="77777777" w:rsidR="00206186" w:rsidRPr="00206186" w:rsidRDefault="00206186" w:rsidP="00206186">
            <w:pPr>
              <w:rPr>
                <w:sz w:val="20"/>
              </w:rPr>
            </w:pPr>
          </w:p>
        </w:tc>
      </w:tr>
      <w:tr w:rsidR="00206186" w:rsidRPr="00206186" w14:paraId="7CEF2E4C" w14:textId="77777777">
        <w:tc>
          <w:tcPr>
            <w:tcW w:w="720" w:type="dxa"/>
            <w:tcBorders>
              <w:top w:val="dotted" w:sz="4" w:space="0" w:color="auto"/>
              <w:bottom w:val="dotted" w:sz="4" w:space="0" w:color="auto"/>
              <w:right w:val="nil"/>
            </w:tcBorders>
          </w:tcPr>
          <w:p w14:paraId="694A5F17" w14:textId="77777777" w:rsidR="00206186" w:rsidRPr="00206186" w:rsidRDefault="00206186" w:rsidP="00206186">
            <w:pPr>
              <w:rPr>
                <w:sz w:val="20"/>
              </w:rPr>
            </w:pPr>
          </w:p>
        </w:tc>
        <w:tc>
          <w:tcPr>
            <w:tcW w:w="2952" w:type="dxa"/>
            <w:tcBorders>
              <w:top w:val="dotted" w:sz="4" w:space="0" w:color="auto"/>
              <w:left w:val="single" w:sz="6" w:space="0" w:color="auto"/>
              <w:bottom w:val="dotted" w:sz="4" w:space="0" w:color="auto"/>
              <w:right w:val="single" w:sz="6" w:space="0" w:color="auto"/>
            </w:tcBorders>
          </w:tcPr>
          <w:p w14:paraId="652EDEDA" w14:textId="77777777" w:rsidR="00206186" w:rsidRPr="00206186" w:rsidRDefault="00206186" w:rsidP="00206186">
            <w:pPr>
              <w:rPr>
                <w:sz w:val="20"/>
              </w:rPr>
            </w:pPr>
          </w:p>
        </w:tc>
        <w:tc>
          <w:tcPr>
            <w:tcW w:w="720" w:type="dxa"/>
            <w:tcBorders>
              <w:top w:val="dotted" w:sz="4" w:space="0" w:color="auto"/>
              <w:left w:val="single" w:sz="6" w:space="0" w:color="auto"/>
              <w:bottom w:val="dotted" w:sz="4" w:space="0" w:color="auto"/>
              <w:right w:val="single" w:sz="6" w:space="0" w:color="auto"/>
            </w:tcBorders>
          </w:tcPr>
          <w:p w14:paraId="522847CE" w14:textId="77777777" w:rsidR="00206186" w:rsidRPr="00206186" w:rsidRDefault="00206186" w:rsidP="00206186">
            <w:pPr>
              <w:rPr>
                <w:sz w:val="20"/>
              </w:rPr>
            </w:pPr>
          </w:p>
        </w:tc>
        <w:tc>
          <w:tcPr>
            <w:tcW w:w="1152" w:type="dxa"/>
            <w:gridSpan w:val="2"/>
            <w:tcBorders>
              <w:top w:val="dotted" w:sz="4" w:space="0" w:color="auto"/>
              <w:left w:val="nil"/>
              <w:bottom w:val="dotted" w:sz="4" w:space="0" w:color="auto"/>
              <w:right w:val="nil"/>
            </w:tcBorders>
          </w:tcPr>
          <w:p w14:paraId="6E579847" w14:textId="77777777" w:rsidR="00206186" w:rsidRPr="00206186" w:rsidRDefault="00206186" w:rsidP="00206186">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3179D1F5" w14:textId="77777777" w:rsidR="00206186" w:rsidRPr="00206186" w:rsidRDefault="00206186" w:rsidP="00206186">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97868B7" w14:textId="77777777" w:rsidR="00206186" w:rsidRPr="00206186" w:rsidRDefault="00206186" w:rsidP="00206186">
            <w:pPr>
              <w:rPr>
                <w:sz w:val="20"/>
              </w:rPr>
            </w:pPr>
          </w:p>
        </w:tc>
        <w:tc>
          <w:tcPr>
            <w:tcW w:w="1152" w:type="dxa"/>
            <w:tcBorders>
              <w:top w:val="dotted" w:sz="4" w:space="0" w:color="auto"/>
              <w:left w:val="nil"/>
              <w:bottom w:val="dotted" w:sz="4" w:space="0" w:color="auto"/>
            </w:tcBorders>
          </w:tcPr>
          <w:p w14:paraId="0B55FD9D" w14:textId="77777777" w:rsidR="00206186" w:rsidRPr="00206186" w:rsidRDefault="00206186" w:rsidP="00206186">
            <w:pPr>
              <w:rPr>
                <w:sz w:val="20"/>
              </w:rPr>
            </w:pPr>
          </w:p>
        </w:tc>
      </w:tr>
      <w:tr w:rsidR="00206186" w:rsidRPr="00206186" w14:paraId="6EC2A7E9" w14:textId="77777777">
        <w:tc>
          <w:tcPr>
            <w:tcW w:w="720" w:type="dxa"/>
            <w:tcBorders>
              <w:top w:val="dotted" w:sz="4" w:space="0" w:color="auto"/>
              <w:bottom w:val="dotted" w:sz="4" w:space="0" w:color="auto"/>
              <w:right w:val="nil"/>
            </w:tcBorders>
          </w:tcPr>
          <w:p w14:paraId="7ED017A3" w14:textId="77777777" w:rsidR="00206186" w:rsidRPr="00206186" w:rsidRDefault="00206186" w:rsidP="00206186">
            <w:pPr>
              <w:rPr>
                <w:sz w:val="20"/>
              </w:rPr>
            </w:pPr>
          </w:p>
        </w:tc>
        <w:tc>
          <w:tcPr>
            <w:tcW w:w="2952" w:type="dxa"/>
            <w:tcBorders>
              <w:top w:val="dotted" w:sz="4" w:space="0" w:color="auto"/>
              <w:left w:val="single" w:sz="6" w:space="0" w:color="auto"/>
              <w:bottom w:val="dotted" w:sz="4" w:space="0" w:color="auto"/>
              <w:right w:val="single" w:sz="6" w:space="0" w:color="auto"/>
            </w:tcBorders>
          </w:tcPr>
          <w:p w14:paraId="1027B623" w14:textId="77777777" w:rsidR="00206186" w:rsidRPr="00206186" w:rsidRDefault="00206186" w:rsidP="00206186">
            <w:pPr>
              <w:rPr>
                <w:sz w:val="20"/>
              </w:rPr>
            </w:pPr>
          </w:p>
        </w:tc>
        <w:tc>
          <w:tcPr>
            <w:tcW w:w="720" w:type="dxa"/>
            <w:tcBorders>
              <w:top w:val="dotted" w:sz="4" w:space="0" w:color="auto"/>
              <w:left w:val="single" w:sz="6" w:space="0" w:color="auto"/>
              <w:bottom w:val="dotted" w:sz="4" w:space="0" w:color="auto"/>
              <w:right w:val="single" w:sz="6" w:space="0" w:color="auto"/>
            </w:tcBorders>
          </w:tcPr>
          <w:p w14:paraId="5E83222C" w14:textId="77777777" w:rsidR="00206186" w:rsidRPr="00206186" w:rsidRDefault="00206186" w:rsidP="00206186">
            <w:pPr>
              <w:rPr>
                <w:sz w:val="20"/>
              </w:rPr>
            </w:pPr>
          </w:p>
        </w:tc>
        <w:tc>
          <w:tcPr>
            <w:tcW w:w="1152" w:type="dxa"/>
            <w:gridSpan w:val="2"/>
            <w:tcBorders>
              <w:top w:val="dotted" w:sz="4" w:space="0" w:color="auto"/>
              <w:left w:val="nil"/>
              <w:bottom w:val="dotted" w:sz="4" w:space="0" w:color="auto"/>
              <w:right w:val="nil"/>
            </w:tcBorders>
          </w:tcPr>
          <w:p w14:paraId="67C2DA6F" w14:textId="77777777" w:rsidR="00206186" w:rsidRPr="00206186" w:rsidRDefault="00206186" w:rsidP="00206186">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3942B61B" w14:textId="77777777" w:rsidR="00206186" w:rsidRPr="00206186" w:rsidRDefault="00206186" w:rsidP="00206186">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4F510538" w14:textId="77777777" w:rsidR="00206186" w:rsidRPr="00206186" w:rsidRDefault="00206186" w:rsidP="00206186">
            <w:pPr>
              <w:rPr>
                <w:sz w:val="20"/>
              </w:rPr>
            </w:pPr>
          </w:p>
        </w:tc>
        <w:tc>
          <w:tcPr>
            <w:tcW w:w="1152" w:type="dxa"/>
            <w:tcBorders>
              <w:top w:val="dotted" w:sz="4" w:space="0" w:color="auto"/>
              <w:left w:val="nil"/>
              <w:bottom w:val="dotted" w:sz="4" w:space="0" w:color="auto"/>
            </w:tcBorders>
          </w:tcPr>
          <w:p w14:paraId="72422642" w14:textId="77777777" w:rsidR="00206186" w:rsidRPr="00206186" w:rsidRDefault="00206186" w:rsidP="00206186">
            <w:pPr>
              <w:rPr>
                <w:sz w:val="20"/>
              </w:rPr>
            </w:pPr>
          </w:p>
        </w:tc>
      </w:tr>
      <w:tr w:rsidR="00206186" w:rsidRPr="00206186" w14:paraId="6851A2EC" w14:textId="77777777">
        <w:tc>
          <w:tcPr>
            <w:tcW w:w="720" w:type="dxa"/>
            <w:tcBorders>
              <w:top w:val="dotted" w:sz="4" w:space="0" w:color="auto"/>
              <w:bottom w:val="dotted" w:sz="4" w:space="0" w:color="auto"/>
              <w:right w:val="nil"/>
            </w:tcBorders>
          </w:tcPr>
          <w:p w14:paraId="3CB09240" w14:textId="77777777" w:rsidR="00206186" w:rsidRPr="00206186" w:rsidRDefault="00206186" w:rsidP="00206186">
            <w:pPr>
              <w:rPr>
                <w:sz w:val="20"/>
              </w:rPr>
            </w:pPr>
          </w:p>
        </w:tc>
        <w:tc>
          <w:tcPr>
            <w:tcW w:w="2952" w:type="dxa"/>
            <w:tcBorders>
              <w:top w:val="dotted" w:sz="4" w:space="0" w:color="auto"/>
              <w:left w:val="single" w:sz="6" w:space="0" w:color="auto"/>
              <w:bottom w:val="dotted" w:sz="4" w:space="0" w:color="auto"/>
              <w:right w:val="single" w:sz="6" w:space="0" w:color="auto"/>
            </w:tcBorders>
          </w:tcPr>
          <w:p w14:paraId="5CE77DC9" w14:textId="77777777" w:rsidR="00206186" w:rsidRPr="00206186" w:rsidRDefault="00206186" w:rsidP="00206186">
            <w:pPr>
              <w:rPr>
                <w:sz w:val="20"/>
              </w:rPr>
            </w:pPr>
          </w:p>
        </w:tc>
        <w:tc>
          <w:tcPr>
            <w:tcW w:w="720" w:type="dxa"/>
            <w:tcBorders>
              <w:top w:val="dotted" w:sz="4" w:space="0" w:color="auto"/>
              <w:left w:val="single" w:sz="6" w:space="0" w:color="auto"/>
              <w:bottom w:val="dotted" w:sz="4" w:space="0" w:color="auto"/>
              <w:right w:val="single" w:sz="6" w:space="0" w:color="auto"/>
            </w:tcBorders>
          </w:tcPr>
          <w:p w14:paraId="37D16E5F" w14:textId="77777777" w:rsidR="00206186" w:rsidRPr="00206186" w:rsidRDefault="00206186" w:rsidP="00206186">
            <w:pPr>
              <w:rPr>
                <w:sz w:val="20"/>
              </w:rPr>
            </w:pPr>
          </w:p>
        </w:tc>
        <w:tc>
          <w:tcPr>
            <w:tcW w:w="1152" w:type="dxa"/>
            <w:gridSpan w:val="2"/>
            <w:tcBorders>
              <w:top w:val="dotted" w:sz="4" w:space="0" w:color="auto"/>
              <w:left w:val="nil"/>
              <w:bottom w:val="dotted" w:sz="4" w:space="0" w:color="auto"/>
              <w:right w:val="nil"/>
            </w:tcBorders>
          </w:tcPr>
          <w:p w14:paraId="788410FE" w14:textId="77777777" w:rsidR="00206186" w:rsidRPr="00206186" w:rsidRDefault="00206186" w:rsidP="00206186">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7D8CE258" w14:textId="77777777" w:rsidR="00206186" w:rsidRPr="00206186" w:rsidRDefault="00206186" w:rsidP="00206186">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0D456C3" w14:textId="77777777" w:rsidR="00206186" w:rsidRPr="00206186" w:rsidRDefault="00206186" w:rsidP="00206186">
            <w:pPr>
              <w:rPr>
                <w:sz w:val="20"/>
              </w:rPr>
            </w:pPr>
          </w:p>
        </w:tc>
        <w:tc>
          <w:tcPr>
            <w:tcW w:w="1152" w:type="dxa"/>
            <w:tcBorders>
              <w:top w:val="dotted" w:sz="4" w:space="0" w:color="auto"/>
              <w:left w:val="nil"/>
              <w:bottom w:val="dotted" w:sz="4" w:space="0" w:color="auto"/>
            </w:tcBorders>
          </w:tcPr>
          <w:p w14:paraId="0D113602" w14:textId="77777777" w:rsidR="00206186" w:rsidRPr="00206186" w:rsidRDefault="00206186" w:rsidP="00206186">
            <w:pPr>
              <w:rPr>
                <w:sz w:val="20"/>
              </w:rPr>
            </w:pPr>
          </w:p>
        </w:tc>
      </w:tr>
      <w:tr w:rsidR="00206186" w:rsidRPr="00206186" w14:paraId="31CBB064" w14:textId="77777777">
        <w:tc>
          <w:tcPr>
            <w:tcW w:w="720" w:type="dxa"/>
            <w:tcBorders>
              <w:top w:val="dotted" w:sz="4" w:space="0" w:color="auto"/>
              <w:bottom w:val="dotted" w:sz="4" w:space="0" w:color="auto"/>
              <w:right w:val="nil"/>
            </w:tcBorders>
          </w:tcPr>
          <w:p w14:paraId="1EE41A6B" w14:textId="77777777" w:rsidR="00206186" w:rsidRPr="00206186" w:rsidRDefault="00206186" w:rsidP="00206186">
            <w:pPr>
              <w:rPr>
                <w:sz w:val="20"/>
              </w:rPr>
            </w:pPr>
          </w:p>
        </w:tc>
        <w:tc>
          <w:tcPr>
            <w:tcW w:w="2952" w:type="dxa"/>
            <w:tcBorders>
              <w:top w:val="dotted" w:sz="4" w:space="0" w:color="auto"/>
              <w:left w:val="single" w:sz="6" w:space="0" w:color="auto"/>
              <w:bottom w:val="dotted" w:sz="4" w:space="0" w:color="auto"/>
              <w:right w:val="single" w:sz="6" w:space="0" w:color="auto"/>
            </w:tcBorders>
          </w:tcPr>
          <w:p w14:paraId="2FD636D1" w14:textId="77777777" w:rsidR="00206186" w:rsidRPr="00206186" w:rsidRDefault="00206186" w:rsidP="00206186">
            <w:pPr>
              <w:rPr>
                <w:sz w:val="20"/>
              </w:rPr>
            </w:pPr>
          </w:p>
        </w:tc>
        <w:tc>
          <w:tcPr>
            <w:tcW w:w="720" w:type="dxa"/>
            <w:tcBorders>
              <w:top w:val="dotted" w:sz="4" w:space="0" w:color="auto"/>
              <w:left w:val="single" w:sz="6" w:space="0" w:color="auto"/>
              <w:bottom w:val="dotted" w:sz="4" w:space="0" w:color="auto"/>
              <w:right w:val="single" w:sz="6" w:space="0" w:color="auto"/>
            </w:tcBorders>
          </w:tcPr>
          <w:p w14:paraId="4801AF64" w14:textId="77777777" w:rsidR="00206186" w:rsidRPr="00206186" w:rsidRDefault="00206186" w:rsidP="00206186">
            <w:pPr>
              <w:rPr>
                <w:sz w:val="20"/>
              </w:rPr>
            </w:pPr>
          </w:p>
        </w:tc>
        <w:tc>
          <w:tcPr>
            <w:tcW w:w="1152" w:type="dxa"/>
            <w:gridSpan w:val="2"/>
            <w:tcBorders>
              <w:top w:val="dotted" w:sz="4" w:space="0" w:color="auto"/>
              <w:left w:val="nil"/>
              <w:bottom w:val="dotted" w:sz="4" w:space="0" w:color="auto"/>
              <w:right w:val="nil"/>
            </w:tcBorders>
          </w:tcPr>
          <w:p w14:paraId="03B26367" w14:textId="77777777" w:rsidR="00206186" w:rsidRPr="00206186" w:rsidRDefault="00206186" w:rsidP="00206186">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6D9C1240" w14:textId="77777777" w:rsidR="00206186" w:rsidRPr="00206186" w:rsidRDefault="00206186" w:rsidP="00206186">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1775050F" w14:textId="77777777" w:rsidR="00206186" w:rsidRPr="00206186" w:rsidRDefault="00206186" w:rsidP="00206186">
            <w:pPr>
              <w:rPr>
                <w:sz w:val="20"/>
              </w:rPr>
            </w:pPr>
          </w:p>
        </w:tc>
        <w:tc>
          <w:tcPr>
            <w:tcW w:w="1152" w:type="dxa"/>
            <w:tcBorders>
              <w:top w:val="dotted" w:sz="4" w:space="0" w:color="auto"/>
              <w:left w:val="nil"/>
              <w:bottom w:val="dotted" w:sz="4" w:space="0" w:color="auto"/>
            </w:tcBorders>
          </w:tcPr>
          <w:p w14:paraId="7F4FC1D3" w14:textId="77777777" w:rsidR="00206186" w:rsidRPr="00206186" w:rsidRDefault="00206186" w:rsidP="00206186">
            <w:pPr>
              <w:rPr>
                <w:sz w:val="20"/>
              </w:rPr>
            </w:pPr>
          </w:p>
        </w:tc>
      </w:tr>
      <w:tr w:rsidR="00206186" w:rsidRPr="00206186" w14:paraId="17CEDA28" w14:textId="77777777">
        <w:tc>
          <w:tcPr>
            <w:tcW w:w="720" w:type="dxa"/>
            <w:tcBorders>
              <w:top w:val="dotted" w:sz="4" w:space="0" w:color="auto"/>
              <w:bottom w:val="dotted" w:sz="4" w:space="0" w:color="auto"/>
              <w:right w:val="nil"/>
            </w:tcBorders>
          </w:tcPr>
          <w:p w14:paraId="6E3AC62A" w14:textId="77777777" w:rsidR="00206186" w:rsidRPr="00206186" w:rsidRDefault="00206186" w:rsidP="00206186">
            <w:pPr>
              <w:rPr>
                <w:sz w:val="20"/>
              </w:rPr>
            </w:pPr>
          </w:p>
        </w:tc>
        <w:tc>
          <w:tcPr>
            <w:tcW w:w="2952" w:type="dxa"/>
            <w:tcBorders>
              <w:top w:val="dotted" w:sz="4" w:space="0" w:color="auto"/>
              <w:left w:val="single" w:sz="6" w:space="0" w:color="auto"/>
              <w:bottom w:val="dotted" w:sz="4" w:space="0" w:color="auto"/>
              <w:right w:val="single" w:sz="6" w:space="0" w:color="auto"/>
            </w:tcBorders>
          </w:tcPr>
          <w:p w14:paraId="5FD1314B" w14:textId="77777777" w:rsidR="00206186" w:rsidRPr="00206186" w:rsidRDefault="00206186" w:rsidP="00206186">
            <w:pPr>
              <w:rPr>
                <w:sz w:val="20"/>
              </w:rPr>
            </w:pPr>
          </w:p>
        </w:tc>
        <w:tc>
          <w:tcPr>
            <w:tcW w:w="720" w:type="dxa"/>
            <w:tcBorders>
              <w:top w:val="dotted" w:sz="4" w:space="0" w:color="auto"/>
              <w:left w:val="single" w:sz="6" w:space="0" w:color="auto"/>
              <w:bottom w:val="dotted" w:sz="4" w:space="0" w:color="auto"/>
              <w:right w:val="single" w:sz="6" w:space="0" w:color="auto"/>
            </w:tcBorders>
          </w:tcPr>
          <w:p w14:paraId="775CE3C8" w14:textId="77777777" w:rsidR="00206186" w:rsidRPr="00206186" w:rsidRDefault="00206186" w:rsidP="00206186">
            <w:pPr>
              <w:rPr>
                <w:sz w:val="20"/>
              </w:rPr>
            </w:pPr>
          </w:p>
        </w:tc>
        <w:tc>
          <w:tcPr>
            <w:tcW w:w="1152" w:type="dxa"/>
            <w:gridSpan w:val="2"/>
            <w:tcBorders>
              <w:top w:val="dotted" w:sz="4" w:space="0" w:color="auto"/>
              <w:left w:val="nil"/>
              <w:bottom w:val="dotted" w:sz="4" w:space="0" w:color="auto"/>
              <w:right w:val="nil"/>
            </w:tcBorders>
          </w:tcPr>
          <w:p w14:paraId="419B722E" w14:textId="77777777" w:rsidR="00206186" w:rsidRPr="00206186" w:rsidRDefault="00206186" w:rsidP="00206186">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037838BD" w14:textId="77777777" w:rsidR="00206186" w:rsidRPr="00206186" w:rsidRDefault="00206186" w:rsidP="00206186">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36255EF6" w14:textId="77777777" w:rsidR="00206186" w:rsidRPr="00206186" w:rsidRDefault="00206186" w:rsidP="00206186">
            <w:pPr>
              <w:rPr>
                <w:sz w:val="20"/>
              </w:rPr>
            </w:pPr>
          </w:p>
        </w:tc>
        <w:tc>
          <w:tcPr>
            <w:tcW w:w="1152" w:type="dxa"/>
            <w:tcBorders>
              <w:top w:val="dotted" w:sz="4" w:space="0" w:color="auto"/>
              <w:left w:val="nil"/>
              <w:bottom w:val="dotted" w:sz="4" w:space="0" w:color="auto"/>
            </w:tcBorders>
          </w:tcPr>
          <w:p w14:paraId="52B8D4F7" w14:textId="77777777" w:rsidR="00206186" w:rsidRPr="00206186" w:rsidRDefault="00206186" w:rsidP="00206186">
            <w:pPr>
              <w:rPr>
                <w:sz w:val="20"/>
              </w:rPr>
            </w:pPr>
          </w:p>
        </w:tc>
      </w:tr>
      <w:tr w:rsidR="00206186" w:rsidRPr="00206186" w14:paraId="341B7913" w14:textId="77777777">
        <w:tc>
          <w:tcPr>
            <w:tcW w:w="720" w:type="dxa"/>
            <w:tcBorders>
              <w:top w:val="dotted" w:sz="4" w:space="0" w:color="auto"/>
              <w:bottom w:val="dotted" w:sz="4" w:space="0" w:color="auto"/>
              <w:right w:val="nil"/>
            </w:tcBorders>
          </w:tcPr>
          <w:p w14:paraId="7593DC83" w14:textId="77777777" w:rsidR="00206186" w:rsidRPr="00206186" w:rsidRDefault="00206186" w:rsidP="00206186">
            <w:pPr>
              <w:rPr>
                <w:sz w:val="20"/>
              </w:rPr>
            </w:pPr>
          </w:p>
        </w:tc>
        <w:tc>
          <w:tcPr>
            <w:tcW w:w="2952" w:type="dxa"/>
            <w:tcBorders>
              <w:top w:val="dotted" w:sz="4" w:space="0" w:color="auto"/>
              <w:left w:val="single" w:sz="6" w:space="0" w:color="auto"/>
              <w:bottom w:val="dotted" w:sz="4" w:space="0" w:color="auto"/>
              <w:right w:val="single" w:sz="6" w:space="0" w:color="auto"/>
            </w:tcBorders>
          </w:tcPr>
          <w:p w14:paraId="447F7F55" w14:textId="77777777" w:rsidR="00206186" w:rsidRPr="00206186" w:rsidRDefault="00206186" w:rsidP="00206186">
            <w:pPr>
              <w:rPr>
                <w:sz w:val="20"/>
              </w:rPr>
            </w:pPr>
          </w:p>
        </w:tc>
        <w:tc>
          <w:tcPr>
            <w:tcW w:w="720" w:type="dxa"/>
            <w:tcBorders>
              <w:top w:val="dotted" w:sz="4" w:space="0" w:color="auto"/>
              <w:left w:val="single" w:sz="6" w:space="0" w:color="auto"/>
              <w:bottom w:val="dotted" w:sz="4" w:space="0" w:color="auto"/>
              <w:right w:val="single" w:sz="6" w:space="0" w:color="auto"/>
            </w:tcBorders>
          </w:tcPr>
          <w:p w14:paraId="6A44AF87" w14:textId="77777777" w:rsidR="00206186" w:rsidRPr="00206186" w:rsidRDefault="00206186" w:rsidP="00206186">
            <w:pPr>
              <w:rPr>
                <w:sz w:val="20"/>
              </w:rPr>
            </w:pPr>
          </w:p>
        </w:tc>
        <w:tc>
          <w:tcPr>
            <w:tcW w:w="1152" w:type="dxa"/>
            <w:gridSpan w:val="2"/>
            <w:tcBorders>
              <w:top w:val="dotted" w:sz="4" w:space="0" w:color="auto"/>
              <w:left w:val="nil"/>
              <w:bottom w:val="dotted" w:sz="4" w:space="0" w:color="auto"/>
              <w:right w:val="nil"/>
            </w:tcBorders>
          </w:tcPr>
          <w:p w14:paraId="680EAB1A" w14:textId="77777777" w:rsidR="00206186" w:rsidRPr="00206186" w:rsidRDefault="00206186" w:rsidP="00206186">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15C6F537" w14:textId="77777777" w:rsidR="00206186" w:rsidRPr="00206186" w:rsidRDefault="00206186" w:rsidP="00206186">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0CBA009F" w14:textId="77777777" w:rsidR="00206186" w:rsidRPr="00206186" w:rsidRDefault="00206186" w:rsidP="00206186">
            <w:pPr>
              <w:rPr>
                <w:sz w:val="20"/>
              </w:rPr>
            </w:pPr>
          </w:p>
        </w:tc>
        <w:tc>
          <w:tcPr>
            <w:tcW w:w="1152" w:type="dxa"/>
            <w:tcBorders>
              <w:top w:val="dotted" w:sz="4" w:space="0" w:color="auto"/>
              <w:left w:val="nil"/>
              <w:bottom w:val="dotted" w:sz="4" w:space="0" w:color="auto"/>
            </w:tcBorders>
          </w:tcPr>
          <w:p w14:paraId="56B68BBB" w14:textId="77777777" w:rsidR="00206186" w:rsidRPr="00206186" w:rsidRDefault="00206186" w:rsidP="00206186">
            <w:pPr>
              <w:rPr>
                <w:sz w:val="20"/>
              </w:rPr>
            </w:pPr>
          </w:p>
        </w:tc>
      </w:tr>
      <w:tr w:rsidR="00206186" w:rsidRPr="00206186" w14:paraId="1F6D81FD" w14:textId="77777777">
        <w:tc>
          <w:tcPr>
            <w:tcW w:w="720" w:type="dxa"/>
            <w:tcBorders>
              <w:top w:val="dotted" w:sz="4" w:space="0" w:color="auto"/>
              <w:bottom w:val="dotted" w:sz="4" w:space="0" w:color="auto"/>
              <w:right w:val="nil"/>
            </w:tcBorders>
          </w:tcPr>
          <w:p w14:paraId="1D009636" w14:textId="77777777" w:rsidR="00206186" w:rsidRPr="00206186" w:rsidRDefault="00206186" w:rsidP="00206186">
            <w:pPr>
              <w:rPr>
                <w:sz w:val="20"/>
              </w:rPr>
            </w:pPr>
          </w:p>
        </w:tc>
        <w:tc>
          <w:tcPr>
            <w:tcW w:w="2952" w:type="dxa"/>
            <w:tcBorders>
              <w:top w:val="dotted" w:sz="4" w:space="0" w:color="auto"/>
              <w:left w:val="single" w:sz="6" w:space="0" w:color="auto"/>
              <w:bottom w:val="dotted" w:sz="4" w:space="0" w:color="auto"/>
              <w:right w:val="single" w:sz="6" w:space="0" w:color="auto"/>
            </w:tcBorders>
          </w:tcPr>
          <w:p w14:paraId="3A8F53F5" w14:textId="77777777" w:rsidR="00206186" w:rsidRPr="00206186" w:rsidRDefault="00206186" w:rsidP="00206186">
            <w:pPr>
              <w:rPr>
                <w:sz w:val="20"/>
              </w:rPr>
            </w:pPr>
          </w:p>
        </w:tc>
        <w:tc>
          <w:tcPr>
            <w:tcW w:w="720" w:type="dxa"/>
            <w:tcBorders>
              <w:top w:val="dotted" w:sz="4" w:space="0" w:color="auto"/>
              <w:left w:val="single" w:sz="6" w:space="0" w:color="auto"/>
              <w:bottom w:val="dotted" w:sz="4" w:space="0" w:color="auto"/>
              <w:right w:val="single" w:sz="6" w:space="0" w:color="auto"/>
            </w:tcBorders>
          </w:tcPr>
          <w:p w14:paraId="2794BCA4" w14:textId="77777777" w:rsidR="00206186" w:rsidRPr="00206186" w:rsidRDefault="00206186" w:rsidP="00206186">
            <w:pPr>
              <w:rPr>
                <w:sz w:val="20"/>
              </w:rPr>
            </w:pPr>
          </w:p>
        </w:tc>
        <w:tc>
          <w:tcPr>
            <w:tcW w:w="1152" w:type="dxa"/>
            <w:gridSpan w:val="2"/>
            <w:tcBorders>
              <w:top w:val="dotted" w:sz="4" w:space="0" w:color="auto"/>
              <w:left w:val="nil"/>
              <w:bottom w:val="dotted" w:sz="4" w:space="0" w:color="auto"/>
              <w:right w:val="nil"/>
            </w:tcBorders>
          </w:tcPr>
          <w:p w14:paraId="1015A2DE" w14:textId="77777777" w:rsidR="00206186" w:rsidRPr="00206186" w:rsidRDefault="00206186" w:rsidP="00206186">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915D679" w14:textId="77777777" w:rsidR="00206186" w:rsidRPr="00206186" w:rsidRDefault="00206186" w:rsidP="00206186">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45D19FCC" w14:textId="77777777" w:rsidR="00206186" w:rsidRPr="00206186" w:rsidRDefault="00206186" w:rsidP="00206186">
            <w:pPr>
              <w:rPr>
                <w:sz w:val="20"/>
              </w:rPr>
            </w:pPr>
          </w:p>
        </w:tc>
        <w:tc>
          <w:tcPr>
            <w:tcW w:w="1152" w:type="dxa"/>
            <w:tcBorders>
              <w:top w:val="dotted" w:sz="4" w:space="0" w:color="auto"/>
              <w:left w:val="nil"/>
              <w:bottom w:val="dotted" w:sz="4" w:space="0" w:color="auto"/>
            </w:tcBorders>
          </w:tcPr>
          <w:p w14:paraId="15EC25A9" w14:textId="77777777" w:rsidR="00206186" w:rsidRPr="00206186" w:rsidRDefault="00206186" w:rsidP="00206186">
            <w:pPr>
              <w:rPr>
                <w:sz w:val="20"/>
              </w:rPr>
            </w:pPr>
          </w:p>
        </w:tc>
      </w:tr>
      <w:tr w:rsidR="00206186" w:rsidRPr="00206186" w14:paraId="1C241EC9" w14:textId="77777777">
        <w:tc>
          <w:tcPr>
            <w:tcW w:w="720" w:type="dxa"/>
            <w:tcBorders>
              <w:top w:val="dotted" w:sz="4" w:space="0" w:color="auto"/>
              <w:bottom w:val="dotted" w:sz="4" w:space="0" w:color="auto"/>
              <w:right w:val="nil"/>
            </w:tcBorders>
          </w:tcPr>
          <w:p w14:paraId="47208639" w14:textId="77777777" w:rsidR="00206186" w:rsidRPr="00206186" w:rsidRDefault="00206186" w:rsidP="00206186">
            <w:pPr>
              <w:rPr>
                <w:sz w:val="20"/>
              </w:rPr>
            </w:pPr>
          </w:p>
        </w:tc>
        <w:tc>
          <w:tcPr>
            <w:tcW w:w="2952" w:type="dxa"/>
            <w:tcBorders>
              <w:top w:val="dotted" w:sz="4" w:space="0" w:color="auto"/>
              <w:left w:val="single" w:sz="6" w:space="0" w:color="auto"/>
              <w:bottom w:val="dotted" w:sz="4" w:space="0" w:color="auto"/>
              <w:right w:val="single" w:sz="6" w:space="0" w:color="auto"/>
            </w:tcBorders>
          </w:tcPr>
          <w:p w14:paraId="45CA2534" w14:textId="77777777" w:rsidR="00206186" w:rsidRPr="00206186" w:rsidRDefault="00206186" w:rsidP="00206186">
            <w:pPr>
              <w:rPr>
                <w:sz w:val="20"/>
              </w:rPr>
            </w:pPr>
          </w:p>
        </w:tc>
        <w:tc>
          <w:tcPr>
            <w:tcW w:w="720" w:type="dxa"/>
            <w:tcBorders>
              <w:top w:val="dotted" w:sz="4" w:space="0" w:color="auto"/>
              <w:left w:val="single" w:sz="6" w:space="0" w:color="auto"/>
              <w:bottom w:val="dotted" w:sz="4" w:space="0" w:color="auto"/>
              <w:right w:val="single" w:sz="6" w:space="0" w:color="auto"/>
            </w:tcBorders>
          </w:tcPr>
          <w:p w14:paraId="77021653" w14:textId="77777777" w:rsidR="00206186" w:rsidRPr="00206186" w:rsidRDefault="00206186" w:rsidP="00206186">
            <w:pPr>
              <w:rPr>
                <w:sz w:val="20"/>
              </w:rPr>
            </w:pPr>
          </w:p>
        </w:tc>
        <w:tc>
          <w:tcPr>
            <w:tcW w:w="1152" w:type="dxa"/>
            <w:gridSpan w:val="2"/>
            <w:tcBorders>
              <w:top w:val="dotted" w:sz="4" w:space="0" w:color="auto"/>
              <w:left w:val="nil"/>
              <w:bottom w:val="dotted" w:sz="4" w:space="0" w:color="auto"/>
              <w:right w:val="nil"/>
            </w:tcBorders>
          </w:tcPr>
          <w:p w14:paraId="261F7793" w14:textId="77777777" w:rsidR="00206186" w:rsidRPr="00206186" w:rsidRDefault="00206186" w:rsidP="00206186">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03AFAFA" w14:textId="77777777" w:rsidR="00206186" w:rsidRPr="00206186" w:rsidRDefault="00206186" w:rsidP="00206186">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11BB019E" w14:textId="77777777" w:rsidR="00206186" w:rsidRPr="00206186" w:rsidRDefault="00206186" w:rsidP="00206186">
            <w:pPr>
              <w:rPr>
                <w:sz w:val="20"/>
              </w:rPr>
            </w:pPr>
          </w:p>
        </w:tc>
        <w:tc>
          <w:tcPr>
            <w:tcW w:w="1152" w:type="dxa"/>
            <w:tcBorders>
              <w:top w:val="dotted" w:sz="4" w:space="0" w:color="auto"/>
              <w:left w:val="nil"/>
              <w:bottom w:val="dotted" w:sz="4" w:space="0" w:color="auto"/>
            </w:tcBorders>
          </w:tcPr>
          <w:p w14:paraId="4E39D819" w14:textId="77777777" w:rsidR="00206186" w:rsidRPr="00206186" w:rsidRDefault="00206186" w:rsidP="00206186">
            <w:pPr>
              <w:rPr>
                <w:sz w:val="20"/>
              </w:rPr>
            </w:pPr>
          </w:p>
        </w:tc>
      </w:tr>
      <w:tr w:rsidR="00206186" w:rsidRPr="00206186" w14:paraId="2A1BC118" w14:textId="77777777">
        <w:tc>
          <w:tcPr>
            <w:tcW w:w="720" w:type="dxa"/>
            <w:tcBorders>
              <w:top w:val="dotted" w:sz="4" w:space="0" w:color="auto"/>
              <w:bottom w:val="dotted" w:sz="4" w:space="0" w:color="auto"/>
              <w:right w:val="nil"/>
            </w:tcBorders>
          </w:tcPr>
          <w:p w14:paraId="30BDC77B" w14:textId="77777777" w:rsidR="00206186" w:rsidRPr="00206186" w:rsidRDefault="00206186" w:rsidP="00206186">
            <w:pPr>
              <w:rPr>
                <w:sz w:val="20"/>
              </w:rPr>
            </w:pPr>
          </w:p>
        </w:tc>
        <w:tc>
          <w:tcPr>
            <w:tcW w:w="2952" w:type="dxa"/>
            <w:tcBorders>
              <w:top w:val="dotted" w:sz="4" w:space="0" w:color="auto"/>
              <w:left w:val="single" w:sz="6" w:space="0" w:color="auto"/>
              <w:bottom w:val="dotted" w:sz="4" w:space="0" w:color="auto"/>
              <w:right w:val="single" w:sz="6" w:space="0" w:color="auto"/>
            </w:tcBorders>
          </w:tcPr>
          <w:p w14:paraId="7B9A97F1" w14:textId="77777777" w:rsidR="00206186" w:rsidRPr="00206186" w:rsidRDefault="00206186" w:rsidP="00206186">
            <w:pPr>
              <w:rPr>
                <w:sz w:val="20"/>
              </w:rPr>
            </w:pPr>
          </w:p>
        </w:tc>
        <w:tc>
          <w:tcPr>
            <w:tcW w:w="720" w:type="dxa"/>
            <w:tcBorders>
              <w:top w:val="dotted" w:sz="4" w:space="0" w:color="auto"/>
              <w:left w:val="single" w:sz="6" w:space="0" w:color="auto"/>
              <w:bottom w:val="dotted" w:sz="4" w:space="0" w:color="auto"/>
              <w:right w:val="single" w:sz="6" w:space="0" w:color="auto"/>
            </w:tcBorders>
          </w:tcPr>
          <w:p w14:paraId="74C3E5B8" w14:textId="77777777" w:rsidR="00206186" w:rsidRPr="00206186" w:rsidRDefault="00206186" w:rsidP="00206186">
            <w:pPr>
              <w:rPr>
                <w:sz w:val="20"/>
              </w:rPr>
            </w:pPr>
          </w:p>
        </w:tc>
        <w:tc>
          <w:tcPr>
            <w:tcW w:w="1152" w:type="dxa"/>
            <w:gridSpan w:val="2"/>
            <w:tcBorders>
              <w:top w:val="dotted" w:sz="4" w:space="0" w:color="auto"/>
              <w:left w:val="nil"/>
              <w:bottom w:val="dotted" w:sz="4" w:space="0" w:color="auto"/>
              <w:right w:val="nil"/>
            </w:tcBorders>
          </w:tcPr>
          <w:p w14:paraId="1A50B6B6" w14:textId="77777777" w:rsidR="00206186" w:rsidRPr="00206186" w:rsidRDefault="00206186" w:rsidP="00206186">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57E2921" w14:textId="77777777" w:rsidR="00206186" w:rsidRPr="00206186" w:rsidRDefault="00206186" w:rsidP="00206186">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73FC95A0" w14:textId="77777777" w:rsidR="00206186" w:rsidRPr="00206186" w:rsidRDefault="00206186" w:rsidP="00206186">
            <w:pPr>
              <w:rPr>
                <w:sz w:val="20"/>
              </w:rPr>
            </w:pPr>
          </w:p>
        </w:tc>
        <w:tc>
          <w:tcPr>
            <w:tcW w:w="1152" w:type="dxa"/>
            <w:tcBorders>
              <w:top w:val="dotted" w:sz="4" w:space="0" w:color="auto"/>
              <w:left w:val="nil"/>
              <w:bottom w:val="dotted" w:sz="4" w:space="0" w:color="auto"/>
            </w:tcBorders>
          </w:tcPr>
          <w:p w14:paraId="3C0515A2" w14:textId="77777777" w:rsidR="00206186" w:rsidRPr="00206186" w:rsidRDefault="00206186" w:rsidP="00206186">
            <w:pPr>
              <w:rPr>
                <w:sz w:val="20"/>
              </w:rPr>
            </w:pPr>
          </w:p>
        </w:tc>
      </w:tr>
      <w:tr w:rsidR="00206186" w:rsidRPr="00206186" w14:paraId="578EBE5B" w14:textId="77777777">
        <w:tc>
          <w:tcPr>
            <w:tcW w:w="720" w:type="dxa"/>
            <w:tcBorders>
              <w:top w:val="dotted" w:sz="4" w:space="0" w:color="auto"/>
              <w:bottom w:val="dotted" w:sz="4" w:space="0" w:color="auto"/>
              <w:right w:val="nil"/>
            </w:tcBorders>
          </w:tcPr>
          <w:p w14:paraId="05CB7603" w14:textId="77777777" w:rsidR="00206186" w:rsidRPr="00206186" w:rsidRDefault="00206186" w:rsidP="00206186">
            <w:pPr>
              <w:rPr>
                <w:sz w:val="20"/>
              </w:rPr>
            </w:pPr>
          </w:p>
        </w:tc>
        <w:tc>
          <w:tcPr>
            <w:tcW w:w="2952" w:type="dxa"/>
            <w:tcBorders>
              <w:top w:val="dotted" w:sz="4" w:space="0" w:color="auto"/>
              <w:left w:val="single" w:sz="6" w:space="0" w:color="auto"/>
              <w:bottom w:val="dotted" w:sz="4" w:space="0" w:color="auto"/>
              <w:right w:val="single" w:sz="6" w:space="0" w:color="auto"/>
            </w:tcBorders>
          </w:tcPr>
          <w:p w14:paraId="697AFEB8" w14:textId="77777777" w:rsidR="00206186" w:rsidRPr="00206186" w:rsidRDefault="00206186" w:rsidP="00206186">
            <w:pPr>
              <w:rPr>
                <w:sz w:val="20"/>
              </w:rPr>
            </w:pPr>
          </w:p>
        </w:tc>
        <w:tc>
          <w:tcPr>
            <w:tcW w:w="720" w:type="dxa"/>
            <w:tcBorders>
              <w:top w:val="dotted" w:sz="4" w:space="0" w:color="auto"/>
              <w:left w:val="single" w:sz="6" w:space="0" w:color="auto"/>
              <w:bottom w:val="dotted" w:sz="4" w:space="0" w:color="auto"/>
              <w:right w:val="single" w:sz="6" w:space="0" w:color="auto"/>
            </w:tcBorders>
          </w:tcPr>
          <w:p w14:paraId="2E8ACA70" w14:textId="77777777" w:rsidR="00206186" w:rsidRPr="00206186" w:rsidRDefault="00206186" w:rsidP="00206186">
            <w:pPr>
              <w:rPr>
                <w:sz w:val="20"/>
              </w:rPr>
            </w:pPr>
          </w:p>
        </w:tc>
        <w:tc>
          <w:tcPr>
            <w:tcW w:w="1152" w:type="dxa"/>
            <w:gridSpan w:val="2"/>
            <w:tcBorders>
              <w:top w:val="dotted" w:sz="4" w:space="0" w:color="auto"/>
              <w:left w:val="nil"/>
              <w:bottom w:val="dotted" w:sz="4" w:space="0" w:color="auto"/>
              <w:right w:val="nil"/>
            </w:tcBorders>
          </w:tcPr>
          <w:p w14:paraId="1D84EC41" w14:textId="77777777" w:rsidR="00206186" w:rsidRPr="00206186" w:rsidRDefault="00206186" w:rsidP="00206186">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0F682A9F" w14:textId="77777777" w:rsidR="00206186" w:rsidRPr="00206186" w:rsidRDefault="00206186" w:rsidP="00206186">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A37C14C" w14:textId="77777777" w:rsidR="00206186" w:rsidRPr="00206186" w:rsidRDefault="00206186" w:rsidP="00206186">
            <w:pPr>
              <w:rPr>
                <w:sz w:val="20"/>
              </w:rPr>
            </w:pPr>
          </w:p>
        </w:tc>
        <w:tc>
          <w:tcPr>
            <w:tcW w:w="1152" w:type="dxa"/>
            <w:tcBorders>
              <w:top w:val="dotted" w:sz="4" w:space="0" w:color="auto"/>
              <w:left w:val="nil"/>
              <w:bottom w:val="dotted" w:sz="4" w:space="0" w:color="auto"/>
            </w:tcBorders>
          </w:tcPr>
          <w:p w14:paraId="37FF488B" w14:textId="77777777" w:rsidR="00206186" w:rsidRPr="00206186" w:rsidRDefault="00206186" w:rsidP="00206186">
            <w:pPr>
              <w:rPr>
                <w:sz w:val="20"/>
              </w:rPr>
            </w:pPr>
          </w:p>
        </w:tc>
      </w:tr>
      <w:tr w:rsidR="00206186" w:rsidRPr="00206186" w14:paraId="7D7EE134" w14:textId="77777777">
        <w:tc>
          <w:tcPr>
            <w:tcW w:w="720" w:type="dxa"/>
            <w:tcBorders>
              <w:top w:val="dotted" w:sz="4" w:space="0" w:color="auto"/>
              <w:bottom w:val="dotted" w:sz="4" w:space="0" w:color="auto"/>
              <w:right w:val="nil"/>
            </w:tcBorders>
          </w:tcPr>
          <w:p w14:paraId="1A299C4D" w14:textId="77777777" w:rsidR="00206186" w:rsidRPr="00206186" w:rsidRDefault="00206186" w:rsidP="00206186">
            <w:pPr>
              <w:rPr>
                <w:sz w:val="20"/>
              </w:rPr>
            </w:pPr>
          </w:p>
        </w:tc>
        <w:tc>
          <w:tcPr>
            <w:tcW w:w="2952" w:type="dxa"/>
            <w:tcBorders>
              <w:top w:val="dotted" w:sz="4" w:space="0" w:color="auto"/>
              <w:left w:val="single" w:sz="6" w:space="0" w:color="auto"/>
              <w:bottom w:val="dotted" w:sz="4" w:space="0" w:color="auto"/>
              <w:right w:val="single" w:sz="6" w:space="0" w:color="auto"/>
            </w:tcBorders>
          </w:tcPr>
          <w:p w14:paraId="495DF763" w14:textId="77777777" w:rsidR="00206186" w:rsidRPr="00206186" w:rsidRDefault="00206186" w:rsidP="00206186">
            <w:pPr>
              <w:rPr>
                <w:sz w:val="20"/>
              </w:rPr>
            </w:pPr>
          </w:p>
        </w:tc>
        <w:tc>
          <w:tcPr>
            <w:tcW w:w="720" w:type="dxa"/>
            <w:tcBorders>
              <w:top w:val="dotted" w:sz="4" w:space="0" w:color="auto"/>
              <w:left w:val="single" w:sz="6" w:space="0" w:color="auto"/>
              <w:bottom w:val="dotted" w:sz="4" w:space="0" w:color="auto"/>
              <w:right w:val="single" w:sz="6" w:space="0" w:color="auto"/>
            </w:tcBorders>
          </w:tcPr>
          <w:p w14:paraId="34E85A65" w14:textId="77777777" w:rsidR="00206186" w:rsidRPr="00206186" w:rsidRDefault="00206186" w:rsidP="00206186">
            <w:pPr>
              <w:rPr>
                <w:sz w:val="20"/>
              </w:rPr>
            </w:pPr>
          </w:p>
        </w:tc>
        <w:tc>
          <w:tcPr>
            <w:tcW w:w="1152" w:type="dxa"/>
            <w:gridSpan w:val="2"/>
            <w:tcBorders>
              <w:top w:val="dotted" w:sz="4" w:space="0" w:color="auto"/>
              <w:left w:val="nil"/>
              <w:bottom w:val="dotted" w:sz="4" w:space="0" w:color="auto"/>
              <w:right w:val="nil"/>
            </w:tcBorders>
          </w:tcPr>
          <w:p w14:paraId="50E0AED4" w14:textId="77777777" w:rsidR="00206186" w:rsidRPr="00206186" w:rsidRDefault="00206186" w:rsidP="00206186">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569FE88F" w14:textId="77777777" w:rsidR="00206186" w:rsidRPr="00206186" w:rsidRDefault="00206186" w:rsidP="00206186">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4FA9A538" w14:textId="77777777" w:rsidR="00206186" w:rsidRPr="00206186" w:rsidRDefault="00206186" w:rsidP="00206186">
            <w:pPr>
              <w:rPr>
                <w:sz w:val="20"/>
              </w:rPr>
            </w:pPr>
          </w:p>
        </w:tc>
        <w:tc>
          <w:tcPr>
            <w:tcW w:w="1152" w:type="dxa"/>
            <w:tcBorders>
              <w:top w:val="dotted" w:sz="4" w:space="0" w:color="auto"/>
              <w:left w:val="nil"/>
              <w:bottom w:val="dotted" w:sz="4" w:space="0" w:color="auto"/>
            </w:tcBorders>
          </w:tcPr>
          <w:p w14:paraId="3A342511" w14:textId="77777777" w:rsidR="00206186" w:rsidRPr="00206186" w:rsidRDefault="00206186" w:rsidP="00206186">
            <w:pPr>
              <w:rPr>
                <w:sz w:val="20"/>
              </w:rPr>
            </w:pPr>
          </w:p>
        </w:tc>
      </w:tr>
      <w:tr w:rsidR="00206186" w:rsidRPr="00206186" w14:paraId="0422F2C2" w14:textId="77777777">
        <w:tc>
          <w:tcPr>
            <w:tcW w:w="720" w:type="dxa"/>
            <w:tcBorders>
              <w:top w:val="dotted" w:sz="4" w:space="0" w:color="auto"/>
              <w:bottom w:val="nil"/>
              <w:right w:val="nil"/>
            </w:tcBorders>
          </w:tcPr>
          <w:p w14:paraId="0792748A" w14:textId="77777777" w:rsidR="00206186" w:rsidRPr="00206186" w:rsidRDefault="00206186" w:rsidP="00206186">
            <w:pPr>
              <w:rPr>
                <w:sz w:val="20"/>
              </w:rPr>
            </w:pPr>
          </w:p>
        </w:tc>
        <w:tc>
          <w:tcPr>
            <w:tcW w:w="2952" w:type="dxa"/>
            <w:tcBorders>
              <w:top w:val="dotted" w:sz="4" w:space="0" w:color="auto"/>
              <w:left w:val="single" w:sz="6" w:space="0" w:color="auto"/>
              <w:bottom w:val="single" w:sz="6" w:space="0" w:color="auto"/>
              <w:right w:val="single" w:sz="6" w:space="0" w:color="auto"/>
            </w:tcBorders>
          </w:tcPr>
          <w:p w14:paraId="188D944C" w14:textId="77777777" w:rsidR="00206186" w:rsidRPr="00206186" w:rsidRDefault="00206186" w:rsidP="00206186">
            <w:pPr>
              <w:rPr>
                <w:sz w:val="20"/>
              </w:rPr>
            </w:pPr>
          </w:p>
        </w:tc>
        <w:tc>
          <w:tcPr>
            <w:tcW w:w="720" w:type="dxa"/>
            <w:tcBorders>
              <w:top w:val="dotted" w:sz="4" w:space="0" w:color="auto"/>
              <w:left w:val="single" w:sz="6" w:space="0" w:color="auto"/>
              <w:bottom w:val="single" w:sz="6" w:space="0" w:color="auto"/>
              <w:right w:val="single" w:sz="6" w:space="0" w:color="auto"/>
            </w:tcBorders>
          </w:tcPr>
          <w:p w14:paraId="0A7EEA00" w14:textId="77777777" w:rsidR="00206186" w:rsidRPr="00206186" w:rsidRDefault="00206186" w:rsidP="00206186">
            <w:pPr>
              <w:rPr>
                <w:sz w:val="20"/>
              </w:rPr>
            </w:pPr>
          </w:p>
        </w:tc>
        <w:tc>
          <w:tcPr>
            <w:tcW w:w="1152" w:type="dxa"/>
            <w:gridSpan w:val="2"/>
            <w:tcBorders>
              <w:top w:val="dotted" w:sz="4" w:space="0" w:color="auto"/>
              <w:left w:val="nil"/>
              <w:bottom w:val="nil"/>
              <w:right w:val="nil"/>
            </w:tcBorders>
          </w:tcPr>
          <w:p w14:paraId="41E3B2EE" w14:textId="77777777" w:rsidR="00206186" w:rsidRPr="00206186" w:rsidRDefault="00206186" w:rsidP="00206186">
            <w:pPr>
              <w:rPr>
                <w:sz w:val="20"/>
              </w:rPr>
            </w:pPr>
          </w:p>
        </w:tc>
        <w:tc>
          <w:tcPr>
            <w:tcW w:w="1152" w:type="dxa"/>
            <w:gridSpan w:val="2"/>
            <w:tcBorders>
              <w:top w:val="dotted" w:sz="4" w:space="0" w:color="auto"/>
              <w:left w:val="single" w:sz="6" w:space="0" w:color="auto"/>
              <w:bottom w:val="single" w:sz="6" w:space="0" w:color="auto"/>
              <w:right w:val="single" w:sz="6" w:space="0" w:color="auto"/>
            </w:tcBorders>
          </w:tcPr>
          <w:p w14:paraId="57541F63" w14:textId="77777777" w:rsidR="00206186" w:rsidRPr="00206186" w:rsidRDefault="00206186" w:rsidP="00206186">
            <w:pPr>
              <w:rPr>
                <w:sz w:val="20"/>
              </w:rPr>
            </w:pPr>
          </w:p>
        </w:tc>
        <w:tc>
          <w:tcPr>
            <w:tcW w:w="1152" w:type="dxa"/>
            <w:gridSpan w:val="2"/>
            <w:tcBorders>
              <w:top w:val="dotted" w:sz="4" w:space="0" w:color="auto"/>
              <w:left w:val="single" w:sz="6" w:space="0" w:color="auto"/>
              <w:bottom w:val="single" w:sz="6" w:space="0" w:color="auto"/>
              <w:right w:val="single" w:sz="6" w:space="0" w:color="auto"/>
            </w:tcBorders>
          </w:tcPr>
          <w:p w14:paraId="51450B61" w14:textId="77777777" w:rsidR="00206186" w:rsidRPr="00206186" w:rsidRDefault="00206186" w:rsidP="00206186">
            <w:pPr>
              <w:rPr>
                <w:sz w:val="20"/>
              </w:rPr>
            </w:pPr>
          </w:p>
        </w:tc>
        <w:tc>
          <w:tcPr>
            <w:tcW w:w="1152" w:type="dxa"/>
            <w:tcBorders>
              <w:top w:val="dotted" w:sz="4" w:space="0" w:color="auto"/>
              <w:left w:val="nil"/>
              <w:bottom w:val="nil"/>
            </w:tcBorders>
          </w:tcPr>
          <w:p w14:paraId="60D27016" w14:textId="77777777" w:rsidR="00206186" w:rsidRPr="00206186" w:rsidRDefault="00206186" w:rsidP="00206186">
            <w:pPr>
              <w:rPr>
                <w:sz w:val="20"/>
              </w:rPr>
            </w:pPr>
          </w:p>
        </w:tc>
      </w:tr>
      <w:tr w:rsidR="00206186" w:rsidRPr="00206186" w14:paraId="5589BF07" w14:textId="77777777">
        <w:tc>
          <w:tcPr>
            <w:tcW w:w="7848" w:type="dxa"/>
            <w:gridSpan w:val="9"/>
            <w:tcBorders>
              <w:top w:val="single" w:sz="6" w:space="0" w:color="auto"/>
              <w:bottom w:val="single" w:sz="6" w:space="0" w:color="auto"/>
              <w:right w:val="nil"/>
            </w:tcBorders>
          </w:tcPr>
          <w:p w14:paraId="4BC7AC21" w14:textId="77777777" w:rsidR="00206186" w:rsidRPr="00206186" w:rsidRDefault="00206186" w:rsidP="00206186">
            <w:pPr>
              <w:jc w:val="right"/>
              <w:rPr>
                <w:sz w:val="20"/>
              </w:rPr>
            </w:pPr>
            <w:r w:rsidRPr="00206186">
              <w:rPr>
                <w:sz w:val="20"/>
              </w:rPr>
              <w:t>TOTAL (to Schedule No. 5.  Grand Summary)</w:t>
            </w:r>
          </w:p>
        </w:tc>
        <w:tc>
          <w:tcPr>
            <w:tcW w:w="1152" w:type="dxa"/>
            <w:tcBorders>
              <w:top w:val="single" w:sz="6" w:space="0" w:color="auto"/>
              <w:left w:val="single" w:sz="6" w:space="0" w:color="auto"/>
              <w:bottom w:val="single" w:sz="6" w:space="0" w:color="auto"/>
            </w:tcBorders>
          </w:tcPr>
          <w:p w14:paraId="46235BE8" w14:textId="77777777" w:rsidR="00206186" w:rsidRPr="00206186" w:rsidRDefault="00206186" w:rsidP="00206186">
            <w:pPr>
              <w:rPr>
                <w:sz w:val="20"/>
              </w:rPr>
            </w:pPr>
          </w:p>
        </w:tc>
      </w:tr>
      <w:tr w:rsidR="00206186" w:rsidRPr="00206186" w14:paraId="133456AE" w14:textId="77777777">
        <w:tc>
          <w:tcPr>
            <w:tcW w:w="720" w:type="dxa"/>
            <w:tcBorders>
              <w:top w:val="nil"/>
              <w:left w:val="nil"/>
              <w:bottom w:val="nil"/>
              <w:right w:val="nil"/>
            </w:tcBorders>
          </w:tcPr>
          <w:p w14:paraId="20725107" w14:textId="77777777" w:rsidR="00206186" w:rsidRPr="00206186" w:rsidRDefault="00206186" w:rsidP="00206186">
            <w:pPr>
              <w:rPr>
                <w:sz w:val="20"/>
              </w:rPr>
            </w:pPr>
          </w:p>
        </w:tc>
        <w:tc>
          <w:tcPr>
            <w:tcW w:w="2952" w:type="dxa"/>
            <w:tcBorders>
              <w:top w:val="nil"/>
              <w:left w:val="nil"/>
              <w:bottom w:val="nil"/>
              <w:right w:val="nil"/>
            </w:tcBorders>
          </w:tcPr>
          <w:p w14:paraId="5C9B3915" w14:textId="77777777" w:rsidR="00206186" w:rsidRPr="00206186" w:rsidRDefault="00206186" w:rsidP="00206186">
            <w:pPr>
              <w:rPr>
                <w:sz w:val="20"/>
              </w:rPr>
            </w:pPr>
          </w:p>
        </w:tc>
        <w:tc>
          <w:tcPr>
            <w:tcW w:w="720" w:type="dxa"/>
            <w:tcBorders>
              <w:top w:val="nil"/>
              <w:left w:val="nil"/>
              <w:bottom w:val="nil"/>
              <w:right w:val="nil"/>
            </w:tcBorders>
          </w:tcPr>
          <w:p w14:paraId="49E9B5AB" w14:textId="77777777" w:rsidR="00206186" w:rsidRPr="00206186" w:rsidRDefault="00206186" w:rsidP="00206186">
            <w:pPr>
              <w:rPr>
                <w:sz w:val="20"/>
              </w:rPr>
            </w:pPr>
          </w:p>
        </w:tc>
        <w:tc>
          <w:tcPr>
            <w:tcW w:w="720" w:type="dxa"/>
            <w:tcBorders>
              <w:top w:val="single" w:sz="6" w:space="0" w:color="auto"/>
              <w:left w:val="single" w:sz="6" w:space="0" w:color="auto"/>
              <w:bottom w:val="nil"/>
              <w:right w:val="nil"/>
            </w:tcBorders>
          </w:tcPr>
          <w:p w14:paraId="25EB2F33" w14:textId="77777777" w:rsidR="00206186" w:rsidRPr="00206186" w:rsidRDefault="00206186" w:rsidP="00206186">
            <w:pPr>
              <w:rPr>
                <w:sz w:val="20"/>
              </w:rPr>
            </w:pPr>
          </w:p>
        </w:tc>
        <w:tc>
          <w:tcPr>
            <w:tcW w:w="1296" w:type="dxa"/>
            <w:gridSpan w:val="2"/>
            <w:tcBorders>
              <w:top w:val="single" w:sz="6" w:space="0" w:color="auto"/>
              <w:left w:val="nil"/>
              <w:bottom w:val="nil"/>
              <w:right w:val="nil"/>
            </w:tcBorders>
          </w:tcPr>
          <w:p w14:paraId="4A7E7558" w14:textId="77777777" w:rsidR="00206186" w:rsidRPr="00206186" w:rsidRDefault="00206186" w:rsidP="00206186">
            <w:pPr>
              <w:rPr>
                <w:sz w:val="20"/>
              </w:rPr>
            </w:pPr>
          </w:p>
        </w:tc>
        <w:tc>
          <w:tcPr>
            <w:tcW w:w="1296" w:type="dxa"/>
            <w:gridSpan w:val="2"/>
            <w:tcBorders>
              <w:top w:val="single" w:sz="6" w:space="0" w:color="auto"/>
              <w:left w:val="nil"/>
              <w:bottom w:val="nil"/>
              <w:right w:val="nil"/>
            </w:tcBorders>
          </w:tcPr>
          <w:p w14:paraId="7068852F" w14:textId="77777777" w:rsidR="00206186" w:rsidRPr="00206186" w:rsidRDefault="00206186" w:rsidP="00206186">
            <w:pPr>
              <w:rPr>
                <w:sz w:val="20"/>
              </w:rPr>
            </w:pPr>
          </w:p>
        </w:tc>
        <w:tc>
          <w:tcPr>
            <w:tcW w:w="1296" w:type="dxa"/>
            <w:gridSpan w:val="2"/>
            <w:tcBorders>
              <w:top w:val="single" w:sz="6" w:space="0" w:color="auto"/>
              <w:left w:val="nil"/>
              <w:bottom w:val="nil"/>
              <w:right w:val="single" w:sz="6" w:space="0" w:color="auto"/>
            </w:tcBorders>
          </w:tcPr>
          <w:p w14:paraId="74CA6291" w14:textId="77777777" w:rsidR="00206186" w:rsidRPr="00206186" w:rsidRDefault="00206186" w:rsidP="00206186">
            <w:pPr>
              <w:rPr>
                <w:sz w:val="20"/>
              </w:rPr>
            </w:pPr>
          </w:p>
        </w:tc>
      </w:tr>
      <w:tr w:rsidR="00206186" w:rsidRPr="00206186" w14:paraId="7E9035FF" w14:textId="77777777">
        <w:tc>
          <w:tcPr>
            <w:tcW w:w="720" w:type="dxa"/>
            <w:tcBorders>
              <w:top w:val="nil"/>
              <w:left w:val="nil"/>
              <w:bottom w:val="nil"/>
              <w:right w:val="nil"/>
            </w:tcBorders>
          </w:tcPr>
          <w:p w14:paraId="59EE0A61" w14:textId="77777777" w:rsidR="00206186" w:rsidRPr="00206186" w:rsidRDefault="00206186" w:rsidP="00206186">
            <w:pPr>
              <w:jc w:val="center"/>
              <w:rPr>
                <w:sz w:val="20"/>
              </w:rPr>
            </w:pPr>
          </w:p>
        </w:tc>
        <w:tc>
          <w:tcPr>
            <w:tcW w:w="2952" w:type="dxa"/>
            <w:tcBorders>
              <w:top w:val="nil"/>
              <w:left w:val="nil"/>
              <w:bottom w:val="nil"/>
              <w:right w:val="nil"/>
            </w:tcBorders>
          </w:tcPr>
          <w:p w14:paraId="1C111BC8" w14:textId="77777777" w:rsidR="00206186" w:rsidRPr="00206186" w:rsidRDefault="00206186" w:rsidP="00206186">
            <w:pPr>
              <w:jc w:val="center"/>
              <w:rPr>
                <w:sz w:val="20"/>
              </w:rPr>
            </w:pPr>
          </w:p>
        </w:tc>
        <w:tc>
          <w:tcPr>
            <w:tcW w:w="720" w:type="dxa"/>
            <w:tcBorders>
              <w:top w:val="nil"/>
              <w:left w:val="nil"/>
              <w:bottom w:val="nil"/>
              <w:right w:val="nil"/>
            </w:tcBorders>
          </w:tcPr>
          <w:p w14:paraId="57639AC0" w14:textId="77777777" w:rsidR="00206186" w:rsidRPr="00206186" w:rsidRDefault="00206186" w:rsidP="00206186">
            <w:pPr>
              <w:rPr>
                <w:sz w:val="20"/>
              </w:rPr>
            </w:pPr>
          </w:p>
        </w:tc>
        <w:tc>
          <w:tcPr>
            <w:tcW w:w="720" w:type="dxa"/>
            <w:tcBorders>
              <w:top w:val="nil"/>
              <w:left w:val="single" w:sz="6" w:space="0" w:color="auto"/>
              <w:bottom w:val="nil"/>
              <w:right w:val="nil"/>
            </w:tcBorders>
          </w:tcPr>
          <w:p w14:paraId="2334A273" w14:textId="77777777" w:rsidR="00206186" w:rsidRPr="00206186" w:rsidRDefault="00206186" w:rsidP="00206186">
            <w:pPr>
              <w:rPr>
                <w:sz w:val="20"/>
              </w:rPr>
            </w:pPr>
          </w:p>
        </w:tc>
        <w:tc>
          <w:tcPr>
            <w:tcW w:w="1296" w:type="dxa"/>
            <w:gridSpan w:val="2"/>
            <w:tcBorders>
              <w:top w:val="nil"/>
              <w:left w:val="nil"/>
              <w:bottom w:val="nil"/>
              <w:right w:val="nil"/>
            </w:tcBorders>
          </w:tcPr>
          <w:p w14:paraId="3548E26E" w14:textId="77777777" w:rsidR="00206186" w:rsidRPr="00206186" w:rsidRDefault="00206186" w:rsidP="00206186">
            <w:pPr>
              <w:rPr>
                <w:sz w:val="20"/>
              </w:rPr>
            </w:pPr>
          </w:p>
        </w:tc>
        <w:tc>
          <w:tcPr>
            <w:tcW w:w="1296" w:type="dxa"/>
            <w:gridSpan w:val="2"/>
            <w:tcBorders>
              <w:top w:val="nil"/>
              <w:left w:val="nil"/>
              <w:bottom w:val="nil"/>
              <w:right w:val="nil"/>
            </w:tcBorders>
          </w:tcPr>
          <w:p w14:paraId="482368D5" w14:textId="77777777" w:rsidR="00206186" w:rsidRPr="00206186" w:rsidRDefault="00206186" w:rsidP="00206186">
            <w:pPr>
              <w:rPr>
                <w:sz w:val="20"/>
              </w:rPr>
            </w:pPr>
          </w:p>
        </w:tc>
        <w:tc>
          <w:tcPr>
            <w:tcW w:w="1296" w:type="dxa"/>
            <w:gridSpan w:val="2"/>
            <w:tcBorders>
              <w:top w:val="nil"/>
              <w:left w:val="nil"/>
              <w:bottom w:val="nil"/>
              <w:right w:val="single" w:sz="6" w:space="0" w:color="auto"/>
            </w:tcBorders>
          </w:tcPr>
          <w:p w14:paraId="1179892D" w14:textId="77777777" w:rsidR="00206186" w:rsidRPr="00206186" w:rsidRDefault="00206186" w:rsidP="00206186">
            <w:pPr>
              <w:rPr>
                <w:sz w:val="20"/>
              </w:rPr>
            </w:pPr>
          </w:p>
        </w:tc>
      </w:tr>
      <w:tr w:rsidR="00206186" w:rsidRPr="00206186" w14:paraId="0262229E" w14:textId="77777777">
        <w:tc>
          <w:tcPr>
            <w:tcW w:w="720" w:type="dxa"/>
            <w:tcBorders>
              <w:top w:val="nil"/>
              <w:left w:val="nil"/>
              <w:bottom w:val="nil"/>
              <w:right w:val="nil"/>
            </w:tcBorders>
          </w:tcPr>
          <w:p w14:paraId="7D746FBE" w14:textId="77777777" w:rsidR="00206186" w:rsidRPr="00206186" w:rsidRDefault="00206186" w:rsidP="00206186">
            <w:pPr>
              <w:rPr>
                <w:sz w:val="20"/>
              </w:rPr>
            </w:pPr>
          </w:p>
        </w:tc>
        <w:tc>
          <w:tcPr>
            <w:tcW w:w="2952" w:type="dxa"/>
            <w:tcBorders>
              <w:top w:val="nil"/>
              <w:left w:val="nil"/>
              <w:bottom w:val="nil"/>
              <w:right w:val="nil"/>
            </w:tcBorders>
          </w:tcPr>
          <w:p w14:paraId="76EFD2D1" w14:textId="77777777" w:rsidR="00206186" w:rsidRPr="00206186" w:rsidRDefault="00206186" w:rsidP="00206186">
            <w:pPr>
              <w:rPr>
                <w:sz w:val="20"/>
              </w:rPr>
            </w:pPr>
          </w:p>
        </w:tc>
        <w:tc>
          <w:tcPr>
            <w:tcW w:w="720" w:type="dxa"/>
            <w:tcBorders>
              <w:top w:val="nil"/>
              <w:left w:val="nil"/>
              <w:bottom w:val="nil"/>
              <w:right w:val="nil"/>
            </w:tcBorders>
          </w:tcPr>
          <w:p w14:paraId="6977936F" w14:textId="77777777" w:rsidR="00206186" w:rsidRPr="00206186" w:rsidRDefault="00206186" w:rsidP="00206186">
            <w:pPr>
              <w:rPr>
                <w:sz w:val="20"/>
              </w:rPr>
            </w:pPr>
          </w:p>
        </w:tc>
        <w:tc>
          <w:tcPr>
            <w:tcW w:w="2016" w:type="dxa"/>
            <w:gridSpan w:val="3"/>
            <w:tcBorders>
              <w:top w:val="nil"/>
              <w:left w:val="single" w:sz="6" w:space="0" w:color="auto"/>
              <w:bottom w:val="nil"/>
              <w:right w:val="nil"/>
            </w:tcBorders>
          </w:tcPr>
          <w:p w14:paraId="2B5FFEBD" w14:textId="77777777" w:rsidR="00206186" w:rsidRPr="00206186" w:rsidRDefault="00206186" w:rsidP="00206186">
            <w:pPr>
              <w:jc w:val="right"/>
              <w:rPr>
                <w:sz w:val="20"/>
              </w:rPr>
            </w:pPr>
            <w:r w:rsidRPr="00206186">
              <w:rPr>
                <w:sz w:val="20"/>
              </w:rPr>
              <w:t>Name of Bidder</w:t>
            </w:r>
          </w:p>
        </w:tc>
        <w:tc>
          <w:tcPr>
            <w:tcW w:w="2592" w:type="dxa"/>
            <w:gridSpan w:val="4"/>
            <w:tcBorders>
              <w:top w:val="nil"/>
              <w:left w:val="nil"/>
              <w:bottom w:val="nil"/>
              <w:right w:val="single" w:sz="6" w:space="0" w:color="auto"/>
            </w:tcBorders>
          </w:tcPr>
          <w:p w14:paraId="1CBC6457" w14:textId="77777777" w:rsidR="00206186" w:rsidRPr="00206186" w:rsidRDefault="00206186" w:rsidP="00206186">
            <w:pPr>
              <w:tabs>
                <w:tab w:val="left" w:pos="2297"/>
              </w:tabs>
              <w:rPr>
                <w:sz w:val="20"/>
              </w:rPr>
            </w:pPr>
            <w:r w:rsidRPr="00206186">
              <w:rPr>
                <w:sz w:val="20"/>
                <w:u w:val="single"/>
              </w:rPr>
              <w:tab/>
            </w:r>
          </w:p>
        </w:tc>
      </w:tr>
      <w:tr w:rsidR="00206186" w:rsidRPr="00206186" w14:paraId="3F9EA137" w14:textId="77777777">
        <w:tc>
          <w:tcPr>
            <w:tcW w:w="720" w:type="dxa"/>
            <w:tcBorders>
              <w:top w:val="nil"/>
              <w:left w:val="nil"/>
              <w:bottom w:val="nil"/>
              <w:right w:val="nil"/>
            </w:tcBorders>
          </w:tcPr>
          <w:p w14:paraId="09D6C60B" w14:textId="77777777" w:rsidR="00206186" w:rsidRPr="00206186" w:rsidRDefault="00206186" w:rsidP="00206186">
            <w:pPr>
              <w:rPr>
                <w:sz w:val="20"/>
              </w:rPr>
            </w:pPr>
          </w:p>
        </w:tc>
        <w:tc>
          <w:tcPr>
            <w:tcW w:w="2952" w:type="dxa"/>
            <w:tcBorders>
              <w:top w:val="nil"/>
              <w:left w:val="nil"/>
              <w:bottom w:val="nil"/>
              <w:right w:val="nil"/>
            </w:tcBorders>
          </w:tcPr>
          <w:p w14:paraId="0F7841C8" w14:textId="77777777" w:rsidR="00206186" w:rsidRPr="00206186" w:rsidRDefault="00206186" w:rsidP="00206186">
            <w:pPr>
              <w:rPr>
                <w:sz w:val="20"/>
              </w:rPr>
            </w:pPr>
          </w:p>
        </w:tc>
        <w:tc>
          <w:tcPr>
            <w:tcW w:w="720" w:type="dxa"/>
            <w:tcBorders>
              <w:top w:val="nil"/>
              <w:left w:val="nil"/>
              <w:bottom w:val="nil"/>
              <w:right w:val="nil"/>
            </w:tcBorders>
          </w:tcPr>
          <w:p w14:paraId="13805F74" w14:textId="77777777" w:rsidR="00206186" w:rsidRPr="00206186" w:rsidRDefault="00206186" w:rsidP="00206186">
            <w:pPr>
              <w:rPr>
                <w:sz w:val="20"/>
              </w:rPr>
            </w:pPr>
          </w:p>
        </w:tc>
        <w:tc>
          <w:tcPr>
            <w:tcW w:w="720" w:type="dxa"/>
            <w:tcBorders>
              <w:top w:val="nil"/>
              <w:left w:val="single" w:sz="6" w:space="0" w:color="auto"/>
              <w:bottom w:val="nil"/>
              <w:right w:val="nil"/>
            </w:tcBorders>
          </w:tcPr>
          <w:p w14:paraId="3EDAAC83" w14:textId="77777777" w:rsidR="00206186" w:rsidRPr="00206186" w:rsidRDefault="00206186" w:rsidP="00206186">
            <w:pPr>
              <w:rPr>
                <w:sz w:val="20"/>
              </w:rPr>
            </w:pPr>
          </w:p>
        </w:tc>
        <w:tc>
          <w:tcPr>
            <w:tcW w:w="1296" w:type="dxa"/>
            <w:gridSpan w:val="2"/>
            <w:tcBorders>
              <w:top w:val="nil"/>
              <w:left w:val="nil"/>
              <w:bottom w:val="nil"/>
              <w:right w:val="nil"/>
            </w:tcBorders>
          </w:tcPr>
          <w:p w14:paraId="6618E4BB" w14:textId="77777777" w:rsidR="00206186" w:rsidRPr="00206186" w:rsidRDefault="00206186" w:rsidP="00206186">
            <w:pPr>
              <w:rPr>
                <w:sz w:val="20"/>
              </w:rPr>
            </w:pPr>
          </w:p>
        </w:tc>
        <w:tc>
          <w:tcPr>
            <w:tcW w:w="1296" w:type="dxa"/>
            <w:gridSpan w:val="2"/>
            <w:tcBorders>
              <w:top w:val="nil"/>
              <w:left w:val="nil"/>
              <w:bottom w:val="nil"/>
              <w:right w:val="nil"/>
            </w:tcBorders>
          </w:tcPr>
          <w:p w14:paraId="640BD8DC" w14:textId="77777777" w:rsidR="00206186" w:rsidRPr="00206186" w:rsidRDefault="00206186" w:rsidP="00206186">
            <w:pPr>
              <w:rPr>
                <w:sz w:val="20"/>
              </w:rPr>
            </w:pPr>
          </w:p>
        </w:tc>
        <w:tc>
          <w:tcPr>
            <w:tcW w:w="1296" w:type="dxa"/>
            <w:gridSpan w:val="2"/>
            <w:tcBorders>
              <w:top w:val="nil"/>
              <w:left w:val="nil"/>
              <w:bottom w:val="nil"/>
              <w:right w:val="single" w:sz="6" w:space="0" w:color="auto"/>
            </w:tcBorders>
          </w:tcPr>
          <w:p w14:paraId="358B6496" w14:textId="77777777" w:rsidR="00206186" w:rsidRPr="00206186" w:rsidRDefault="00206186" w:rsidP="00206186">
            <w:pPr>
              <w:rPr>
                <w:sz w:val="20"/>
              </w:rPr>
            </w:pPr>
          </w:p>
        </w:tc>
      </w:tr>
      <w:tr w:rsidR="00206186" w:rsidRPr="00206186" w14:paraId="14EE1317" w14:textId="77777777">
        <w:tc>
          <w:tcPr>
            <w:tcW w:w="720" w:type="dxa"/>
            <w:tcBorders>
              <w:top w:val="nil"/>
              <w:left w:val="nil"/>
              <w:bottom w:val="nil"/>
              <w:right w:val="nil"/>
            </w:tcBorders>
          </w:tcPr>
          <w:p w14:paraId="439B82D6" w14:textId="77777777" w:rsidR="00206186" w:rsidRPr="00206186" w:rsidRDefault="00206186" w:rsidP="00206186">
            <w:pPr>
              <w:rPr>
                <w:sz w:val="20"/>
              </w:rPr>
            </w:pPr>
          </w:p>
        </w:tc>
        <w:tc>
          <w:tcPr>
            <w:tcW w:w="2952" w:type="dxa"/>
            <w:tcBorders>
              <w:top w:val="nil"/>
              <w:left w:val="nil"/>
              <w:bottom w:val="nil"/>
              <w:right w:val="nil"/>
            </w:tcBorders>
          </w:tcPr>
          <w:p w14:paraId="3FF72D00" w14:textId="77777777" w:rsidR="00206186" w:rsidRPr="00206186" w:rsidRDefault="00206186" w:rsidP="00206186">
            <w:pPr>
              <w:rPr>
                <w:sz w:val="20"/>
              </w:rPr>
            </w:pPr>
          </w:p>
        </w:tc>
        <w:tc>
          <w:tcPr>
            <w:tcW w:w="720" w:type="dxa"/>
            <w:tcBorders>
              <w:top w:val="nil"/>
              <w:left w:val="nil"/>
              <w:bottom w:val="nil"/>
              <w:right w:val="nil"/>
            </w:tcBorders>
          </w:tcPr>
          <w:p w14:paraId="08862A00" w14:textId="77777777" w:rsidR="00206186" w:rsidRPr="00206186" w:rsidRDefault="00206186" w:rsidP="00206186">
            <w:pPr>
              <w:rPr>
                <w:sz w:val="20"/>
              </w:rPr>
            </w:pPr>
          </w:p>
        </w:tc>
        <w:tc>
          <w:tcPr>
            <w:tcW w:w="720" w:type="dxa"/>
            <w:tcBorders>
              <w:top w:val="nil"/>
              <w:left w:val="single" w:sz="6" w:space="0" w:color="auto"/>
              <w:bottom w:val="nil"/>
              <w:right w:val="nil"/>
            </w:tcBorders>
          </w:tcPr>
          <w:p w14:paraId="1E06030A" w14:textId="77777777" w:rsidR="00206186" w:rsidRPr="00206186" w:rsidRDefault="00206186" w:rsidP="00206186">
            <w:pPr>
              <w:rPr>
                <w:sz w:val="20"/>
              </w:rPr>
            </w:pPr>
          </w:p>
        </w:tc>
        <w:tc>
          <w:tcPr>
            <w:tcW w:w="1296" w:type="dxa"/>
            <w:gridSpan w:val="2"/>
            <w:tcBorders>
              <w:top w:val="nil"/>
              <w:left w:val="nil"/>
              <w:bottom w:val="nil"/>
              <w:right w:val="nil"/>
            </w:tcBorders>
          </w:tcPr>
          <w:p w14:paraId="67AF6395" w14:textId="77777777" w:rsidR="00206186" w:rsidRPr="00206186" w:rsidRDefault="00206186" w:rsidP="00206186">
            <w:pPr>
              <w:rPr>
                <w:sz w:val="20"/>
              </w:rPr>
            </w:pPr>
          </w:p>
        </w:tc>
        <w:tc>
          <w:tcPr>
            <w:tcW w:w="1296" w:type="dxa"/>
            <w:gridSpan w:val="2"/>
            <w:tcBorders>
              <w:top w:val="nil"/>
              <w:left w:val="nil"/>
              <w:bottom w:val="nil"/>
              <w:right w:val="nil"/>
            </w:tcBorders>
          </w:tcPr>
          <w:p w14:paraId="4E8C39DF" w14:textId="77777777" w:rsidR="00206186" w:rsidRPr="00206186" w:rsidRDefault="00206186" w:rsidP="00206186">
            <w:pPr>
              <w:rPr>
                <w:sz w:val="20"/>
              </w:rPr>
            </w:pPr>
          </w:p>
        </w:tc>
        <w:tc>
          <w:tcPr>
            <w:tcW w:w="1296" w:type="dxa"/>
            <w:gridSpan w:val="2"/>
            <w:tcBorders>
              <w:top w:val="nil"/>
              <w:left w:val="nil"/>
              <w:bottom w:val="nil"/>
              <w:right w:val="single" w:sz="6" w:space="0" w:color="auto"/>
            </w:tcBorders>
          </w:tcPr>
          <w:p w14:paraId="74950BAE" w14:textId="77777777" w:rsidR="00206186" w:rsidRPr="00206186" w:rsidRDefault="00206186" w:rsidP="00206186">
            <w:pPr>
              <w:rPr>
                <w:sz w:val="20"/>
              </w:rPr>
            </w:pPr>
          </w:p>
        </w:tc>
      </w:tr>
      <w:tr w:rsidR="00206186" w:rsidRPr="00206186" w14:paraId="02D5C461" w14:textId="77777777">
        <w:tc>
          <w:tcPr>
            <w:tcW w:w="720" w:type="dxa"/>
            <w:tcBorders>
              <w:top w:val="nil"/>
              <w:left w:val="nil"/>
              <w:bottom w:val="nil"/>
              <w:right w:val="nil"/>
            </w:tcBorders>
          </w:tcPr>
          <w:p w14:paraId="0C5F1D05" w14:textId="77777777" w:rsidR="00206186" w:rsidRPr="00206186" w:rsidRDefault="00206186" w:rsidP="00206186">
            <w:pPr>
              <w:rPr>
                <w:sz w:val="20"/>
              </w:rPr>
            </w:pPr>
          </w:p>
        </w:tc>
        <w:tc>
          <w:tcPr>
            <w:tcW w:w="2952" w:type="dxa"/>
            <w:tcBorders>
              <w:top w:val="nil"/>
              <w:left w:val="nil"/>
              <w:bottom w:val="nil"/>
              <w:right w:val="nil"/>
            </w:tcBorders>
          </w:tcPr>
          <w:p w14:paraId="37E8FD1E" w14:textId="77777777" w:rsidR="00206186" w:rsidRPr="00206186" w:rsidRDefault="00206186" w:rsidP="00206186">
            <w:pPr>
              <w:rPr>
                <w:sz w:val="20"/>
              </w:rPr>
            </w:pPr>
          </w:p>
        </w:tc>
        <w:tc>
          <w:tcPr>
            <w:tcW w:w="720" w:type="dxa"/>
            <w:tcBorders>
              <w:top w:val="nil"/>
              <w:left w:val="nil"/>
              <w:bottom w:val="nil"/>
              <w:right w:val="nil"/>
            </w:tcBorders>
          </w:tcPr>
          <w:p w14:paraId="00433980" w14:textId="77777777" w:rsidR="00206186" w:rsidRPr="00206186" w:rsidRDefault="00206186" w:rsidP="00206186">
            <w:pPr>
              <w:rPr>
                <w:sz w:val="20"/>
              </w:rPr>
            </w:pPr>
          </w:p>
        </w:tc>
        <w:tc>
          <w:tcPr>
            <w:tcW w:w="2016" w:type="dxa"/>
            <w:gridSpan w:val="3"/>
            <w:tcBorders>
              <w:top w:val="nil"/>
              <w:left w:val="single" w:sz="6" w:space="0" w:color="auto"/>
              <w:bottom w:val="nil"/>
              <w:right w:val="nil"/>
            </w:tcBorders>
          </w:tcPr>
          <w:p w14:paraId="2E018F8F" w14:textId="77777777" w:rsidR="00206186" w:rsidRPr="00206186" w:rsidRDefault="00206186" w:rsidP="00206186">
            <w:pPr>
              <w:jc w:val="right"/>
              <w:rPr>
                <w:sz w:val="20"/>
              </w:rPr>
            </w:pPr>
            <w:r w:rsidRPr="00206186">
              <w:rPr>
                <w:sz w:val="20"/>
              </w:rPr>
              <w:t>Signature of Bidder</w:t>
            </w:r>
          </w:p>
        </w:tc>
        <w:tc>
          <w:tcPr>
            <w:tcW w:w="2592" w:type="dxa"/>
            <w:gridSpan w:val="4"/>
            <w:tcBorders>
              <w:top w:val="nil"/>
              <w:left w:val="nil"/>
              <w:bottom w:val="nil"/>
              <w:right w:val="single" w:sz="6" w:space="0" w:color="auto"/>
            </w:tcBorders>
          </w:tcPr>
          <w:p w14:paraId="0CED334D" w14:textId="77777777" w:rsidR="00206186" w:rsidRPr="00206186" w:rsidRDefault="00206186" w:rsidP="00206186">
            <w:pPr>
              <w:tabs>
                <w:tab w:val="left" w:pos="2297"/>
              </w:tabs>
              <w:rPr>
                <w:sz w:val="20"/>
              </w:rPr>
            </w:pPr>
            <w:r w:rsidRPr="00206186">
              <w:rPr>
                <w:sz w:val="20"/>
                <w:u w:val="single"/>
              </w:rPr>
              <w:tab/>
            </w:r>
          </w:p>
        </w:tc>
      </w:tr>
      <w:tr w:rsidR="00206186" w:rsidRPr="00206186" w14:paraId="077CAF3B" w14:textId="77777777">
        <w:tc>
          <w:tcPr>
            <w:tcW w:w="720" w:type="dxa"/>
            <w:tcBorders>
              <w:top w:val="nil"/>
              <w:left w:val="nil"/>
              <w:bottom w:val="nil"/>
              <w:right w:val="nil"/>
            </w:tcBorders>
          </w:tcPr>
          <w:p w14:paraId="5DDB6194" w14:textId="77777777" w:rsidR="00206186" w:rsidRPr="00206186" w:rsidRDefault="00206186" w:rsidP="00206186">
            <w:pPr>
              <w:rPr>
                <w:sz w:val="20"/>
              </w:rPr>
            </w:pPr>
          </w:p>
        </w:tc>
        <w:tc>
          <w:tcPr>
            <w:tcW w:w="2952" w:type="dxa"/>
            <w:tcBorders>
              <w:top w:val="nil"/>
              <w:left w:val="nil"/>
              <w:bottom w:val="nil"/>
              <w:right w:val="nil"/>
            </w:tcBorders>
          </w:tcPr>
          <w:p w14:paraId="443B4847" w14:textId="77777777" w:rsidR="00206186" w:rsidRPr="00206186" w:rsidRDefault="00206186" w:rsidP="00206186">
            <w:pPr>
              <w:rPr>
                <w:sz w:val="20"/>
              </w:rPr>
            </w:pPr>
          </w:p>
        </w:tc>
        <w:tc>
          <w:tcPr>
            <w:tcW w:w="720" w:type="dxa"/>
            <w:tcBorders>
              <w:top w:val="nil"/>
              <w:left w:val="nil"/>
              <w:bottom w:val="nil"/>
              <w:right w:val="nil"/>
            </w:tcBorders>
          </w:tcPr>
          <w:p w14:paraId="3150B0A6" w14:textId="77777777" w:rsidR="00206186" w:rsidRPr="00206186" w:rsidRDefault="00206186" w:rsidP="00206186">
            <w:pPr>
              <w:rPr>
                <w:sz w:val="20"/>
              </w:rPr>
            </w:pPr>
          </w:p>
        </w:tc>
        <w:tc>
          <w:tcPr>
            <w:tcW w:w="720" w:type="dxa"/>
            <w:tcBorders>
              <w:top w:val="nil"/>
              <w:left w:val="single" w:sz="6" w:space="0" w:color="auto"/>
              <w:bottom w:val="single" w:sz="6" w:space="0" w:color="auto"/>
              <w:right w:val="nil"/>
            </w:tcBorders>
          </w:tcPr>
          <w:p w14:paraId="7F959682" w14:textId="77777777" w:rsidR="00206186" w:rsidRPr="00206186" w:rsidRDefault="00206186" w:rsidP="00206186">
            <w:pPr>
              <w:rPr>
                <w:sz w:val="20"/>
              </w:rPr>
            </w:pPr>
          </w:p>
        </w:tc>
        <w:tc>
          <w:tcPr>
            <w:tcW w:w="1296" w:type="dxa"/>
            <w:gridSpan w:val="2"/>
            <w:tcBorders>
              <w:top w:val="nil"/>
              <w:left w:val="nil"/>
              <w:bottom w:val="single" w:sz="6" w:space="0" w:color="auto"/>
              <w:right w:val="nil"/>
            </w:tcBorders>
          </w:tcPr>
          <w:p w14:paraId="28BC0100" w14:textId="77777777" w:rsidR="00206186" w:rsidRPr="00206186" w:rsidRDefault="00206186" w:rsidP="00206186">
            <w:pPr>
              <w:rPr>
                <w:sz w:val="20"/>
              </w:rPr>
            </w:pPr>
          </w:p>
        </w:tc>
        <w:tc>
          <w:tcPr>
            <w:tcW w:w="1296" w:type="dxa"/>
            <w:gridSpan w:val="2"/>
            <w:tcBorders>
              <w:top w:val="nil"/>
              <w:left w:val="nil"/>
              <w:bottom w:val="single" w:sz="6" w:space="0" w:color="auto"/>
              <w:right w:val="nil"/>
            </w:tcBorders>
          </w:tcPr>
          <w:p w14:paraId="4F7F1592" w14:textId="77777777" w:rsidR="00206186" w:rsidRPr="00206186" w:rsidRDefault="00206186" w:rsidP="00206186">
            <w:pPr>
              <w:rPr>
                <w:sz w:val="20"/>
              </w:rPr>
            </w:pPr>
          </w:p>
        </w:tc>
        <w:tc>
          <w:tcPr>
            <w:tcW w:w="1296" w:type="dxa"/>
            <w:gridSpan w:val="2"/>
            <w:tcBorders>
              <w:top w:val="nil"/>
              <w:left w:val="nil"/>
              <w:bottom w:val="single" w:sz="6" w:space="0" w:color="auto"/>
              <w:right w:val="single" w:sz="6" w:space="0" w:color="auto"/>
            </w:tcBorders>
          </w:tcPr>
          <w:p w14:paraId="596B6132" w14:textId="77777777" w:rsidR="00206186" w:rsidRPr="00206186" w:rsidRDefault="00206186" w:rsidP="00206186">
            <w:pPr>
              <w:rPr>
                <w:sz w:val="20"/>
              </w:rPr>
            </w:pPr>
          </w:p>
        </w:tc>
      </w:tr>
      <w:tr w:rsidR="00206186" w:rsidRPr="00206186" w14:paraId="2E2D9397" w14:textId="77777777">
        <w:tc>
          <w:tcPr>
            <w:tcW w:w="9000" w:type="dxa"/>
            <w:gridSpan w:val="10"/>
            <w:tcBorders>
              <w:top w:val="nil"/>
              <w:left w:val="nil"/>
              <w:bottom w:val="nil"/>
              <w:right w:val="nil"/>
            </w:tcBorders>
            <w:shd w:val="clear" w:color="auto" w:fill="auto"/>
          </w:tcPr>
          <w:p w14:paraId="555B2BC5" w14:textId="77777777" w:rsidR="00206186" w:rsidRPr="00206186" w:rsidRDefault="00206186" w:rsidP="00206186">
            <w:pPr>
              <w:rPr>
                <w:sz w:val="18"/>
                <w:szCs w:val="18"/>
              </w:rPr>
            </w:pPr>
          </w:p>
          <w:p w14:paraId="25AB0D65" w14:textId="77777777" w:rsidR="00206186" w:rsidRPr="00206186" w:rsidRDefault="00206186" w:rsidP="00206186">
            <w:pPr>
              <w:rPr>
                <w:sz w:val="18"/>
                <w:szCs w:val="18"/>
              </w:rPr>
            </w:pPr>
            <w:r w:rsidRPr="00206186">
              <w:rPr>
                <w:sz w:val="18"/>
                <w:szCs w:val="18"/>
                <w:vertAlign w:val="superscript"/>
              </w:rPr>
              <w:t>1</w:t>
            </w:r>
            <w:r w:rsidRPr="00206186">
              <w:rPr>
                <w:sz w:val="18"/>
                <w:szCs w:val="18"/>
              </w:rPr>
              <w:t xml:space="preserve"> Specify currency in accordance with </w:t>
            </w:r>
            <w:r w:rsidRPr="00206186">
              <w:rPr>
                <w:sz w:val="18"/>
              </w:rPr>
              <w:t xml:space="preserve">ITB </w:t>
            </w:r>
            <w:r w:rsidRPr="00206186">
              <w:rPr>
                <w:sz w:val="18"/>
                <w:szCs w:val="18"/>
              </w:rPr>
              <w:t>18</w:t>
            </w:r>
          </w:p>
        </w:tc>
      </w:tr>
    </w:tbl>
    <w:p w14:paraId="2583CEAA" w14:textId="77777777" w:rsidR="00206186" w:rsidRPr="00206186" w:rsidRDefault="00206186" w:rsidP="00206186"/>
    <w:p w14:paraId="4C9C1C2F" w14:textId="77777777" w:rsidR="00206186" w:rsidRPr="00206186" w:rsidRDefault="00206186" w:rsidP="00206186"/>
    <w:p w14:paraId="1BF21B68" w14:textId="77777777" w:rsidR="00206186" w:rsidRPr="00206186" w:rsidRDefault="00206186" w:rsidP="00206186">
      <w:pPr>
        <w:rPr>
          <w:b/>
          <w:sz w:val="32"/>
        </w:rPr>
      </w:pPr>
      <w:r w:rsidRPr="00206186">
        <w:br w:type="page"/>
      </w:r>
    </w:p>
    <w:p w14:paraId="32122093" w14:textId="77777777" w:rsidR="00206186" w:rsidRPr="00206186" w:rsidRDefault="00206186" w:rsidP="00206186">
      <w:pPr>
        <w:spacing w:before="120" w:after="240"/>
        <w:jc w:val="center"/>
        <w:rPr>
          <w:b/>
          <w:sz w:val="32"/>
        </w:rPr>
      </w:pPr>
      <w:bookmarkStart w:id="835" w:name="_Toc135149859"/>
      <w:r w:rsidRPr="00206186">
        <w:rPr>
          <w:b/>
          <w:sz w:val="32"/>
        </w:rPr>
        <w:lastRenderedPageBreak/>
        <w:t>Schedule No. 5.  Grand Summary</w:t>
      </w:r>
      <w:bookmarkEnd w:id="835"/>
    </w:p>
    <w:p w14:paraId="7C787F4A" w14:textId="77777777" w:rsidR="00206186" w:rsidRPr="00206186" w:rsidRDefault="00206186" w:rsidP="00206186"/>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720"/>
        <w:gridCol w:w="1008"/>
        <w:gridCol w:w="288"/>
        <w:gridCol w:w="1152"/>
        <w:gridCol w:w="144"/>
        <w:gridCol w:w="1296"/>
      </w:tblGrid>
      <w:tr w:rsidR="00206186" w:rsidRPr="00206186" w14:paraId="251FE4DF" w14:textId="77777777">
        <w:tc>
          <w:tcPr>
            <w:tcW w:w="720" w:type="dxa"/>
            <w:tcBorders>
              <w:top w:val="single" w:sz="6" w:space="0" w:color="auto"/>
              <w:bottom w:val="nil"/>
              <w:right w:val="nil"/>
            </w:tcBorders>
          </w:tcPr>
          <w:p w14:paraId="35B83C8F" w14:textId="77777777" w:rsidR="00206186" w:rsidRPr="00206186" w:rsidRDefault="00206186" w:rsidP="00206186">
            <w:pPr>
              <w:jc w:val="center"/>
            </w:pPr>
            <w:r w:rsidRPr="00206186">
              <w:t>Item</w:t>
            </w:r>
          </w:p>
        </w:tc>
        <w:tc>
          <w:tcPr>
            <w:tcW w:w="5400" w:type="dxa"/>
            <w:gridSpan w:val="4"/>
            <w:tcBorders>
              <w:top w:val="single" w:sz="6" w:space="0" w:color="auto"/>
              <w:left w:val="single" w:sz="6" w:space="0" w:color="auto"/>
              <w:bottom w:val="nil"/>
              <w:right w:val="single" w:sz="6" w:space="0" w:color="auto"/>
            </w:tcBorders>
          </w:tcPr>
          <w:p w14:paraId="77F80B65" w14:textId="77777777" w:rsidR="00206186" w:rsidRPr="00206186" w:rsidRDefault="00206186" w:rsidP="00206186">
            <w:pPr>
              <w:jc w:val="center"/>
            </w:pPr>
            <w:r w:rsidRPr="00206186">
              <w:t>Description</w:t>
            </w:r>
          </w:p>
        </w:tc>
        <w:tc>
          <w:tcPr>
            <w:tcW w:w="2880" w:type="dxa"/>
            <w:gridSpan w:val="4"/>
            <w:tcBorders>
              <w:top w:val="single" w:sz="6" w:space="0" w:color="auto"/>
              <w:left w:val="nil"/>
              <w:bottom w:val="nil"/>
              <w:right w:val="single" w:sz="6" w:space="0" w:color="auto"/>
            </w:tcBorders>
          </w:tcPr>
          <w:p w14:paraId="01DA0C8B" w14:textId="77777777" w:rsidR="00206186" w:rsidRPr="00206186" w:rsidRDefault="00206186" w:rsidP="00206186">
            <w:pPr>
              <w:jc w:val="center"/>
            </w:pPr>
            <w:r w:rsidRPr="00206186">
              <w:t>Total Price</w:t>
            </w:r>
            <w:r w:rsidRPr="00206186">
              <w:rPr>
                <w:vertAlign w:val="superscript"/>
              </w:rPr>
              <w:t>1</w:t>
            </w:r>
          </w:p>
        </w:tc>
      </w:tr>
      <w:tr w:rsidR="00206186" w:rsidRPr="00206186" w14:paraId="2CDA2FA7" w14:textId="77777777">
        <w:tc>
          <w:tcPr>
            <w:tcW w:w="720" w:type="dxa"/>
            <w:tcBorders>
              <w:top w:val="nil"/>
              <w:bottom w:val="single" w:sz="6" w:space="0" w:color="auto"/>
              <w:right w:val="nil"/>
            </w:tcBorders>
          </w:tcPr>
          <w:p w14:paraId="539C1794" w14:textId="77777777" w:rsidR="00206186" w:rsidRPr="00206186" w:rsidRDefault="00206186" w:rsidP="00206186"/>
        </w:tc>
        <w:tc>
          <w:tcPr>
            <w:tcW w:w="5400" w:type="dxa"/>
            <w:gridSpan w:val="4"/>
            <w:tcBorders>
              <w:top w:val="nil"/>
              <w:left w:val="single" w:sz="6" w:space="0" w:color="auto"/>
              <w:bottom w:val="single" w:sz="6" w:space="0" w:color="auto"/>
              <w:right w:val="single" w:sz="6" w:space="0" w:color="auto"/>
            </w:tcBorders>
          </w:tcPr>
          <w:p w14:paraId="26416E12" w14:textId="77777777" w:rsidR="00206186" w:rsidRPr="00206186" w:rsidRDefault="00206186" w:rsidP="00206186"/>
        </w:tc>
        <w:tc>
          <w:tcPr>
            <w:tcW w:w="1440" w:type="dxa"/>
            <w:gridSpan w:val="2"/>
            <w:tcBorders>
              <w:top w:val="single" w:sz="6" w:space="0" w:color="auto"/>
              <w:left w:val="single" w:sz="6" w:space="0" w:color="auto"/>
              <w:bottom w:val="single" w:sz="6" w:space="0" w:color="auto"/>
              <w:right w:val="single" w:sz="6" w:space="0" w:color="auto"/>
            </w:tcBorders>
          </w:tcPr>
          <w:p w14:paraId="37287232" w14:textId="77777777" w:rsidR="00206186" w:rsidRPr="00206186" w:rsidRDefault="00206186" w:rsidP="00206186">
            <w:pPr>
              <w:jc w:val="center"/>
            </w:pPr>
            <w:r w:rsidRPr="00206186">
              <w:t>Foreign</w:t>
            </w:r>
          </w:p>
        </w:tc>
        <w:tc>
          <w:tcPr>
            <w:tcW w:w="1440" w:type="dxa"/>
            <w:gridSpan w:val="2"/>
            <w:tcBorders>
              <w:top w:val="single" w:sz="6" w:space="0" w:color="auto"/>
              <w:left w:val="nil"/>
              <w:bottom w:val="single" w:sz="6" w:space="0" w:color="auto"/>
            </w:tcBorders>
          </w:tcPr>
          <w:p w14:paraId="25B1B0D9" w14:textId="77777777" w:rsidR="00206186" w:rsidRPr="00206186" w:rsidRDefault="00206186" w:rsidP="00206186">
            <w:pPr>
              <w:jc w:val="center"/>
            </w:pPr>
            <w:r w:rsidRPr="00206186">
              <w:t>Local</w:t>
            </w:r>
          </w:p>
        </w:tc>
      </w:tr>
      <w:tr w:rsidR="00206186" w:rsidRPr="00206186" w14:paraId="44CAA6B7" w14:textId="77777777">
        <w:tc>
          <w:tcPr>
            <w:tcW w:w="720" w:type="dxa"/>
            <w:tcBorders>
              <w:top w:val="single" w:sz="6" w:space="0" w:color="auto"/>
              <w:bottom w:val="dotted" w:sz="4" w:space="0" w:color="auto"/>
              <w:right w:val="nil"/>
            </w:tcBorders>
          </w:tcPr>
          <w:p w14:paraId="4962E3B2" w14:textId="77777777" w:rsidR="00206186" w:rsidRPr="00206186" w:rsidRDefault="00206186" w:rsidP="00206186"/>
        </w:tc>
        <w:tc>
          <w:tcPr>
            <w:tcW w:w="5400" w:type="dxa"/>
            <w:gridSpan w:val="4"/>
            <w:tcBorders>
              <w:top w:val="single" w:sz="6" w:space="0" w:color="auto"/>
              <w:left w:val="single" w:sz="6" w:space="0" w:color="auto"/>
              <w:bottom w:val="dotted" w:sz="4" w:space="0" w:color="auto"/>
              <w:right w:val="single" w:sz="6" w:space="0" w:color="auto"/>
            </w:tcBorders>
          </w:tcPr>
          <w:p w14:paraId="71C60F2F" w14:textId="77777777" w:rsidR="00206186" w:rsidRPr="00206186" w:rsidRDefault="00206186" w:rsidP="00206186"/>
        </w:tc>
        <w:tc>
          <w:tcPr>
            <w:tcW w:w="1440" w:type="dxa"/>
            <w:gridSpan w:val="2"/>
            <w:tcBorders>
              <w:top w:val="single" w:sz="6" w:space="0" w:color="auto"/>
              <w:left w:val="single" w:sz="6" w:space="0" w:color="auto"/>
              <w:bottom w:val="dotted" w:sz="4" w:space="0" w:color="auto"/>
              <w:right w:val="single" w:sz="6" w:space="0" w:color="auto"/>
            </w:tcBorders>
          </w:tcPr>
          <w:p w14:paraId="56417103" w14:textId="77777777" w:rsidR="00206186" w:rsidRPr="00206186" w:rsidRDefault="00206186" w:rsidP="00206186"/>
        </w:tc>
        <w:tc>
          <w:tcPr>
            <w:tcW w:w="1440" w:type="dxa"/>
            <w:gridSpan w:val="2"/>
            <w:tcBorders>
              <w:top w:val="single" w:sz="6" w:space="0" w:color="auto"/>
              <w:left w:val="nil"/>
              <w:bottom w:val="dotted" w:sz="4" w:space="0" w:color="auto"/>
            </w:tcBorders>
          </w:tcPr>
          <w:p w14:paraId="27997282" w14:textId="77777777" w:rsidR="00206186" w:rsidRPr="00206186" w:rsidRDefault="00206186" w:rsidP="00206186"/>
        </w:tc>
      </w:tr>
      <w:tr w:rsidR="00206186" w:rsidRPr="00206186" w14:paraId="361D4305" w14:textId="77777777">
        <w:tc>
          <w:tcPr>
            <w:tcW w:w="720" w:type="dxa"/>
            <w:tcBorders>
              <w:top w:val="dotted" w:sz="4" w:space="0" w:color="auto"/>
              <w:bottom w:val="dotted" w:sz="4" w:space="0" w:color="auto"/>
              <w:right w:val="nil"/>
            </w:tcBorders>
          </w:tcPr>
          <w:p w14:paraId="2D6A8AE1" w14:textId="77777777" w:rsidR="00206186" w:rsidRPr="00206186" w:rsidRDefault="00206186" w:rsidP="00206186"/>
        </w:tc>
        <w:tc>
          <w:tcPr>
            <w:tcW w:w="5400" w:type="dxa"/>
            <w:gridSpan w:val="4"/>
            <w:tcBorders>
              <w:top w:val="dotted" w:sz="4" w:space="0" w:color="auto"/>
              <w:left w:val="single" w:sz="6" w:space="0" w:color="auto"/>
              <w:bottom w:val="dotted" w:sz="4" w:space="0" w:color="auto"/>
              <w:right w:val="single" w:sz="6" w:space="0" w:color="auto"/>
            </w:tcBorders>
          </w:tcPr>
          <w:p w14:paraId="6B5EAFC1" w14:textId="77777777" w:rsidR="00206186" w:rsidRPr="00206186" w:rsidRDefault="00206186" w:rsidP="00206186">
            <w:pPr>
              <w:spacing w:before="60" w:after="60"/>
            </w:pPr>
            <w:r w:rsidRPr="00206186">
              <w:t>Total Schedule No. 1.  Plant, and Mandatory Spare Parts Supplied from Abroad</w:t>
            </w:r>
          </w:p>
        </w:tc>
        <w:tc>
          <w:tcPr>
            <w:tcW w:w="1440" w:type="dxa"/>
            <w:gridSpan w:val="2"/>
            <w:tcBorders>
              <w:top w:val="dotted" w:sz="4" w:space="0" w:color="auto"/>
              <w:left w:val="single" w:sz="6" w:space="0" w:color="auto"/>
              <w:bottom w:val="dotted" w:sz="4" w:space="0" w:color="auto"/>
              <w:right w:val="single" w:sz="6" w:space="0" w:color="auto"/>
            </w:tcBorders>
          </w:tcPr>
          <w:p w14:paraId="2A896D09" w14:textId="77777777" w:rsidR="00206186" w:rsidRPr="00206186" w:rsidRDefault="00206186" w:rsidP="00206186"/>
        </w:tc>
        <w:tc>
          <w:tcPr>
            <w:tcW w:w="1440" w:type="dxa"/>
            <w:gridSpan w:val="2"/>
            <w:tcBorders>
              <w:top w:val="dotted" w:sz="4" w:space="0" w:color="auto"/>
              <w:left w:val="nil"/>
              <w:bottom w:val="dotted" w:sz="4" w:space="0" w:color="auto"/>
            </w:tcBorders>
          </w:tcPr>
          <w:p w14:paraId="7528B7BA" w14:textId="77777777" w:rsidR="00206186" w:rsidRPr="00206186" w:rsidRDefault="00206186" w:rsidP="00206186"/>
        </w:tc>
      </w:tr>
      <w:tr w:rsidR="00206186" w:rsidRPr="00206186" w14:paraId="64673BB4" w14:textId="77777777">
        <w:tc>
          <w:tcPr>
            <w:tcW w:w="720" w:type="dxa"/>
            <w:tcBorders>
              <w:top w:val="dotted" w:sz="4" w:space="0" w:color="auto"/>
              <w:bottom w:val="dotted" w:sz="4" w:space="0" w:color="auto"/>
              <w:right w:val="nil"/>
            </w:tcBorders>
          </w:tcPr>
          <w:p w14:paraId="1BA0F8C0" w14:textId="77777777" w:rsidR="00206186" w:rsidRPr="00206186" w:rsidRDefault="00206186" w:rsidP="00206186">
            <w:pPr>
              <w:spacing w:before="60" w:after="60"/>
            </w:pPr>
          </w:p>
        </w:tc>
        <w:tc>
          <w:tcPr>
            <w:tcW w:w="5400" w:type="dxa"/>
            <w:gridSpan w:val="4"/>
            <w:tcBorders>
              <w:top w:val="dotted" w:sz="4" w:space="0" w:color="auto"/>
              <w:left w:val="single" w:sz="6" w:space="0" w:color="auto"/>
              <w:bottom w:val="dotted" w:sz="4" w:space="0" w:color="auto"/>
              <w:right w:val="single" w:sz="6" w:space="0" w:color="auto"/>
            </w:tcBorders>
          </w:tcPr>
          <w:p w14:paraId="0973A0BD" w14:textId="77777777" w:rsidR="00206186" w:rsidRPr="00206186" w:rsidRDefault="00206186" w:rsidP="00206186">
            <w:pPr>
              <w:spacing w:before="60" w:after="60"/>
            </w:pPr>
            <w:r w:rsidRPr="00206186">
              <w:t>Total Schedule No. 2.  Plant, and Mandatory Spare Parts Supplied from Within the Employer’s Country</w:t>
            </w:r>
          </w:p>
        </w:tc>
        <w:tc>
          <w:tcPr>
            <w:tcW w:w="1440" w:type="dxa"/>
            <w:gridSpan w:val="2"/>
            <w:tcBorders>
              <w:top w:val="dotted" w:sz="4" w:space="0" w:color="auto"/>
              <w:left w:val="single" w:sz="6" w:space="0" w:color="auto"/>
              <w:bottom w:val="dotted" w:sz="4" w:space="0" w:color="auto"/>
              <w:right w:val="single" w:sz="6" w:space="0" w:color="auto"/>
            </w:tcBorders>
          </w:tcPr>
          <w:p w14:paraId="33EA34F9" w14:textId="77777777" w:rsidR="00206186" w:rsidRPr="00206186" w:rsidRDefault="00206186" w:rsidP="00206186"/>
        </w:tc>
        <w:tc>
          <w:tcPr>
            <w:tcW w:w="1440" w:type="dxa"/>
            <w:gridSpan w:val="2"/>
            <w:tcBorders>
              <w:top w:val="dotted" w:sz="4" w:space="0" w:color="auto"/>
              <w:left w:val="nil"/>
              <w:bottom w:val="dotted" w:sz="4" w:space="0" w:color="auto"/>
            </w:tcBorders>
          </w:tcPr>
          <w:p w14:paraId="3AFF04C8" w14:textId="77777777" w:rsidR="00206186" w:rsidRPr="00206186" w:rsidRDefault="00206186" w:rsidP="00206186"/>
        </w:tc>
      </w:tr>
      <w:tr w:rsidR="00206186" w:rsidRPr="00206186" w14:paraId="1889DA0E" w14:textId="77777777">
        <w:tc>
          <w:tcPr>
            <w:tcW w:w="720" w:type="dxa"/>
            <w:tcBorders>
              <w:top w:val="dotted" w:sz="4" w:space="0" w:color="auto"/>
              <w:bottom w:val="dotted" w:sz="4" w:space="0" w:color="auto"/>
              <w:right w:val="nil"/>
            </w:tcBorders>
          </w:tcPr>
          <w:p w14:paraId="676A5A6E" w14:textId="77777777" w:rsidR="00206186" w:rsidRPr="00206186" w:rsidRDefault="00206186" w:rsidP="00206186">
            <w:pPr>
              <w:spacing w:before="60" w:after="60"/>
            </w:pPr>
          </w:p>
        </w:tc>
        <w:tc>
          <w:tcPr>
            <w:tcW w:w="5400" w:type="dxa"/>
            <w:gridSpan w:val="4"/>
            <w:tcBorders>
              <w:top w:val="dotted" w:sz="4" w:space="0" w:color="auto"/>
              <w:left w:val="single" w:sz="6" w:space="0" w:color="auto"/>
              <w:bottom w:val="dotted" w:sz="4" w:space="0" w:color="auto"/>
              <w:right w:val="single" w:sz="6" w:space="0" w:color="auto"/>
            </w:tcBorders>
          </w:tcPr>
          <w:p w14:paraId="761C1955" w14:textId="77777777" w:rsidR="00206186" w:rsidRPr="00206186" w:rsidRDefault="00206186" w:rsidP="00206186">
            <w:pPr>
              <w:spacing w:before="60" w:after="60"/>
            </w:pPr>
            <w:r w:rsidRPr="00206186">
              <w:t>Total Schedule No. 3.  Design Services</w:t>
            </w:r>
          </w:p>
        </w:tc>
        <w:tc>
          <w:tcPr>
            <w:tcW w:w="1440" w:type="dxa"/>
            <w:gridSpan w:val="2"/>
            <w:tcBorders>
              <w:top w:val="dotted" w:sz="4" w:space="0" w:color="auto"/>
              <w:left w:val="single" w:sz="6" w:space="0" w:color="auto"/>
              <w:bottom w:val="dotted" w:sz="4" w:space="0" w:color="auto"/>
              <w:right w:val="single" w:sz="6" w:space="0" w:color="auto"/>
            </w:tcBorders>
          </w:tcPr>
          <w:p w14:paraId="2F04B6E2" w14:textId="77777777" w:rsidR="00206186" w:rsidRPr="00206186" w:rsidRDefault="00206186" w:rsidP="00206186"/>
        </w:tc>
        <w:tc>
          <w:tcPr>
            <w:tcW w:w="1440" w:type="dxa"/>
            <w:gridSpan w:val="2"/>
            <w:tcBorders>
              <w:top w:val="dotted" w:sz="4" w:space="0" w:color="auto"/>
              <w:left w:val="nil"/>
              <w:bottom w:val="dotted" w:sz="4" w:space="0" w:color="auto"/>
            </w:tcBorders>
          </w:tcPr>
          <w:p w14:paraId="62E8D03F" w14:textId="77777777" w:rsidR="00206186" w:rsidRPr="00206186" w:rsidRDefault="00206186" w:rsidP="00206186"/>
        </w:tc>
      </w:tr>
      <w:tr w:rsidR="00206186" w:rsidRPr="00206186" w14:paraId="2A6FB10B" w14:textId="77777777">
        <w:tc>
          <w:tcPr>
            <w:tcW w:w="720" w:type="dxa"/>
            <w:tcBorders>
              <w:top w:val="dotted" w:sz="4" w:space="0" w:color="auto"/>
              <w:bottom w:val="dotted" w:sz="4" w:space="0" w:color="auto"/>
              <w:right w:val="nil"/>
            </w:tcBorders>
          </w:tcPr>
          <w:p w14:paraId="7B7F0467" w14:textId="77777777" w:rsidR="00206186" w:rsidRPr="00206186" w:rsidRDefault="00206186" w:rsidP="00206186">
            <w:pPr>
              <w:spacing w:before="60" w:after="60"/>
            </w:pPr>
          </w:p>
        </w:tc>
        <w:tc>
          <w:tcPr>
            <w:tcW w:w="5400" w:type="dxa"/>
            <w:gridSpan w:val="4"/>
            <w:tcBorders>
              <w:top w:val="dotted" w:sz="4" w:space="0" w:color="auto"/>
              <w:left w:val="single" w:sz="6" w:space="0" w:color="auto"/>
              <w:bottom w:val="dotted" w:sz="4" w:space="0" w:color="auto"/>
              <w:right w:val="single" w:sz="6" w:space="0" w:color="auto"/>
            </w:tcBorders>
          </w:tcPr>
          <w:p w14:paraId="52D8E1E5" w14:textId="77777777" w:rsidR="00206186" w:rsidRPr="00206186" w:rsidRDefault="00206186" w:rsidP="00206186">
            <w:pPr>
              <w:spacing w:before="60" w:after="60"/>
            </w:pPr>
            <w:r w:rsidRPr="00206186">
              <w:t>Total Schedule No. 4.  Installation and Other Services</w:t>
            </w:r>
          </w:p>
        </w:tc>
        <w:tc>
          <w:tcPr>
            <w:tcW w:w="1440" w:type="dxa"/>
            <w:gridSpan w:val="2"/>
            <w:tcBorders>
              <w:top w:val="dotted" w:sz="4" w:space="0" w:color="auto"/>
              <w:left w:val="single" w:sz="6" w:space="0" w:color="auto"/>
              <w:bottom w:val="dotted" w:sz="4" w:space="0" w:color="auto"/>
              <w:right w:val="single" w:sz="6" w:space="0" w:color="auto"/>
            </w:tcBorders>
          </w:tcPr>
          <w:p w14:paraId="655EFF68" w14:textId="77777777" w:rsidR="00206186" w:rsidRPr="00206186" w:rsidRDefault="00206186" w:rsidP="00206186"/>
        </w:tc>
        <w:tc>
          <w:tcPr>
            <w:tcW w:w="1440" w:type="dxa"/>
            <w:gridSpan w:val="2"/>
            <w:tcBorders>
              <w:top w:val="dotted" w:sz="4" w:space="0" w:color="auto"/>
              <w:left w:val="nil"/>
              <w:bottom w:val="dotted" w:sz="4" w:space="0" w:color="auto"/>
            </w:tcBorders>
          </w:tcPr>
          <w:p w14:paraId="0879243B" w14:textId="77777777" w:rsidR="00206186" w:rsidRPr="00206186" w:rsidRDefault="00206186" w:rsidP="00206186"/>
        </w:tc>
      </w:tr>
      <w:tr w:rsidR="00206186" w:rsidRPr="00206186" w14:paraId="3B742DD0" w14:textId="77777777">
        <w:tc>
          <w:tcPr>
            <w:tcW w:w="720" w:type="dxa"/>
            <w:tcBorders>
              <w:top w:val="dotted" w:sz="4" w:space="0" w:color="auto"/>
              <w:bottom w:val="nil"/>
              <w:right w:val="nil"/>
            </w:tcBorders>
          </w:tcPr>
          <w:p w14:paraId="19E7C306" w14:textId="77777777" w:rsidR="00206186" w:rsidRPr="00206186" w:rsidRDefault="00206186" w:rsidP="00206186"/>
        </w:tc>
        <w:tc>
          <w:tcPr>
            <w:tcW w:w="5400" w:type="dxa"/>
            <w:gridSpan w:val="4"/>
            <w:tcBorders>
              <w:top w:val="dotted" w:sz="4" w:space="0" w:color="auto"/>
              <w:left w:val="single" w:sz="6" w:space="0" w:color="auto"/>
              <w:bottom w:val="nil"/>
              <w:right w:val="single" w:sz="6" w:space="0" w:color="auto"/>
            </w:tcBorders>
          </w:tcPr>
          <w:p w14:paraId="6B31705A" w14:textId="77777777" w:rsidR="00206186" w:rsidRPr="00206186" w:rsidRDefault="00206186" w:rsidP="00206186"/>
        </w:tc>
        <w:tc>
          <w:tcPr>
            <w:tcW w:w="1440" w:type="dxa"/>
            <w:gridSpan w:val="2"/>
            <w:tcBorders>
              <w:top w:val="dotted" w:sz="4" w:space="0" w:color="auto"/>
              <w:left w:val="single" w:sz="6" w:space="0" w:color="auto"/>
              <w:bottom w:val="nil"/>
              <w:right w:val="single" w:sz="6" w:space="0" w:color="auto"/>
            </w:tcBorders>
          </w:tcPr>
          <w:p w14:paraId="62B02F38" w14:textId="77777777" w:rsidR="00206186" w:rsidRPr="00206186" w:rsidRDefault="00206186" w:rsidP="00206186"/>
        </w:tc>
        <w:tc>
          <w:tcPr>
            <w:tcW w:w="1440" w:type="dxa"/>
            <w:gridSpan w:val="2"/>
            <w:tcBorders>
              <w:top w:val="dotted" w:sz="4" w:space="0" w:color="auto"/>
              <w:left w:val="nil"/>
              <w:bottom w:val="nil"/>
            </w:tcBorders>
          </w:tcPr>
          <w:p w14:paraId="1C10615F" w14:textId="77777777" w:rsidR="00206186" w:rsidRPr="00206186" w:rsidRDefault="00206186" w:rsidP="00206186"/>
        </w:tc>
      </w:tr>
      <w:tr w:rsidR="00206186" w:rsidRPr="00206186" w14:paraId="576636C5" w14:textId="77777777">
        <w:tc>
          <w:tcPr>
            <w:tcW w:w="7560" w:type="dxa"/>
            <w:gridSpan w:val="7"/>
            <w:tcBorders>
              <w:top w:val="nil"/>
              <w:bottom w:val="single" w:sz="6" w:space="0" w:color="auto"/>
              <w:right w:val="nil"/>
            </w:tcBorders>
          </w:tcPr>
          <w:p w14:paraId="730E5628" w14:textId="77777777" w:rsidR="00206186" w:rsidRPr="00206186" w:rsidRDefault="00206186" w:rsidP="00206186">
            <w:pPr>
              <w:jc w:val="right"/>
            </w:pPr>
            <w:r w:rsidRPr="00206186">
              <w:t>TOTAL (to Letter of Bid)</w:t>
            </w:r>
          </w:p>
        </w:tc>
        <w:tc>
          <w:tcPr>
            <w:tcW w:w="1440" w:type="dxa"/>
            <w:gridSpan w:val="2"/>
            <w:tcBorders>
              <w:top w:val="nil"/>
              <w:left w:val="single" w:sz="6" w:space="0" w:color="auto"/>
              <w:bottom w:val="single" w:sz="6" w:space="0" w:color="auto"/>
            </w:tcBorders>
          </w:tcPr>
          <w:p w14:paraId="080C3552" w14:textId="77777777" w:rsidR="00206186" w:rsidRPr="00206186" w:rsidRDefault="00206186" w:rsidP="00206186"/>
        </w:tc>
      </w:tr>
      <w:tr w:rsidR="00206186" w:rsidRPr="00206186" w14:paraId="073B8969" w14:textId="77777777">
        <w:tc>
          <w:tcPr>
            <w:tcW w:w="720" w:type="dxa"/>
            <w:tcBorders>
              <w:top w:val="nil"/>
              <w:left w:val="nil"/>
              <w:bottom w:val="nil"/>
              <w:right w:val="nil"/>
            </w:tcBorders>
          </w:tcPr>
          <w:p w14:paraId="07501550" w14:textId="77777777" w:rsidR="00206186" w:rsidRPr="00206186" w:rsidRDefault="00206186" w:rsidP="00206186"/>
        </w:tc>
        <w:tc>
          <w:tcPr>
            <w:tcW w:w="2952" w:type="dxa"/>
            <w:tcBorders>
              <w:top w:val="nil"/>
              <w:left w:val="nil"/>
              <w:bottom w:val="nil"/>
              <w:right w:val="nil"/>
            </w:tcBorders>
          </w:tcPr>
          <w:p w14:paraId="264E4733" w14:textId="77777777" w:rsidR="00206186" w:rsidRPr="00206186" w:rsidRDefault="00206186" w:rsidP="00206186"/>
        </w:tc>
        <w:tc>
          <w:tcPr>
            <w:tcW w:w="720" w:type="dxa"/>
            <w:tcBorders>
              <w:top w:val="nil"/>
              <w:left w:val="nil"/>
              <w:bottom w:val="nil"/>
              <w:right w:val="nil"/>
            </w:tcBorders>
          </w:tcPr>
          <w:p w14:paraId="240E3EA7" w14:textId="77777777" w:rsidR="00206186" w:rsidRPr="00206186" w:rsidRDefault="00206186" w:rsidP="00206186"/>
        </w:tc>
        <w:tc>
          <w:tcPr>
            <w:tcW w:w="720" w:type="dxa"/>
            <w:tcBorders>
              <w:top w:val="single" w:sz="6" w:space="0" w:color="auto"/>
              <w:left w:val="single" w:sz="6" w:space="0" w:color="auto"/>
              <w:bottom w:val="nil"/>
              <w:right w:val="nil"/>
            </w:tcBorders>
          </w:tcPr>
          <w:p w14:paraId="51865F50" w14:textId="77777777" w:rsidR="00206186" w:rsidRPr="00206186" w:rsidRDefault="00206186" w:rsidP="00206186"/>
        </w:tc>
        <w:tc>
          <w:tcPr>
            <w:tcW w:w="1296" w:type="dxa"/>
            <w:gridSpan w:val="2"/>
            <w:tcBorders>
              <w:top w:val="single" w:sz="6" w:space="0" w:color="auto"/>
              <w:left w:val="nil"/>
              <w:bottom w:val="nil"/>
              <w:right w:val="nil"/>
            </w:tcBorders>
          </w:tcPr>
          <w:p w14:paraId="2B036751" w14:textId="77777777" w:rsidR="00206186" w:rsidRPr="00206186" w:rsidRDefault="00206186" w:rsidP="00206186"/>
        </w:tc>
        <w:tc>
          <w:tcPr>
            <w:tcW w:w="1296" w:type="dxa"/>
            <w:gridSpan w:val="2"/>
            <w:tcBorders>
              <w:top w:val="single" w:sz="6" w:space="0" w:color="auto"/>
              <w:left w:val="nil"/>
              <w:bottom w:val="nil"/>
              <w:right w:val="nil"/>
            </w:tcBorders>
          </w:tcPr>
          <w:p w14:paraId="3C9F4D71" w14:textId="77777777" w:rsidR="00206186" w:rsidRPr="00206186" w:rsidRDefault="00206186" w:rsidP="00206186"/>
        </w:tc>
        <w:tc>
          <w:tcPr>
            <w:tcW w:w="1296" w:type="dxa"/>
            <w:tcBorders>
              <w:top w:val="single" w:sz="6" w:space="0" w:color="auto"/>
              <w:left w:val="nil"/>
              <w:bottom w:val="nil"/>
              <w:right w:val="single" w:sz="6" w:space="0" w:color="auto"/>
            </w:tcBorders>
          </w:tcPr>
          <w:p w14:paraId="466AB8AC" w14:textId="77777777" w:rsidR="00206186" w:rsidRPr="00206186" w:rsidRDefault="00206186" w:rsidP="00206186"/>
        </w:tc>
      </w:tr>
      <w:tr w:rsidR="00206186" w:rsidRPr="00206186" w14:paraId="3FDB72CE" w14:textId="77777777">
        <w:tc>
          <w:tcPr>
            <w:tcW w:w="720" w:type="dxa"/>
            <w:tcBorders>
              <w:top w:val="nil"/>
              <w:left w:val="nil"/>
              <w:bottom w:val="nil"/>
              <w:right w:val="nil"/>
            </w:tcBorders>
          </w:tcPr>
          <w:p w14:paraId="12133C57" w14:textId="77777777" w:rsidR="00206186" w:rsidRPr="00206186" w:rsidRDefault="00206186" w:rsidP="00206186">
            <w:pPr>
              <w:jc w:val="center"/>
            </w:pPr>
          </w:p>
        </w:tc>
        <w:tc>
          <w:tcPr>
            <w:tcW w:w="2952" w:type="dxa"/>
            <w:tcBorders>
              <w:top w:val="nil"/>
              <w:left w:val="nil"/>
              <w:bottom w:val="nil"/>
              <w:right w:val="nil"/>
            </w:tcBorders>
          </w:tcPr>
          <w:p w14:paraId="06FE9C1E" w14:textId="77777777" w:rsidR="00206186" w:rsidRPr="00206186" w:rsidRDefault="00206186" w:rsidP="00206186">
            <w:pPr>
              <w:jc w:val="center"/>
            </w:pPr>
          </w:p>
        </w:tc>
        <w:tc>
          <w:tcPr>
            <w:tcW w:w="720" w:type="dxa"/>
            <w:tcBorders>
              <w:top w:val="nil"/>
              <w:left w:val="nil"/>
              <w:bottom w:val="nil"/>
              <w:right w:val="nil"/>
            </w:tcBorders>
          </w:tcPr>
          <w:p w14:paraId="70B7DB73" w14:textId="77777777" w:rsidR="00206186" w:rsidRPr="00206186" w:rsidRDefault="00206186" w:rsidP="00206186"/>
        </w:tc>
        <w:tc>
          <w:tcPr>
            <w:tcW w:w="720" w:type="dxa"/>
            <w:tcBorders>
              <w:top w:val="nil"/>
              <w:left w:val="single" w:sz="6" w:space="0" w:color="auto"/>
              <w:bottom w:val="nil"/>
              <w:right w:val="nil"/>
            </w:tcBorders>
          </w:tcPr>
          <w:p w14:paraId="586ABF97" w14:textId="77777777" w:rsidR="00206186" w:rsidRPr="00206186" w:rsidRDefault="00206186" w:rsidP="00206186"/>
        </w:tc>
        <w:tc>
          <w:tcPr>
            <w:tcW w:w="1296" w:type="dxa"/>
            <w:gridSpan w:val="2"/>
            <w:tcBorders>
              <w:top w:val="nil"/>
              <w:left w:val="nil"/>
              <w:bottom w:val="nil"/>
              <w:right w:val="nil"/>
            </w:tcBorders>
          </w:tcPr>
          <w:p w14:paraId="1244E497" w14:textId="77777777" w:rsidR="00206186" w:rsidRPr="00206186" w:rsidRDefault="00206186" w:rsidP="00206186"/>
        </w:tc>
        <w:tc>
          <w:tcPr>
            <w:tcW w:w="1296" w:type="dxa"/>
            <w:gridSpan w:val="2"/>
            <w:tcBorders>
              <w:top w:val="nil"/>
              <w:left w:val="nil"/>
              <w:bottom w:val="nil"/>
              <w:right w:val="nil"/>
            </w:tcBorders>
          </w:tcPr>
          <w:p w14:paraId="78023B6F" w14:textId="77777777" w:rsidR="00206186" w:rsidRPr="00206186" w:rsidRDefault="00206186" w:rsidP="00206186"/>
        </w:tc>
        <w:tc>
          <w:tcPr>
            <w:tcW w:w="1296" w:type="dxa"/>
            <w:tcBorders>
              <w:top w:val="nil"/>
              <w:left w:val="nil"/>
              <w:bottom w:val="nil"/>
              <w:right w:val="single" w:sz="6" w:space="0" w:color="auto"/>
            </w:tcBorders>
          </w:tcPr>
          <w:p w14:paraId="08AF1594" w14:textId="77777777" w:rsidR="00206186" w:rsidRPr="00206186" w:rsidRDefault="00206186" w:rsidP="00206186"/>
        </w:tc>
      </w:tr>
      <w:tr w:rsidR="00206186" w:rsidRPr="00206186" w14:paraId="4998807B" w14:textId="77777777">
        <w:tc>
          <w:tcPr>
            <w:tcW w:w="720" w:type="dxa"/>
            <w:tcBorders>
              <w:top w:val="nil"/>
              <w:left w:val="nil"/>
              <w:bottom w:val="nil"/>
              <w:right w:val="nil"/>
            </w:tcBorders>
          </w:tcPr>
          <w:p w14:paraId="60D030D6" w14:textId="77777777" w:rsidR="00206186" w:rsidRPr="00206186" w:rsidRDefault="00206186" w:rsidP="00206186"/>
        </w:tc>
        <w:tc>
          <w:tcPr>
            <w:tcW w:w="2952" w:type="dxa"/>
            <w:tcBorders>
              <w:top w:val="nil"/>
              <w:left w:val="nil"/>
              <w:bottom w:val="nil"/>
              <w:right w:val="nil"/>
            </w:tcBorders>
          </w:tcPr>
          <w:p w14:paraId="2DEE6014" w14:textId="77777777" w:rsidR="00206186" w:rsidRPr="00206186" w:rsidRDefault="00206186" w:rsidP="00206186"/>
        </w:tc>
        <w:tc>
          <w:tcPr>
            <w:tcW w:w="720" w:type="dxa"/>
            <w:tcBorders>
              <w:top w:val="nil"/>
              <w:left w:val="nil"/>
              <w:bottom w:val="nil"/>
              <w:right w:val="nil"/>
            </w:tcBorders>
          </w:tcPr>
          <w:p w14:paraId="2CE8AD0B" w14:textId="77777777" w:rsidR="00206186" w:rsidRPr="00206186" w:rsidRDefault="00206186" w:rsidP="00206186"/>
        </w:tc>
        <w:tc>
          <w:tcPr>
            <w:tcW w:w="2016" w:type="dxa"/>
            <w:gridSpan w:val="3"/>
            <w:tcBorders>
              <w:top w:val="nil"/>
              <w:left w:val="single" w:sz="6" w:space="0" w:color="auto"/>
              <w:bottom w:val="nil"/>
              <w:right w:val="nil"/>
            </w:tcBorders>
          </w:tcPr>
          <w:p w14:paraId="7543474D" w14:textId="77777777" w:rsidR="00206186" w:rsidRPr="00206186" w:rsidRDefault="00206186" w:rsidP="00206186">
            <w:pPr>
              <w:jc w:val="right"/>
            </w:pPr>
            <w:r w:rsidRPr="00206186">
              <w:t>Name of Bidder</w:t>
            </w:r>
          </w:p>
        </w:tc>
        <w:tc>
          <w:tcPr>
            <w:tcW w:w="2592" w:type="dxa"/>
            <w:gridSpan w:val="3"/>
            <w:tcBorders>
              <w:top w:val="nil"/>
              <w:left w:val="nil"/>
              <w:bottom w:val="nil"/>
              <w:right w:val="single" w:sz="6" w:space="0" w:color="auto"/>
            </w:tcBorders>
          </w:tcPr>
          <w:p w14:paraId="311339AD" w14:textId="77777777" w:rsidR="00206186" w:rsidRPr="00206186" w:rsidRDefault="00206186" w:rsidP="00206186">
            <w:pPr>
              <w:tabs>
                <w:tab w:val="left" w:pos="2297"/>
              </w:tabs>
            </w:pPr>
            <w:r w:rsidRPr="00206186">
              <w:rPr>
                <w:u w:val="single"/>
              </w:rPr>
              <w:tab/>
            </w:r>
          </w:p>
        </w:tc>
      </w:tr>
      <w:tr w:rsidR="00206186" w:rsidRPr="00206186" w14:paraId="1909EBBB" w14:textId="77777777">
        <w:tc>
          <w:tcPr>
            <w:tcW w:w="720" w:type="dxa"/>
            <w:tcBorders>
              <w:top w:val="nil"/>
              <w:left w:val="nil"/>
              <w:bottom w:val="nil"/>
              <w:right w:val="nil"/>
            </w:tcBorders>
          </w:tcPr>
          <w:p w14:paraId="7A85D854" w14:textId="77777777" w:rsidR="00206186" w:rsidRPr="00206186" w:rsidRDefault="00206186" w:rsidP="00206186"/>
        </w:tc>
        <w:tc>
          <w:tcPr>
            <w:tcW w:w="2952" w:type="dxa"/>
            <w:tcBorders>
              <w:top w:val="nil"/>
              <w:left w:val="nil"/>
              <w:bottom w:val="nil"/>
              <w:right w:val="nil"/>
            </w:tcBorders>
          </w:tcPr>
          <w:p w14:paraId="7BC9130F" w14:textId="77777777" w:rsidR="00206186" w:rsidRPr="00206186" w:rsidRDefault="00206186" w:rsidP="00206186"/>
        </w:tc>
        <w:tc>
          <w:tcPr>
            <w:tcW w:w="720" w:type="dxa"/>
            <w:tcBorders>
              <w:top w:val="nil"/>
              <w:left w:val="nil"/>
              <w:bottom w:val="nil"/>
              <w:right w:val="nil"/>
            </w:tcBorders>
          </w:tcPr>
          <w:p w14:paraId="6BED3316" w14:textId="77777777" w:rsidR="00206186" w:rsidRPr="00206186" w:rsidRDefault="00206186" w:rsidP="00206186"/>
        </w:tc>
        <w:tc>
          <w:tcPr>
            <w:tcW w:w="720" w:type="dxa"/>
            <w:tcBorders>
              <w:top w:val="nil"/>
              <w:left w:val="single" w:sz="6" w:space="0" w:color="auto"/>
              <w:bottom w:val="nil"/>
              <w:right w:val="nil"/>
            </w:tcBorders>
          </w:tcPr>
          <w:p w14:paraId="05CDD0F3" w14:textId="77777777" w:rsidR="00206186" w:rsidRPr="00206186" w:rsidRDefault="00206186" w:rsidP="00206186"/>
        </w:tc>
        <w:tc>
          <w:tcPr>
            <w:tcW w:w="1296" w:type="dxa"/>
            <w:gridSpan w:val="2"/>
            <w:tcBorders>
              <w:top w:val="nil"/>
              <w:left w:val="nil"/>
              <w:bottom w:val="nil"/>
              <w:right w:val="nil"/>
            </w:tcBorders>
          </w:tcPr>
          <w:p w14:paraId="43D5BACA" w14:textId="77777777" w:rsidR="00206186" w:rsidRPr="00206186" w:rsidRDefault="00206186" w:rsidP="00206186"/>
        </w:tc>
        <w:tc>
          <w:tcPr>
            <w:tcW w:w="1296" w:type="dxa"/>
            <w:gridSpan w:val="2"/>
            <w:tcBorders>
              <w:top w:val="nil"/>
              <w:left w:val="nil"/>
              <w:bottom w:val="nil"/>
              <w:right w:val="nil"/>
            </w:tcBorders>
          </w:tcPr>
          <w:p w14:paraId="796BC047" w14:textId="77777777" w:rsidR="00206186" w:rsidRPr="00206186" w:rsidRDefault="00206186" w:rsidP="00206186"/>
        </w:tc>
        <w:tc>
          <w:tcPr>
            <w:tcW w:w="1296" w:type="dxa"/>
            <w:tcBorders>
              <w:top w:val="nil"/>
              <w:left w:val="nil"/>
              <w:bottom w:val="nil"/>
              <w:right w:val="single" w:sz="6" w:space="0" w:color="auto"/>
            </w:tcBorders>
          </w:tcPr>
          <w:p w14:paraId="35BC6F63" w14:textId="77777777" w:rsidR="00206186" w:rsidRPr="00206186" w:rsidRDefault="00206186" w:rsidP="00206186"/>
        </w:tc>
      </w:tr>
      <w:tr w:rsidR="00206186" w:rsidRPr="00206186" w14:paraId="3B8DE9B6" w14:textId="77777777">
        <w:tc>
          <w:tcPr>
            <w:tcW w:w="720" w:type="dxa"/>
            <w:tcBorders>
              <w:top w:val="nil"/>
              <w:left w:val="nil"/>
              <w:bottom w:val="nil"/>
              <w:right w:val="nil"/>
            </w:tcBorders>
          </w:tcPr>
          <w:p w14:paraId="2CA51257" w14:textId="77777777" w:rsidR="00206186" w:rsidRPr="00206186" w:rsidRDefault="00206186" w:rsidP="00206186"/>
        </w:tc>
        <w:tc>
          <w:tcPr>
            <w:tcW w:w="2952" w:type="dxa"/>
            <w:tcBorders>
              <w:top w:val="nil"/>
              <w:left w:val="nil"/>
              <w:bottom w:val="nil"/>
              <w:right w:val="nil"/>
            </w:tcBorders>
          </w:tcPr>
          <w:p w14:paraId="53BD704A" w14:textId="77777777" w:rsidR="00206186" w:rsidRPr="00206186" w:rsidRDefault="00206186" w:rsidP="00206186"/>
        </w:tc>
        <w:tc>
          <w:tcPr>
            <w:tcW w:w="720" w:type="dxa"/>
            <w:tcBorders>
              <w:top w:val="nil"/>
              <w:left w:val="nil"/>
              <w:bottom w:val="nil"/>
              <w:right w:val="nil"/>
            </w:tcBorders>
          </w:tcPr>
          <w:p w14:paraId="2589BB2C" w14:textId="77777777" w:rsidR="00206186" w:rsidRPr="00206186" w:rsidRDefault="00206186" w:rsidP="00206186"/>
        </w:tc>
        <w:tc>
          <w:tcPr>
            <w:tcW w:w="720" w:type="dxa"/>
            <w:tcBorders>
              <w:top w:val="nil"/>
              <w:left w:val="single" w:sz="6" w:space="0" w:color="auto"/>
              <w:bottom w:val="nil"/>
              <w:right w:val="nil"/>
            </w:tcBorders>
          </w:tcPr>
          <w:p w14:paraId="2FDE5D3A" w14:textId="77777777" w:rsidR="00206186" w:rsidRPr="00206186" w:rsidRDefault="00206186" w:rsidP="00206186"/>
        </w:tc>
        <w:tc>
          <w:tcPr>
            <w:tcW w:w="1296" w:type="dxa"/>
            <w:gridSpan w:val="2"/>
            <w:tcBorders>
              <w:top w:val="nil"/>
              <w:left w:val="nil"/>
              <w:bottom w:val="nil"/>
              <w:right w:val="nil"/>
            </w:tcBorders>
          </w:tcPr>
          <w:p w14:paraId="00AB5689" w14:textId="77777777" w:rsidR="00206186" w:rsidRPr="00206186" w:rsidRDefault="00206186" w:rsidP="00206186"/>
        </w:tc>
        <w:tc>
          <w:tcPr>
            <w:tcW w:w="1296" w:type="dxa"/>
            <w:gridSpan w:val="2"/>
            <w:tcBorders>
              <w:top w:val="nil"/>
              <w:left w:val="nil"/>
              <w:bottom w:val="nil"/>
              <w:right w:val="nil"/>
            </w:tcBorders>
          </w:tcPr>
          <w:p w14:paraId="48237ECA" w14:textId="77777777" w:rsidR="00206186" w:rsidRPr="00206186" w:rsidRDefault="00206186" w:rsidP="00206186"/>
        </w:tc>
        <w:tc>
          <w:tcPr>
            <w:tcW w:w="1296" w:type="dxa"/>
            <w:tcBorders>
              <w:top w:val="nil"/>
              <w:left w:val="nil"/>
              <w:bottom w:val="nil"/>
              <w:right w:val="single" w:sz="6" w:space="0" w:color="auto"/>
            </w:tcBorders>
          </w:tcPr>
          <w:p w14:paraId="14C3EDFE" w14:textId="77777777" w:rsidR="00206186" w:rsidRPr="00206186" w:rsidRDefault="00206186" w:rsidP="00206186"/>
        </w:tc>
      </w:tr>
      <w:tr w:rsidR="00206186" w:rsidRPr="00206186" w14:paraId="1CCF7D2F" w14:textId="77777777">
        <w:tc>
          <w:tcPr>
            <w:tcW w:w="720" w:type="dxa"/>
            <w:tcBorders>
              <w:top w:val="nil"/>
              <w:left w:val="nil"/>
              <w:bottom w:val="nil"/>
              <w:right w:val="nil"/>
            </w:tcBorders>
          </w:tcPr>
          <w:p w14:paraId="4E4BCD0C" w14:textId="77777777" w:rsidR="00206186" w:rsidRPr="00206186" w:rsidRDefault="00206186" w:rsidP="00206186"/>
        </w:tc>
        <w:tc>
          <w:tcPr>
            <w:tcW w:w="2952" w:type="dxa"/>
            <w:tcBorders>
              <w:top w:val="nil"/>
              <w:left w:val="nil"/>
              <w:bottom w:val="nil"/>
              <w:right w:val="nil"/>
            </w:tcBorders>
          </w:tcPr>
          <w:p w14:paraId="4D062EB5" w14:textId="77777777" w:rsidR="00206186" w:rsidRPr="00206186" w:rsidRDefault="00206186" w:rsidP="00206186"/>
        </w:tc>
        <w:tc>
          <w:tcPr>
            <w:tcW w:w="720" w:type="dxa"/>
            <w:tcBorders>
              <w:top w:val="nil"/>
              <w:left w:val="nil"/>
              <w:bottom w:val="nil"/>
              <w:right w:val="nil"/>
            </w:tcBorders>
          </w:tcPr>
          <w:p w14:paraId="013ABE6F" w14:textId="77777777" w:rsidR="00206186" w:rsidRPr="00206186" w:rsidRDefault="00206186" w:rsidP="00206186"/>
        </w:tc>
        <w:tc>
          <w:tcPr>
            <w:tcW w:w="2016" w:type="dxa"/>
            <w:gridSpan w:val="3"/>
            <w:tcBorders>
              <w:top w:val="nil"/>
              <w:left w:val="single" w:sz="6" w:space="0" w:color="auto"/>
              <w:bottom w:val="nil"/>
              <w:right w:val="nil"/>
            </w:tcBorders>
          </w:tcPr>
          <w:p w14:paraId="45A85249" w14:textId="77777777" w:rsidR="00206186" w:rsidRPr="00206186" w:rsidRDefault="00206186" w:rsidP="00206186">
            <w:pPr>
              <w:jc w:val="right"/>
            </w:pPr>
            <w:r w:rsidRPr="00206186">
              <w:t>Signature of Bidder</w:t>
            </w:r>
          </w:p>
        </w:tc>
        <w:tc>
          <w:tcPr>
            <w:tcW w:w="2592" w:type="dxa"/>
            <w:gridSpan w:val="3"/>
            <w:tcBorders>
              <w:top w:val="nil"/>
              <w:left w:val="nil"/>
              <w:bottom w:val="nil"/>
              <w:right w:val="single" w:sz="6" w:space="0" w:color="auto"/>
            </w:tcBorders>
          </w:tcPr>
          <w:p w14:paraId="65698991" w14:textId="77777777" w:rsidR="00206186" w:rsidRPr="00206186" w:rsidRDefault="00206186" w:rsidP="00206186">
            <w:pPr>
              <w:tabs>
                <w:tab w:val="left" w:pos="2297"/>
              </w:tabs>
            </w:pPr>
            <w:r w:rsidRPr="00206186">
              <w:rPr>
                <w:u w:val="single"/>
              </w:rPr>
              <w:tab/>
            </w:r>
          </w:p>
        </w:tc>
      </w:tr>
      <w:tr w:rsidR="00206186" w:rsidRPr="00206186" w14:paraId="6AE50868" w14:textId="77777777">
        <w:tc>
          <w:tcPr>
            <w:tcW w:w="720" w:type="dxa"/>
            <w:tcBorders>
              <w:top w:val="nil"/>
              <w:left w:val="nil"/>
              <w:bottom w:val="nil"/>
              <w:right w:val="nil"/>
            </w:tcBorders>
          </w:tcPr>
          <w:p w14:paraId="5F023110" w14:textId="77777777" w:rsidR="00206186" w:rsidRPr="00206186" w:rsidRDefault="00206186" w:rsidP="00206186"/>
        </w:tc>
        <w:tc>
          <w:tcPr>
            <w:tcW w:w="2952" w:type="dxa"/>
            <w:tcBorders>
              <w:top w:val="nil"/>
              <w:left w:val="nil"/>
              <w:bottom w:val="nil"/>
              <w:right w:val="nil"/>
            </w:tcBorders>
          </w:tcPr>
          <w:p w14:paraId="72212D78" w14:textId="77777777" w:rsidR="00206186" w:rsidRPr="00206186" w:rsidRDefault="00206186" w:rsidP="00206186"/>
        </w:tc>
        <w:tc>
          <w:tcPr>
            <w:tcW w:w="720" w:type="dxa"/>
            <w:tcBorders>
              <w:top w:val="nil"/>
              <w:left w:val="nil"/>
              <w:bottom w:val="nil"/>
              <w:right w:val="nil"/>
            </w:tcBorders>
          </w:tcPr>
          <w:p w14:paraId="7DDA3BB1" w14:textId="77777777" w:rsidR="00206186" w:rsidRPr="00206186" w:rsidRDefault="00206186" w:rsidP="00206186"/>
        </w:tc>
        <w:tc>
          <w:tcPr>
            <w:tcW w:w="720" w:type="dxa"/>
            <w:tcBorders>
              <w:top w:val="nil"/>
              <w:left w:val="single" w:sz="6" w:space="0" w:color="auto"/>
              <w:bottom w:val="single" w:sz="6" w:space="0" w:color="auto"/>
              <w:right w:val="nil"/>
            </w:tcBorders>
          </w:tcPr>
          <w:p w14:paraId="3830F31B" w14:textId="77777777" w:rsidR="00206186" w:rsidRPr="00206186" w:rsidRDefault="00206186" w:rsidP="00206186"/>
        </w:tc>
        <w:tc>
          <w:tcPr>
            <w:tcW w:w="1296" w:type="dxa"/>
            <w:gridSpan w:val="2"/>
            <w:tcBorders>
              <w:top w:val="nil"/>
              <w:left w:val="nil"/>
              <w:bottom w:val="single" w:sz="6" w:space="0" w:color="auto"/>
              <w:right w:val="nil"/>
            </w:tcBorders>
          </w:tcPr>
          <w:p w14:paraId="48EB2BC0" w14:textId="77777777" w:rsidR="00206186" w:rsidRPr="00206186" w:rsidRDefault="00206186" w:rsidP="00206186"/>
        </w:tc>
        <w:tc>
          <w:tcPr>
            <w:tcW w:w="1296" w:type="dxa"/>
            <w:gridSpan w:val="2"/>
            <w:tcBorders>
              <w:top w:val="nil"/>
              <w:left w:val="nil"/>
              <w:bottom w:val="single" w:sz="6" w:space="0" w:color="auto"/>
              <w:right w:val="nil"/>
            </w:tcBorders>
          </w:tcPr>
          <w:p w14:paraId="00FA2F88" w14:textId="77777777" w:rsidR="00206186" w:rsidRPr="00206186" w:rsidRDefault="00206186" w:rsidP="00206186"/>
        </w:tc>
        <w:tc>
          <w:tcPr>
            <w:tcW w:w="1296" w:type="dxa"/>
            <w:tcBorders>
              <w:top w:val="nil"/>
              <w:left w:val="nil"/>
              <w:bottom w:val="single" w:sz="6" w:space="0" w:color="auto"/>
              <w:right w:val="single" w:sz="6" w:space="0" w:color="auto"/>
            </w:tcBorders>
          </w:tcPr>
          <w:p w14:paraId="18FE3286" w14:textId="77777777" w:rsidR="00206186" w:rsidRPr="00206186" w:rsidRDefault="00206186" w:rsidP="00206186"/>
        </w:tc>
      </w:tr>
      <w:tr w:rsidR="00206186" w:rsidRPr="00206186" w14:paraId="2BF48BC7" w14:textId="77777777">
        <w:tc>
          <w:tcPr>
            <w:tcW w:w="9000" w:type="dxa"/>
            <w:gridSpan w:val="9"/>
            <w:tcBorders>
              <w:top w:val="nil"/>
              <w:left w:val="nil"/>
              <w:bottom w:val="nil"/>
              <w:right w:val="nil"/>
            </w:tcBorders>
          </w:tcPr>
          <w:p w14:paraId="6F807F4B" w14:textId="77777777" w:rsidR="00206186" w:rsidRPr="00206186" w:rsidRDefault="00206186" w:rsidP="00206186"/>
          <w:p w14:paraId="2FA04C12" w14:textId="77777777" w:rsidR="00206186" w:rsidRPr="00206186" w:rsidRDefault="00206186" w:rsidP="00206186">
            <w:r w:rsidRPr="00206186">
              <w:rPr>
                <w:vertAlign w:val="superscript"/>
              </w:rPr>
              <w:t>1</w:t>
            </w:r>
            <w:r w:rsidRPr="00206186">
              <w:rPr>
                <w:sz w:val="20"/>
              </w:rPr>
              <w:t>Specify currency in accordance with ITB 18. Create and use as many columns for Foreign Currency requirement as there are foreign currencies</w:t>
            </w:r>
          </w:p>
          <w:p w14:paraId="339310B4" w14:textId="77777777" w:rsidR="00206186" w:rsidRPr="00206186" w:rsidRDefault="00206186" w:rsidP="00206186"/>
        </w:tc>
      </w:tr>
    </w:tbl>
    <w:p w14:paraId="5FA32895" w14:textId="77777777" w:rsidR="00206186" w:rsidRPr="00206186" w:rsidRDefault="00206186" w:rsidP="00206186"/>
    <w:p w14:paraId="1158CD6C" w14:textId="77777777" w:rsidR="00206186" w:rsidRPr="00206186" w:rsidRDefault="00206186" w:rsidP="00206186"/>
    <w:p w14:paraId="16CD744A" w14:textId="77777777" w:rsidR="00206186" w:rsidRPr="00206186" w:rsidRDefault="00206186" w:rsidP="00206186">
      <w:pPr>
        <w:spacing w:before="120" w:after="240"/>
        <w:jc w:val="center"/>
        <w:rPr>
          <w:b/>
          <w:sz w:val="32"/>
        </w:rPr>
      </w:pPr>
      <w:r w:rsidRPr="00206186">
        <w:rPr>
          <w:b/>
          <w:sz w:val="32"/>
        </w:rPr>
        <w:br w:type="page"/>
      </w:r>
      <w:bookmarkStart w:id="836" w:name="_Toc135149860"/>
      <w:r w:rsidRPr="00206186">
        <w:rPr>
          <w:b/>
          <w:sz w:val="32"/>
        </w:rPr>
        <w:lastRenderedPageBreak/>
        <w:t>Schedule No. 6.  Recommended Spare Parts</w:t>
      </w:r>
      <w:bookmarkEnd w:id="836"/>
    </w:p>
    <w:p w14:paraId="62F2FC5E" w14:textId="77777777" w:rsidR="00206186" w:rsidRPr="00206186" w:rsidRDefault="00206186" w:rsidP="00206186"/>
    <w:tbl>
      <w:tblPr>
        <w:tblW w:w="0" w:type="auto"/>
        <w:tblInd w:w="107"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641"/>
        <w:gridCol w:w="79"/>
        <w:gridCol w:w="1296"/>
        <w:gridCol w:w="1235"/>
        <w:gridCol w:w="61"/>
        <w:gridCol w:w="1296"/>
      </w:tblGrid>
      <w:tr w:rsidR="00206186" w:rsidRPr="00206186" w14:paraId="452B6C1D" w14:textId="77777777">
        <w:tc>
          <w:tcPr>
            <w:tcW w:w="720" w:type="dxa"/>
            <w:tcBorders>
              <w:top w:val="single" w:sz="6" w:space="0" w:color="auto"/>
              <w:bottom w:val="nil"/>
              <w:right w:val="nil"/>
            </w:tcBorders>
          </w:tcPr>
          <w:p w14:paraId="1EC898EA" w14:textId="77777777" w:rsidR="00206186" w:rsidRPr="00206186" w:rsidRDefault="00206186" w:rsidP="00206186">
            <w:pPr>
              <w:jc w:val="center"/>
              <w:rPr>
                <w:sz w:val="20"/>
              </w:rPr>
            </w:pPr>
            <w:r w:rsidRPr="00206186">
              <w:rPr>
                <w:sz w:val="20"/>
              </w:rPr>
              <w:t>Item</w:t>
            </w:r>
          </w:p>
        </w:tc>
        <w:tc>
          <w:tcPr>
            <w:tcW w:w="3672" w:type="dxa"/>
            <w:gridSpan w:val="2"/>
            <w:tcBorders>
              <w:top w:val="single" w:sz="6" w:space="0" w:color="auto"/>
              <w:left w:val="single" w:sz="6" w:space="0" w:color="auto"/>
              <w:bottom w:val="nil"/>
              <w:right w:val="single" w:sz="6" w:space="0" w:color="auto"/>
            </w:tcBorders>
          </w:tcPr>
          <w:p w14:paraId="109EF8AA" w14:textId="77777777" w:rsidR="00206186" w:rsidRPr="00206186" w:rsidRDefault="00206186" w:rsidP="00206186">
            <w:pPr>
              <w:jc w:val="center"/>
              <w:rPr>
                <w:sz w:val="20"/>
              </w:rPr>
            </w:pPr>
            <w:r w:rsidRPr="00206186">
              <w:rPr>
                <w:sz w:val="20"/>
              </w:rPr>
              <w:t>Description</w:t>
            </w:r>
          </w:p>
        </w:tc>
        <w:tc>
          <w:tcPr>
            <w:tcW w:w="641" w:type="dxa"/>
            <w:tcBorders>
              <w:top w:val="single" w:sz="6" w:space="0" w:color="auto"/>
              <w:left w:val="single" w:sz="6" w:space="0" w:color="auto"/>
              <w:bottom w:val="nil"/>
              <w:right w:val="single" w:sz="6" w:space="0" w:color="auto"/>
            </w:tcBorders>
          </w:tcPr>
          <w:p w14:paraId="3DB65951" w14:textId="77777777" w:rsidR="00206186" w:rsidRPr="00206186" w:rsidRDefault="00206186" w:rsidP="00206186">
            <w:pPr>
              <w:jc w:val="center"/>
              <w:rPr>
                <w:sz w:val="20"/>
              </w:rPr>
            </w:pPr>
            <w:r w:rsidRPr="00206186">
              <w:rPr>
                <w:sz w:val="20"/>
              </w:rPr>
              <w:t>Qty.</w:t>
            </w:r>
          </w:p>
        </w:tc>
        <w:tc>
          <w:tcPr>
            <w:tcW w:w="2610" w:type="dxa"/>
            <w:gridSpan w:val="3"/>
            <w:tcBorders>
              <w:top w:val="single" w:sz="6" w:space="0" w:color="auto"/>
              <w:left w:val="nil"/>
              <w:bottom w:val="nil"/>
              <w:right w:val="nil"/>
            </w:tcBorders>
          </w:tcPr>
          <w:p w14:paraId="178D3DD0" w14:textId="77777777" w:rsidR="00206186" w:rsidRPr="00206186" w:rsidRDefault="00206186" w:rsidP="00206186">
            <w:pPr>
              <w:jc w:val="center"/>
              <w:rPr>
                <w:sz w:val="20"/>
              </w:rPr>
            </w:pPr>
            <w:r w:rsidRPr="00206186">
              <w:rPr>
                <w:sz w:val="20"/>
              </w:rPr>
              <w:t>Unit Price</w:t>
            </w:r>
          </w:p>
        </w:tc>
        <w:tc>
          <w:tcPr>
            <w:tcW w:w="1357" w:type="dxa"/>
            <w:gridSpan w:val="2"/>
            <w:tcBorders>
              <w:top w:val="single" w:sz="6" w:space="0" w:color="auto"/>
              <w:left w:val="single" w:sz="6" w:space="0" w:color="auto"/>
              <w:bottom w:val="nil"/>
            </w:tcBorders>
          </w:tcPr>
          <w:p w14:paraId="20890FAF" w14:textId="77777777" w:rsidR="00206186" w:rsidRPr="00206186" w:rsidRDefault="00206186" w:rsidP="00206186">
            <w:pPr>
              <w:jc w:val="center"/>
              <w:rPr>
                <w:sz w:val="20"/>
              </w:rPr>
            </w:pPr>
            <w:r w:rsidRPr="00206186">
              <w:rPr>
                <w:sz w:val="20"/>
              </w:rPr>
              <w:t>Total Price</w:t>
            </w:r>
          </w:p>
        </w:tc>
      </w:tr>
      <w:tr w:rsidR="00206186" w:rsidRPr="00206186" w14:paraId="2431F60B" w14:textId="77777777">
        <w:tc>
          <w:tcPr>
            <w:tcW w:w="720" w:type="dxa"/>
            <w:tcBorders>
              <w:top w:val="nil"/>
              <w:bottom w:val="nil"/>
              <w:right w:val="nil"/>
            </w:tcBorders>
          </w:tcPr>
          <w:p w14:paraId="2DDF6F93" w14:textId="77777777" w:rsidR="00206186" w:rsidRPr="00206186" w:rsidRDefault="00206186" w:rsidP="00206186">
            <w:pPr>
              <w:rPr>
                <w:sz w:val="20"/>
              </w:rPr>
            </w:pPr>
          </w:p>
        </w:tc>
        <w:tc>
          <w:tcPr>
            <w:tcW w:w="3672" w:type="dxa"/>
            <w:gridSpan w:val="2"/>
            <w:tcBorders>
              <w:top w:val="nil"/>
              <w:left w:val="single" w:sz="6" w:space="0" w:color="auto"/>
              <w:bottom w:val="nil"/>
              <w:right w:val="single" w:sz="6" w:space="0" w:color="auto"/>
            </w:tcBorders>
          </w:tcPr>
          <w:p w14:paraId="6FC8287A" w14:textId="77777777" w:rsidR="00206186" w:rsidRPr="00206186" w:rsidRDefault="00206186" w:rsidP="00206186">
            <w:pPr>
              <w:rPr>
                <w:sz w:val="20"/>
              </w:rPr>
            </w:pPr>
          </w:p>
        </w:tc>
        <w:tc>
          <w:tcPr>
            <w:tcW w:w="641" w:type="dxa"/>
            <w:tcBorders>
              <w:top w:val="nil"/>
              <w:left w:val="single" w:sz="6" w:space="0" w:color="auto"/>
              <w:bottom w:val="nil"/>
              <w:right w:val="single" w:sz="6" w:space="0" w:color="auto"/>
            </w:tcBorders>
          </w:tcPr>
          <w:p w14:paraId="6CC5B47F" w14:textId="77777777" w:rsidR="00206186" w:rsidRPr="00206186" w:rsidRDefault="00206186" w:rsidP="00206186">
            <w:pPr>
              <w:rPr>
                <w:sz w:val="20"/>
              </w:rPr>
            </w:pPr>
          </w:p>
        </w:tc>
        <w:tc>
          <w:tcPr>
            <w:tcW w:w="1375" w:type="dxa"/>
            <w:gridSpan w:val="2"/>
            <w:tcBorders>
              <w:top w:val="single" w:sz="6" w:space="0" w:color="auto"/>
              <w:left w:val="nil"/>
              <w:bottom w:val="nil"/>
              <w:right w:val="nil"/>
            </w:tcBorders>
          </w:tcPr>
          <w:p w14:paraId="77AA66CB" w14:textId="77777777" w:rsidR="00206186" w:rsidRPr="00206186" w:rsidRDefault="00206186" w:rsidP="00206186">
            <w:pPr>
              <w:jc w:val="center"/>
              <w:rPr>
                <w:sz w:val="20"/>
              </w:rPr>
            </w:pPr>
            <w:r w:rsidRPr="00206186">
              <w:rPr>
                <w:sz w:val="20"/>
              </w:rPr>
              <w:t>CIF or CIP</w:t>
            </w:r>
          </w:p>
          <w:p w14:paraId="5F3660EC" w14:textId="77777777" w:rsidR="00206186" w:rsidRPr="00206186" w:rsidRDefault="00206186" w:rsidP="00206186">
            <w:pPr>
              <w:jc w:val="center"/>
              <w:rPr>
                <w:sz w:val="20"/>
              </w:rPr>
            </w:pPr>
            <w:r w:rsidRPr="00206186">
              <w:rPr>
                <w:sz w:val="20"/>
              </w:rPr>
              <w:t>(foreign parts)</w:t>
            </w:r>
          </w:p>
        </w:tc>
        <w:tc>
          <w:tcPr>
            <w:tcW w:w="1235" w:type="dxa"/>
            <w:tcBorders>
              <w:top w:val="single" w:sz="6" w:space="0" w:color="auto"/>
              <w:left w:val="single" w:sz="6" w:space="0" w:color="auto"/>
              <w:bottom w:val="nil"/>
              <w:right w:val="single" w:sz="6" w:space="0" w:color="auto"/>
            </w:tcBorders>
          </w:tcPr>
          <w:p w14:paraId="44311C38" w14:textId="77777777" w:rsidR="00206186" w:rsidRPr="00206186" w:rsidRDefault="00206186" w:rsidP="00206186">
            <w:pPr>
              <w:jc w:val="center"/>
              <w:rPr>
                <w:sz w:val="20"/>
              </w:rPr>
            </w:pPr>
            <w:r w:rsidRPr="00206186">
              <w:rPr>
                <w:sz w:val="20"/>
              </w:rPr>
              <w:t xml:space="preserve">EXW </w:t>
            </w:r>
          </w:p>
          <w:p w14:paraId="2B146C0F" w14:textId="77777777" w:rsidR="00206186" w:rsidRPr="00206186" w:rsidRDefault="00206186" w:rsidP="00206186">
            <w:pPr>
              <w:jc w:val="center"/>
              <w:rPr>
                <w:sz w:val="20"/>
              </w:rPr>
            </w:pPr>
            <w:r w:rsidRPr="00206186">
              <w:rPr>
                <w:sz w:val="20"/>
              </w:rPr>
              <w:t>(local parts)</w:t>
            </w:r>
          </w:p>
        </w:tc>
        <w:tc>
          <w:tcPr>
            <w:tcW w:w="1357" w:type="dxa"/>
            <w:gridSpan w:val="2"/>
            <w:tcBorders>
              <w:top w:val="nil"/>
              <w:left w:val="nil"/>
              <w:bottom w:val="nil"/>
            </w:tcBorders>
          </w:tcPr>
          <w:p w14:paraId="49823B83" w14:textId="77777777" w:rsidR="00206186" w:rsidRPr="00206186" w:rsidRDefault="00206186" w:rsidP="00206186">
            <w:pPr>
              <w:rPr>
                <w:sz w:val="20"/>
              </w:rPr>
            </w:pPr>
          </w:p>
        </w:tc>
      </w:tr>
      <w:tr w:rsidR="00206186" w:rsidRPr="00206186" w14:paraId="042A5DB8" w14:textId="77777777">
        <w:tc>
          <w:tcPr>
            <w:tcW w:w="720" w:type="dxa"/>
            <w:tcBorders>
              <w:top w:val="nil"/>
              <w:bottom w:val="single" w:sz="6" w:space="0" w:color="auto"/>
              <w:right w:val="nil"/>
            </w:tcBorders>
          </w:tcPr>
          <w:p w14:paraId="2BB8DB97" w14:textId="77777777" w:rsidR="00206186" w:rsidRPr="00206186" w:rsidRDefault="00206186" w:rsidP="00206186">
            <w:pPr>
              <w:rPr>
                <w:sz w:val="20"/>
              </w:rPr>
            </w:pPr>
          </w:p>
        </w:tc>
        <w:tc>
          <w:tcPr>
            <w:tcW w:w="3672" w:type="dxa"/>
            <w:gridSpan w:val="2"/>
            <w:tcBorders>
              <w:top w:val="nil"/>
              <w:left w:val="single" w:sz="6" w:space="0" w:color="auto"/>
              <w:bottom w:val="single" w:sz="6" w:space="0" w:color="auto"/>
              <w:right w:val="single" w:sz="6" w:space="0" w:color="auto"/>
            </w:tcBorders>
          </w:tcPr>
          <w:p w14:paraId="6DCCF04B" w14:textId="77777777" w:rsidR="00206186" w:rsidRPr="00206186" w:rsidRDefault="00206186" w:rsidP="00206186">
            <w:pPr>
              <w:rPr>
                <w:sz w:val="20"/>
              </w:rPr>
            </w:pPr>
          </w:p>
        </w:tc>
        <w:tc>
          <w:tcPr>
            <w:tcW w:w="641" w:type="dxa"/>
            <w:tcBorders>
              <w:top w:val="nil"/>
              <w:left w:val="single" w:sz="6" w:space="0" w:color="auto"/>
              <w:bottom w:val="single" w:sz="6" w:space="0" w:color="auto"/>
              <w:right w:val="single" w:sz="6" w:space="0" w:color="auto"/>
            </w:tcBorders>
          </w:tcPr>
          <w:p w14:paraId="6A2B4F2D" w14:textId="77777777" w:rsidR="00206186" w:rsidRPr="00206186" w:rsidRDefault="00206186" w:rsidP="00206186">
            <w:pPr>
              <w:jc w:val="center"/>
              <w:rPr>
                <w:i/>
                <w:sz w:val="20"/>
              </w:rPr>
            </w:pPr>
            <w:r w:rsidRPr="00206186">
              <w:rPr>
                <w:i/>
                <w:sz w:val="20"/>
              </w:rPr>
              <w:t>(1)</w:t>
            </w:r>
          </w:p>
        </w:tc>
        <w:tc>
          <w:tcPr>
            <w:tcW w:w="1375" w:type="dxa"/>
            <w:gridSpan w:val="2"/>
            <w:tcBorders>
              <w:top w:val="nil"/>
              <w:left w:val="nil"/>
              <w:bottom w:val="single" w:sz="6" w:space="0" w:color="auto"/>
              <w:right w:val="nil"/>
            </w:tcBorders>
          </w:tcPr>
          <w:p w14:paraId="1A895AC6" w14:textId="77777777" w:rsidR="00206186" w:rsidRPr="00206186" w:rsidRDefault="00206186" w:rsidP="00206186">
            <w:pPr>
              <w:jc w:val="center"/>
              <w:rPr>
                <w:i/>
                <w:sz w:val="20"/>
              </w:rPr>
            </w:pPr>
            <w:r w:rsidRPr="00206186">
              <w:rPr>
                <w:i/>
                <w:sz w:val="20"/>
              </w:rPr>
              <w:t>(2)</w:t>
            </w:r>
          </w:p>
        </w:tc>
        <w:tc>
          <w:tcPr>
            <w:tcW w:w="1235" w:type="dxa"/>
            <w:tcBorders>
              <w:top w:val="nil"/>
              <w:left w:val="single" w:sz="6" w:space="0" w:color="auto"/>
              <w:bottom w:val="single" w:sz="6" w:space="0" w:color="auto"/>
              <w:right w:val="single" w:sz="6" w:space="0" w:color="auto"/>
            </w:tcBorders>
          </w:tcPr>
          <w:p w14:paraId="226C2736" w14:textId="77777777" w:rsidR="00206186" w:rsidRPr="00206186" w:rsidRDefault="00206186" w:rsidP="00206186">
            <w:pPr>
              <w:jc w:val="center"/>
              <w:rPr>
                <w:i/>
                <w:sz w:val="20"/>
              </w:rPr>
            </w:pPr>
            <w:r w:rsidRPr="00206186">
              <w:rPr>
                <w:i/>
                <w:sz w:val="20"/>
              </w:rPr>
              <w:t>(3)</w:t>
            </w:r>
          </w:p>
        </w:tc>
        <w:tc>
          <w:tcPr>
            <w:tcW w:w="1357" w:type="dxa"/>
            <w:gridSpan w:val="2"/>
            <w:tcBorders>
              <w:top w:val="nil"/>
              <w:left w:val="nil"/>
              <w:bottom w:val="single" w:sz="6" w:space="0" w:color="auto"/>
            </w:tcBorders>
          </w:tcPr>
          <w:p w14:paraId="2A290ED2" w14:textId="77777777" w:rsidR="00206186" w:rsidRPr="00206186" w:rsidRDefault="00206186" w:rsidP="00206186">
            <w:pPr>
              <w:jc w:val="center"/>
              <w:rPr>
                <w:i/>
                <w:sz w:val="20"/>
              </w:rPr>
            </w:pPr>
            <w:r w:rsidRPr="00206186">
              <w:rPr>
                <w:i/>
                <w:sz w:val="20"/>
              </w:rPr>
              <w:t>(1) x (2) or(3)</w:t>
            </w:r>
          </w:p>
        </w:tc>
      </w:tr>
      <w:tr w:rsidR="00206186" w:rsidRPr="00206186" w14:paraId="5F8A02CD" w14:textId="77777777">
        <w:tc>
          <w:tcPr>
            <w:tcW w:w="720" w:type="dxa"/>
            <w:tcBorders>
              <w:top w:val="single" w:sz="6" w:space="0" w:color="auto"/>
              <w:bottom w:val="dotted" w:sz="4" w:space="0" w:color="auto"/>
              <w:right w:val="nil"/>
            </w:tcBorders>
          </w:tcPr>
          <w:p w14:paraId="6859FDA2" w14:textId="77777777" w:rsidR="00206186" w:rsidRPr="00206186" w:rsidRDefault="00206186" w:rsidP="00206186">
            <w:pPr>
              <w:rPr>
                <w:sz w:val="20"/>
              </w:rPr>
            </w:pPr>
          </w:p>
        </w:tc>
        <w:tc>
          <w:tcPr>
            <w:tcW w:w="3672" w:type="dxa"/>
            <w:gridSpan w:val="2"/>
            <w:tcBorders>
              <w:top w:val="single" w:sz="6" w:space="0" w:color="auto"/>
              <w:left w:val="single" w:sz="6" w:space="0" w:color="auto"/>
              <w:bottom w:val="dotted" w:sz="4" w:space="0" w:color="auto"/>
              <w:right w:val="single" w:sz="6" w:space="0" w:color="auto"/>
            </w:tcBorders>
          </w:tcPr>
          <w:p w14:paraId="5F642CFB" w14:textId="77777777" w:rsidR="00206186" w:rsidRPr="00206186" w:rsidRDefault="00206186" w:rsidP="00206186">
            <w:pPr>
              <w:rPr>
                <w:sz w:val="20"/>
              </w:rPr>
            </w:pPr>
          </w:p>
        </w:tc>
        <w:tc>
          <w:tcPr>
            <w:tcW w:w="641" w:type="dxa"/>
            <w:tcBorders>
              <w:top w:val="single" w:sz="6" w:space="0" w:color="auto"/>
              <w:left w:val="single" w:sz="6" w:space="0" w:color="auto"/>
              <w:bottom w:val="dotted" w:sz="4" w:space="0" w:color="auto"/>
              <w:right w:val="single" w:sz="6" w:space="0" w:color="auto"/>
            </w:tcBorders>
          </w:tcPr>
          <w:p w14:paraId="211E8010" w14:textId="77777777" w:rsidR="00206186" w:rsidRPr="00206186" w:rsidRDefault="00206186" w:rsidP="00206186">
            <w:pPr>
              <w:rPr>
                <w:sz w:val="20"/>
              </w:rPr>
            </w:pPr>
          </w:p>
        </w:tc>
        <w:tc>
          <w:tcPr>
            <w:tcW w:w="1375" w:type="dxa"/>
            <w:gridSpan w:val="2"/>
            <w:tcBorders>
              <w:top w:val="single" w:sz="6" w:space="0" w:color="auto"/>
              <w:left w:val="nil"/>
              <w:bottom w:val="dotted" w:sz="4" w:space="0" w:color="auto"/>
              <w:right w:val="nil"/>
            </w:tcBorders>
          </w:tcPr>
          <w:p w14:paraId="2A23A85A" w14:textId="77777777" w:rsidR="00206186" w:rsidRPr="00206186" w:rsidRDefault="00206186" w:rsidP="00206186">
            <w:pPr>
              <w:rPr>
                <w:sz w:val="20"/>
              </w:rPr>
            </w:pPr>
          </w:p>
        </w:tc>
        <w:tc>
          <w:tcPr>
            <w:tcW w:w="1235" w:type="dxa"/>
            <w:tcBorders>
              <w:top w:val="single" w:sz="6" w:space="0" w:color="auto"/>
              <w:left w:val="single" w:sz="6" w:space="0" w:color="auto"/>
              <w:bottom w:val="dotted" w:sz="4" w:space="0" w:color="auto"/>
              <w:right w:val="single" w:sz="6" w:space="0" w:color="auto"/>
            </w:tcBorders>
          </w:tcPr>
          <w:p w14:paraId="34FE4390" w14:textId="77777777" w:rsidR="00206186" w:rsidRPr="00206186" w:rsidRDefault="00206186" w:rsidP="00206186">
            <w:pPr>
              <w:rPr>
                <w:sz w:val="20"/>
              </w:rPr>
            </w:pPr>
          </w:p>
        </w:tc>
        <w:tc>
          <w:tcPr>
            <w:tcW w:w="1357" w:type="dxa"/>
            <w:gridSpan w:val="2"/>
            <w:tcBorders>
              <w:top w:val="single" w:sz="6" w:space="0" w:color="auto"/>
              <w:left w:val="nil"/>
              <w:bottom w:val="dotted" w:sz="4" w:space="0" w:color="auto"/>
            </w:tcBorders>
          </w:tcPr>
          <w:p w14:paraId="1972AE00" w14:textId="77777777" w:rsidR="00206186" w:rsidRPr="00206186" w:rsidRDefault="00206186" w:rsidP="00206186">
            <w:pPr>
              <w:rPr>
                <w:sz w:val="20"/>
              </w:rPr>
            </w:pPr>
          </w:p>
        </w:tc>
      </w:tr>
      <w:tr w:rsidR="00206186" w:rsidRPr="00206186" w14:paraId="0F45B451" w14:textId="77777777">
        <w:tc>
          <w:tcPr>
            <w:tcW w:w="720" w:type="dxa"/>
            <w:tcBorders>
              <w:top w:val="dotted" w:sz="4" w:space="0" w:color="auto"/>
              <w:bottom w:val="dotted" w:sz="4" w:space="0" w:color="auto"/>
              <w:right w:val="nil"/>
            </w:tcBorders>
          </w:tcPr>
          <w:p w14:paraId="4C9A5348" w14:textId="77777777" w:rsidR="00206186" w:rsidRPr="00206186" w:rsidRDefault="00206186" w:rsidP="00206186">
            <w:pPr>
              <w:rPr>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5779BEB5" w14:textId="77777777" w:rsidR="00206186" w:rsidRPr="00206186" w:rsidRDefault="00206186" w:rsidP="00206186">
            <w:pPr>
              <w:rPr>
                <w:sz w:val="20"/>
              </w:rPr>
            </w:pPr>
          </w:p>
        </w:tc>
        <w:tc>
          <w:tcPr>
            <w:tcW w:w="641" w:type="dxa"/>
            <w:tcBorders>
              <w:top w:val="dotted" w:sz="4" w:space="0" w:color="auto"/>
              <w:left w:val="single" w:sz="6" w:space="0" w:color="auto"/>
              <w:bottom w:val="dotted" w:sz="4" w:space="0" w:color="auto"/>
              <w:right w:val="single" w:sz="6" w:space="0" w:color="auto"/>
            </w:tcBorders>
          </w:tcPr>
          <w:p w14:paraId="7495FF84" w14:textId="77777777" w:rsidR="00206186" w:rsidRPr="00206186" w:rsidRDefault="00206186" w:rsidP="00206186">
            <w:pPr>
              <w:rPr>
                <w:sz w:val="20"/>
              </w:rPr>
            </w:pPr>
          </w:p>
        </w:tc>
        <w:tc>
          <w:tcPr>
            <w:tcW w:w="1375" w:type="dxa"/>
            <w:gridSpan w:val="2"/>
            <w:tcBorders>
              <w:top w:val="dotted" w:sz="4" w:space="0" w:color="auto"/>
              <w:left w:val="nil"/>
              <w:bottom w:val="dotted" w:sz="4" w:space="0" w:color="auto"/>
              <w:right w:val="nil"/>
            </w:tcBorders>
          </w:tcPr>
          <w:p w14:paraId="39785C05" w14:textId="77777777" w:rsidR="00206186" w:rsidRPr="00206186" w:rsidRDefault="00206186" w:rsidP="00206186">
            <w:pPr>
              <w:rPr>
                <w:sz w:val="20"/>
              </w:rPr>
            </w:pPr>
          </w:p>
        </w:tc>
        <w:tc>
          <w:tcPr>
            <w:tcW w:w="1235" w:type="dxa"/>
            <w:tcBorders>
              <w:top w:val="dotted" w:sz="4" w:space="0" w:color="auto"/>
              <w:left w:val="single" w:sz="6" w:space="0" w:color="auto"/>
              <w:bottom w:val="dotted" w:sz="4" w:space="0" w:color="auto"/>
              <w:right w:val="single" w:sz="6" w:space="0" w:color="auto"/>
            </w:tcBorders>
          </w:tcPr>
          <w:p w14:paraId="596F0967" w14:textId="77777777" w:rsidR="00206186" w:rsidRPr="00206186" w:rsidRDefault="00206186" w:rsidP="00206186">
            <w:pPr>
              <w:rPr>
                <w:sz w:val="20"/>
              </w:rPr>
            </w:pPr>
          </w:p>
        </w:tc>
        <w:tc>
          <w:tcPr>
            <w:tcW w:w="1357" w:type="dxa"/>
            <w:gridSpan w:val="2"/>
            <w:tcBorders>
              <w:top w:val="dotted" w:sz="4" w:space="0" w:color="auto"/>
              <w:left w:val="nil"/>
              <w:bottom w:val="dotted" w:sz="4" w:space="0" w:color="auto"/>
            </w:tcBorders>
          </w:tcPr>
          <w:p w14:paraId="13C8893D" w14:textId="77777777" w:rsidR="00206186" w:rsidRPr="00206186" w:rsidRDefault="00206186" w:rsidP="00206186">
            <w:pPr>
              <w:rPr>
                <w:sz w:val="20"/>
              </w:rPr>
            </w:pPr>
          </w:p>
        </w:tc>
      </w:tr>
      <w:tr w:rsidR="00206186" w:rsidRPr="00206186" w14:paraId="2317AE27" w14:textId="77777777">
        <w:tc>
          <w:tcPr>
            <w:tcW w:w="720" w:type="dxa"/>
            <w:tcBorders>
              <w:top w:val="dotted" w:sz="4" w:space="0" w:color="auto"/>
              <w:bottom w:val="dotted" w:sz="4" w:space="0" w:color="auto"/>
              <w:right w:val="nil"/>
            </w:tcBorders>
          </w:tcPr>
          <w:p w14:paraId="00234206" w14:textId="77777777" w:rsidR="00206186" w:rsidRPr="00206186" w:rsidRDefault="00206186" w:rsidP="00206186">
            <w:pPr>
              <w:rPr>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63A8954D" w14:textId="77777777" w:rsidR="00206186" w:rsidRPr="00206186" w:rsidRDefault="00206186" w:rsidP="00206186">
            <w:pPr>
              <w:rPr>
                <w:sz w:val="20"/>
              </w:rPr>
            </w:pPr>
          </w:p>
        </w:tc>
        <w:tc>
          <w:tcPr>
            <w:tcW w:w="641" w:type="dxa"/>
            <w:tcBorders>
              <w:top w:val="dotted" w:sz="4" w:space="0" w:color="auto"/>
              <w:left w:val="single" w:sz="6" w:space="0" w:color="auto"/>
              <w:bottom w:val="dotted" w:sz="4" w:space="0" w:color="auto"/>
              <w:right w:val="single" w:sz="6" w:space="0" w:color="auto"/>
            </w:tcBorders>
          </w:tcPr>
          <w:p w14:paraId="5574A2DC" w14:textId="77777777" w:rsidR="00206186" w:rsidRPr="00206186" w:rsidRDefault="00206186" w:rsidP="00206186">
            <w:pPr>
              <w:rPr>
                <w:sz w:val="20"/>
              </w:rPr>
            </w:pPr>
          </w:p>
        </w:tc>
        <w:tc>
          <w:tcPr>
            <w:tcW w:w="1375" w:type="dxa"/>
            <w:gridSpan w:val="2"/>
            <w:tcBorders>
              <w:top w:val="dotted" w:sz="4" w:space="0" w:color="auto"/>
              <w:left w:val="nil"/>
              <w:bottom w:val="dotted" w:sz="4" w:space="0" w:color="auto"/>
              <w:right w:val="nil"/>
            </w:tcBorders>
          </w:tcPr>
          <w:p w14:paraId="7698ABC2" w14:textId="77777777" w:rsidR="00206186" w:rsidRPr="00206186" w:rsidRDefault="00206186" w:rsidP="00206186">
            <w:pPr>
              <w:rPr>
                <w:sz w:val="20"/>
              </w:rPr>
            </w:pPr>
          </w:p>
        </w:tc>
        <w:tc>
          <w:tcPr>
            <w:tcW w:w="1235" w:type="dxa"/>
            <w:tcBorders>
              <w:top w:val="dotted" w:sz="4" w:space="0" w:color="auto"/>
              <w:left w:val="single" w:sz="6" w:space="0" w:color="auto"/>
              <w:bottom w:val="dotted" w:sz="4" w:space="0" w:color="auto"/>
              <w:right w:val="single" w:sz="6" w:space="0" w:color="auto"/>
            </w:tcBorders>
          </w:tcPr>
          <w:p w14:paraId="5A022983" w14:textId="77777777" w:rsidR="00206186" w:rsidRPr="00206186" w:rsidRDefault="00206186" w:rsidP="00206186">
            <w:pPr>
              <w:rPr>
                <w:sz w:val="20"/>
              </w:rPr>
            </w:pPr>
          </w:p>
        </w:tc>
        <w:tc>
          <w:tcPr>
            <w:tcW w:w="1357" w:type="dxa"/>
            <w:gridSpan w:val="2"/>
            <w:tcBorders>
              <w:top w:val="dotted" w:sz="4" w:space="0" w:color="auto"/>
              <w:left w:val="nil"/>
              <w:bottom w:val="dotted" w:sz="4" w:space="0" w:color="auto"/>
            </w:tcBorders>
          </w:tcPr>
          <w:p w14:paraId="1FFF6022" w14:textId="77777777" w:rsidR="00206186" w:rsidRPr="00206186" w:rsidRDefault="00206186" w:rsidP="00206186">
            <w:pPr>
              <w:rPr>
                <w:sz w:val="20"/>
              </w:rPr>
            </w:pPr>
          </w:p>
        </w:tc>
      </w:tr>
      <w:tr w:rsidR="00206186" w:rsidRPr="00206186" w14:paraId="5A5A7631" w14:textId="77777777">
        <w:tc>
          <w:tcPr>
            <w:tcW w:w="720" w:type="dxa"/>
            <w:tcBorders>
              <w:top w:val="dotted" w:sz="4" w:space="0" w:color="auto"/>
              <w:bottom w:val="dotted" w:sz="4" w:space="0" w:color="auto"/>
              <w:right w:val="nil"/>
            </w:tcBorders>
          </w:tcPr>
          <w:p w14:paraId="5E80D1AD" w14:textId="77777777" w:rsidR="00206186" w:rsidRPr="00206186" w:rsidRDefault="00206186" w:rsidP="00206186">
            <w:pPr>
              <w:rPr>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0EF8CCF1" w14:textId="77777777" w:rsidR="00206186" w:rsidRPr="00206186" w:rsidRDefault="00206186" w:rsidP="00206186">
            <w:pPr>
              <w:rPr>
                <w:sz w:val="20"/>
              </w:rPr>
            </w:pPr>
          </w:p>
        </w:tc>
        <w:tc>
          <w:tcPr>
            <w:tcW w:w="641" w:type="dxa"/>
            <w:tcBorders>
              <w:top w:val="dotted" w:sz="4" w:space="0" w:color="auto"/>
              <w:left w:val="single" w:sz="6" w:space="0" w:color="auto"/>
              <w:bottom w:val="dotted" w:sz="4" w:space="0" w:color="auto"/>
              <w:right w:val="single" w:sz="6" w:space="0" w:color="auto"/>
            </w:tcBorders>
          </w:tcPr>
          <w:p w14:paraId="79DAED06" w14:textId="77777777" w:rsidR="00206186" w:rsidRPr="00206186" w:rsidRDefault="00206186" w:rsidP="00206186">
            <w:pPr>
              <w:rPr>
                <w:sz w:val="20"/>
              </w:rPr>
            </w:pPr>
          </w:p>
        </w:tc>
        <w:tc>
          <w:tcPr>
            <w:tcW w:w="1375" w:type="dxa"/>
            <w:gridSpan w:val="2"/>
            <w:tcBorders>
              <w:top w:val="dotted" w:sz="4" w:space="0" w:color="auto"/>
              <w:left w:val="nil"/>
              <w:bottom w:val="dotted" w:sz="4" w:space="0" w:color="auto"/>
              <w:right w:val="nil"/>
            </w:tcBorders>
          </w:tcPr>
          <w:p w14:paraId="5EC3F737" w14:textId="77777777" w:rsidR="00206186" w:rsidRPr="00206186" w:rsidRDefault="00206186" w:rsidP="00206186">
            <w:pPr>
              <w:rPr>
                <w:sz w:val="20"/>
              </w:rPr>
            </w:pPr>
          </w:p>
        </w:tc>
        <w:tc>
          <w:tcPr>
            <w:tcW w:w="1235" w:type="dxa"/>
            <w:tcBorders>
              <w:top w:val="dotted" w:sz="4" w:space="0" w:color="auto"/>
              <w:left w:val="single" w:sz="6" w:space="0" w:color="auto"/>
              <w:bottom w:val="dotted" w:sz="4" w:space="0" w:color="auto"/>
              <w:right w:val="single" w:sz="6" w:space="0" w:color="auto"/>
            </w:tcBorders>
          </w:tcPr>
          <w:p w14:paraId="1EEFD286" w14:textId="77777777" w:rsidR="00206186" w:rsidRPr="00206186" w:rsidRDefault="00206186" w:rsidP="00206186">
            <w:pPr>
              <w:rPr>
                <w:sz w:val="20"/>
              </w:rPr>
            </w:pPr>
          </w:p>
        </w:tc>
        <w:tc>
          <w:tcPr>
            <w:tcW w:w="1357" w:type="dxa"/>
            <w:gridSpan w:val="2"/>
            <w:tcBorders>
              <w:top w:val="dotted" w:sz="4" w:space="0" w:color="auto"/>
              <w:left w:val="nil"/>
              <w:bottom w:val="dotted" w:sz="4" w:space="0" w:color="auto"/>
            </w:tcBorders>
          </w:tcPr>
          <w:p w14:paraId="716C147A" w14:textId="77777777" w:rsidR="00206186" w:rsidRPr="00206186" w:rsidRDefault="00206186" w:rsidP="00206186">
            <w:pPr>
              <w:rPr>
                <w:sz w:val="20"/>
              </w:rPr>
            </w:pPr>
          </w:p>
        </w:tc>
      </w:tr>
      <w:tr w:rsidR="00206186" w:rsidRPr="00206186" w14:paraId="08909A79" w14:textId="77777777">
        <w:tc>
          <w:tcPr>
            <w:tcW w:w="720" w:type="dxa"/>
            <w:tcBorders>
              <w:top w:val="dotted" w:sz="4" w:space="0" w:color="auto"/>
              <w:bottom w:val="dotted" w:sz="4" w:space="0" w:color="auto"/>
              <w:right w:val="nil"/>
            </w:tcBorders>
          </w:tcPr>
          <w:p w14:paraId="5B7528F7" w14:textId="77777777" w:rsidR="00206186" w:rsidRPr="00206186" w:rsidRDefault="00206186" w:rsidP="00206186">
            <w:pPr>
              <w:rPr>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38B16C8A" w14:textId="77777777" w:rsidR="00206186" w:rsidRPr="00206186" w:rsidRDefault="00206186" w:rsidP="00206186">
            <w:pPr>
              <w:rPr>
                <w:sz w:val="20"/>
              </w:rPr>
            </w:pPr>
          </w:p>
        </w:tc>
        <w:tc>
          <w:tcPr>
            <w:tcW w:w="641" w:type="dxa"/>
            <w:tcBorders>
              <w:top w:val="dotted" w:sz="4" w:space="0" w:color="auto"/>
              <w:left w:val="single" w:sz="6" w:space="0" w:color="auto"/>
              <w:bottom w:val="dotted" w:sz="4" w:space="0" w:color="auto"/>
              <w:right w:val="single" w:sz="6" w:space="0" w:color="auto"/>
            </w:tcBorders>
          </w:tcPr>
          <w:p w14:paraId="099DB7B0" w14:textId="77777777" w:rsidR="00206186" w:rsidRPr="00206186" w:rsidRDefault="00206186" w:rsidP="00206186">
            <w:pPr>
              <w:rPr>
                <w:sz w:val="20"/>
              </w:rPr>
            </w:pPr>
          </w:p>
        </w:tc>
        <w:tc>
          <w:tcPr>
            <w:tcW w:w="1375" w:type="dxa"/>
            <w:gridSpan w:val="2"/>
            <w:tcBorders>
              <w:top w:val="dotted" w:sz="4" w:space="0" w:color="auto"/>
              <w:left w:val="nil"/>
              <w:bottom w:val="dotted" w:sz="4" w:space="0" w:color="auto"/>
              <w:right w:val="nil"/>
            </w:tcBorders>
          </w:tcPr>
          <w:p w14:paraId="029C8E58" w14:textId="77777777" w:rsidR="00206186" w:rsidRPr="00206186" w:rsidRDefault="00206186" w:rsidP="00206186">
            <w:pPr>
              <w:rPr>
                <w:sz w:val="20"/>
              </w:rPr>
            </w:pPr>
          </w:p>
        </w:tc>
        <w:tc>
          <w:tcPr>
            <w:tcW w:w="1235" w:type="dxa"/>
            <w:tcBorders>
              <w:top w:val="dotted" w:sz="4" w:space="0" w:color="auto"/>
              <w:left w:val="single" w:sz="6" w:space="0" w:color="auto"/>
              <w:bottom w:val="dotted" w:sz="4" w:space="0" w:color="auto"/>
              <w:right w:val="single" w:sz="6" w:space="0" w:color="auto"/>
            </w:tcBorders>
          </w:tcPr>
          <w:p w14:paraId="4B0D6A4F" w14:textId="77777777" w:rsidR="00206186" w:rsidRPr="00206186" w:rsidRDefault="00206186" w:rsidP="00206186">
            <w:pPr>
              <w:rPr>
                <w:sz w:val="20"/>
              </w:rPr>
            </w:pPr>
          </w:p>
        </w:tc>
        <w:tc>
          <w:tcPr>
            <w:tcW w:w="1357" w:type="dxa"/>
            <w:gridSpan w:val="2"/>
            <w:tcBorders>
              <w:top w:val="dotted" w:sz="4" w:space="0" w:color="auto"/>
              <w:left w:val="nil"/>
              <w:bottom w:val="dotted" w:sz="4" w:space="0" w:color="auto"/>
            </w:tcBorders>
          </w:tcPr>
          <w:p w14:paraId="5CB43636" w14:textId="77777777" w:rsidR="00206186" w:rsidRPr="00206186" w:rsidRDefault="00206186" w:rsidP="00206186">
            <w:pPr>
              <w:rPr>
                <w:sz w:val="20"/>
              </w:rPr>
            </w:pPr>
          </w:p>
        </w:tc>
      </w:tr>
      <w:tr w:rsidR="00206186" w:rsidRPr="00206186" w14:paraId="3EDDA8E7" w14:textId="77777777">
        <w:tc>
          <w:tcPr>
            <w:tcW w:w="720" w:type="dxa"/>
            <w:tcBorders>
              <w:top w:val="dotted" w:sz="4" w:space="0" w:color="auto"/>
              <w:bottom w:val="dotted" w:sz="4" w:space="0" w:color="auto"/>
              <w:right w:val="nil"/>
            </w:tcBorders>
          </w:tcPr>
          <w:p w14:paraId="2E82DA2B" w14:textId="77777777" w:rsidR="00206186" w:rsidRPr="00206186" w:rsidRDefault="00206186" w:rsidP="00206186">
            <w:pPr>
              <w:rPr>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6CF85EAA" w14:textId="77777777" w:rsidR="00206186" w:rsidRPr="00206186" w:rsidRDefault="00206186" w:rsidP="00206186">
            <w:pPr>
              <w:rPr>
                <w:sz w:val="20"/>
              </w:rPr>
            </w:pPr>
          </w:p>
        </w:tc>
        <w:tc>
          <w:tcPr>
            <w:tcW w:w="641" w:type="dxa"/>
            <w:tcBorders>
              <w:top w:val="dotted" w:sz="4" w:space="0" w:color="auto"/>
              <w:left w:val="single" w:sz="6" w:space="0" w:color="auto"/>
              <w:bottom w:val="dotted" w:sz="4" w:space="0" w:color="auto"/>
              <w:right w:val="single" w:sz="6" w:space="0" w:color="auto"/>
            </w:tcBorders>
          </w:tcPr>
          <w:p w14:paraId="0F547EB2" w14:textId="77777777" w:rsidR="00206186" w:rsidRPr="00206186" w:rsidRDefault="00206186" w:rsidP="00206186">
            <w:pPr>
              <w:rPr>
                <w:sz w:val="20"/>
              </w:rPr>
            </w:pPr>
          </w:p>
        </w:tc>
        <w:tc>
          <w:tcPr>
            <w:tcW w:w="1375" w:type="dxa"/>
            <w:gridSpan w:val="2"/>
            <w:tcBorders>
              <w:top w:val="dotted" w:sz="4" w:space="0" w:color="auto"/>
              <w:left w:val="nil"/>
              <w:bottom w:val="dotted" w:sz="4" w:space="0" w:color="auto"/>
              <w:right w:val="nil"/>
            </w:tcBorders>
          </w:tcPr>
          <w:p w14:paraId="378D2B89" w14:textId="77777777" w:rsidR="00206186" w:rsidRPr="00206186" w:rsidRDefault="00206186" w:rsidP="00206186">
            <w:pPr>
              <w:rPr>
                <w:sz w:val="20"/>
              </w:rPr>
            </w:pPr>
          </w:p>
        </w:tc>
        <w:tc>
          <w:tcPr>
            <w:tcW w:w="1235" w:type="dxa"/>
            <w:tcBorders>
              <w:top w:val="dotted" w:sz="4" w:space="0" w:color="auto"/>
              <w:left w:val="single" w:sz="6" w:space="0" w:color="auto"/>
              <w:bottom w:val="dotted" w:sz="4" w:space="0" w:color="auto"/>
              <w:right w:val="single" w:sz="6" w:space="0" w:color="auto"/>
            </w:tcBorders>
          </w:tcPr>
          <w:p w14:paraId="3DCBFB70" w14:textId="77777777" w:rsidR="00206186" w:rsidRPr="00206186" w:rsidRDefault="00206186" w:rsidP="00206186">
            <w:pPr>
              <w:rPr>
                <w:sz w:val="20"/>
              </w:rPr>
            </w:pPr>
          </w:p>
        </w:tc>
        <w:tc>
          <w:tcPr>
            <w:tcW w:w="1357" w:type="dxa"/>
            <w:gridSpan w:val="2"/>
            <w:tcBorders>
              <w:top w:val="dotted" w:sz="4" w:space="0" w:color="auto"/>
              <w:left w:val="nil"/>
              <w:bottom w:val="dotted" w:sz="4" w:space="0" w:color="auto"/>
            </w:tcBorders>
          </w:tcPr>
          <w:p w14:paraId="5579DB44" w14:textId="77777777" w:rsidR="00206186" w:rsidRPr="00206186" w:rsidRDefault="00206186" w:rsidP="00206186">
            <w:pPr>
              <w:rPr>
                <w:sz w:val="20"/>
              </w:rPr>
            </w:pPr>
          </w:p>
        </w:tc>
      </w:tr>
      <w:tr w:rsidR="00206186" w:rsidRPr="00206186" w14:paraId="088D2433" w14:textId="77777777">
        <w:tc>
          <w:tcPr>
            <w:tcW w:w="720" w:type="dxa"/>
            <w:tcBorders>
              <w:top w:val="dotted" w:sz="4" w:space="0" w:color="auto"/>
              <w:bottom w:val="dotted" w:sz="4" w:space="0" w:color="auto"/>
              <w:right w:val="nil"/>
            </w:tcBorders>
          </w:tcPr>
          <w:p w14:paraId="58A580A8" w14:textId="77777777" w:rsidR="00206186" w:rsidRPr="00206186" w:rsidRDefault="00206186" w:rsidP="00206186">
            <w:pPr>
              <w:rPr>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60458598" w14:textId="77777777" w:rsidR="00206186" w:rsidRPr="00206186" w:rsidRDefault="00206186" w:rsidP="00206186">
            <w:pPr>
              <w:rPr>
                <w:sz w:val="20"/>
              </w:rPr>
            </w:pPr>
          </w:p>
        </w:tc>
        <w:tc>
          <w:tcPr>
            <w:tcW w:w="641" w:type="dxa"/>
            <w:tcBorders>
              <w:top w:val="dotted" w:sz="4" w:space="0" w:color="auto"/>
              <w:left w:val="single" w:sz="6" w:space="0" w:color="auto"/>
              <w:bottom w:val="dotted" w:sz="4" w:space="0" w:color="auto"/>
              <w:right w:val="single" w:sz="6" w:space="0" w:color="auto"/>
            </w:tcBorders>
          </w:tcPr>
          <w:p w14:paraId="66230CE1" w14:textId="77777777" w:rsidR="00206186" w:rsidRPr="00206186" w:rsidRDefault="00206186" w:rsidP="00206186">
            <w:pPr>
              <w:rPr>
                <w:sz w:val="20"/>
              </w:rPr>
            </w:pPr>
          </w:p>
        </w:tc>
        <w:tc>
          <w:tcPr>
            <w:tcW w:w="1375" w:type="dxa"/>
            <w:gridSpan w:val="2"/>
            <w:tcBorders>
              <w:top w:val="dotted" w:sz="4" w:space="0" w:color="auto"/>
              <w:left w:val="nil"/>
              <w:bottom w:val="dotted" w:sz="4" w:space="0" w:color="auto"/>
              <w:right w:val="nil"/>
            </w:tcBorders>
          </w:tcPr>
          <w:p w14:paraId="69B20CD2" w14:textId="77777777" w:rsidR="00206186" w:rsidRPr="00206186" w:rsidRDefault="00206186" w:rsidP="00206186">
            <w:pPr>
              <w:rPr>
                <w:sz w:val="20"/>
              </w:rPr>
            </w:pPr>
          </w:p>
        </w:tc>
        <w:tc>
          <w:tcPr>
            <w:tcW w:w="1235" w:type="dxa"/>
            <w:tcBorders>
              <w:top w:val="dotted" w:sz="4" w:space="0" w:color="auto"/>
              <w:left w:val="single" w:sz="6" w:space="0" w:color="auto"/>
              <w:bottom w:val="dotted" w:sz="4" w:space="0" w:color="auto"/>
              <w:right w:val="single" w:sz="6" w:space="0" w:color="auto"/>
            </w:tcBorders>
          </w:tcPr>
          <w:p w14:paraId="6EA2C282" w14:textId="77777777" w:rsidR="00206186" w:rsidRPr="00206186" w:rsidRDefault="00206186" w:rsidP="00206186">
            <w:pPr>
              <w:rPr>
                <w:sz w:val="20"/>
              </w:rPr>
            </w:pPr>
          </w:p>
        </w:tc>
        <w:tc>
          <w:tcPr>
            <w:tcW w:w="1357" w:type="dxa"/>
            <w:gridSpan w:val="2"/>
            <w:tcBorders>
              <w:top w:val="dotted" w:sz="4" w:space="0" w:color="auto"/>
              <w:left w:val="nil"/>
              <w:bottom w:val="dotted" w:sz="4" w:space="0" w:color="auto"/>
            </w:tcBorders>
          </w:tcPr>
          <w:p w14:paraId="750CD67B" w14:textId="77777777" w:rsidR="00206186" w:rsidRPr="00206186" w:rsidRDefault="00206186" w:rsidP="00206186">
            <w:pPr>
              <w:rPr>
                <w:sz w:val="20"/>
              </w:rPr>
            </w:pPr>
          </w:p>
        </w:tc>
      </w:tr>
      <w:tr w:rsidR="00206186" w:rsidRPr="00206186" w14:paraId="62D94E19" w14:textId="77777777">
        <w:tc>
          <w:tcPr>
            <w:tcW w:w="720" w:type="dxa"/>
            <w:tcBorders>
              <w:top w:val="dotted" w:sz="4" w:space="0" w:color="auto"/>
              <w:bottom w:val="dotted" w:sz="4" w:space="0" w:color="auto"/>
              <w:right w:val="nil"/>
            </w:tcBorders>
          </w:tcPr>
          <w:p w14:paraId="29B26137" w14:textId="77777777" w:rsidR="00206186" w:rsidRPr="00206186" w:rsidRDefault="00206186" w:rsidP="00206186">
            <w:pPr>
              <w:rPr>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3B4846A9" w14:textId="77777777" w:rsidR="00206186" w:rsidRPr="00206186" w:rsidRDefault="00206186" w:rsidP="00206186">
            <w:pPr>
              <w:rPr>
                <w:sz w:val="20"/>
              </w:rPr>
            </w:pPr>
          </w:p>
        </w:tc>
        <w:tc>
          <w:tcPr>
            <w:tcW w:w="641" w:type="dxa"/>
            <w:tcBorders>
              <w:top w:val="dotted" w:sz="4" w:space="0" w:color="auto"/>
              <w:left w:val="single" w:sz="6" w:space="0" w:color="auto"/>
              <w:bottom w:val="dotted" w:sz="4" w:space="0" w:color="auto"/>
              <w:right w:val="single" w:sz="6" w:space="0" w:color="auto"/>
            </w:tcBorders>
          </w:tcPr>
          <w:p w14:paraId="5ECB8667" w14:textId="77777777" w:rsidR="00206186" w:rsidRPr="00206186" w:rsidRDefault="00206186" w:rsidP="00206186">
            <w:pPr>
              <w:rPr>
                <w:sz w:val="20"/>
              </w:rPr>
            </w:pPr>
          </w:p>
        </w:tc>
        <w:tc>
          <w:tcPr>
            <w:tcW w:w="1375" w:type="dxa"/>
            <w:gridSpan w:val="2"/>
            <w:tcBorders>
              <w:top w:val="dotted" w:sz="4" w:space="0" w:color="auto"/>
              <w:left w:val="nil"/>
              <w:bottom w:val="dotted" w:sz="4" w:space="0" w:color="auto"/>
              <w:right w:val="nil"/>
            </w:tcBorders>
          </w:tcPr>
          <w:p w14:paraId="40F0026C" w14:textId="77777777" w:rsidR="00206186" w:rsidRPr="00206186" w:rsidRDefault="00206186" w:rsidP="00206186">
            <w:pPr>
              <w:rPr>
                <w:sz w:val="20"/>
              </w:rPr>
            </w:pPr>
          </w:p>
        </w:tc>
        <w:tc>
          <w:tcPr>
            <w:tcW w:w="1235" w:type="dxa"/>
            <w:tcBorders>
              <w:top w:val="dotted" w:sz="4" w:space="0" w:color="auto"/>
              <w:left w:val="single" w:sz="6" w:space="0" w:color="auto"/>
              <w:bottom w:val="dotted" w:sz="4" w:space="0" w:color="auto"/>
              <w:right w:val="single" w:sz="6" w:space="0" w:color="auto"/>
            </w:tcBorders>
          </w:tcPr>
          <w:p w14:paraId="5299BD61" w14:textId="77777777" w:rsidR="00206186" w:rsidRPr="00206186" w:rsidRDefault="00206186" w:rsidP="00206186">
            <w:pPr>
              <w:rPr>
                <w:sz w:val="20"/>
              </w:rPr>
            </w:pPr>
          </w:p>
        </w:tc>
        <w:tc>
          <w:tcPr>
            <w:tcW w:w="1357" w:type="dxa"/>
            <w:gridSpan w:val="2"/>
            <w:tcBorders>
              <w:top w:val="dotted" w:sz="4" w:space="0" w:color="auto"/>
              <w:left w:val="nil"/>
              <w:bottom w:val="dotted" w:sz="4" w:space="0" w:color="auto"/>
            </w:tcBorders>
          </w:tcPr>
          <w:p w14:paraId="6F030B67" w14:textId="77777777" w:rsidR="00206186" w:rsidRPr="00206186" w:rsidRDefault="00206186" w:rsidP="00206186">
            <w:pPr>
              <w:rPr>
                <w:sz w:val="20"/>
              </w:rPr>
            </w:pPr>
          </w:p>
        </w:tc>
      </w:tr>
      <w:tr w:rsidR="00206186" w:rsidRPr="00206186" w14:paraId="0FEAE8FB" w14:textId="77777777">
        <w:tc>
          <w:tcPr>
            <w:tcW w:w="720" w:type="dxa"/>
            <w:tcBorders>
              <w:top w:val="dotted" w:sz="4" w:space="0" w:color="auto"/>
              <w:bottom w:val="dotted" w:sz="4" w:space="0" w:color="auto"/>
              <w:right w:val="nil"/>
            </w:tcBorders>
          </w:tcPr>
          <w:p w14:paraId="459613A3" w14:textId="77777777" w:rsidR="00206186" w:rsidRPr="00206186" w:rsidRDefault="00206186" w:rsidP="00206186">
            <w:pPr>
              <w:rPr>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297C260A" w14:textId="77777777" w:rsidR="00206186" w:rsidRPr="00206186" w:rsidRDefault="00206186" w:rsidP="00206186">
            <w:pPr>
              <w:rPr>
                <w:sz w:val="20"/>
              </w:rPr>
            </w:pPr>
          </w:p>
        </w:tc>
        <w:tc>
          <w:tcPr>
            <w:tcW w:w="641" w:type="dxa"/>
            <w:tcBorders>
              <w:top w:val="dotted" w:sz="4" w:space="0" w:color="auto"/>
              <w:left w:val="single" w:sz="6" w:space="0" w:color="auto"/>
              <w:bottom w:val="dotted" w:sz="4" w:space="0" w:color="auto"/>
              <w:right w:val="single" w:sz="6" w:space="0" w:color="auto"/>
            </w:tcBorders>
          </w:tcPr>
          <w:p w14:paraId="1ACC0E99" w14:textId="77777777" w:rsidR="00206186" w:rsidRPr="00206186" w:rsidRDefault="00206186" w:rsidP="00206186">
            <w:pPr>
              <w:rPr>
                <w:sz w:val="20"/>
              </w:rPr>
            </w:pPr>
          </w:p>
        </w:tc>
        <w:tc>
          <w:tcPr>
            <w:tcW w:w="1375" w:type="dxa"/>
            <w:gridSpan w:val="2"/>
            <w:tcBorders>
              <w:top w:val="dotted" w:sz="4" w:space="0" w:color="auto"/>
              <w:left w:val="nil"/>
              <w:bottom w:val="dotted" w:sz="4" w:space="0" w:color="auto"/>
              <w:right w:val="nil"/>
            </w:tcBorders>
          </w:tcPr>
          <w:p w14:paraId="2158C991" w14:textId="77777777" w:rsidR="00206186" w:rsidRPr="00206186" w:rsidRDefault="00206186" w:rsidP="00206186">
            <w:pPr>
              <w:rPr>
                <w:sz w:val="20"/>
              </w:rPr>
            </w:pPr>
          </w:p>
        </w:tc>
        <w:tc>
          <w:tcPr>
            <w:tcW w:w="1235" w:type="dxa"/>
            <w:tcBorders>
              <w:top w:val="dotted" w:sz="4" w:space="0" w:color="auto"/>
              <w:left w:val="single" w:sz="6" w:space="0" w:color="auto"/>
              <w:bottom w:val="dotted" w:sz="4" w:space="0" w:color="auto"/>
              <w:right w:val="single" w:sz="6" w:space="0" w:color="auto"/>
            </w:tcBorders>
          </w:tcPr>
          <w:p w14:paraId="66398C2D" w14:textId="77777777" w:rsidR="00206186" w:rsidRPr="00206186" w:rsidRDefault="00206186" w:rsidP="00206186">
            <w:pPr>
              <w:rPr>
                <w:sz w:val="20"/>
              </w:rPr>
            </w:pPr>
          </w:p>
        </w:tc>
        <w:tc>
          <w:tcPr>
            <w:tcW w:w="1357" w:type="dxa"/>
            <w:gridSpan w:val="2"/>
            <w:tcBorders>
              <w:top w:val="dotted" w:sz="4" w:space="0" w:color="auto"/>
              <w:left w:val="nil"/>
              <w:bottom w:val="dotted" w:sz="4" w:space="0" w:color="auto"/>
            </w:tcBorders>
          </w:tcPr>
          <w:p w14:paraId="48C385A5" w14:textId="77777777" w:rsidR="00206186" w:rsidRPr="00206186" w:rsidRDefault="00206186" w:rsidP="00206186">
            <w:pPr>
              <w:rPr>
                <w:sz w:val="20"/>
              </w:rPr>
            </w:pPr>
          </w:p>
        </w:tc>
      </w:tr>
      <w:tr w:rsidR="00206186" w:rsidRPr="00206186" w14:paraId="7C3C7D81" w14:textId="77777777">
        <w:tc>
          <w:tcPr>
            <w:tcW w:w="720" w:type="dxa"/>
            <w:tcBorders>
              <w:top w:val="dotted" w:sz="4" w:space="0" w:color="auto"/>
              <w:bottom w:val="dotted" w:sz="4" w:space="0" w:color="auto"/>
              <w:right w:val="nil"/>
            </w:tcBorders>
          </w:tcPr>
          <w:p w14:paraId="41F89716" w14:textId="77777777" w:rsidR="00206186" w:rsidRPr="00206186" w:rsidRDefault="00206186" w:rsidP="00206186">
            <w:pPr>
              <w:rPr>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78C8FFC7" w14:textId="77777777" w:rsidR="00206186" w:rsidRPr="00206186" w:rsidRDefault="00206186" w:rsidP="00206186">
            <w:pPr>
              <w:rPr>
                <w:sz w:val="20"/>
              </w:rPr>
            </w:pPr>
          </w:p>
        </w:tc>
        <w:tc>
          <w:tcPr>
            <w:tcW w:w="641" w:type="dxa"/>
            <w:tcBorders>
              <w:top w:val="dotted" w:sz="4" w:space="0" w:color="auto"/>
              <w:left w:val="single" w:sz="6" w:space="0" w:color="auto"/>
              <w:bottom w:val="dotted" w:sz="4" w:space="0" w:color="auto"/>
              <w:right w:val="single" w:sz="6" w:space="0" w:color="auto"/>
            </w:tcBorders>
          </w:tcPr>
          <w:p w14:paraId="52097EDC" w14:textId="77777777" w:rsidR="00206186" w:rsidRPr="00206186" w:rsidRDefault="00206186" w:rsidP="00206186">
            <w:pPr>
              <w:rPr>
                <w:sz w:val="20"/>
              </w:rPr>
            </w:pPr>
          </w:p>
        </w:tc>
        <w:tc>
          <w:tcPr>
            <w:tcW w:w="1375" w:type="dxa"/>
            <w:gridSpan w:val="2"/>
            <w:tcBorders>
              <w:top w:val="dotted" w:sz="4" w:space="0" w:color="auto"/>
              <w:left w:val="nil"/>
              <w:bottom w:val="dotted" w:sz="4" w:space="0" w:color="auto"/>
              <w:right w:val="nil"/>
            </w:tcBorders>
          </w:tcPr>
          <w:p w14:paraId="5154AAA4" w14:textId="77777777" w:rsidR="00206186" w:rsidRPr="00206186" w:rsidRDefault="00206186" w:rsidP="00206186">
            <w:pPr>
              <w:rPr>
                <w:sz w:val="20"/>
              </w:rPr>
            </w:pPr>
          </w:p>
        </w:tc>
        <w:tc>
          <w:tcPr>
            <w:tcW w:w="1235" w:type="dxa"/>
            <w:tcBorders>
              <w:top w:val="dotted" w:sz="4" w:space="0" w:color="auto"/>
              <w:left w:val="single" w:sz="6" w:space="0" w:color="auto"/>
              <w:bottom w:val="dotted" w:sz="4" w:space="0" w:color="auto"/>
              <w:right w:val="single" w:sz="6" w:space="0" w:color="auto"/>
            </w:tcBorders>
          </w:tcPr>
          <w:p w14:paraId="382344EC" w14:textId="77777777" w:rsidR="00206186" w:rsidRPr="00206186" w:rsidRDefault="00206186" w:rsidP="00206186">
            <w:pPr>
              <w:rPr>
                <w:sz w:val="20"/>
              </w:rPr>
            </w:pPr>
          </w:p>
        </w:tc>
        <w:tc>
          <w:tcPr>
            <w:tcW w:w="1357" w:type="dxa"/>
            <w:gridSpan w:val="2"/>
            <w:tcBorders>
              <w:top w:val="dotted" w:sz="4" w:space="0" w:color="auto"/>
              <w:left w:val="nil"/>
              <w:bottom w:val="dotted" w:sz="4" w:space="0" w:color="auto"/>
            </w:tcBorders>
          </w:tcPr>
          <w:p w14:paraId="3C17E86D" w14:textId="77777777" w:rsidR="00206186" w:rsidRPr="00206186" w:rsidRDefault="00206186" w:rsidP="00206186">
            <w:pPr>
              <w:rPr>
                <w:sz w:val="20"/>
              </w:rPr>
            </w:pPr>
          </w:p>
        </w:tc>
      </w:tr>
      <w:tr w:rsidR="00206186" w:rsidRPr="00206186" w14:paraId="641D8345" w14:textId="77777777">
        <w:tc>
          <w:tcPr>
            <w:tcW w:w="720" w:type="dxa"/>
            <w:tcBorders>
              <w:top w:val="dotted" w:sz="4" w:space="0" w:color="auto"/>
              <w:bottom w:val="dotted" w:sz="4" w:space="0" w:color="auto"/>
              <w:right w:val="nil"/>
            </w:tcBorders>
          </w:tcPr>
          <w:p w14:paraId="37A7AAE3" w14:textId="77777777" w:rsidR="00206186" w:rsidRPr="00206186" w:rsidRDefault="00206186" w:rsidP="00206186">
            <w:pPr>
              <w:rPr>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36538508" w14:textId="77777777" w:rsidR="00206186" w:rsidRPr="00206186" w:rsidRDefault="00206186" w:rsidP="00206186">
            <w:pPr>
              <w:rPr>
                <w:sz w:val="20"/>
              </w:rPr>
            </w:pPr>
          </w:p>
        </w:tc>
        <w:tc>
          <w:tcPr>
            <w:tcW w:w="641" w:type="dxa"/>
            <w:tcBorders>
              <w:top w:val="dotted" w:sz="4" w:space="0" w:color="auto"/>
              <w:left w:val="single" w:sz="6" w:space="0" w:color="auto"/>
              <w:bottom w:val="dotted" w:sz="4" w:space="0" w:color="auto"/>
              <w:right w:val="single" w:sz="6" w:space="0" w:color="auto"/>
            </w:tcBorders>
          </w:tcPr>
          <w:p w14:paraId="3D235115" w14:textId="77777777" w:rsidR="00206186" w:rsidRPr="00206186" w:rsidRDefault="00206186" w:rsidP="00206186">
            <w:pPr>
              <w:rPr>
                <w:sz w:val="20"/>
              </w:rPr>
            </w:pPr>
          </w:p>
        </w:tc>
        <w:tc>
          <w:tcPr>
            <w:tcW w:w="1375" w:type="dxa"/>
            <w:gridSpan w:val="2"/>
            <w:tcBorders>
              <w:top w:val="dotted" w:sz="4" w:space="0" w:color="auto"/>
              <w:left w:val="nil"/>
              <w:bottom w:val="dotted" w:sz="4" w:space="0" w:color="auto"/>
              <w:right w:val="nil"/>
            </w:tcBorders>
          </w:tcPr>
          <w:p w14:paraId="0EEA6FEB" w14:textId="77777777" w:rsidR="00206186" w:rsidRPr="00206186" w:rsidRDefault="00206186" w:rsidP="00206186">
            <w:pPr>
              <w:rPr>
                <w:sz w:val="20"/>
              </w:rPr>
            </w:pPr>
          </w:p>
        </w:tc>
        <w:tc>
          <w:tcPr>
            <w:tcW w:w="1235" w:type="dxa"/>
            <w:tcBorders>
              <w:top w:val="dotted" w:sz="4" w:space="0" w:color="auto"/>
              <w:left w:val="single" w:sz="6" w:space="0" w:color="auto"/>
              <w:bottom w:val="dotted" w:sz="4" w:space="0" w:color="auto"/>
              <w:right w:val="single" w:sz="6" w:space="0" w:color="auto"/>
            </w:tcBorders>
          </w:tcPr>
          <w:p w14:paraId="52D44351" w14:textId="77777777" w:rsidR="00206186" w:rsidRPr="00206186" w:rsidRDefault="00206186" w:rsidP="00206186">
            <w:pPr>
              <w:rPr>
                <w:sz w:val="20"/>
              </w:rPr>
            </w:pPr>
          </w:p>
        </w:tc>
        <w:tc>
          <w:tcPr>
            <w:tcW w:w="1357" w:type="dxa"/>
            <w:gridSpan w:val="2"/>
            <w:tcBorders>
              <w:top w:val="dotted" w:sz="4" w:space="0" w:color="auto"/>
              <w:left w:val="nil"/>
              <w:bottom w:val="dotted" w:sz="4" w:space="0" w:color="auto"/>
            </w:tcBorders>
          </w:tcPr>
          <w:p w14:paraId="34275610" w14:textId="77777777" w:rsidR="00206186" w:rsidRPr="00206186" w:rsidRDefault="00206186" w:rsidP="00206186">
            <w:pPr>
              <w:rPr>
                <w:sz w:val="20"/>
              </w:rPr>
            </w:pPr>
          </w:p>
        </w:tc>
      </w:tr>
      <w:tr w:rsidR="00206186" w:rsidRPr="00206186" w14:paraId="3A39AE57" w14:textId="77777777">
        <w:tc>
          <w:tcPr>
            <w:tcW w:w="720" w:type="dxa"/>
            <w:tcBorders>
              <w:top w:val="dotted" w:sz="4" w:space="0" w:color="auto"/>
              <w:bottom w:val="dotted" w:sz="4" w:space="0" w:color="auto"/>
              <w:right w:val="nil"/>
            </w:tcBorders>
          </w:tcPr>
          <w:p w14:paraId="5B41D7A4" w14:textId="77777777" w:rsidR="00206186" w:rsidRPr="00206186" w:rsidRDefault="00206186" w:rsidP="00206186">
            <w:pPr>
              <w:rPr>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07FA85CC" w14:textId="77777777" w:rsidR="00206186" w:rsidRPr="00206186" w:rsidRDefault="00206186" w:rsidP="00206186">
            <w:pPr>
              <w:rPr>
                <w:sz w:val="20"/>
              </w:rPr>
            </w:pPr>
          </w:p>
        </w:tc>
        <w:tc>
          <w:tcPr>
            <w:tcW w:w="641" w:type="dxa"/>
            <w:tcBorders>
              <w:top w:val="dotted" w:sz="4" w:space="0" w:color="auto"/>
              <w:left w:val="single" w:sz="6" w:space="0" w:color="auto"/>
              <w:bottom w:val="dotted" w:sz="4" w:space="0" w:color="auto"/>
              <w:right w:val="single" w:sz="6" w:space="0" w:color="auto"/>
            </w:tcBorders>
          </w:tcPr>
          <w:p w14:paraId="30EBA712" w14:textId="77777777" w:rsidR="00206186" w:rsidRPr="00206186" w:rsidRDefault="00206186" w:rsidP="00206186">
            <w:pPr>
              <w:rPr>
                <w:sz w:val="20"/>
              </w:rPr>
            </w:pPr>
          </w:p>
        </w:tc>
        <w:tc>
          <w:tcPr>
            <w:tcW w:w="1375" w:type="dxa"/>
            <w:gridSpan w:val="2"/>
            <w:tcBorders>
              <w:top w:val="dotted" w:sz="4" w:space="0" w:color="auto"/>
              <w:left w:val="nil"/>
              <w:bottom w:val="dotted" w:sz="4" w:space="0" w:color="auto"/>
              <w:right w:val="nil"/>
            </w:tcBorders>
          </w:tcPr>
          <w:p w14:paraId="5B752DB6" w14:textId="77777777" w:rsidR="00206186" w:rsidRPr="00206186" w:rsidRDefault="00206186" w:rsidP="00206186">
            <w:pPr>
              <w:rPr>
                <w:sz w:val="20"/>
              </w:rPr>
            </w:pPr>
          </w:p>
        </w:tc>
        <w:tc>
          <w:tcPr>
            <w:tcW w:w="1235" w:type="dxa"/>
            <w:tcBorders>
              <w:top w:val="dotted" w:sz="4" w:space="0" w:color="auto"/>
              <w:left w:val="single" w:sz="6" w:space="0" w:color="auto"/>
              <w:bottom w:val="dotted" w:sz="4" w:space="0" w:color="auto"/>
              <w:right w:val="single" w:sz="6" w:space="0" w:color="auto"/>
            </w:tcBorders>
          </w:tcPr>
          <w:p w14:paraId="39678698" w14:textId="77777777" w:rsidR="00206186" w:rsidRPr="00206186" w:rsidRDefault="00206186" w:rsidP="00206186">
            <w:pPr>
              <w:rPr>
                <w:sz w:val="20"/>
              </w:rPr>
            </w:pPr>
          </w:p>
        </w:tc>
        <w:tc>
          <w:tcPr>
            <w:tcW w:w="1357" w:type="dxa"/>
            <w:gridSpan w:val="2"/>
            <w:tcBorders>
              <w:top w:val="dotted" w:sz="4" w:space="0" w:color="auto"/>
              <w:left w:val="nil"/>
              <w:bottom w:val="dotted" w:sz="4" w:space="0" w:color="auto"/>
            </w:tcBorders>
          </w:tcPr>
          <w:p w14:paraId="53A34923" w14:textId="77777777" w:rsidR="00206186" w:rsidRPr="00206186" w:rsidRDefault="00206186" w:rsidP="00206186">
            <w:pPr>
              <w:rPr>
                <w:sz w:val="20"/>
              </w:rPr>
            </w:pPr>
          </w:p>
        </w:tc>
      </w:tr>
      <w:tr w:rsidR="00206186" w:rsidRPr="00206186" w14:paraId="1B05FA93" w14:textId="77777777">
        <w:tc>
          <w:tcPr>
            <w:tcW w:w="720" w:type="dxa"/>
            <w:tcBorders>
              <w:top w:val="dotted" w:sz="4" w:space="0" w:color="auto"/>
              <w:bottom w:val="dotted" w:sz="4" w:space="0" w:color="auto"/>
              <w:right w:val="nil"/>
            </w:tcBorders>
          </w:tcPr>
          <w:p w14:paraId="51E2054A" w14:textId="77777777" w:rsidR="00206186" w:rsidRPr="00206186" w:rsidRDefault="00206186" w:rsidP="00206186">
            <w:pPr>
              <w:rPr>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66F1BEDF" w14:textId="77777777" w:rsidR="00206186" w:rsidRPr="00206186" w:rsidRDefault="00206186" w:rsidP="00206186">
            <w:pPr>
              <w:rPr>
                <w:sz w:val="20"/>
              </w:rPr>
            </w:pPr>
          </w:p>
        </w:tc>
        <w:tc>
          <w:tcPr>
            <w:tcW w:w="641" w:type="dxa"/>
            <w:tcBorders>
              <w:top w:val="dotted" w:sz="4" w:space="0" w:color="auto"/>
              <w:left w:val="single" w:sz="6" w:space="0" w:color="auto"/>
              <w:bottom w:val="dotted" w:sz="4" w:space="0" w:color="auto"/>
              <w:right w:val="single" w:sz="6" w:space="0" w:color="auto"/>
            </w:tcBorders>
          </w:tcPr>
          <w:p w14:paraId="63346CCB" w14:textId="77777777" w:rsidR="00206186" w:rsidRPr="00206186" w:rsidRDefault="00206186" w:rsidP="00206186">
            <w:pPr>
              <w:rPr>
                <w:sz w:val="20"/>
              </w:rPr>
            </w:pPr>
          </w:p>
        </w:tc>
        <w:tc>
          <w:tcPr>
            <w:tcW w:w="1375" w:type="dxa"/>
            <w:gridSpan w:val="2"/>
            <w:tcBorders>
              <w:top w:val="dotted" w:sz="4" w:space="0" w:color="auto"/>
              <w:left w:val="nil"/>
              <w:bottom w:val="dotted" w:sz="4" w:space="0" w:color="auto"/>
              <w:right w:val="nil"/>
            </w:tcBorders>
          </w:tcPr>
          <w:p w14:paraId="6D3E8448" w14:textId="77777777" w:rsidR="00206186" w:rsidRPr="00206186" w:rsidRDefault="00206186" w:rsidP="00206186">
            <w:pPr>
              <w:rPr>
                <w:sz w:val="20"/>
              </w:rPr>
            </w:pPr>
          </w:p>
        </w:tc>
        <w:tc>
          <w:tcPr>
            <w:tcW w:w="1235" w:type="dxa"/>
            <w:tcBorders>
              <w:top w:val="dotted" w:sz="4" w:space="0" w:color="auto"/>
              <w:left w:val="single" w:sz="6" w:space="0" w:color="auto"/>
              <w:bottom w:val="dotted" w:sz="4" w:space="0" w:color="auto"/>
              <w:right w:val="single" w:sz="6" w:space="0" w:color="auto"/>
            </w:tcBorders>
          </w:tcPr>
          <w:p w14:paraId="1265A483" w14:textId="77777777" w:rsidR="00206186" w:rsidRPr="00206186" w:rsidRDefault="00206186" w:rsidP="00206186">
            <w:pPr>
              <w:rPr>
                <w:sz w:val="20"/>
              </w:rPr>
            </w:pPr>
          </w:p>
        </w:tc>
        <w:tc>
          <w:tcPr>
            <w:tcW w:w="1357" w:type="dxa"/>
            <w:gridSpan w:val="2"/>
            <w:tcBorders>
              <w:top w:val="dotted" w:sz="4" w:space="0" w:color="auto"/>
              <w:left w:val="nil"/>
              <w:bottom w:val="dotted" w:sz="4" w:space="0" w:color="auto"/>
            </w:tcBorders>
          </w:tcPr>
          <w:p w14:paraId="6064EDDC" w14:textId="77777777" w:rsidR="00206186" w:rsidRPr="00206186" w:rsidRDefault="00206186" w:rsidP="00206186">
            <w:pPr>
              <w:rPr>
                <w:sz w:val="20"/>
              </w:rPr>
            </w:pPr>
          </w:p>
        </w:tc>
      </w:tr>
      <w:tr w:rsidR="00206186" w:rsidRPr="00206186" w14:paraId="5F4A232D" w14:textId="77777777">
        <w:tc>
          <w:tcPr>
            <w:tcW w:w="720" w:type="dxa"/>
            <w:tcBorders>
              <w:top w:val="dotted" w:sz="4" w:space="0" w:color="auto"/>
              <w:bottom w:val="dotted" w:sz="4" w:space="0" w:color="auto"/>
              <w:right w:val="nil"/>
            </w:tcBorders>
          </w:tcPr>
          <w:p w14:paraId="4F6A9139" w14:textId="77777777" w:rsidR="00206186" w:rsidRPr="00206186" w:rsidRDefault="00206186" w:rsidP="00206186">
            <w:pPr>
              <w:rPr>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46521DE9" w14:textId="77777777" w:rsidR="00206186" w:rsidRPr="00206186" w:rsidRDefault="00206186" w:rsidP="00206186">
            <w:pPr>
              <w:rPr>
                <w:sz w:val="20"/>
              </w:rPr>
            </w:pPr>
          </w:p>
        </w:tc>
        <w:tc>
          <w:tcPr>
            <w:tcW w:w="641" w:type="dxa"/>
            <w:tcBorders>
              <w:top w:val="dotted" w:sz="4" w:space="0" w:color="auto"/>
              <w:left w:val="single" w:sz="6" w:space="0" w:color="auto"/>
              <w:bottom w:val="dotted" w:sz="4" w:space="0" w:color="auto"/>
              <w:right w:val="single" w:sz="6" w:space="0" w:color="auto"/>
            </w:tcBorders>
          </w:tcPr>
          <w:p w14:paraId="57524431" w14:textId="77777777" w:rsidR="00206186" w:rsidRPr="00206186" w:rsidRDefault="00206186" w:rsidP="00206186">
            <w:pPr>
              <w:rPr>
                <w:sz w:val="20"/>
              </w:rPr>
            </w:pPr>
          </w:p>
        </w:tc>
        <w:tc>
          <w:tcPr>
            <w:tcW w:w="1375" w:type="dxa"/>
            <w:gridSpan w:val="2"/>
            <w:tcBorders>
              <w:top w:val="dotted" w:sz="4" w:space="0" w:color="auto"/>
              <w:left w:val="nil"/>
              <w:bottom w:val="dotted" w:sz="4" w:space="0" w:color="auto"/>
              <w:right w:val="nil"/>
            </w:tcBorders>
          </w:tcPr>
          <w:p w14:paraId="0A0EEFC2" w14:textId="77777777" w:rsidR="00206186" w:rsidRPr="00206186" w:rsidRDefault="00206186" w:rsidP="00206186">
            <w:pPr>
              <w:rPr>
                <w:sz w:val="20"/>
              </w:rPr>
            </w:pPr>
          </w:p>
        </w:tc>
        <w:tc>
          <w:tcPr>
            <w:tcW w:w="1235" w:type="dxa"/>
            <w:tcBorders>
              <w:top w:val="dotted" w:sz="4" w:space="0" w:color="auto"/>
              <w:left w:val="single" w:sz="6" w:space="0" w:color="auto"/>
              <w:bottom w:val="dotted" w:sz="4" w:space="0" w:color="auto"/>
              <w:right w:val="single" w:sz="6" w:space="0" w:color="auto"/>
            </w:tcBorders>
          </w:tcPr>
          <w:p w14:paraId="7A10A4CA" w14:textId="77777777" w:rsidR="00206186" w:rsidRPr="00206186" w:rsidRDefault="00206186" w:rsidP="00206186">
            <w:pPr>
              <w:rPr>
                <w:sz w:val="20"/>
              </w:rPr>
            </w:pPr>
          </w:p>
        </w:tc>
        <w:tc>
          <w:tcPr>
            <w:tcW w:w="1357" w:type="dxa"/>
            <w:gridSpan w:val="2"/>
            <w:tcBorders>
              <w:top w:val="dotted" w:sz="4" w:space="0" w:color="auto"/>
              <w:left w:val="nil"/>
              <w:bottom w:val="dotted" w:sz="4" w:space="0" w:color="auto"/>
            </w:tcBorders>
          </w:tcPr>
          <w:p w14:paraId="6B8EC5E0" w14:textId="77777777" w:rsidR="00206186" w:rsidRPr="00206186" w:rsidRDefault="00206186" w:rsidP="00206186">
            <w:pPr>
              <w:rPr>
                <w:sz w:val="20"/>
              </w:rPr>
            </w:pPr>
          </w:p>
        </w:tc>
      </w:tr>
      <w:tr w:rsidR="00206186" w:rsidRPr="00206186" w14:paraId="5D45B6F4" w14:textId="77777777">
        <w:tc>
          <w:tcPr>
            <w:tcW w:w="720" w:type="dxa"/>
            <w:tcBorders>
              <w:top w:val="dotted" w:sz="4" w:space="0" w:color="auto"/>
              <w:bottom w:val="dotted" w:sz="4" w:space="0" w:color="auto"/>
              <w:right w:val="nil"/>
            </w:tcBorders>
          </w:tcPr>
          <w:p w14:paraId="3A34587A" w14:textId="77777777" w:rsidR="00206186" w:rsidRPr="00206186" w:rsidRDefault="00206186" w:rsidP="00206186">
            <w:pPr>
              <w:rPr>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05332614" w14:textId="77777777" w:rsidR="00206186" w:rsidRPr="00206186" w:rsidRDefault="00206186" w:rsidP="00206186">
            <w:pPr>
              <w:rPr>
                <w:sz w:val="20"/>
              </w:rPr>
            </w:pPr>
          </w:p>
        </w:tc>
        <w:tc>
          <w:tcPr>
            <w:tcW w:w="641" w:type="dxa"/>
            <w:tcBorders>
              <w:top w:val="dotted" w:sz="4" w:space="0" w:color="auto"/>
              <w:left w:val="single" w:sz="6" w:space="0" w:color="auto"/>
              <w:bottom w:val="dotted" w:sz="4" w:space="0" w:color="auto"/>
              <w:right w:val="single" w:sz="6" w:space="0" w:color="auto"/>
            </w:tcBorders>
          </w:tcPr>
          <w:p w14:paraId="16487402" w14:textId="77777777" w:rsidR="00206186" w:rsidRPr="00206186" w:rsidRDefault="00206186" w:rsidP="00206186">
            <w:pPr>
              <w:rPr>
                <w:sz w:val="20"/>
              </w:rPr>
            </w:pPr>
          </w:p>
        </w:tc>
        <w:tc>
          <w:tcPr>
            <w:tcW w:w="1375" w:type="dxa"/>
            <w:gridSpan w:val="2"/>
            <w:tcBorders>
              <w:top w:val="dotted" w:sz="4" w:space="0" w:color="auto"/>
              <w:left w:val="nil"/>
              <w:bottom w:val="dotted" w:sz="4" w:space="0" w:color="auto"/>
              <w:right w:val="nil"/>
            </w:tcBorders>
          </w:tcPr>
          <w:p w14:paraId="749720AE" w14:textId="77777777" w:rsidR="00206186" w:rsidRPr="00206186" w:rsidRDefault="00206186" w:rsidP="00206186">
            <w:pPr>
              <w:rPr>
                <w:sz w:val="20"/>
              </w:rPr>
            </w:pPr>
          </w:p>
        </w:tc>
        <w:tc>
          <w:tcPr>
            <w:tcW w:w="1235" w:type="dxa"/>
            <w:tcBorders>
              <w:top w:val="dotted" w:sz="4" w:space="0" w:color="auto"/>
              <w:left w:val="single" w:sz="6" w:space="0" w:color="auto"/>
              <w:bottom w:val="dotted" w:sz="4" w:space="0" w:color="auto"/>
              <w:right w:val="single" w:sz="6" w:space="0" w:color="auto"/>
            </w:tcBorders>
          </w:tcPr>
          <w:p w14:paraId="64CD96A4" w14:textId="77777777" w:rsidR="00206186" w:rsidRPr="00206186" w:rsidRDefault="00206186" w:rsidP="00206186">
            <w:pPr>
              <w:rPr>
                <w:sz w:val="20"/>
              </w:rPr>
            </w:pPr>
          </w:p>
        </w:tc>
        <w:tc>
          <w:tcPr>
            <w:tcW w:w="1357" w:type="dxa"/>
            <w:gridSpan w:val="2"/>
            <w:tcBorders>
              <w:top w:val="dotted" w:sz="4" w:space="0" w:color="auto"/>
              <w:left w:val="nil"/>
              <w:bottom w:val="dotted" w:sz="4" w:space="0" w:color="auto"/>
            </w:tcBorders>
          </w:tcPr>
          <w:p w14:paraId="3E18ECEB" w14:textId="77777777" w:rsidR="00206186" w:rsidRPr="00206186" w:rsidRDefault="00206186" w:rsidP="00206186">
            <w:pPr>
              <w:rPr>
                <w:sz w:val="20"/>
              </w:rPr>
            </w:pPr>
          </w:p>
        </w:tc>
      </w:tr>
      <w:tr w:rsidR="00206186" w:rsidRPr="00206186" w14:paraId="36D0EE8C" w14:textId="77777777">
        <w:tc>
          <w:tcPr>
            <w:tcW w:w="720" w:type="dxa"/>
            <w:tcBorders>
              <w:top w:val="dotted" w:sz="4" w:space="0" w:color="auto"/>
              <w:bottom w:val="dotted" w:sz="4" w:space="0" w:color="auto"/>
              <w:right w:val="nil"/>
            </w:tcBorders>
          </w:tcPr>
          <w:p w14:paraId="5688A8B3" w14:textId="77777777" w:rsidR="00206186" w:rsidRPr="00206186" w:rsidRDefault="00206186" w:rsidP="00206186">
            <w:pPr>
              <w:rPr>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53BCB0BF" w14:textId="77777777" w:rsidR="00206186" w:rsidRPr="00206186" w:rsidRDefault="00206186" w:rsidP="00206186">
            <w:pPr>
              <w:rPr>
                <w:sz w:val="20"/>
              </w:rPr>
            </w:pPr>
          </w:p>
        </w:tc>
        <w:tc>
          <w:tcPr>
            <w:tcW w:w="641" w:type="dxa"/>
            <w:tcBorders>
              <w:top w:val="dotted" w:sz="4" w:space="0" w:color="auto"/>
              <w:left w:val="single" w:sz="6" w:space="0" w:color="auto"/>
              <w:bottom w:val="dotted" w:sz="4" w:space="0" w:color="auto"/>
              <w:right w:val="single" w:sz="6" w:space="0" w:color="auto"/>
            </w:tcBorders>
          </w:tcPr>
          <w:p w14:paraId="08D56170" w14:textId="77777777" w:rsidR="00206186" w:rsidRPr="00206186" w:rsidRDefault="00206186" w:rsidP="00206186">
            <w:pPr>
              <w:rPr>
                <w:sz w:val="20"/>
              </w:rPr>
            </w:pPr>
          </w:p>
        </w:tc>
        <w:tc>
          <w:tcPr>
            <w:tcW w:w="1375" w:type="dxa"/>
            <w:gridSpan w:val="2"/>
            <w:tcBorders>
              <w:top w:val="dotted" w:sz="4" w:space="0" w:color="auto"/>
              <w:left w:val="nil"/>
              <w:bottom w:val="dotted" w:sz="4" w:space="0" w:color="auto"/>
              <w:right w:val="nil"/>
            </w:tcBorders>
          </w:tcPr>
          <w:p w14:paraId="7D07B530" w14:textId="77777777" w:rsidR="00206186" w:rsidRPr="00206186" w:rsidRDefault="00206186" w:rsidP="00206186">
            <w:pPr>
              <w:rPr>
                <w:sz w:val="20"/>
              </w:rPr>
            </w:pPr>
          </w:p>
        </w:tc>
        <w:tc>
          <w:tcPr>
            <w:tcW w:w="1235" w:type="dxa"/>
            <w:tcBorders>
              <w:top w:val="dotted" w:sz="4" w:space="0" w:color="auto"/>
              <w:left w:val="single" w:sz="6" w:space="0" w:color="auto"/>
              <w:bottom w:val="dotted" w:sz="4" w:space="0" w:color="auto"/>
              <w:right w:val="single" w:sz="6" w:space="0" w:color="auto"/>
            </w:tcBorders>
          </w:tcPr>
          <w:p w14:paraId="2BBEF8C9" w14:textId="77777777" w:rsidR="00206186" w:rsidRPr="00206186" w:rsidRDefault="00206186" w:rsidP="00206186">
            <w:pPr>
              <w:rPr>
                <w:sz w:val="20"/>
              </w:rPr>
            </w:pPr>
          </w:p>
        </w:tc>
        <w:tc>
          <w:tcPr>
            <w:tcW w:w="1357" w:type="dxa"/>
            <w:gridSpan w:val="2"/>
            <w:tcBorders>
              <w:top w:val="dotted" w:sz="4" w:space="0" w:color="auto"/>
              <w:left w:val="nil"/>
              <w:bottom w:val="dotted" w:sz="4" w:space="0" w:color="auto"/>
            </w:tcBorders>
          </w:tcPr>
          <w:p w14:paraId="585B04B8" w14:textId="77777777" w:rsidR="00206186" w:rsidRPr="00206186" w:rsidRDefault="00206186" w:rsidP="00206186">
            <w:pPr>
              <w:rPr>
                <w:sz w:val="20"/>
              </w:rPr>
            </w:pPr>
          </w:p>
        </w:tc>
      </w:tr>
      <w:tr w:rsidR="00206186" w:rsidRPr="00206186" w14:paraId="6B3C93AF" w14:textId="77777777">
        <w:tc>
          <w:tcPr>
            <w:tcW w:w="720" w:type="dxa"/>
            <w:tcBorders>
              <w:top w:val="dotted" w:sz="4" w:space="0" w:color="auto"/>
              <w:bottom w:val="dotted" w:sz="4" w:space="0" w:color="auto"/>
              <w:right w:val="nil"/>
            </w:tcBorders>
          </w:tcPr>
          <w:p w14:paraId="085C3353" w14:textId="77777777" w:rsidR="00206186" w:rsidRPr="00206186" w:rsidRDefault="00206186" w:rsidP="00206186">
            <w:pPr>
              <w:rPr>
                <w:sz w:val="20"/>
              </w:rPr>
            </w:pPr>
          </w:p>
        </w:tc>
        <w:tc>
          <w:tcPr>
            <w:tcW w:w="3672" w:type="dxa"/>
            <w:gridSpan w:val="2"/>
            <w:tcBorders>
              <w:top w:val="dotted" w:sz="4" w:space="0" w:color="auto"/>
              <w:left w:val="single" w:sz="6" w:space="0" w:color="auto"/>
              <w:bottom w:val="dotted" w:sz="4" w:space="0" w:color="auto"/>
              <w:right w:val="single" w:sz="6" w:space="0" w:color="auto"/>
            </w:tcBorders>
          </w:tcPr>
          <w:p w14:paraId="5429AF0C" w14:textId="77777777" w:rsidR="00206186" w:rsidRPr="00206186" w:rsidRDefault="00206186" w:rsidP="00206186">
            <w:pPr>
              <w:rPr>
                <w:sz w:val="20"/>
              </w:rPr>
            </w:pPr>
          </w:p>
        </w:tc>
        <w:tc>
          <w:tcPr>
            <w:tcW w:w="641" w:type="dxa"/>
            <w:tcBorders>
              <w:top w:val="dotted" w:sz="4" w:space="0" w:color="auto"/>
              <w:left w:val="single" w:sz="6" w:space="0" w:color="auto"/>
              <w:bottom w:val="dotted" w:sz="4" w:space="0" w:color="auto"/>
              <w:right w:val="single" w:sz="6" w:space="0" w:color="auto"/>
            </w:tcBorders>
          </w:tcPr>
          <w:p w14:paraId="5E2D4C87" w14:textId="77777777" w:rsidR="00206186" w:rsidRPr="00206186" w:rsidRDefault="00206186" w:rsidP="00206186">
            <w:pPr>
              <w:rPr>
                <w:sz w:val="20"/>
              </w:rPr>
            </w:pPr>
          </w:p>
        </w:tc>
        <w:tc>
          <w:tcPr>
            <w:tcW w:w="1375" w:type="dxa"/>
            <w:gridSpan w:val="2"/>
            <w:tcBorders>
              <w:top w:val="dotted" w:sz="4" w:space="0" w:color="auto"/>
              <w:left w:val="nil"/>
              <w:bottom w:val="dotted" w:sz="4" w:space="0" w:color="auto"/>
              <w:right w:val="nil"/>
            </w:tcBorders>
          </w:tcPr>
          <w:p w14:paraId="0ADDC9D6" w14:textId="77777777" w:rsidR="00206186" w:rsidRPr="00206186" w:rsidRDefault="00206186" w:rsidP="00206186">
            <w:pPr>
              <w:rPr>
                <w:sz w:val="20"/>
              </w:rPr>
            </w:pPr>
          </w:p>
        </w:tc>
        <w:tc>
          <w:tcPr>
            <w:tcW w:w="1235" w:type="dxa"/>
            <w:tcBorders>
              <w:top w:val="dotted" w:sz="4" w:space="0" w:color="auto"/>
              <w:left w:val="single" w:sz="6" w:space="0" w:color="auto"/>
              <w:bottom w:val="dotted" w:sz="4" w:space="0" w:color="auto"/>
              <w:right w:val="single" w:sz="6" w:space="0" w:color="auto"/>
            </w:tcBorders>
          </w:tcPr>
          <w:p w14:paraId="7994D4B4" w14:textId="77777777" w:rsidR="00206186" w:rsidRPr="00206186" w:rsidRDefault="00206186" w:rsidP="00206186">
            <w:pPr>
              <w:rPr>
                <w:sz w:val="20"/>
              </w:rPr>
            </w:pPr>
          </w:p>
        </w:tc>
        <w:tc>
          <w:tcPr>
            <w:tcW w:w="1357" w:type="dxa"/>
            <w:gridSpan w:val="2"/>
            <w:tcBorders>
              <w:top w:val="dotted" w:sz="4" w:space="0" w:color="auto"/>
              <w:left w:val="nil"/>
              <w:bottom w:val="dotted" w:sz="4" w:space="0" w:color="auto"/>
            </w:tcBorders>
          </w:tcPr>
          <w:p w14:paraId="5DB105E9" w14:textId="77777777" w:rsidR="00206186" w:rsidRPr="00206186" w:rsidRDefault="00206186" w:rsidP="00206186">
            <w:pPr>
              <w:rPr>
                <w:sz w:val="20"/>
              </w:rPr>
            </w:pPr>
          </w:p>
        </w:tc>
      </w:tr>
      <w:tr w:rsidR="00206186" w:rsidRPr="00206186" w14:paraId="67A46E20" w14:textId="77777777">
        <w:tc>
          <w:tcPr>
            <w:tcW w:w="720" w:type="dxa"/>
            <w:tcBorders>
              <w:top w:val="dotted" w:sz="4" w:space="0" w:color="auto"/>
              <w:bottom w:val="nil"/>
              <w:right w:val="nil"/>
            </w:tcBorders>
          </w:tcPr>
          <w:p w14:paraId="0DFA8AD3" w14:textId="77777777" w:rsidR="00206186" w:rsidRPr="00206186" w:rsidRDefault="00206186" w:rsidP="00206186">
            <w:pPr>
              <w:rPr>
                <w:sz w:val="20"/>
              </w:rPr>
            </w:pPr>
          </w:p>
        </w:tc>
        <w:tc>
          <w:tcPr>
            <w:tcW w:w="3672" w:type="dxa"/>
            <w:gridSpan w:val="2"/>
            <w:tcBorders>
              <w:top w:val="dotted" w:sz="4" w:space="0" w:color="auto"/>
              <w:left w:val="single" w:sz="6" w:space="0" w:color="auto"/>
              <w:bottom w:val="nil"/>
              <w:right w:val="single" w:sz="6" w:space="0" w:color="auto"/>
            </w:tcBorders>
          </w:tcPr>
          <w:p w14:paraId="5FAC8A01" w14:textId="77777777" w:rsidR="00206186" w:rsidRPr="00206186" w:rsidRDefault="00206186" w:rsidP="00206186">
            <w:pPr>
              <w:rPr>
                <w:sz w:val="20"/>
              </w:rPr>
            </w:pPr>
          </w:p>
        </w:tc>
        <w:tc>
          <w:tcPr>
            <w:tcW w:w="641" w:type="dxa"/>
            <w:tcBorders>
              <w:top w:val="dotted" w:sz="4" w:space="0" w:color="auto"/>
              <w:left w:val="single" w:sz="6" w:space="0" w:color="auto"/>
              <w:bottom w:val="nil"/>
              <w:right w:val="single" w:sz="6" w:space="0" w:color="auto"/>
            </w:tcBorders>
          </w:tcPr>
          <w:p w14:paraId="793741E5" w14:textId="77777777" w:rsidR="00206186" w:rsidRPr="00206186" w:rsidRDefault="00206186" w:rsidP="00206186">
            <w:pPr>
              <w:rPr>
                <w:sz w:val="20"/>
              </w:rPr>
            </w:pPr>
          </w:p>
        </w:tc>
        <w:tc>
          <w:tcPr>
            <w:tcW w:w="1375" w:type="dxa"/>
            <w:gridSpan w:val="2"/>
            <w:tcBorders>
              <w:top w:val="dotted" w:sz="4" w:space="0" w:color="auto"/>
              <w:left w:val="nil"/>
              <w:bottom w:val="nil"/>
              <w:right w:val="nil"/>
            </w:tcBorders>
          </w:tcPr>
          <w:p w14:paraId="57E7DFDB" w14:textId="77777777" w:rsidR="00206186" w:rsidRPr="00206186" w:rsidRDefault="00206186" w:rsidP="00206186">
            <w:pPr>
              <w:rPr>
                <w:sz w:val="20"/>
              </w:rPr>
            </w:pPr>
          </w:p>
        </w:tc>
        <w:tc>
          <w:tcPr>
            <w:tcW w:w="1235" w:type="dxa"/>
            <w:tcBorders>
              <w:top w:val="dotted" w:sz="4" w:space="0" w:color="auto"/>
              <w:left w:val="single" w:sz="6" w:space="0" w:color="auto"/>
              <w:bottom w:val="nil"/>
              <w:right w:val="single" w:sz="6" w:space="0" w:color="auto"/>
            </w:tcBorders>
          </w:tcPr>
          <w:p w14:paraId="7583C386" w14:textId="77777777" w:rsidR="00206186" w:rsidRPr="00206186" w:rsidRDefault="00206186" w:rsidP="00206186">
            <w:pPr>
              <w:rPr>
                <w:sz w:val="20"/>
              </w:rPr>
            </w:pPr>
          </w:p>
        </w:tc>
        <w:tc>
          <w:tcPr>
            <w:tcW w:w="1357" w:type="dxa"/>
            <w:gridSpan w:val="2"/>
            <w:tcBorders>
              <w:top w:val="dotted" w:sz="4" w:space="0" w:color="auto"/>
              <w:left w:val="nil"/>
              <w:bottom w:val="nil"/>
            </w:tcBorders>
          </w:tcPr>
          <w:p w14:paraId="5AF0EC41" w14:textId="77777777" w:rsidR="00206186" w:rsidRPr="00206186" w:rsidRDefault="00206186" w:rsidP="00206186">
            <w:pPr>
              <w:rPr>
                <w:sz w:val="20"/>
              </w:rPr>
            </w:pPr>
          </w:p>
        </w:tc>
      </w:tr>
      <w:tr w:rsidR="00206186" w:rsidRPr="00206186" w14:paraId="3FF84A8C" w14:textId="77777777">
        <w:tc>
          <w:tcPr>
            <w:tcW w:w="720" w:type="dxa"/>
            <w:tcBorders>
              <w:top w:val="nil"/>
              <w:bottom w:val="nil"/>
              <w:right w:val="nil"/>
            </w:tcBorders>
          </w:tcPr>
          <w:p w14:paraId="2A21ACC6" w14:textId="77777777" w:rsidR="00206186" w:rsidRPr="00206186" w:rsidRDefault="00206186" w:rsidP="00206186">
            <w:pPr>
              <w:rPr>
                <w:sz w:val="20"/>
              </w:rPr>
            </w:pPr>
          </w:p>
        </w:tc>
        <w:tc>
          <w:tcPr>
            <w:tcW w:w="3672" w:type="dxa"/>
            <w:gridSpan w:val="2"/>
            <w:tcBorders>
              <w:top w:val="nil"/>
              <w:left w:val="single" w:sz="6" w:space="0" w:color="auto"/>
              <w:bottom w:val="single" w:sz="6" w:space="0" w:color="auto"/>
              <w:right w:val="single" w:sz="6" w:space="0" w:color="auto"/>
            </w:tcBorders>
          </w:tcPr>
          <w:p w14:paraId="68EDF807" w14:textId="77777777" w:rsidR="00206186" w:rsidRPr="00206186" w:rsidRDefault="00206186" w:rsidP="00206186">
            <w:pPr>
              <w:rPr>
                <w:sz w:val="20"/>
              </w:rPr>
            </w:pPr>
          </w:p>
        </w:tc>
        <w:tc>
          <w:tcPr>
            <w:tcW w:w="641" w:type="dxa"/>
            <w:tcBorders>
              <w:top w:val="nil"/>
              <w:left w:val="single" w:sz="6" w:space="0" w:color="auto"/>
              <w:bottom w:val="single" w:sz="6" w:space="0" w:color="auto"/>
              <w:right w:val="single" w:sz="6" w:space="0" w:color="auto"/>
            </w:tcBorders>
          </w:tcPr>
          <w:p w14:paraId="0C51050E" w14:textId="77777777" w:rsidR="00206186" w:rsidRPr="00206186" w:rsidRDefault="00206186" w:rsidP="00206186">
            <w:pPr>
              <w:rPr>
                <w:sz w:val="20"/>
              </w:rPr>
            </w:pPr>
          </w:p>
        </w:tc>
        <w:tc>
          <w:tcPr>
            <w:tcW w:w="1375" w:type="dxa"/>
            <w:gridSpan w:val="2"/>
            <w:tcBorders>
              <w:top w:val="nil"/>
              <w:left w:val="nil"/>
              <w:bottom w:val="nil"/>
              <w:right w:val="nil"/>
            </w:tcBorders>
          </w:tcPr>
          <w:p w14:paraId="1B3B9BC4" w14:textId="77777777" w:rsidR="00206186" w:rsidRPr="00206186" w:rsidRDefault="00206186" w:rsidP="00206186">
            <w:pPr>
              <w:rPr>
                <w:sz w:val="20"/>
              </w:rPr>
            </w:pPr>
          </w:p>
        </w:tc>
        <w:tc>
          <w:tcPr>
            <w:tcW w:w="1235" w:type="dxa"/>
            <w:tcBorders>
              <w:top w:val="nil"/>
              <w:left w:val="single" w:sz="6" w:space="0" w:color="auto"/>
              <w:bottom w:val="single" w:sz="6" w:space="0" w:color="auto"/>
              <w:right w:val="single" w:sz="6" w:space="0" w:color="auto"/>
            </w:tcBorders>
          </w:tcPr>
          <w:p w14:paraId="58D37216" w14:textId="77777777" w:rsidR="00206186" w:rsidRPr="00206186" w:rsidRDefault="00206186" w:rsidP="00206186">
            <w:pPr>
              <w:rPr>
                <w:sz w:val="20"/>
              </w:rPr>
            </w:pPr>
          </w:p>
        </w:tc>
        <w:tc>
          <w:tcPr>
            <w:tcW w:w="1357" w:type="dxa"/>
            <w:gridSpan w:val="2"/>
            <w:tcBorders>
              <w:top w:val="nil"/>
              <w:left w:val="nil"/>
              <w:bottom w:val="nil"/>
            </w:tcBorders>
          </w:tcPr>
          <w:p w14:paraId="42CCA590" w14:textId="77777777" w:rsidR="00206186" w:rsidRPr="00206186" w:rsidRDefault="00206186" w:rsidP="00206186">
            <w:pPr>
              <w:rPr>
                <w:sz w:val="20"/>
              </w:rPr>
            </w:pPr>
          </w:p>
        </w:tc>
      </w:tr>
      <w:tr w:rsidR="00206186" w:rsidRPr="00206186" w14:paraId="5688679A" w14:textId="77777777">
        <w:tc>
          <w:tcPr>
            <w:tcW w:w="7643" w:type="dxa"/>
            <w:gridSpan w:val="7"/>
            <w:tcBorders>
              <w:top w:val="single" w:sz="6" w:space="0" w:color="auto"/>
              <w:bottom w:val="single" w:sz="6" w:space="0" w:color="auto"/>
              <w:right w:val="nil"/>
            </w:tcBorders>
          </w:tcPr>
          <w:p w14:paraId="3350B068" w14:textId="77777777" w:rsidR="00206186" w:rsidRPr="00206186" w:rsidRDefault="00206186" w:rsidP="00206186">
            <w:pPr>
              <w:jc w:val="right"/>
              <w:rPr>
                <w:sz w:val="20"/>
              </w:rPr>
            </w:pPr>
          </w:p>
        </w:tc>
        <w:tc>
          <w:tcPr>
            <w:tcW w:w="1357" w:type="dxa"/>
            <w:gridSpan w:val="2"/>
            <w:tcBorders>
              <w:top w:val="single" w:sz="6" w:space="0" w:color="auto"/>
              <w:left w:val="single" w:sz="6" w:space="0" w:color="auto"/>
              <w:bottom w:val="single" w:sz="6" w:space="0" w:color="auto"/>
            </w:tcBorders>
          </w:tcPr>
          <w:p w14:paraId="398C4D90" w14:textId="77777777" w:rsidR="00206186" w:rsidRPr="00206186" w:rsidRDefault="00206186" w:rsidP="00206186">
            <w:pPr>
              <w:rPr>
                <w:sz w:val="20"/>
              </w:rPr>
            </w:pPr>
          </w:p>
        </w:tc>
      </w:tr>
      <w:tr w:rsidR="00206186" w:rsidRPr="00206186" w14:paraId="1898EEBE" w14:textId="77777777">
        <w:tc>
          <w:tcPr>
            <w:tcW w:w="720" w:type="dxa"/>
            <w:tcBorders>
              <w:top w:val="nil"/>
              <w:left w:val="nil"/>
              <w:bottom w:val="nil"/>
              <w:right w:val="nil"/>
            </w:tcBorders>
          </w:tcPr>
          <w:p w14:paraId="49FB5410" w14:textId="77777777" w:rsidR="00206186" w:rsidRPr="00206186" w:rsidRDefault="00206186" w:rsidP="00206186">
            <w:pPr>
              <w:rPr>
                <w:sz w:val="20"/>
              </w:rPr>
            </w:pPr>
          </w:p>
        </w:tc>
        <w:tc>
          <w:tcPr>
            <w:tcW w:w="2952" w:type="dxa"/>
            <w:tcBorders>
              <w:top w:val="nil"/>
              <w:left w:val="nil"/>
              <w:bottom w:val="nil"/>
              <w:right w:val="nil"/>
            </w:tcBorders>
          </w:tcPr>
          <w:p w14:paraId="49D4D0D7" w14:textId="77777777" w:rsidR="00206186" w:rsidRPr="00206186" w:rsidRDefault="00206186" w:rsidP="00206186">
            <w:pPr>
              <w:rPr>
                <w:sz w:val="20"/>
              </w:rPr>
            </w:pPr>
          </w:p>
        </w:tc>
        <w:tc>
          <w:tcPr>
            <w:tcW w:w="720" w:type="dxa"/>
            <w:tcBorders>
              <w:top w:val="nil"/>
              <w:left w:val="nil"/>
              <w:bottom w:val="nil"/>
              <w:right w:val="nil"/>
            </w:tcBorders>
          </w:tcPr>
          <w:p w14:paraId="045C9895" w14:textId="77777777" w:rsidR="00206186" w:rsidRPr="00206186" w:rsidRDefault="00206186" w:rsidP="00206186">
            <w:pPr>
              <w:rPr>
                <w:sz w:val="20"/>
              </w:rPr>
            </w:pPr>
          </w:p>
        </w:tc>
        <w:tc>
          <w:tcPr>
            <w:tcW w:w="720" w:type="dxa"/>
            <w:gridSpan w:val="2"/>
            <w:tcBorders>
              <w:top w:val="single" w:sz="6" w:space="0" w:color="auto"/>
              <w:left w:val="single" w:sz="6" w:space="0" w:color="auto"/>
              <w:bottom w:val="nil"/>
              <w:right w:val="nil"/>
            </w:tcBorders>
          </w:tcPr>
          <w:p w14:paraId="6F5642C0" w14:textId="77777777" w:rsidR="00206186" w:rsidRPr="00206186" w:rsidRDefault="00206186" w:rsidP="00206186">
            <w:pPr>
              <w:rPr>
                <w:sz w:val="20"/>
              </w:rPr>
            </w:pPr>
          </w:p>
        </w:tc>
        <w:tc>
          <w:tcPr>
            <w:tcW w:w="1296" w:type="dxa"/>
            <w:tcBorders>
              <w:top w:val="single" w:sz="6" w:space="0" w:color="auto"/>
              <w:left w:val="nil"/>
              <w:bottom w:val="nil"/>
              <w:right w:val="nil"/>
            </w:tcBorders>
          </w:tcPr>
          <w:p w14:paraId="5B4BA98C" w14:textId="77777777" w:rsidR="00206186" w:rsidRPr="00206186" w:rsidRDefault="00206186" w:rsidP="00206186">
            <w:pPr>
              <w:rPr>
                <w:sz w:val="20"/>
              </w:rPr>
            </w:pPr>
          </w:p>
        </w:tc>
        <w:tc>
          <w:tcPr>
            <w:tcW w:w="1235" w:type="dxa"/>
            <w:tcBorders>
              <w:top w:val="single" w:sz="6" w:space="0" w:color="auto"/>
              <w:left w:val="nil"/>
              <w:bottom w:val="nil"/>
              <w:right w:val="nil"/>
            </w:tcBorders>
          </w:tcPr>
          <w:p w14:paraId="00B44BFC" w14:textId="77777777" w:rsidR="00206186" w:rsidRPr="00206186" w:rsidRDefault="00206186" w:rsidP="00206186">
            <w:pPr>
              <w:rPr>
                <w:sz w:val="20"/>
              </w:rPr>
            </w:pPr>
          </w:p>
        </w:tc>
        <w:tc>
          <w:tcPr>
            <w:tcW w:w="1357" w:type="dxa"/>
            <w:gridSpan w:val="2"/>
            <w:tcBorders>
              <w:top w:val="single" w:sz="6" w:space="0" w:color="auto"/>
              <w:left w:val="nil"/>
              <w:bottom w:val="nil"/>
              <w:right w:val="single" w:sz="6" w:space="0" w:color="auto"/>
            </w:tcBorders>
          </w:tcPr>
          <w:p w14:paraId="1FD3BA25" w14:textId="77777777" w:rsidR="00206186" w:rsidRPr="00206186" w:rsidRDefault="00206186" w:rsidP="00206186">
            <w:pPr>
              <w:rPr>
                <w:sz w:val="20"/>
              </w:rPr>
            </w:pPr>
          </w:p>
        </w:tc>
      </w:tr>
      <w:tr w:rsidR="00206186" w:rsidRPr="00206186" w14:paraId="33A604E7" w14:textId="77777777">
        <w:tc>
          <w:tcPr>
            <w:tcW w:w="720" w:type="dxa"/>
            <w:tcBorders>
              <w:top w:val="nil"/>
              <w:left w:val="nil"/>
              <w:bottom w:val="nil"/>
              <w:right w:val="nil"/>
            </w:tcBorders>
          </w:tcPr>
          <w:p w14:paraId="3E0BB113" w14:textId="77777777" w:rsidR="00206186" w:rsidRPr="00206186" w:rsidRDefault="00206186" w:rsidP="00206186">
            <w:pPr>
              <w:jc w:val="center"/>
              <w:rPr>
                <w:sz w:val="20"/>
              </w:rPr>
            </w:pPr>
          </w:p>
        </w:tc>
        <w:tc>
          <w:tcPr>
            <w:tcW w:w="2952" w:type="dxa"/>
            <w:tcBorders>
              <w:top w:val="nil"/>
              <w:left w:val="nil"/>
              <w:bottom w:val="nil"/>
              <w:right w:val="nil"/>
            </w:tcBorders>
          </w:tcPr>
          <w:p w14:paraId="6194F104" w14:textId="77777777" w:rsidR="00206186" w:rsidRPr="00206186" w:rsidRDefault="00206186" w:rsidP="00206186">
            <w:pPr>
              <w:jc w:val="center"/>
              <w:rPr>
                <w:sz w:val="20"/>
              </w:rPr>
            </w:pPr>
          </w:p>
        </w:tc>
        <w:tc>
          <w:tcPr>
            <w:tcW w:w="720" w:type="dxa"/>
            <w:tcBorders>
              <w:top w:val="nil"/>
              <w:left w:val="nil"/>
              <w:bottom w:val="nil"/>
              <w:right w:val="nil"/>
            </w:tcBorders>
          </w:tcPr>
          <w:p w14:paraId="29EF1726" w14:textId="77777777" w:rsidR="00206186" w:rsidRPr="00206186" w:rsidRDefault="00206186" w:rsidP="00206186">
            <w:pPr>
              <w:rPr>
                <w:sz w:val="20"/>
              </w:rPr>
            </w:pPr>
          </w:p>
        </w:tc>
        <w:tc>
          <w:tcPr>
            <w:tcW w:w="720" w:type="dxa"/>
            <w:gridSpan w:val="2"/>
            <w:tcBorders>
              <w:top w:val="nil"/>
              <w:left w:val="single" w:sz="6" w:space="0" w:color="auto"/>
              <w:bottom w:val="nil"/>
              <w:right w:val="nil"/>
            </w:tcBorders>
          </w:tcPr>
          <w:p w14:paraId="5457C779" w14:textId="77777777" w:rsidR="00206186" w:rsidRPr="00206186" w:rsidRDefault="00206186" w:rsidP="00206186">
            <w:pPr>
              <w:rPr>
                <w:sz w:val="20"/>
              </w:rPr>
            </w:pPr>
          </w:p>
        </w:tc>
        <w:tc>
          <w:tcPr>
            <w:tcW w:w="1296" w:type="dxa"/>
            <w:tcBorders>
              <w:top w:val="nil"/>
              <w:left w:val="nil"/>
              <w:bottom w:val="nil"/>
              <w:right w:val="nil"/>
            </w:tcBorders>
          </w:tcPr>
          <w:p w14:paraId="468C4F6A" w14:textId="77777777" w:rsidR="00206186" w:rsidRPr="00206186" w:rsidRDefault="00206186" w:rsidP="00206186">
            <w:pPr>
              <w:rPr>
                <w:sz w:val="20"/>
              </w:rPr>
            </w:pPr>
          </w:p>
        </w:tc>
        <w:tc>
          <w:tcPr>
            <w:tcW w:w="1235" w:type="dxa"/>
            <w:tcBorders>
              <w:top w:val="nil"/>
              <w:left w:val="nil"/>
              <w:bottom w:val="nil"/>
              <w:right w:val="nil"/>
            </w:tcBorders>
          </w:tcPr>
          <w:p w14:paraId="0FCF62E9" w14:textId="77777777" w:rsidR="00206186" w:rsidRPr="00206186" w:rsidRDefault="00206186" w:rsidP="00206186">
            <w:pPr>
              <w:rPr>
                <w:sz w:val="20"/>
              </w:rPr>
            </w:pPr>
          </w:p>
        </w:tc>
        <w:tc>
          <w:tcPr>
            <w:tcW w:w="1357" w:type="dxa"/>
            <w:gridSpan w:val="2"/>
            <w:tcBorders>
              <w:top w:val="nil"/>
              <w:left w:val="nil"/>
              <w:bottom w:val="nil"/>
              <w:right w:val="single" w:sz="6" w:space="0" w:color="auto"/>
            </w:tcBorders>
          </w:tcPr>
          <w:p w14:paraId="22125079" w14:textId="77777777" w:rsidR="00206186" w:rsidRPr="00206186" w:rsidRDefault="00206186" w:rsidP="00206186">
            <w:pPr>
              <w:rPr>
                <w:sz w:val="20"/>
              </w:rPr>
            </w:pPr>
          </w:p>
        </w:tc>
      </w:tr>
      <w:tr w:rsidR="00206186" w:rsidRPr="00206186" w14:paraId="5497DD64" w14:textId="77777777">
        <w:tc>
          <w:tcPr>
            <w:tcW w:w="720" w:type="dxa"/>
            <w:tcBorders>
              <w:top w:val="nil"/>
              <w:left w:val="nil"/>
              <w:bottom w:val="nil"/>
              <w:right w:val="nil"/>
            </w:tcBorders>
          </w:tcPr>
          <w:p w14:paraId="0316EEAF" w14:textId="77777777" w:rsidR="00206186" w:rsidRPr="00206186" w:rsidRDefault="00206186" w:rsidP="00206186">
            <w:pPr>
              <w:rPr>
                <w:sz w:val="20"/>
              </w:rPr>
            </w:pPr>
          </w:p>
        </w:tc>
        <w:tc>
          <w:tcPr>
            <w:tcW w:w="2952" w:type="dxa"/>
            <w:tcBorders>
              <w:top w:val="nil"/>
              <w:left w:val="nil"/>
              <w:bottom w:val="nil"/>
              <w:right w:val="nil"/>
            </w:tcBorders>
          </w:tcPr>
          <w:p w14:paraId="21CF5E1B" w14:textId="77777777" w:rsidR="00206186" w:rsidRPr="00206186" w:rsidRDefault="00206186" w:rsidP="00206186">
            <w:pPr>
              <w:rPr>
                <w:sz w:val="20"/>
              </w:rPr>
            </w:pPr>
          </w:p>
        </w:tc>
        <w:tc>
          <w:tcPr>
            <w:tcW w:w="720" w:type="dxa"/>
            <w:tcBorders>
              <w:top w:val="nil"/>
              <w:left w:val="nil"/>
              <w:bottom w:val="nil"/>
              <w:right w:val="nil"/>
            </w:tcBorders>
          </w:tcPr>
          <w:p w14:paraId="2B5A03EF" w14:textId="77777777" w:rsidR="00206186" w:rsidRPr="00206186" w:rsidRDefault="00206186" w:rsidP="00206186">
            <w:pPr>
              <w:rPr>
                <w:sz w:val="20"/>
              </w:rPr>
            </w:pPr>
          </w:p>
        </w:tc>
        <w:tc>
          <w:tcPr>
            <w:tcW w:w="2016" w:type="dxa"/>
            <w:gridSpan w:val="3"/>
            <w:tcBorders>
              <w:top w:val="nil"/>
              <w:left w:val="single" w:sz="6" w:space="0" w:color="auto"/>
              <w:bottom w:val="nil"/>
              <w:right w:val="nil"/>
            </w:tcBorders>
          </w:tcPr>
          <w:p w14:paraId="3755B54D" w14:textId="77777777" w:rsidR="00206186" w:rsidRPr="00206186" w:rsidRDefault="00206186" w:rsidP="00206186">
            <w:pPr>
              <w:jc w:val="right"/>
              <w:rPr>
                <w:sz w:val="20"/>
              </w:rPr>
            </w:pPr>
            <w:r w:rsidRPr="00206186">
              <w:rPr>
                <w:sz w:val="20"/>
              </w:rPr>
              <w:t>Name of Bidder</w:t>
            </w:r>
          </w:p>
        </w:tc>
        <w:tc>
          <w:tcPr>
            <w:tcW w:w="2592" w:type="dxa"/>
            <w:gridSpan w:val="3"/>
            <w:tcBorders>
              <w:top w:val="nil"/>
              <w:left w:val="nil"/>
              <w:bottom w:val="nil"/>
              <w:right w:val="single" w:sz="6" w:space="0" w:color="auto"/>
            </w:tcBorders>
          </w:tcPr>
          <w:p w14:paraId="6E191DC4" w14:textId="77777777" w:rsidR="00206186" w:rsidRPr="00206186" w:rsidRDefault="00206186" w:rsidP="00206186">
            <w:pPr>
              <w:tabs>
                <w:tab w:val="left" w:pos="2297"/>
              </w:tabs>
              <w:rPr>
                <w:sz w:val="20"/>
              </w:rPr>
            </w:pPr>
            <w:r w:rsidRPr="00206186">
              <w:rPr>
                <w:sz w:val="20"/>
                <w:u w:val="single"/>
              </w:rPr>
              <w:tab/>
            </w:r>
          </w:p>
        </w:tc>
      </w:tr>
      <w:tr w:rsidR="00206186" w:rsidRPr="00206186" w14:paraId="2AB923E9" w14:textId="77777777">
        <w:tc>
          <w:tcPr>
            <w:tcW w:w="720" w:type="dxa"/>
            <w:tcBorders>
              <w:top w:val="nil"/>
              <w:left w:val="nil"/>
              <w:bottom w:val="nil"/>
              <w:right w:val="nil"/>
            </w:tcBorders>
          </w:tcPr>
          <w:p w14:paraId="61152276" w14:textId="77777777" w:rsidR="00206186" w:rsidRPr="00206186" w:rsidRDefault="00206186" w:rsidP="00206186">
            <w:pPr>
              <w:rPr>
                <w:sz w:val="20"/>
              </w:rPr>
            </w:pPr>
          </w:p>
        </w:tc>
        <w:tc>
          <w:tcPr>
            <w:tcW w:w="2952" w:type="dxa"/>
            <w:tcBorders>
              <w:top w:val="nil"/>
              <w:left w:val="nil"/>
              <w:bottom w:val="nil"/>
              <w:right w:val="nil"/>
            </w:tcBorders>
          </w:tcPr>
          <w:p w14:paraId="02D8009B" w14:textId="77777777" w:rsidR="00206186" w:rsidRPr="00206186" w:rsidRDefault="00206186" w:rsidP="00206186">
            <w:pPr>
              <w:rPr>
                <w:sz w:val="20"/>
              </w:rPr>
            </w:pPr>
          </w:p>
        </w:tc>
        <w:tc>
          <w:tcPr>
            <w:tcW w:w="720" w:type="dxa"/>
            <w:tcBorders>
              <w:top w:val="nil"/>
              <w:left w:val="nil"/>
              <w:bottom w:val="nil"/>
              <w:right w:val="nil"/>
            </w:tcBorders>
          </w:tcPr>
          <w:p w14:paraId="339BF7D3" w14:textId="77777777" w:rsidR="00206186" w:rsidRPr="00206186" w:rsidRDefault="00206186" w:rsidP="00206186">
            <w:pPr>
              <w:rPr>
                <w:sz w:val="20"/>
              </w:rPr>
            </w:pPr>
          </w:p>
        </w:tc>
        <w:tc>
          <w:tcPr>
            <w:tcW w:w="720" w:type="dxa"/>
            <w:gridSpan w:val="2"/>
            <w:tcBorders>
              <w:top w:val="nil"/>
              <w:left w:val="single" w:sz="6" w:space="0" w:color="auto"/>
              <w:bottom w:val="nil"/>
              <w:right w:val="nil"/>
            </w:tcBorders>
          </w:tcPr>
          <w:p w14:paraId="017F385E" w14:textId="77777777" w:rsidR="00206186" w:rsidRPr="00206186" w:rsidRDefault="00206186" w:rsidP="00206186">
            <w:pPr>
              <w:rPr>
                <w:sz w:val="20"/>
              </w:rPr>
            </w:pPr>
          </w:p>
        </w:tc>
        <w:tc>
          <w:tcPr>
            <w:tcW w:w="1296" w:type="dxa"/>
            <w:tcBorders>
              <w:top w:val="nil"/>
              <w:left w:val="nil"/>
              <w:bottom w:val="nil"/>
              <w:right w:val="nil"/>
            </w:tcBorders>
          </w:tcPr>
          <w:p w14:paraId="08A2290C" w14:textId="77777777" w:rsidR="00206186" w:rsidRPr="00206186" w:rsidRDefault="00206186" w:rsidP="00206186">
            <w:pPr>
              <w:rPr>
                <w:sz w:val="20"/>
              </w:rPr>
            </w:pPr>
          </w:p>
        </w:tc>
        <w:tc>
          <w:tcPr>
            <w:tcW w:w="1296" w:type="dxa"/>
            <w:gridSpan w:val="2"/>
            <w:tcBorders>
              <w:top w:val="nil"/>
              <w:left w:val="nil"/>
              <w:bottom w:val="nil"/>
              <w:right w:val="nil"/>
            </w:tcBorders>
          </w:tcPr>
          <w:p w14:paraId="500D5BFE" w14:textId="77777777" w:rsidR="00206186" w:rsidRPr="00206186" w:rsidRDefault="00206186" w:rsidP="00206186">
            <w:pPr>
              <w:rPr>
                <w:sz w:val="20"/>
              </w:rPr>
            </w:pPr>
          </w:p>
        </w:tc>
        <w:tc>
          <w:tcPr>
            <w:tcW w:w="1296" w:type="dxa"/>
            <w:tcBorders>
              <w:top w:val="nil"/>
              <w:left w:val="nil"/>
              <w:bottom w:val="nil"/>
              <w:right w:val="single" w:sz="6" w:space="0" w:color="auto"/>
            </w:tcBorders>
          </w:tcPr>
          <w:p w14:paraId="2B8F122D" w14:textId="77777777" w:rsidR="00206186" w:rsidRPr="00206186" w:rsidRDefault="00206186" w:rsidP="00206186">
            <w:pPr>
              <w:rPr>
                <w:sz w:val="20"/>
              </w:rPr>
            </w:pPr>
          </w:p>
        </w:tc>
      </w:tr>
      <w:tr w:rsidR="00206186" w:rsidRPr="00206186" w14:paraId="52A0D3DA" w14:textId="77777777">
        <w:tc>
          <w:tcPr>
            <w:tcW w:w="720" w:type="dxa"/>
            <w:tcBorders>
              <w:top w:val="nil"/>
              <w:left w:val="nil"/>
              <w:bottom w:val="nil"/>
              <w:right w:val="nil"/>
            </w:tcBorders>
          </w:tcPr>
          <w:p w14:paraId="1BA37A23" w14:textId="77777777" w:rsidR="00206186" w:rsidRPr="00206186" w:rsidRDefault="00206186" w:rsidP="00206186">
            <w:pPr>
              <w:rPr>
                <w:sz w:val="20"/>
              </w:rPr>
            </w:pPr>
          </w:p>
        </w:tc>
        <w:tc>
          <w:tcPr>
            <w:tcW w:w="2952" w:type="dxa"/>
            <w:tcBorders>
              <w:top w:val="nil"/>
              <w:left w:val="nil"/>
              <w:bottom w:val="nil"/>
              <w:right w:val="nil"/>
            </w:tcBorders>
          </w:tcPr>
          <w:p w14:paraId="6991580B" w14:textId="77777777" w:rsidR="00206186" w:rsidRPr="00206186" w:rsidRDefault="00206186" w:rsidP="00206186">
            <w:pPr>
              <w:rPr>
                <w:sz w:val="20"/>
              </w:rPr>
            </w:pPr>
          </w:p>
        </w:tc>
        <w:tc>
          <w:tcPr>
            <w:tcW w:w="720" w:type="dxa"/>
            <w:tcBorders>
              <w:top w:val="nil"/>
              <w:left w:val="nil"/>
              <w:bottom w:val="nil"/>
              <w:right w:val="nil"/>
            </w:tcBorders>
          </w:tcPr>
          <w:p w14:paraId="07EB9B34" w14:textId="77777777" w:rsidR="00206186" w:rsidRPr="00206186" w:rsidRDefault="00206186" w:rsidP="00206186">
            <w:pPr>
              <w:rPr>
                <w:sz w:val="20"/>
              </w:rPr>
            </w:pPr>
          </w:p>
        </w:tc>
        <w:tc>
          <w:tcPr>
            <w:tcW w:w="720" w:type="dxa"/>
            <w:gridSpan w:val="2"/>
            <w:tcBorders>
              <w:top w:val="nil"/>
              <w:left w:val="single" w:sz="6" w:space="0" w:color="auto"/>
              <w:bottom w:val="nil"/>
              <w:right w:val="nil"/>
            </w:tcBorders>
          </w:tcPr>
          <w:p w14:paraId="74ADE15F" w14:textId="77777777" w:rsidR="00206186" w:rsidRPr="00206186" w:rsidRDefault="00206186" w:rsidP="00206186">
            <w:pPr>
              <w:rPr>
                <w:sz w:val="20"/>
              </w:rPr>
            </w:pPr>
          </w:p>
        </w:tc>
        <w:tc>
          <w:tcPr>
            <w:tcW w:w="1296" w:type="dxa"/>
            <w:tcBorders>
              <w:top w:val="nil"/>
              <w:left w:val="nil"/>
              <w:bottom w:val="nil"/>
              <w:right w:val="nil"/>
            </w:tcBorders>
          </w:tcPr>
          <w:p w14:paraId="4DABDE4A" w14:textId="77777777" w:rsidR="00206186" w:rsidRPr="00206186" w:rsidRDefault="00206186" w:rsidP="00206186">
            <w:pPr>
              <w:rPr>
                <w:sz w:val="20"/>
              </w:rPr>
            </w:pPr>
          </w:p>
        </w:tc>
        <w:tc>
          <w:tcPr>
            <w:tcW w:w="1296" w:type="dxa"/>
            <w:gridSpan w:val="2"/>
            <w:tcBorders>
              <w:top w:val="nil"/>
              <w:left w:val="nil"/>
              <w:bottom w:val="nil"/>
              <w:right w:val="nil"/>
            </w:tcBorders>
          </w:tcPr>
          <w:p w14:paraId="557BA28F" w14:textId="77777777" w:rsidR="00206186" w:rsidRPr="00206186" w:rsidRDefault="00206186" w:rsidP="00206186">
            <w:pPr>
              <w:rPr>
                <w:sz w:val="20"/>
              </w:rPr>
            </w:pPr>
          </w:p>
        </w:tc>
        <w:tc>
          <w:tcPr>
            <w:tcW w:w="1296" w:type="dxa"/>
            <w:tcBorders>
              <w:top w:val="nil"/>
              <w:left w:val="nil"/>
              <w:bottom w:val="nil"/>
              <w:right w:val="single" w:sz="6" w:space="0" w:color="auto"/>
            </w:tcBorders>
          </w:tcPr>
          <w:p w14:paraId="03183473" w14:textId="77777777" w:rsidR="00206186" w:rsidRPr="00206186" w:rsidRDefault="00206186" w:rsidP="00206186">
            <w:pPr>
              <w:rPr>
                <w:sz w:val="20"/>
              </w:rPr>
            </w:pPr>
          </w:p>
        </w:tc>
      </w:tr>
      <w:tr w:rsidR="00206186" w:rsidRPr="00206186" w14:paraId="4179C11C" w14:textId="77777777">
        <w:tc>
          <w:tcPr>
            <w:tcW w:w="720" w:type="dxa"/>
            <w:tcBorders>
              <w:top w:val="nil"/>
              <w:left w:val="nil"/>
              <w:bottom w:val="nil"/>
              <w:right w:val="nil"/>
            </w:tcBorders>
          </w:tcPr>
          <w:p w14:paraId="7EEC3540" w14:textId="77777777" w:rsidR="00206186" w:rsidRPr="00206186" w:rsidRDefault="00206186" w:rsidP="00206186">
            <w:pPr>
              <w:rPr>
                <w:sz w:val="20"/>
              </w:rPr>
            </w:pPr>
          </w:p>
        </w:tc>
        <w:tc>
          <w:tcPr>
            <w:tcW w:w="2952" w:type="dxa"/>
            <w:tcBorders>
              <w:top w:val="nil"/>
              <w:left w:val="nil"/>
              <w:bottom w:val="nil"/>
              <w:right w:val="nil"/>
            </w:tcBorders>
          </w:tcPr>
          <w:p w14:paraId="46C3CE0A" w14:textId="77777777" w:rsidR="00206186" w:rsidRPr="00206186" w:rsidRDefault="00206186" w:rsidP="00206186">
            <w:pPr>
              <w:rPr>
                <w:sz w:val="20"/>
              </w:rPr>
            </w:pPr>
          </w:p>
        </w:tc>
        <w:tc>
          <w:tcPr>
            <w:tcW w:w="720" w:type="dxa"/>
            <w:tcBorders>
              <w:top w:val="nil"/>
              <w:left w:val="nil"/>
              <w:bottom w:val="nil"/>
              <w:right w:val="nil"/>
            </w:tcBorders>
          </w:tcPr>
          <w:p w14:paraId="60C41DC9" w14:textId="77777777" w:rsidR="00206186" w:rsidRPr="00206186" w:rsidRDefault="00206186" w:rsidP="00206186">
            <w:pPr>
              <w:rPr>
                <w:sz w:val="20"/>
              </w:rPr>
            </w:pPr>
          </w:p>
        </w:tc>
        <w:tc>
          <w:tcPr>
            <w:tcW w:w="2016" w:type="dxa"/>
            <w:gridSpan w:val="3"/>
            <w:tcBorders>
              <w:top w:val="nil"/>
              <w:left w:val="single" w:sz="6" w:space="0" w:color="auto"/>
              <w:bottom w:val="nil"/>
              <w:right w:val="nil"/>
            </w:tcBorders>
          </w:tcPr>
          <w:p w14:paraId="5EB7A526" w14:textId="77777777" w:rsidR="00206186" w:rsidRPr="00206186" w:rsidRDefault="00206186" w:rsidP="00206186">
            <w:pPr>
              <w:jc w:val="right"/>
              <w:rPr>
                <w:sz w:val="20"/>
              </w:rPr>
            </w:pPr>
            <w:r w:rsidRPr="00206186">
              <w:rPr>
                <w:sz w:val="20"/>
              </w:rPr>
              <w:t>Signature of Bidder</w:t>
            </w:r>
          </w:p>
        </w:tc>
        <w:tc>
          <w:tcPr>
            <w:tcW w:w="2592" w:type="dxa"/>
            <w:gridSpan w:val="3"/>
            <w:tcBorders>
              <w:top w:val="nil"/>
              <w:left w:val="nil"/>
              <w:bottom w:val="nil"/>
              <w:right w:val="single" w:sz="6" w:space="0" w:color="auto"/>
            </w:tcBorders>
          </w:tcPr>
          <w:p w14:paraId="464789AE" w14:textId="77777777" w:rsidR="00206186" w:rsidRPr="00206186" w:rsidRDefault="00206186" w:rsidP="00206186">
            <w:pPr>
              <w:tabs>
                <w:tab w:val="left" w:pos="2297"/>
              </w:tabs>
              <w:rPr>
                <w:sz w:val="20"/>
              </w:rPr>
            </w:pPr>
            <w:r w:rsidRPr="00206186">
              <w:rPr>
                <w:sz w:val="20"/>
                <w:u w:val="single"/>
              </w:rPr>
              <w:tab/>
            </w:r>
          </w:p>
        </w:tc>
      </w:tr>
      <w:tr w:rsidR="00206186" w:rsidRPr="00206186" w14:paraId="7510A9D9" w14:textId="77777777">
        <w:tc>
          <w:tcPr>
            <w:tcW w:w="720" w:type="dxa"/>
            <w:tcBorders>
              <w:top w:val="nil"/>
              <w:left w:val="nil"/>
              <w:bottom w:val="nil"/>
              <w:right w:val="nil"/>
            </w:tcBorders>
          </w:tcPr>
          <w:p w14:paraId="76F23466" w14:textId="77777777" w:rsidR="00206186" w:rsidRPr="00206186" w:rsidRDefault="00206186" w:rsidP="00206186">
            <w:pPr>
              <w:rPr>
                <w:sz w:val="20"/>
              </w:rPr>
            </w:pPr>
          </w:p>
        </w:tc>
        <w:tc>
          <w:tcPr>
            <w:tcW w:w="2952" w:type="dxa"/>
            <w:tcBorders>
              <w:top w:val="nil"/>
              <w:left w:val="nil"/>
              <w:bottom w:val="nil"/>
              <w:right w:val="nil"/>
            </w:tcBorders>
          </w:tcPr>
          <w:p w14:paraId="44D1161B" w14:textId="77777777" w:rsidR="00206186" w:rsidRPr="00206186" w:rsidRDefault="00206186" w:rsidP="00206186">
            <w:pPr>
              <w:rPr>
                <w:sz w:val="20"/>
              </w:rPr>
            </w:pPr>
          </w:p>
        </w:tc>
        <w:tc>
          <w:tcPr>
            <w:tcW w:w="720" w:type="dxa"/>
            <w:tcBorders>
              <w:top w:val="nil"/>
              <w:left w:val="nil"/>
              <w:bottom w:val="nil"/>
              <w:right w:val="nil"/>
            </w:tcBorders>
          </w:tcPr>
          <w:p w14:paraId="2449D6C3" w14:textId="77777777" w:rsidR="00206186" w:rsidRPr="00206186" w:rsidRDefault="00206186" w:rsidP="00206186">
            <w:pPr>
              <w:rPr>
                <w:sz w:val="20"/>
              </w:rPr>
            </w:pPr>
          </w:p>
        </w:tc>
        <w:tc>
          <w:tcPr>
            <w:tcW w:w="720" w:type="dxa"/>
            <w:gridSpan w:val="2"/>
            <w:tcBorders>
              <w:top w:val="nil"/>
              <w:left w:val="single" w:sz="6" w:space="0" w:color="auto"/>
              <w:bottom w:val="single" w:sz="6" w:space="0" w:color="auto"/>
              <w:right w:val="nil"/>
            </w:tcBorders>
          </w:tcPr>
          <w:p w14:paraId="3FC0BF39" w14:textId="77777777" w:rsidR="00206186" w:rsidRPr="00206186" w:rsidRDefault="00206186" w:rsidP="00206186">
            <w:pPr>
              <w:rPr>
                <w:sz w:val="20"/>
              </w:rPr>
            </w:pPr>
          </w:p>
        </w:tc>
        <w:tc>
          <w:tcPr>
            <w:tcW w:w="1296" w:type="dxa"/>
            <w:tcBorders>
              <w:top w:val="nil"/>
              <w:left w:val="nil"/>
              <w:bottom w:val="single" w:sz="6" w:space="0" w:color="auto"/>
              <w:right w:val="nil"/>
            </w:tcBorders>
          </w:tcPr>
          <w:p w14:paraId="6074B304" w14:textId="77777777" w:rsidR="00206186" w:rsidRPr="00206186" w:rsidRDefault="00206186" w:rsidP="00206186">
            <w:pPr>
              <w:rPr>
                <w:sz w:val="20"/>
              </w:rPr>
            </w:pPr>
          </w:p>
        </w:tc>
        <w:tc>
          <w:tcPr>
            <w:tcW w:w="1296" w:type="dxa"/>
            <w:gridSpan w:val="2"/>
            <w:tcBorders>
              <w:top w:val="nil"/>
              <w:left w:val="nil"/>
              <w:bottom w:val="single" w:sz="6" w:space="0" w:color="auto"/>
              <w:right w:val="nil"/>
            </w:tcBorders>
          </w:tcPr>
          <w:p w14:paraId="78047AF7" w14:textId="77777777" w:rsidR="00206186" w:rsidRPr="00206186" w:rsidRDefault="00206186" w:rsidP="00206186">
            <w:pPr>
              <w:rPr>
                <w:sz w:val="20"/>
              </w:rPr>
            </w:pPr>
          </w:p>
        </w:tc>
        <w:tc>
          <w:tcPr>
            <w:tcW w:w="1296" w:type="dxa"/>
            <w:tcBorders>
              <w:top w:val="nil"/>
              <w:left w:val="nil"/>
              <w:bottom w:val="single" w:sz="6" w:space="0" w:color="auto"/>
              <w:right w:val="single" w:sz="6" w:space="0" w:color="auto"/>
            </w:tcBorders>
          </w:tcPr>
          <w:p w14:paraId="5EEE3FC1" w14:textId="77777777" w:rsidR="00206186" w:rsidRPr="00206186" w:rsidRDefault="00206186" w:rsidP="00206186">
            <w:pPr>
              <w:rPr>
                <w:sz w:val="20"/>
              </w:rPr>
            </w:pPr>
          </w:p>
        </w:tc>
      </w:tr>
    </w:tbl>
    <w:p w14:paraId="1B50E8C3" w14:textId="77777777" w:rsidR="00206186" w:rsidRPr="00206186" w:rsidRDefault="00206186" w:rsidP="00206186"/>
    <w:p w14:paraId="4BFFC9B8" w14:textId="77777777" w:rsidR="00206186" w:rsidRPr="00206186" w:rsidRDefault="00206186" w:rsidP="00206186"/>
    <w:p w14:paraId="2EEA74FB" w14:textId="77777777" w:rsidR="00206186" w:rsidRPr="00206186" w:rsidRDefault="00206186" w:rsidP="00206186">
      <w:pPr>
        <w:sectPr w:rsidR="00206186" w:rsidRPr="00206186" w:rsidSect="00F179C2">
          <w:headerReference w:type="first" r:id="rId52"/>
          <w:pgSz w:w="12240" w:h="15840" w:code="1"/>
          <w:pgMar w:top="1440" w:right="1440" w:bottom="1440" w:left="1800" w:header="720" w:footer="720" w:gutter="0"/>
          <w:cols w:space="720"/>
          <w:docGrid w:linePitch="326"/>
        </w:sectPr>
      </w:pPr>
    </w:p>
    <w:p w14:paraId="7396928E" w14:textId="77777777" w:rsidR="00206186" w:rsidRPr="00206186" w:rsidRDefault="00206186" w:rsidP="00206186"/>
    <w:p w14:paraId="72813576" w14:textId="77777777" w:rsidR="00206186" w:rsidRPr="00206186" w:rsidRDefault="00206186" w:rsidP="00206186">
      <w:pPr>
        <w:spacing w:before="240" w:after="360"/>
        <w:jc w:val="center"/>
        <w:rPr>
          <w:b/>
          <w:sz w:val="44"/>
          <w:szCs w:val="44"/>
        </w:rPr>
      </w:pPr>
      <w:bookmarkStart w:id="837" w:name="_Hlt158620726"/>
      <w:bookmarkStart w:id="838" w:name="_Toc433184866"/>
      <w:bookmarkStart w:id="839" w:name="_Toc41971245"/>
      <w:bookmarkStart w:id="840" w:name="_Toc125954069"/>
      <w:bookmarkStart w:id="841" w:name="_Toc197840924"/>
      <w:bookmarkStart w:id="842" w:name="_Toc135149932"/>
      <w:bookmarkEnd w:id="837"/>
      <w:r w:rsidRPr="00206186">
        <w:rPr>
          <w:b/>
          <w:sz w:val="44"/>
          <w:szCs w:val="44"/>
        </w:rPr>
        <w:t>Section V - Eligible Countries</w:t>
      </w:r>
      <w:bookmarkEnd w:id="819"/>
      <w:bookmarkEnd w:id="820"/>
      <w:bookmarkEnd w:id="821"/>
      <w:bookmarkEnd w:id="838"/>
      <w:bookmarkEnd w:id="839"/>
      <w:bookmarkEnd w:id="840"/>
      <w:bookmarkEnd w:id="841"/>
      <w:bookmarkEnd w:id="842"/>
    </w:p>
    <w:p w14:paraId="61ECF503" w14:textId="77777777" w:rsidR="00206186" w:rsidRPr="00206186" w:rsidRDefault="00206186" w:rsidP="00206186">
      <w:pPr>
        <w:jc w:val="center"/>
        <w:rPr>
          <w:b/>
        </w:rPr>
      </w:pPr>
    </w:p>
    <w:p w14:paraId="5A806BC0" w14:textId="77777777" w:rsidR="00206186" w:rsidRPr="00206186" w:rsidRDefault="00206186" w:rsidP="00206186">
      <w:pPr>
        <w:jc w:val="center"/>
        <w:rPr>
          <w:b/>
        </w:rPr>
      </w:pPr>
      <w:r w:rsidRPr="00206186">
        <w:rPr>
          <w:b/>
        </w:rPr>
        <w:t xml:space="preserve">Eligibility for the Provision of Goods, Works and Non Consulting Services in </w:t>
      </w:r>
      <w:r w:rsidRPr="00206186">
        <w:rPr>
          <w:b/>
        </w:rPr>
        <w:br/>
        <w:t>Bank-Financed Procurement</w:t>
      </w:r>
    </w:p>
    <w:p w14:paraId="0BB281AA" w14:textId="77777777" w:rsidR="00206186" w:rsidRPr="00206186" w:rsidRDefault="00206186" w:rsidP="00206186">
      <w:pPr>
        <w:jc w:val="center"/>
      </w:pPr>
    </w:p>
    <w:p w14:paraId="5A251339" w14:textId="77777777" w:rsidR="00206186" w:rsidRPr="00206186" w:rsidRDefault="00206186" w:rsidP="00206186">
      <w:r w:rsidRPr="00206186">
        <w:t>In reference to ITB 4.8 and 5.1, for the information of the Bidders, at the present time firms, goods and services from the following countries are excluded from this Bidding process:</w:t>
      </w:r>
    </w:p>
    <w:p w14:paraId="5B5F61F3" w14:textId="77777777" w:rsidR="00206186" w:rsidRPr="00206186" w:rsidRDefault="00206186" w:rsidP="00206186">
      <w:pPr>
        <w:tabs>
          <w:tab w:val="left" w:pos="1440"/>
        </w:tabs>
        <w:rPr>
          <w:i/>
          <w:iCs/>
          <w:spacing w:val="-4"/>
        </w:rPr>
      </w:pPr>
      <w:r w:rsidRPr="00206186">
        <w:rPr>
          <w:spacing w:val="-2"/>
        </w:rPr>
        <w:t>Under ITB 4.8 (a) and 5.1:</w:t>
      </w:r>
      <w:r w:rsidRPr="00206186">
        <w:rPr>
          <w:spacing w:val="-2"/>
        </w:rPr>
        <w:tab/>
      </w:r>
      <w:r w:rsidRPr="00206186">
        <w:rPr>
          <w:i/>
          <w:iCs/>
          <w:spacing w:val="-4"/>
        </w:rPr>
        <w:t xml:space="preserve"> [insert a list of the countries following approval by the Bank to apply the restriction or indicate “none”].</w:t>
      </w:r>
    </w:p>
    <w:p w14:paraId="753D84DC" w14:textId="77777777" w:rsidR="00206186" w:rsidRPr="00206186" w:rsidRDefault="00206186" w:rsidP="00206186">
      <w:r w:rsidRPr="00206186">
        <w:rPr>
          <w:spacing w:val="-7"/>
        </w:rPr>
        <w:t>Under ITB 4.8 (b) and 5.1:</w:t>
      </w:r>
      <w:r w:rsidRPr="00206186">
        <w:rPr>
          <w:spacing w:val="-7"/>
        </w:rPr>
        <w:tab/>
      </w:r>
      <w:r w:rsidRPr="00206186">
        <w:rPr>
          <w:i/>
        </w:rPr>
        <w:t xml:space="preserve">  [insert a list of the countries following approval by the Bank to apply the restriction or indicate “none”]</w:t>
      </w:r>
      <w:bookmarkStart w:id="843" w:name="_Toc347227544"/>
      <w:bookmarkStart w:id="844" w:name="_Toc436903900"/>
    </w:p>
    <w:p w14:paraId="541EE71A" w14:textId="77777777" w:rsidR="00206186" w:rsidRPr="00206186" w:rsidRDefault="00206186" w:rsidP="00206186">
      <w:pPr>
        <w:rPr>
          <w:b/>
        </w:rPr>
        <w:sectPr w:rsidR="00206186" w:rsidRPr="00206186" w:rsidSect="00F179C2">
          <w:headerReference w:type="even" r:id="rId53"/>
          <w:headerReference w:type="default" r:id="rId54"/>
          <w:footerReference w:type="even" r:id="rId55"/>
          <w:footerReference w:type="default" r:id="rId56"/>
          <w:headerReference w:type="first" r:id="rId57"/>
          <w:type w:val="oddPage"/>
          <w:pgSz w:w="12240" w:h="15840" w:code="1"/>
          <w:pgMar w:top="1440" w:right="1440" w:bottom="1440" w:left="1800" w:header="720" w:footer="720" w:gutter="0"/>
          <w:cols w:space="720"/>
          <w:docGrid w:linePitch="326"/>
        </w:sectPr>
      </w:pPr>
      <w:r w:rsidRPr="00206186">
        <w:br/>
      </w:r>
    </w:p>
    <w:p w14:paraId="4094C1F6" w14:textId="77777777" w:rsidR="00206186" w:rsidRPr="00206186" w:rsidRDefault="00206186" w:rsidP="00206186">
      <w:pPr>
        <w:spacing w:before="240" w:after="120"/>
        <w:jc w:val="center"/>
        <w:rPr>
          <w:b/>
          <w:sz w:val="44"/>
          <w:szCs w:val="44"/>
        </w:rPr>
      </w:pPr>
      <w:bookmarkStart w:id="845" w:name="_Toc135149933"/>
      <w:r w:rsidRPr="00206186">
        <w:rPr>
          <w:b/>
          <w:sz w:val="44"/>
          <w:szCs w:val="44"/>
        </w:rPr>
        <w:lastRenderedPageBreak/>
        <w:t>Section VI</w:t>
      </w:r>
      <w:bookmarkStart w:id="846" w:name="_Toc436903901"/>
      <w:r w:rsidRPr="00206186">
        <w:rPr>
          <w:b/>
          <w:sz w:val="44"/>
          <w:szCs w:val="44"/>
        </w:rPr>
        <w:t xml:space="preserve"> - Fraud and Corruption</w:t>
      </w:r>
      <w:bookmarkEnd w:id="845"/>
      <w:bookmarkEnd w:id="846"/>
    </w:p>
    <w:bookmarkEnd w:id="843"/>
    <w:bookmarkEnd w:id="844"/>
    <w:p w14:paraId="25E1DB54" w14:textId="77777777" w:rsidR="00206186" w:rsidRPr="00206186" w:rsidRDefault="00206186" w:rsidP="00206186">
      <w:pPr>
        <w:autoSpaceDE w:val="0"/>
        <w:autoSpaceDN w:val="0"/>
        <w:adjustRightInd w:val="0"/>
        <w:spacing w:after="120"/>
        <w:ind w:left="360"/>
        <w:contextualSpacing/>
        <w:jc w:val="center"/>
        <w:rPr>
          <w:b/>
          <w:bCs/>
        </w:rPr>
      </w:pPr>
      <w:r w:rsidRPr="00206186">
        <w:rPr>
          <w:b/>
          <w:bCs/>
        </w:rPr>
        <w:t>(this Section shall not be changed)</w:t>
      </w:r>
    </w:p>
    <w:p w14:paraId="64A7DAA3" w14:textId="77777777" w:rsidR="00206186" w:rsidRPr="00206186" w:rsidRDefault="00206186" w:rsidP="00206186">
      <w:pPr>
        <w:ind w:left="360"/>
        <w:contextualSpacing/>
        <w:rPr>
          <w:b/>
        </w:rPr>
      </w:pPr>
    </w:p>
    <w:p w14:paraId="167B971A" w14:textId="77777777" w:rsidR="00206186" w:rsidRPr="00206186" w:rsidRDefault="00206186" w:rsidP="008445B0">
      <w:pPr>
        <w:numPr>
          <w:ilvl w:val="0"/>
          <w:numId w:val="37"/>
        </w:numPr>
        <w:spacing w:before="120" w:after="120"/>
        <w:ind w:left="360"/>
        <w:rPr>
          <w:b/>
        </w:rPr>
      </w:pPr>
      <w:r w:rsidRPr="00206186">
        <w:rPr>
          <w:b/>
        </w:rPr>
        <w:t>Purpose</w:t>
      </w:r>
    </w:p>
    <w:p w14:paraId="1E608BE7" w14:textId="77777777" w:rsidR="00206186" w:rsidRPr="00206186" w:rsidRDefault="00206186" w:rsidP="008445B0">
      <w:pPr>
        <w:numPr>
          <w:ilvl w:val="1"/>
          <w:numId w:val="37"/>
        </w:numPr>
        <w:spacing w:before="120" w:after="120"/>
        <w:ind w:left="360"/>
        <w:jc w:val="both"/>
      </w:pPr>
      <w:r w:rsidRPr="00206186">
        <w:t>The Bank’s Anti-Corruption Guidelines and this annex apply with respect to procurement under Bank Investment Project Financing operations.</w:t>
      </w:r>
    </w:p>
    <w:p w14:paraId="78E3CD05" w14:textId="77777777" w:rsidR="00206186" w:rsidRPr="00206186" w:rsidRDefault="00206186" w:rsidP="008445B0">
      <w:pPr>
        <w:numPr>
          <w:ilvl w:val="0"/>
          <w:numId w:val="37"/>
        </w:numPr>
        <w:spacing w:before="120" w:after="120"/>
        <w:ind w:left="360"/>
        <w:rPr>
          <w:b/>
        </w:rPr>
      </w:pPr>
      <w:r w:rsidRPr="00206186">
        <w:rPr>
          <w:b/>
        </w:rPr>
        <w:t>Requirements</w:t>
      </w:r>
    </w:p>
    <w:p w14:paraId="563D2A2F" w14:textId="77777777" w:rsidR="00206186" w:rsidRPr="00206186" w:rsidRDefault="00206186" w:rsidP="008445B0">
      <w:pPr>
        <w:numPr>
          <w:ilvl w:val="0"/>
          <w:numId w:val="41"/>
        </w:numPr>
        <w:autoSpaceDE w:val="0"/>
        <w:autoSpaceDN w:val="0"/>
        <w:adjustRightInd w:val="0"/>
        <w:spacing w:before="120" w:after="120"/>
        <w:jc w:val="both"/>
      </w:pPr>
      <w:r w:rsidRPr="00206186">
        <w:rPr>
          <w:color w:val="000000"/>
        </w:rPr>
        <w:t>The Bank requires that Borrowers (including beneficiaries of Bank financing); bidders (applicants/proposers),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0388202C" w14:textId="77777777" w:rsidR="00206186" w:rsidRPr="00206186" w:rsidRDefault="00206186" w:rsidP="008445B0">
      <w:pPr>
        <w:numPr>
          <w:ilvl w:val="0"/>
          <w:numId w:val="41"/>
        </w:numPr>
        <w:autoSpaceDE w:val="0"/>
        <w:autoSpaceDN w:val="0"/>
        <w:adjustRightInd w:val="0"/>
        <w:spacing w:before="120" w:after="120"/>
        <w:jc w:val="both"/>
      </w:pPr>
      <w:r w:rsidRPr="00206186">
        <w:t>To this end, the Bank:</w:t>
      </w:r>
    </w:p>
    <w:p w14:paraId="1846FC52" w14:textId="77777777" w:rsidR="00206186" w:rsidRPr="00206186" w:rsidRDefault="00206186" w:rsidP="008445B0">
      <w:pPr>
        <w:numPr>
          <w:ilvl w:val="0"/>
          <w:numId w:val="38"/>
        </w:numPr>
        <w:autoSpaceDE w:val="0"/>
        <w:autoSpaceDN w:val="0"/>
        <w:adjustRightInd w:val="0"/>
        <w:spacing w:before="120" w:after="120"/>
        <w:ind w:left="810"/>
        <w:rPr>
          <w:color w:val="000000"/>
        </w:rPr>
      </w:pPr>
      <w:r w:rsidRPr="00206186">
        <w:rPr>
          <w:color w:val="000000"/>
        </w:rPr>
        <w:t>Defines, for the purposes of this provision, the terms set forth below as follows:</w:t>
      </w:r>
    </w:p>
    <w:p w14:paraId="764AA270" w14:textId="77777777" w:rsidR="00206186" w:rsidRPr="00206186" w:rsidRDefault="00206186" w:rsidP="008445B0">
      <w:pPr>
        <w:numPr>
          <w:ilvl w:val="0"/>
          <w:numId w:val="39"/>
        </w:numPr>
        <w:autoSpaceDE w:val="0"/>
        <w:autoSpaceDN w:val="0"/>
        <w:adjustRightInd w:val="0"/>
        <w:spacing w:before="120" w:after="120"/>
        <w:ind w:left="1170" w:hanging="180"/>
        <w:rPr>
          <w:color w:val="000000"/>
        </w:rPr>
      </w:pPr>
      <w:r w:rsidRPr="00206186">
        <w:rPr>
          <w:color w:val="000000"/>
        </w:rPr>
        <w:t>“corrupt practice” is the offering, giving, receiving, or soliciting, directly or indirectly, of anything of value to influence improperly the actions of another party;</w:t>
      </w:r>
    </w:p>
    <w:p w14:paraId="28469BEC" w14:textId="77777777" w:rsidR="00206186" w:rsidRPr="00206186" w:rsidRDefault="00206186" w:rsidP="008445B0">
      <w:pPr>
        <w:numPr>
          <w:ilvl w:val="0"/>
          <w:numId w:val="39"/>
        </w:numPr>
        <w:autoSpaceDE w:val="0"/>
        <w:autoSpaceDN w:val="0"/>
        <w:adjustRightInd w:val="0"/>
        <w:spacing w:before="120" w:after="120"/>
        <w:ind w:left="1170" w:hanging="180"/>
        <w:rPr>
          <w:color w:val="000000"/>
        </w:rPr>
      </w:pPr>
      <w:r w:rsidRPr="00206186">
        <w:rPr>
          <w:color w:val="000000"/>
        </w:rPr>
        <w:t>“fraudulent practice” is any act or omission, including misrepresentation, that knowingly or recklessly misleads, or attempts to mislead, a party to obtain financial or other benefit or to avoid an obligation;</w:t>
      </w:r>
    </w:p>
    <w:p w14:paraId="37D882AE" w14:textId="77777777" w:rsidR="00206186" w:rsidRPr="00206186" w:rsidRDefault="00206186" w:rsidP="008445B0">
      <w:pPr>
        <w:numPr>
          <w:ilvl w:val="0"/>
          <w:numId w:val="39"/>
        </w:numPr>
        <w:autoSpaceDE w:val="0"/>
        <w:autoSpaceDN w:val="0"/>
        <w:adjustRightInd w:val="0"/>
        <w:spacing w:before="120" w:after="120"/>
        <w:ind w:left="1170" w:hanging="180"/>
        <w:rPr>
          <w:color w:val="000000"/>
        </w:rPr>
      </w:pPr>
      <w:r w:rsidRPr="00206186">
        <w:rPr>
          <w:color w:val="000000"/>
        </w:rPr>
        <w:t>“collusive practice” is an arrangement between two or more parties designed to achieve an improper purpose, including to influence improperly the actions of another party;</w:t>
      </w:r>
    </w:p>
    <w:p w14:paraId="081A0DCE" w14:textId="77777777" w:rsidR="00206186" w:rsidRPr="00206186" w:rsidRDefault="00206186" w:rsidP="008445B0">
      <w:pPr>
        <w:numPr>
          <w:ilvl w:val="0"/>
          <w:numId w:val="39"/>
        </w:numPr>
        <w:autoSpaceDE w:val="0"/>
        <w:autoSpaceDN w:val="0"/>
        <w:adjustRightInd w:val="0"/>
        <w:spacing w:before="120" w:after="120"/>
        <w:ind w:left="1170" w:hanging="180"/>
        <w:rPr>
          <w:color w:val="000000"/>
        </w:rPr>
      </w:pPr>
      <w:r w:rsidRPr="00206186">
        <w:rPr>
          <w:color w:val="000000"/>
        </w:rPr>
        <w:t>“coercive practice” is impairing or harming, or threatening to impair or harm, directly or indirectly, any party or the property of the party to influence improperly the actions of a party;</w:t>
      </w:r>
    </w:p>
    <w:p w14:paraId="6A903AFA" w14:textId="77777777" w:rsidR="00206186" w:rsidRPr="00206186" w:rsidRDefault="00206186" w:rsidP="008445B0">
      <w:pPr>
        <w:numPr>
          <w:ilvl w:val="0"/>
          <w:numId w:val="39"/>
        </w:numPr>
        <w:autoSpaceDE w:val="0"/>
        <w:autoSpaceDN w:val="0"/>
        <w:adjustRightInd w:val="0"/>
        <w:spacing w:before="120" w:after="120"/>
        <w:ind w:left="1170" w:hanging="180"/>
        <w:rPr>
          <w:color w:val="000000"/>
        </w:rPr>
      </w:pPr>
      <w:r w:rsidRPr="00206186">
        <w:rPr>
          <w:color w:val="000000"/>
        </w:rPr>
        <w:t>“obstructive practice” is:</w:t>
      </w:r>
    </w:p>
    <w:p w14:paraId="3A3369EE" w14:textId="77777777" w:rsidR="00206186" w:rsidRPr="00206186" w:rsidRDefault="00206186" w:rsidP="008445B0">
      <w:pPr>
        <w:numPr>
          <w:ilvl w:val="0"/>
          <w:numId w:val="40"/>
        </w:numPr>
        <w:autoSpaceDE w:val="0"/>
        <w:autoSpaceDN w:val="0"/>
        <w:adjustRightInd w:val="0"/>
        <w:spacing w:before="120" w:after="120"/>
        <w:ind w:left="1800" w:hanging="540"/>
        <w:rPr>
          <w:color w:val="000000"/>
        </w:rPr>
      </w:pPr>
      <w:r w:rsidRPr="00206186">
        <w:rPr>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1739285" w14:textId="77777777" w:rsidR="00206186" w:rsidRPr="00206186" w:rsidRDefault="00206186" w:rsidP="008445B0">
      <w:pPr>
        <w:numPr>
          <w:ilvl w:val="0"/>
          <w:numId w:val="40"/>
        </w:numPr>
        <w:autoSpaceDE w:val="0"/>
        <w:autoSpaceDN w:val="0"/>
        <w:adjustRightInd w:val="0"/>
        <w:spacing w:before="120" w:after="120"/>
        <w:ind w:left="1800" w:hanging="540"/>
        <w:rPr>
          <w:color w:val="000000"/>
        </w:rPr>
      </w:pPr>
      <w:r w:rsidRPr="00206186">
        <w:rPr>
          <w:color w:val="000000"/>
        </w:rPr>
        <w:t>acts intended to materially impede the exercise of the Bank’s inspection and audit rights provided for under paragraph 2.2 e. below.</w:t>
      </w:r>
    </w:p>
    <w:p w14:paraId="29C8E7F6" w14:textId="77777777" w:rsidR="00206186" w:rsidRPr="00206186" w:rsidRDefault="00206186" w:rsidP="008445B0">
      <w:pPr>
        <w:numPr>
          <w:ilvl w:val="0"/>
          <w:numId w:val="38"/>
        </w:numPr>
        <w:autoSpaceDE w:val="0"/>
        <w:autoSpaceDN w:val="0"/>
        <w:adjustRightInd w:val="0"/>
        <w:spacing w:before="120" w:after="120"/>
        <w:ind w:left="810"/>
        <w:rPr>
          <w:color w:val="000000"/>
        </w:rPr>
      </w:pPr>
      <w:r w:rsidRPr="00206186">
        <w:rPr>
          <w:color w:val="000000"/>
        </w:rPr>
        <w:t xml:space="preserve">Rejects a proposal for award if the Bank determines that the firm or individual recommended for award, any of its personnel, or its agents, or its sub-consultants, sub-contractors, service providers, suppliers and/ or their employees, has, directly or indirectly, </w:t>
      </w:r>
      <w:r w:rsidRPr="00206186">
        <w:rPr>
          <w:color w:val="000000"/>
        </w:rPr>
        <w:lastRenderedPageBreak/>
        <w:t>engaged in corrupt, fraudulent, collusive, coercive, or obstructive practices in competing for the contract in question;</w:t>
      </w:r>
    </w:p>
    <w:p w14:paraId="1B779492" w14:textId="77777777" w:rsidR="00206186" w:rsidRPr="00206186" w:rsidRDefault="00206186" w:rsidP="008445B0">
      <w:pPr>
        <w:numPr>
          <w:ilvl w:val="0"/>
          <w:numId w:val="38"/>
        </w:numPr>
        <w:autoSpaceDE w:val="0"/>
        <w:autoSpaceDN w:val="0"/>
        <w:adjustRightInd w:val="0"/>
        <w:spacing w:before="120" w:after="120"/>
        <w:ind w:left="810"/>
        <w:rPr>
          <w:color w:val="000000"/>
        </w:rPr>
      </w:pPr>
      <w:r w:rsidRPr="00206186">
        <w:rPr>
          <w:color w:val="000000"/>
        </w:rPr>
        <w:t xml:space="preserve">In addition to the legal remedies set out in the relevant Legal Agreement, may take other appropriate actions, including declaring misprocurement,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558B7476" w14:textId="77777777" w:rsidR="00206186" w:rsidRPr="00206186" w:rsidRDefault="00206186" w:rsidP="008445B0">
      <w:pPr>
        <w:numPr>
          <w:ilvl w:val="0"/>
          <w:numId w:val="38"/>
        </w:numPr>
        <w:autoSpaceDE w:val="0"/>
        <w:autoSpaceDN w:val="0"/>
        <w:adjustRightInd w:val="0"/>
        <w:spacing w:before="120" w:after="120"/>
        <w:ind w:left="810"/>
        <w:rPr>
          <w:color w:val="000000"/>
        </w:rPr>
      </w:pPr>
      <w:r w:rsidRPr="00206186">
        <w:rPr>
          <w:color w:val="000000"/>
        </w:rPr>
        <w:t>Pursuant to the Bank’s Anti- Corruption Guidelines and in accordance with the Bank’s prevailing sanctions policies and procedures, may sanction a firm or individual, either indefinitely or for a stated period of time, including by publicly declaring such firm or individual ineligible (i) to be awarded or otherwise benefit from a Bank-financed contract, financially or in any other manner;</w:t>
      </w:r>
      <w:r w:rsidRPr="00206186">
        <w:rPr>
          <w:vertAlign w:val="superscript"/>
        </w:rPr>
        <w:footnoteReference w:id="10"/>
      </w:r>
      <w:r w:rsidRPr="00206186">
        <w:rPr>
          <w:color w:val="000000"/>
        </w:rPr>
        <w:t xml:space="preserve"> (ii) to be a nominated</w:t>
      </w:r>
      <w:r w:rsidRPr="00206186">
        <w:rPr>
          <w:vertAlign w:val="superscript"/>
        </w:rPr>
        <w:footnoteReference w:id="11"/>
      </w:r>
      <w:r w:rsidRPr="00206186">
        <w:rPr>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61FFC162" w14:textId="77777777" w:rsidR="00206186" w:rsidRPr="00206186" w:rsidRDefault="00206186" w:rsidP="008445B0">
      <w:pPr>
        <w:numPr>
          <w:ilvl w:val="0"/>
          <w:numId w:val="38"/>
        </w:numPr>
        <w:autoSpaceDE w:val="0"/>
        <w:autoSpaceDN w:val="0"/>
        <w:adjustRightInd w:val="0"/>
        <w:spacing w:before="120" w:after="120"/>
        <w:ind w:left="810"/>
        <w:rPr>
          <w:color w:val="000000"/>
        </w:rPr>
      </w:pPr>
      <w:r w:rsidRPr="00206186">
        <w:rPr>
          <w:color w:val="000000"/>
        </w:rPr>
        <w:t>Requires that a clause be included in bidding/request for proposals documents and in contracts financed by a Bank loan, requiring (i) bidders (applicants/proposers), consultants, contractors, and suppliers, and their sub-contractors, sub-consultants, service providers, suppliers, agents, personnel, permit the Bank to inspect</w:t>
      </w:r>
      <w:r w:rsidRPr="00206186">
        <w:rPr>
          <w:color w:val="000000"/>
          <w:vertAlign w:val="superscript"/>
        </w:rPr>
        <w:footnoteReference w:id="12"/>
      </w:r>
      <w:r w:rsidRPr="00206186">
        <w:rPr>
          <w:color w:val="000000"/>
        </w:rPr>
        <w:t xml:space="preserve"> all accounts, records and other documents relating to the procurement process, selection and/or contract execution, and to have them audited by auditors appointed by the Bank.</w:t>
      </w:r>
    </w:p>
    <w:p w14:paraId="2BAAC9BC" w14:textId="77777777" w:rsidR="00206186" w:rsidRPr="00206186" w:rsidRDefault="00206186" w:rsidP="00206186">
      <w:pPr>
        <w:spacing w:after="240"/>
        <w:ind w:left="630" w:hanging="720"/>
        <w:outlineLvl w:val="5"/>
        <w:rPr>
          <w:b/>
          <w:bCs/>
        </w:rPr>
        <w:sectPr w:rsidR="00206186" w:rsidRPr="00206186" w:rsidSect="00F179C2">
          <w:headerReference w:type="default" r:id="rId58"/>
          <w:headerReference w:type="first" r:id="rId59"/>
          <w:footnotePr>
            <w:numRestart w:val="eachSect"/>
          </w:footnotePr>
          <w:type w:val="oddPage"/>
          <w:pgSz w:w="12240" w:h="15840" w:code="1"/>
          <w:pgMar w:top="1440" w:right="1440" w:bottom="1440" w:left="1800" w:header="720" w:footer="720" w:gutter="0"/>
          <w:cols w:space="720"/>
          <w:titlePg/>
          <w:docGrid w:linePitch="326"/>
        </w:sectPr>
      </w:pPr>
    </w:p>
    <w:p w14:paraId="5209F1CF" w14:textId="77777777" w:rsidR="00206186" w:rsidRPr="00206186" w:rsidRDefault="00206186" w:rsidP="00206186">
      <w:pPr>
        <w:spacing w:before="3120" w:after="240"/>
        <w:jc w:val="center"/>
        <w:rPr>
          <w:b/>
          <w:sz w:val="48"/>
          <w:szCs w:val="36"/>
        </w:rPr>
      </w:pPr>
      <w:bookmarkStart w:id="847" w:name="_Hlt125777464"/>
      <w:bookmarkStart w:id="848" w:name="_Hlt158621145"/>
      <w:bookmarkStart w:id="849" w:name="_Toc438529602"/>
      <w:bookmarkStart w:id="850" w:name="_Toc438725758"/>
      <w:bookmarkStart w:id="851" w:name="_Toc438817753"/>
      <w:bookmarkStart w:id="852" w:name="_Toc438954447"/>
      <w:bookmarkStart w:id="853" w:name="_Toc461939622"/>
      <w:bookmarkStart w:id="854" w:name="_Toc433184868"/>
      <w:bookmarkStart w:id="855" w:name="_Toc125954070"/>
      <w:bookmarkStart w:id="856" w:name="_Toc197840925"/>
      <w:bookmarkStart w:id="857" w:name="_Toc135149934"/>
      <w:bookmarkEnd w:id="847"/>
      <w:bookmarkEnd w:id="848"/>
      <w:r w:rsidRPr="00206186">
        <w:rPr>
          <w:b/>
          <w:sz w:val="48"/>
          <w:szCs w:val="36"/>
        </w:rPr>
        <w:lastRenderedPageBreak/>
        <w:t>PART 2 - Employer’s Requirement</w:t>
      </w:r>
      <w:bookmarkEnd w:id="849"/>
      <w:bookmarkEnd w:id="850"/>
      <w:bookmarkEnd w:id="851"/>
      <w:bookmarkEnd w:id="852"/>
      <w:bookmarkEnd w:id="853"/>
      <w:r w:rsidRPr="00206186">
        <w:rPr>
          <w:b/>
          <w:sz w:val="48"/>
          <w:szCs w:val="36"/>
        </w:rPr>
        <w:t>s</w:t>
      </w:r>
      <w:bookmarkEnd w:id="854"/>
      <w:bookmarkEnd w:id="855"/>
      <w:bookmarkEnd w:id="856"/>
      <w:bookmarkEnd w:id="857"/>
    </w:p>
    <w:p w14:paraId="628E7B19" w14:textId="77777777" w:rsidR="00206186" w:rsidRPr="00206186" w:rsidRDefault="00206186" w:rsidP="00206186">
      <w:pPr>
        <w:rPr>
          <w:b/>
          <w:sz w:val="32"/>
        </w:rPr>
        <w:sectPr w:rsidR="00206186" w:rsidRPr="00206186" w:rsidSect="00F179C2">
          <w:headerReference w:type="first" r:id="rId60"/>
          <w:type w:val="oddPage"/>
          <w:pgSz w:w="12240" w:h="15840" w:code="1"/>
          <w:pgMar w:top="1440" w:right="1440" w:bottom="1440" w:left="1800" w:header="720" w:footer="720" w:gutter="0"/>
          <w:cols w:space="720"/>
          <w:titlePg/>
          <w:docGrid w:linePitch="326"/>
        </w:sectPr>
      </w:pPr>
    </w:p>
    <w:tbl>
      <w:tblPr>
        <w:tblW w:w="9198" w:type="dxa"/>
        <w:tblLayout w:type="fixed"/>
        <w:tblLook w:val="0000" w:firstRow="0" w:lastRow="0" w:firstColumn="0" w:lastColumn="0" w:noHBand="0" w:noVBand="0"/>
      </w:tblPr>
      <w:tblGrid>
        <w:gridCol w:w="9198"/>
      </w:tblGrid>
      <w:tr w:rsidR="00206186" w:rsidRPr="00206186" w14:paraId="4029E6C0" w14:textId="77777777">
        <w:trPr>
          <w:trHeight w:val="800"/>
        </w:trPr>
        <w:tc>
          <w:tcPr>
            <w:tcW w:w="9198" w:type="dxa"/>
            <w:vAlign w:val="center"/>
          </w:tcPr>
          <w:p w14:paraId="0F155350" w14:textId="77777777" w:rsidR="00206186" w:rsidRPr="00206186" w:rsidRDefault="00206186" w:rsidP="00206186">
            <w:pPr>
              <w:spacing w:before="240" w:after="360"/>
              <w:jc w:val="center"/>
              <w:rPr>
                <w:b/>
                <w:sz w:val="44"/>
                <w:szCs w:val="44"/>
              </w:rPr>
            </w:pPr>
            <w:bookmarkStart w:id="858" w:name="_Toc438954449"/>
            <w:bookmarkStart w:id="859" w:name="_Toc433184869"/>
            <w:bookmarkStart w:id="860" w:name="_Toc41971246"/>
            <w:bookmarkStart w:id="861" w:name="_Toc125954071"/>
            <w:bookmarkStart w:id="862" w:name="_Toc197840926"/>
            <w:bookmarkStart w:id="863" w:name="_Toc135149935"/>
            <w:bookmarkStart w:id="864" w:name="b"/>
            <w:r w:rsidRPr="00206186">
              <w:rPr>
                <w:b/>
                <w:sz w:val="44"/>
                <w:szCs w:val="44"/>
              </w:rPr>
              <w:lastRenderedPageBreak/>
              <w:t>Section VII</w:t>
            </w:r>
            <w:bookmarkEnd w:id="858"/>
            <w:r w:rsidRPr="00206186">
              <w:rPr>
                <w:b/>
                <w:sz w:val="44"/>
                <w:szCs w:val="44"/>
              </w:rPr>
              <w:t xml:space="preserve"> - Employer’s Requirements</w:t>
            </w:r>
            <w:bookmarkEnd w:id="859"/>
            <w:bookmarkEnd w:id="860"/>
            <w:bookmarkEnd w:id="861"/>
            <w:bookmarkEnd w:id="862"/>
            <w:bookmarkEnd w:id="863"/>
          </w:p>
        </w:tc>
      </w:tr>
    </w:tbl>
    <w:p w14:paraId="2286208E" w14:textId="77777777" w:rsidR="00206186" w:rsidRPr="00206186" w:rsidRDefault="00206186" w:rsidP="00206186"/>
    <w:p w14:paraId="0E9BA209" w14:textId="77777777" w:rsidR="00206186" w:rsidRPr="00206186" w:rsidRDefault="00206186" w:rsidP="00206186">
      <w:pPr>
        <w:tabs>
          <w:tab w:val="right" w:leader="underscore" w:pos="9504"/>
        </w:tabs>
        <w:spacing w:before="120" w:after="120"/>
        <w:jc w:val="center"/>
        <w:outlineLvl w:val="1"/>
        <w:rPr>
          <w:b/>
          <w:sz w:val="36"/>
        </w:rPr>
      </w:pPr>
      <w:bookmarkStart w:id="865" w:name="_Toc437950089"/>
      <w:bookmarkStart w:id="866" w:name="_Toc437950865"/>
      <w:bookmarkStart w:id="867" w:name="_Toc437951068"/>
      <w:r w:rsidRPr="00206186">
        <w:rPr>
          <w:b/>
          <w:sz w:val="36"/>
        </w:rPr>
        <w:t>Contents</w:t>
      </w:r>
      <w:bookmarkEnd w:id="865"/>
      <w:bookmarkEnd w:id="866"/>
      <w:bookmarkEnd w:id="867"/>
    </w:p>
    <w:p w14:paraId="3A450F78" w14:textId="522F79D9" w:rsidR="004B5B71" w:rsidRPr="0066072C" w:rsidRDefault="004B5B71" w:rsidP="0066072C">
      <w:pPr>
        <w:tabs>
          <w:tab w:val="right" w:leader="underscore" w:pos="9504"/>
        </w:tabs>
        <w:spacing w:before="120" w:after="120"/>
        <w:outlineLvl w:val="1"/>
        <w:rPr>
          <w:rFonts w:cstheme="minorHAnsi"/>
          <w:b/>
          <w:iCs/>
          <w:noProof/>
        </w:rPr>
      </w:pPr>
      <w:bookmarkStart w:id="868" w:name="_Hlt125874163"/>
      <w:bookmarkStart w:id="869" w:name="_Toc437951494"/>
      <w:bookmarkStart w:id="870" w:name="_Toc436551309"/>
      <w:bookmarkStart w:id="871" w:name="_Toc125874274"/>
      <w:bookmarkStart w:id="872" w:name="_Toc190498603"/>
      <w:bookmarkStart w:id="873" w:name="_Toc190498778"/>
      <w:bookmarkEnd w:id="868"/>
      <w:r w:rsidRPr="0066072C">
        <w:rPr>
          <w:rFonts w:cstheme="minorHAnsi"/>
          <w:b/>
          <w:iCs/>
          <w:noProof/>
        </w:rPr>
        <w:t>Scope of Supply of Plant and Installation Services by the Contractor</w:t>
      </w:r>
      <w:r w:rsidRPr="0066072C">
        <w:rPr>
          <w:rFonts w:cstheme="minorHAnsi"/>
          <w:b/>
          <w:iCs/>
          <w:noProof/>
        </w:rPr>
        <w:tab/>
        <w:t>166</w:t>
      </w:r>
    </w:p>
    <w:p w14:paraId="0C7E312B" w14:textId="0F087C1E" w:rsidR="004B5B71" w:rsidRPr="0066072C" w:rsidRDefault="004B5B71" w:rsidP="0066072C">
      <w:pPr>
        <w:tabs>
          <w:tab w:val="right" w:leader="underscore" w:pos="9504"/>
        </w:tabs>
        <w:spacing w:before="120" w:after="120"/>
        <w:outlineLvl w:val="1"/>
        <w:rPr>
          <w:rFonts w:cstheme="minorHAnsi"/>
          <w:b/>
          <w:iCs/>
          <w:noProof/>
        </w:rPr>
      </w:pPr>
      <w:r w:rsidRPr="0066072C">
        <w:rPr>
          <w:rFonts w:cstheme="minorHAnsi"/>
          <w:b/>
          <w:iCs/>
          <w:noProof/>
        </w:rPr>
        <w:t>Specification</w:t>
      </w:r>
      <w:r w:rsidRPr="0066072C">
        <w:rPr>
          <w:rFonts w:cstheme="minorHAnsi"/>
          <w:b/>
          <w:iCs/>
          <w:noProof/>
        </w:rPr>
        <w:tab/>
        <w:t>166</w:t>
      </w:r>
    </w:p>
    <w:p w14:paraId="2FA08AD0" w14:textId="73D06C12" w:rsidR="004B5B71" w:rsidRPr="0066072C" w:rsidRDefault="004B5B71" w:rsidP="0066072C">
      <w:pPr>
        <w:tabs>
          <w:tab w:val="right" w:leader="underscore" w:pos="9504"/>
        </w:tabs>
        <w:spacing w:before="120" w:after="120"/>
        <w:outlineLvl w:val="1"/>
        <w:rPr>
          <w:rFonts w:cstheme="minorHAnsi"/>
          <w:b/>
          <w:iCs/>
          <w:noProof/>
        </w:rPr>
      </w:pPr>
      <w:r w:rsidRPr="0066072C">
        <w:rPr>
          <w:rFonts w:cstheme="minorHAnsi"/>
          <w:b/>
          <w:iCs/>
          <w:noProof/>
        </w:rPr>
        <w:t>Environmental and Social (ES) requirements</w:t>
      </w:r>
      <w:r w:rsidRPr="0066072C">
        <w:rPr>
          <w:rFonts w:cstheme="minorHAnsi"/>
          <w:b/>
          <w:iCs/>
          <w:noProof/>
        </w:rPr>
        <w:tab/>
        <w:t>166</w:t>
      </w:r>
    </w:p>
    <w:p w14:paraId="14A3B2DB" w14:textId="1E543771" w:rsidR="004B5B71" w:rsidRPr="0066072C" w:rsidRDefault="004B5B71" w:rsidP="004B5B71">
      <w:pPr>
        <w:tabs>
          <w:tab w:val="right" w:leader="underscore" w:pos="9504"/>
        </w:tabs>
        <w:spacing w:before="120" w:after="120"/>
        <w:jc w:val="center"/>
        <w:outlineLvl w:val="1"/>
        <w:rPr>
          <w:rFonts w:cstheme="minorHAnsi"/>
          <w:b/>
          <w:iCs/>
          <w:noProof/>
        </w:rPr>
      </w:pPr>
      <w:r w:rsidRPr="0066072C">
        <w:rPr>
          <w:rFonts w:cstheme="minorHAnsi"/>
          <w:b/>
          <w:iCs/>
          <w:noProof/>
        </w:rPr>
        <w:t>Drawings</w:t>
      </w:r>
      <w:r w:rsidRPr="0066072C">
        <w:rPr>
          <w:rFonts w:cstheme="minorHAnsi"/>
          <w:b/>
          <w:iCs/>
          <w:noProof/>
        </w:rPr>
        <w:tab/>
        <w:t>167</w:t>
      </w:r>
    </w:p>
    <w:p w14:paraId="434DFA89" w14:textId="6B2EDE7E" w:rsidR="004B5B71" w:rsidRPr="0066072C" w:rsidRDefault="004B5B71" w:rsidP="004B5B71">
      <w:pPr>
        <w:tabs>
          <w:tab w:val="right" w:leader="underscore" w:pos="9504"/>
        </w:tabs>
        <w:spacing w:before="120" w:after="120"/>
        <w:jc w:val="center"/>
        <w:outlineLvl w:val="1"/>
        <w:rPr>
          <w:rFonts w:cstheme="minorHAnsi"/>
          <w:b/>
          <w:iCs/>
          <w:noProof/>
        </w:rPr>
      </w:pPr>
      <w:r w:rsidRPr="0066072C">
        <w:rPr>
          <w:rFonts w:cstheme="minorHAnsi"/>
          <w:b/>
          <w:iCs/>
          <w:noProof/>
        </w:rPr>
        <w:t>Supplementary Information</w:t>
      </w:r>
      <w:r w:rsidRPr="0066072C">
        <w:rPr>
          <w:rFonts w:cstheme="minorHAnsi"/>
          <w:b/>
          <w:iCs/>
          <w:noProof/>
        </w:rPr>
        <w:tab/>
        <w:t>171</w:t>
      </w:r>
    </w:p>
    <w:p w14:paraId="3E9768A3" w14:textId="61367D1E" w:rsidR="00A87F45" w:rsidRPr="0066072C" w:rsidRDefault="00A87F45" w:rsidP="004B5B71">
      <w:pPr>
        <w:tabs>
          <w:tab w:val="right" w:leader="underscore" w:pos="9504"/>
        </w:tabs>
        <w:spacing w:before="120" w:after="120"/>
        <w:jc w:val="center"/>
        <w:outlineLvl w:val="1"/>
        <w:rPr>
          <w:rFonts w:cstheme="minorHAnsi"/>
          <w:b/>
          <w:iCs/>
          <w:noProof/>
        </w:rPr>
      </w:pPr>
      <w:r w:rsidRPr="0066072C">
        <w:rPr>
          <w:rFonts w:cstheme="minorHAnsi"/>
          <w:b/>
          <w:iCs/>
          <w:noProof/>
        </w:rPr>
        <w:t>Contractor</w:t>
      </w:r>
      <w:r w:rsidRPr="0066072C">
        <w:rPr>
          <w:rFonts w:cstheme="minorHAnsi" w:hint="eastAsia"/>
          <w:b/>
          <w:iCs/>
          <w:noProof/>
        </w:rPr>
        <w:t>’</w:t>
      </w:r>
      <w:r w:rsidRPr="0066072C">
        <w:rPr>
          <w:rFonts w:cstheme="minorHAnsi"/>
          <w:b/>
          <w:iCs/>
          <w:noProof/>
        </w:rPr>
        <w:t>s Representative and Key Personnel</w:t>
      </w:r>
      <w:r w:rsidRPr="0066072C">
        <w:rPr>
          <w:rFonts w:cstheme="minorHAnsi"/>
          <w:b/>
          <w:iCs/>
          <w:noProof/>
        </w:rPr>
        <w:tab/>
        <w:t>172</w:t>
      </w:r>
    </w:p>
    <w:p w14:paraId="6030F0D2" w14:textId="1EF1D57A" w:rsidR="004B5B71" w:rsidRPr="0066072C" w:rsidRDefault="004B5B71" w:rsidP="004B5B71">
      <w:pPr>
        <w:tabs>
          <w:tab w:val="right" w:leader="underscore" w:pos="9504"/>
        </w:tabs>
        <w:spacing w:before="120" w:after="120"/>
        <w:jc w:val="center"/>
        <w:outlineLvl w:val="1"/>
        <w:rPr>
          <w:rFonts w:cstheme="minorHAnsi"/>
          <w:b/>
          <w:iCs/>
          <w:noProof/>
        </w:rPr>
      </w:pPr>
      <w:r w:rsidRPr="0066072C">
        <w:rPr>
          <w:rFonts w:cstheme="minorHAnsi"/>
          <w:b/>
          <w:iCs/>
          <w:noProof/>
        </w:rPr>
        <w:t>Forms and Procedures</w:t>
      </w:r>
      <w:r w:rsidRPr="0066072C">
        <w:rPr>
          <w:rFonts w:cstheme="minorHAnsi"/>
          <w:b/>
          <w:iCs/>
          <w:noProof/>
        </w:rPr>
        <w:tab/>
        <w:t>17</w:t>
      </w:r>
      <w:r w:rsidR="00A35AAC" w:rsidRPr="0066072C">
        <w:rPr>
          <w:rFonts w:cstheme="minorHAnsi"/>
          <w:b/>
          <w:iCs/>
          <w:noProof/>
        </w:rPr>
        <w:t>3</w:t>
      </w:r>
    </w:p>
    <w:p w14:paraId="50939CF4" w14:textId="77777777" w:rsidR="004B5B71" w:rsidRPr="0066072C" w:rsidRDefault="004B5B71" w:rsidP="004B5B71">
      <w:pPr>
        <w:tabs>
          <w:tab w:val="right" w:leader="underscore" w:pos="9504"/>
        </w:tabs>
        <w:spacing w:before="120" w:after="120"/>
        <w:jc w:val="center"/>
        <w:outlineLvl w:val="1"/>
        <w:rPr>
          <w:rFonts w:cstheme="minorHAnsi"/>
          <w:b/>
          <w:iCs/>
          <w:noProof/>
        </w:rPr>
      </w:pPr>
      <w:r w:rsidRPr="0066072C">
        <w:rPr>
          <w:rFonts w:cstheme="minorHAnsi"/>
          <w:b/>
          <w:iCs/>
          <w:noProof/>
        </w:rPr>
        <w:t>Form of Completion Certificate</w:t>
      </w:r>
      <w:r w:rsidRPr="0066072C">
        <w:rPr>
          <w:rFonts w:cstheme="minorHAnsi"/>
          <w:b/>
          <w:iCs/>
          <w:noProof/>
        </w:rPr>
        <w:tab/>
        <w:t>174</w:t>
      </w:r>
    </w:p>
    <w:p w14:paraId="49F90F5C" w14:textId="77777777" w:rsidR="004B5B71" w:rsidRPr="0066072C" w:rsidRDefault="004B5B71" w:rsidP="004B5B71">
      <w:pPr>
        <w:tabs>
          <w:tab w:val="right" w:leader="underscore" w:pos="9504"/>
        </w:tabs>
        <w:spacing w:before="120" w:after="120"/>
        <w:jc w:val="center"/>
        <w:outlineLvl w:val="1"/>
        <w:rPr>
          <w:rFonts w:cstheme="minorHAnsi"/>
          <w:b/>
          <w:iCs/>
          <w:noProof/>
        </w:rPr>
      </w:pPr>
      <w:r w:rsidRPr="0066072C">
        <w:rPr>
          <w:rFonts w:cstheme="minorHAnsi"/>
          <w:b/>
          <w:iCs/>
          <w:noProof/>
        </w:rPr>
        <w:t>Change Order Procedure and Forms</w:t>
      </w:r>
      <w:r w:rsidRPr="0066072C">
        <w:rPr>
          <w:rFonts w:cstheme="minorHAnsi"/>
          <w:b/>
          <w:iCs/>
          <w:noProof/>
        </w:rPr>
        <w:tab/>
        <w:t>176</w:t>
      </w:r>
    </w:p>
    <w:p w14:paraId="72CF2AA3" w14:textId="77777777" w:rsidR="004B5B71" w:rsidRPr="0066072C" w:rsidRDefault="004B5B71" w:rsidP="004B5B71">
      <w:pPr>
        <w:tabs>
          <w:tab w:val="right" w:leader="underscore" w:pos="9504"/>
        </w:tabs>
        <w:spacing w:before="120" w:after="120"/>
        <w:jc w:val="center"/>
        <w:outlineLvl w:val="1"/>
        <w:rPr>
          <w:rFonts w:cstheme="minorHAnsi"/>
          <w:b/>
          <w:iCs/>
          <w:noProof/>
        </w:rPr>
      </w:pPr>
      <w:r w:rsidRPr="0066072C">
        <w:rPr>
          <w:rFonts w:cstheme="minorHAnsi"/>
          <w:b/>
          <w:iCs/>
          <w:noProof/>
        </w:rPr>
        <w:t>Change Order Procedure</w:t>
      </w:r>
      <w:r w:rsidRPr="0066072C">
        <w:rPr>
          <w:rFonts w:cstheme="minorHAnsi"/>
          <w:b/>
          <w:iCs/>
          <w:noProof/>
        </w:rPr>
        <w:tab/>
        <w:t>177</w:t>
      </w:r>
    </w:p>
    <w:p w14:paraId="10A3B6D7" w14:textId="77777777" w:rsidR="004B5B71" w:rsidRPr="0066072C" w:rsidRDefault="004B5B71" w:rsidP="004B5B71">
      <w:pPr>
        <w:tabs>
          <w:tab w:val="right" w:leader="underscore" w:pos="9504"/>
        </w:tabs>
        <w:spacing w:before="120" w:after="120"/>
        <w:jc w:val="center"/>
        <w:outlineLvl w:val="1"/>
        <w:rPr>
          <w:rFonts w:cstheme="minorHAnsi"/>
          <w:b/>
          <w:iCs/>
          <w:noProof/>
        </w:rPr>
      </w:pPr>
      <w:r w:rsidRPr="0066072C">
        <w:rPr>
          <w:rFonts w:cstheme="minorHAnsi"/>
          <w:b/>
          <w:iCs/>
          <w:noProof/>
        </w:rPr>
        <w:t>Annex 1.  Request for Change Proposal</w:t>
      </w:r>
      <w:r w:rsidRPr="0066072C">
        <w:rPr>
          <w:rFonts w:cstheme="minorHAnsi"/>
          <w:b/>
          <w:iCs/>
          <w:noProof/>
        </w:rPr>
        <w:tab/>
        <w:t>178</w:t>
      </w:r>
    </w:p>
    <w:p w14:paraId="73AA00E3" w14:textId="77777777" w:rsidR="004B5B71" w:rsidRPr="0066072C" w:rsidRDefault="004B5B71" w:rsidP="004B5B71">
      <w:pPr>
        <w:tabs>
          <w:tab w:val="right" w:leader="underscore" w:pos="9504"/>
        </w:tabs>
        <w:spacing w:before="120" w:after="120"/>
        <w:jc w:val="center"/>
        <w:outlineLvl w:val="1"/>
        <w:rPr>
          <w:rFonts w:cstheme="minorHAnsi"/>
          <w:b/>
          <w:iCs/>
          <w:noProof/>
        </w:rPr>
      </w:pPr>
      <w:r w:rsidRPr="0066072C">
        <w:rPr>
          <w:rFonts w:cstheme="minorHAnsi"/>
          <w:b/>
          <w:iCs/>
          <w:noProof/>
        </w:rPr>
        <w:t>Annex 2.  Estimate for Change Proposal</w:t>
      </w:r>
      <w:r w:rsidRPr="0066072C">
        <w:rPr>
          <w:rFonts w:cstheme="minorHAnsi"/>
          <w:b/>
          <w:iCs/>
          <w:noProof/>
        </w:rPr>
        <w:tab/>
        <w:t>180</w:t>
      </w:r>
    </w:p>
    <w:p w14:paraId="5BF0F9CD" w14:textId="77777777" w:rsidR="004B5B71" w:rsidRPr="0066072C" w:rsidRDefault="004B5B71" w:rsidP="004B5B71">
      <w:pPr>
        <w:tabs>
          <w:tab w:val="right" w:leader="underscore" w:pos="9504"/>
        </w:tabs>
        <w:spacing w:before="120" w:after="120"/>
        <w:jc w:val="center"/>
        <w:outlineLvl w:val="1"/>
        <w:rPr>
          <w:rFonts w:cstheme="minorHAnsi"/>
          <w:b/>
          <w:iCs/>
          <w:noProof/>
        </w:rPr>
      </w:pPr>
      <w:r w:rsidRPr="0066072C">
        <w:rPr>
          <w:rFonts w:cstheme="minorHAnsi"/>
          <w:b/>
          <w:iCs/>
          <w:noProof/>
        </w:rPr>
        <w:t>Annex 3.  Acceptance of Estimate</w:t>
      </w:r>
      <w:r w:rsidRPr="0066072C">
        <w:rPr>
          <w:rFonts w:cstheme="minorHAnsi"/>
          <w:b/>
          <w:iCs/>
          <w:noProof/>
        </w:rPr>
        <w:tab/>
        <w:t>182</w:t>
      </w:r>
    </w:p>
    <w:p w14:paraId="46AC18B2" w14:textId="77777777" w:rsidR="004B5B71" w:rsidRPr="0066072C" w:rsidRDefault="004B5B71" w:rsidP="004B5B71">
      <w:pPr>
        <w:tabs>
          <w:tab w:val="right" w:leader="underscore" w:pos="9504"/>
        </w:tabs>
        <w:spacing w:before="120" w:after="120"/>
        <w:jc w:val="center"/>
        <w:outlineLvl w:val="1"/>
        <w:rPr>
          <w:rFonts w:cstheme="minorHAnsi"/>
          <w:b/>
          <w:iCs/>
          <w:noProof/>
        </w:rPr>
      </w:pPr>
      <w:r w:rsidRPr="0066072C">
        <w:rPr>
          <w:rFonts w:cstheme="minorHAnsi"/>
          <w:b/>
          <w:iCs/>
          <w:noProof/>
        </w:rPr>
        <w:t>Annex 4.  Change Proposal</w:t>
      </w:r>
      <w:r w:rsidRPr="0066072C">
        <w:rPr>
          <w:rFonts w:cstheme="minorHAnsi"/>
          <w:b/>
          <w:iCs/>
          <w:noProof/>
        </w:rPr>
        <w:tab/>
        <w:t>184</w:t>
      </w:r>
    </w:p>
    <w:p w14:paraId="533C3BBB" w14:textId="77777777" w:rsidR="004B5B71" w:rsidRPr="0066072C" w:rsidRDefault="004B5B71" w:rsidP="004B5B71">
      <w:pPr>
        <w:tabs>
          <w:tab w:val="right" w:leader="underscore" w:pos="9504"/>
        </w:tabs>
        <w:spacing w:before="120" w:after="120"/>
        <w:jc w:val="center"/>
        <w:outlineLvl w:val="1"/>
        <w:rPr>
          <w:rFonts w:cstheme="minorHAnsi"/>
          <w:b/>
          <w:iCs/>
          <w:noProof/>
        </w:rPr>
      </w:pPr>
      <w:r w:rsidRPr="0066072C">
        <w:rPr>
          <w:rFonts w:cstheme="minorHAnsi"/>
          <w:b/>
          <w:iCs/>
          <w:noProof/>
        </w:rPr>
        <w:t>Annex 5.  Change Order</w:t>
      </w:r>
      <w:r w:rsidRPr="0066072C">
        <w:rPr>
          <w:rFonts w:cstheme="minorHAnsi"/>
          <w:b/>
          <w:iCs/>
          <w:noProof/>
        </w:rPr>
        <w:tab/>
        <w:t>187</w:t>
      </w:r>
    </w:p>
    <w:p w14:paraId="48CC5152" w14:textId="77777777" w:rsidR="004B5B71" w:rsidRPr="0066072C" w:rsidRDefault="004B5B71" w:rsidP="004B5B71">
      <w:pPr>
        <w:tabs>
          <w:tab w:val="right" w:leader="underscore" w:pos="9504"/>
        </w:tabs>
        <w:spacing w:before="120" w:after="120"/>
        <w:jc w:val="center"/>
        <w:outlineLvl w:val="1"/>
        <w:rPr>
          <w:rFonts w:cstheme="minorHAnsi"/>
          <w:b/>
          <w:iCs/>
          <w:noProof/>
        </w:rPr>
      </w:pPr>
      <w:r w:rsidRPr="0066072C">
        <w:rPr>
          <w:rFonts w:cstheme="minorHAnsi"/>
          <w:b/>
          <w:iCs/>
          <w:noProof/>
        </w:rPr>
        <w:t>Annex 7.  Application for Change Proposal</w:t>
      </w:r>
      <w:r w:rsidRPr="0066072C">
        <w:rPr>
          <w:rFonts w:cstheme="minorHAnsi"/>
          <w:b/>
          <w:iCs/>
          <w:noProof/>
        </w:rPr>
        <w:tab/>
        <w:t>191</w:t>
      </w:r>
    </w:p>
    <w:p w14:paraId="2D26EDA9" w14:textId="0ABF9074" w:rsidR="00206186" w:rsidRPr="00206186" w:rsidRDefault="00206186" w:rsidP="0066072C">
      <w:pPr>
        <w:tabs>
          <w:tab w:val="left" w:pos="720"/>
          <w:tab w:val="right" w:leader="dot" w:pos="9000"/>
        </w:tabs>
        <w:spacing w:before="120"/>
        <w:ind w:left="720" w:hanging="720"/>
        <w:rPr>
          <w:b/>
          <w:sz w:val="36"/>
          <w:szCs w:val="36"/>
        </w:rPr>
      </w:pPr>
    </w:p>
    <w:p w14:paraId="4978458F" w14:textId="77777777" w:rsidR="00206186" w:rsidRPr="00206186" w:rsidRDefault="00206186" w:rsidP="00206186">
      <w:pPr>
        <w:rPr>
          <w:b/>
          <w:sz w:val="36"/>
          <w:szCs w:val="36"/>
        </w:rPr>
      </w:pPr>
      <w:bookmarkStart w:id="874" w:name="_Toc437951922"/>
      <w:r w:rsidRPr="00206186">
        <w:rPr>
          <w:b/>
          <w:sz w:val="36"/>
          <w:szCs w:val="36"/>
        </w:rPr>
        <w:br w:type="page"/>
      </w:r>
    </w:p>
    <w:p w14:paraId="26115EA2" w14:textId="77777777" w:rsidR="00206186" w:rsidRPr="00206186" w:rsidRDefault="00206186" w:rsidP="00206186">
      <w:pPr>
        <w:rPr>
          <w:b/>
          <w:sz w:val="36"/>
          <w:szCs w:val="36"/>
        </w:rPr>
      </w:pPr>
    </w:p>
    <w:p w14:paraId="036844F9" w14:textId="77777777" w:rsidR="00206186" w:rsidRPr="004B5B71" w:rsidRDefault="00206186" w:rsidP="0066072C">
      <w:pPr>
        <w:pStyle w:val="TOC1"/>
        <w:spacing w:after="0"/>
      </w:pPr>
      <w:bookmarkStart w:id="875" w:name="_Toc135149804"/>
      <w:bookmarkEnd w:id="869"/>
      <w:bookmarkEnd w:id="870"/>
      <w:bookmarkEnd w:id="871"/>
      <w:bookmarkEnd w:id="872"/>
      <w:bookmarkEnd w:id="873"/>
      <w:bookmarkEnd w:id="874"/>
      <w:r w:rsidRPr="004B5B71">
        <w:t>Scope of Supply of Plant and Installation Services by the Contractor</w:t>
      </w:r>
      <w:bookmarkEnd w:id="875"/>
    </w:p>
    <w:p w14:paraId="522AA8F2" w14:textId="7215610B" w:rsidR="00206186" w:rsidRPr="00591607" w:rsidRDefault="00206186" w:rsidP="0066072C">
      <w:r w:rsidRPr="00591607">
        <w:t>Refer to Section</w:t>
      </w:r>
      <w:r w:rsidR="00591607">
        <w:t>-</w:t>
      </w:r>
      <w:r w:rsidR="00463D87" w:rsidRPr="00591607">
        <w:t>VII-</w:t>
      </w:r>
      <w:r w:rsidRPr="00591607">
        <w:t>2A-Scope &amp; General Requirements</w:t>
      </w:r>
      <w:r w:rsidR="00591607">
        <w:t>.</w:t>
      </w:r>
    </w:p>
    <w:p w14:paraId="1E552479" w14:textId="77777777" w:rsidR="007624B4" w:rsidRPr="0066072C" w:rsidRDefault="007624B4" w:rsidP="0066072C">
      <w:pPr>
        <w:pStyle w:val="TOC1"/>
        <w:spacing w:after="0"/>
        <w:rPr>
          <w:b w:val="0"/>
        </w:rPr>
      </w:pPr>
      <w:r w:rsidRPr="0066072C">
        <w:t>Specification</w:t>
      </w:r>
    </w:p>
    <w:p w14:paraId="37B106CD" w14:textId="0B31F4EF" w:rsidR="00463D87" w:rsidRPr="00591607" w:rsidRDefault="00463D87" w:rsidP="0066072C">
      <w:r w:rsidRPr="0066072C">
        <w:t>Refer to Section</w:t>
      </w:r>
      <w:r w:rsidR="00591607">
        <w:t>-</w:t>
      </w:r>
      <w:r w:rsidR="007624B4">
        <w:t>VII-</w:t>
      </w:r>
      <w:r w:rsidRPr="0066072C">
        <w:t>2B-Specifications</w:t>
      </w:r>
      <w:r w:rsidR="00591607">
        <w:t>.</w:t>
      </w:r>
    </w:p>
    <w:p w14:paraId="57E4C4A5" w14:textId="77777777" w:rsidR="00463D87" w:rsidRPr="0066072C" w:rsidRDefault="00463D87" w:rsidP="0066072C">
      <w:pPr>
        <w:pStyle w:val="TOC1"/>
        <w:spacing w:after="0"/>
        <w:rPr>
          <w:b w:val="0"/>
        </w:rPr>
      </w:pPr>
      <w:r w:rsidRPr="0066072C">
        <w:t xml:space="preserve">Environmental and Social (ES) requirements </w:t>
      </w:r>
    </w:p>
    <w:p w14:paraId="7E58DF28" w14:textId="5BDA5044" w:rsidR="00463D87" w:rsidRPr="00206186" w:rsidRDefault="00463D87" w:rsidP="0066072C">
      <w:pPr>
        <w:rPr>
          <w:b/>
          <w:bCs/>
          <w:i/>
          <w:iCs/>
        </w:rPr>
      </w:pPr>
      <w:r w:rsidRPr="0066072C">
        <w:t>Refer to Section</w:t>
      </w:r>
      <w:r w:rsidR="00591607">
        <w:t>-</w:t>
      </w:r>
      <w:r w:rsidR="003B320B">
        <w:t>VII-</w:t>
      </w:r>
      <w:r w:rsidRPr="0066072C">
        <w:t>2C-</w:t>
      </w:r>
      <w:r w:rsidR="008B31CD">
        <w:t>ESHS</w:t>
      </w:r>
      <w:r w:rsidRPr="0066072C">
        <w:t xml:space="preserve"> Requirements.</w:t>
      </w:r>
    </w:p>
    <w:p w14:paraId="4C192566" w14:textId="77777777" w:rsidR="00047FAE" w:rsidRDefault="00047FAE" w:rsidP="003B320B">
      <w:pPr>
        <w:spacing w:before="120" w:after="0"/>
        <w:outlineLvl w:val="0"/>
        <w:rPr>
          <w:b/>
          <w:bCs/>
          <w:kern w:val="28"/>
          <w:sz w:val="32"/>
        </w:rPr>
      </w:pPr>
      <w:r>
        <w:rPr>
          <w:b/>
          <w:bCs/>
          <w:kern w:val="28"/>
          <w:sz w:val="32"/>
        </w:rPr>
        <w:br w:type="page"/>
      </w:r>
    </w:p>
    <w:p w14:paraId="5EC4D5BB" w14:textId="60558696" w:rsidR="003B320B" w:rsidRDefault="003B320B" w:rsidP="0066072C">
      <w:pPr>
        <w:spacing w:before="120" w:after="0"/>
        <w:outlineLvl w:val="0"/>
        <w:rPr>
          <w:rFonts w:ascii="Calibri" w:eastAsia="Calibri" w:hAnsi="Calibri" w:cs="Calibri"/>
        </w:rPr>
      </w:pPr>
      <w:r w:rsidRPr="0066072C">
        <w:rPr>
          <w:b/>
          <w:bCs/>
          <w:kern w:val="28"/>
          <w:sz w:val="32"/>
        </w:rPr>
        <w:lastRenderedPageBreak/>
        <w:t>Drawings</w:t>
      </w:r>
    </w:p>
    <w:p w14:paraId="3EEF92AD" w14:textId="5E8E0B03" w:rsidR="007624B4" w:rsidRPr="00206186" w:rsidRDefault="007624B4" w:rsidP="0066072C">
      <w:pPr>
        <w:spacing w:line="257" w:lineRule="auto"/>
      </w:pPr>
      <w:r w:rsidRPr="00206186">
        <w:rPr>
          <w:rFonts w:ascii="Calibri" w:eastAsia="Calibri" w:hAnsi="Calibri" w:cs="Calibri"/>
        </w:rPr>
        <w:t xml:space="preserve">The bid drawings have been attached to bid documents (as </w:t>
      </w:r>
      <w:r w:rsidR="000A0CB0" w:rsidRPr="000A0CB0">
        <w:rPr>
          <w:rFonts w:ascii="Calibri" w:eastAsia="Calibri" w:hAnsi="Calibri" w:cs="Calibri"/>
        </w:rPr>
        <w:t>Section-VII-2D-Drawings</w:t>
      </w:r>
      <w:r w:rsidR="000A0CB0">
        <w:rPr>
          <w:rFonts w:ascii="Calibri" w:eastAsia="Calibri" w:hAnsi="Calibri" w:cs="Calibri"/>
        </w:rPr>
        <w:t xml:space="preserve"> </w:t>
      </w:r>
      <w:r w:rsidRPr="00206186">
        <w:rPr>
          <w:rFonts w:ascii="Calibri" w:eastAsia="Calibri" w:hAnsi="Calibri" w:cs="Calibri"/>
        </w:rPr>
        <w:t>in pdf format). These drawings are preliminary and provided only for bidder’s reference and the bidders are responsible to assess the scope of works by themselves. List of the bid drawings is as following:</w:t>
      </w:r>
    </w:p>
    <w:p w14:paraId="7084C19B" w14:textId="77777777" w:rsidR="007624B4" w:rsidRPr="00206186" w:rsidRDefault="007624B4" w:rsidP="0066072C">
      <w:pPr>
        <w:spacing w:line="257" w:lineRule="auto"/>
      </w:pPr>
      <w:r w:rsidRPr="00206186">
        <w:rPr>
          <w:rFonts w:ascii="Calibri" w:eastAsia="Calibri" w:hAnsi="Calibri" w:cs="Calibri"/>
          <w:b/>
          <w:bCs/>
          <w:color w:val="000000" w:themeColor="text1"/>
          <w:sz w:val="28"/>
          <w:szCs w:val="28"/>
        </w:rPr>
        <w:t>D.1. Typical Drawings</w:t>
      </w:r>
      <w:r w:rsidRPr="00206186">
        <w:rPr>
          <w:rFonts w:ascii="Calibri" w:eastAsia="Calibri" w:hAnsi="Calibri" w:cs="Calibri"/>
          <w:color w:val="000000" w:themeColor="text1"/>
        </w:rPr>
        <w:t xml:space="preserve"> </w:t>
      </w:r>
    </w:p>
    <w:p w14:paraId="30045710" w14:textId="77777777" w:rsidR="007624B4" w:rsidRPr="00206186" w:rsidRDefault="007624B4" w:rsidP="007624B4">
      <w:pPr>
        <w:spacing w:after="120" w:line="276" w:lineRule="auto"/>
        <w:jc w:val="both"/>
      </w:pPr>
      <w:r w:rsidRPr="00206186">
        <w:rPr>
          <w:rFonts w:ascii="Calibri" w:eastAsia="Calibri" w:hAnsi="Calibri" w:cs="Calibri"/>
        </w:rPr>
        <w:t>The following drawings are typical and are considered as per scope of each substation:</w:t>
      </w:r>
    </w:p>
    <w:p w14:paraId="318CCF1D" w14:textId="77777777" w:rsidR="007624B4" w:rsidRPr="00206186" w:rsidRDefault="007624B4" w:rsidP="008445B0">
      <w:pPr>
        <w:numPr>
          <w:ilvl w:val="0"/>
          <w:numId w:val="134"/>
        </w:numPr>
        <w:contextualSpacing/>
        <w:jc w:val="both"/>
        <w:rPr>
          <w:rFonts w:ascii="Calibri" w:eastAsia="Calibri" w:hAnsi="Calibri" w:cs="Calibri"/>
        </w:rPr>
      </w:pPr>
      <w:r w:rsidRPr="00206186">
        <w:rPr>
          <w:rFonts w:ascii="Calibri" w:eastAsia="Calibri" w:hAnsi="Calibri" w:cs="Calibri"/>
        </w:rPr>
        <w:t>Guard House and Telecom Collocation Room Architectural Drawing (as per SS SOW)</w:t>
      </w:r>
    </w:p>
    <w:p w14:paraId="01F25E43" w14:textId="77777777" w:rsidR="007624B4" w:rsidRPr="00206186" w:rsidRDefault="007624B4" w:rsidP="008445B0">
      <w:pPr>
        <w:numPr>
          <w:ilvl w:val="1"/>
          <w:numId w:val="134"/>
        </w:numPr>
        <w:contextualSpacing/>
        <w:jc w:val="both"/>
        <w:rPr>
          <w:rFonts w:ascii="Calibri" w:eastAsia="Calibri" w:hAnsi="Calibri" w:cs="Calibri"/>
        </w:rPr>
      </w:pPr>
      <w:r w:rsidRPr="00206186">
        <w:rPr>
          <w:rFonts w:ascii="Calibri" w:eastAsia="Calibri" w:hAnsi="Calibri" w:cs="Calibri"/>
        </w:rPr>
        <w:t>Kimuka 400/220 kV</w:t>
      </w:r>
    </w:p>
    <w:p w14:paraId="4A16D1D5" w14:textId="77777777" w:rsidR="007624B4" w:rsidRPr="00206186" w:rsidRDefault="007624B4" w:rsidP="007624B4">
      <w:pPr>
        <w:spacing w:after="120" w:line="276" w:lineRule="auto"/>
        <w:ind w:left="1440"/>
        <w:jc w:val="both"/>
      </w:pPr>
      <w:r w:rsidRPr="00206186">
        <w:rPr>
          <w:rFonts w:ascii="Calibri" w:eastAsia="Calibri" w:hAnsi="Calibri" w:cs="Calibri"/>
        </w:rPr>
        <w:t xml:space="preserve"> </w:t>
      </w:r>
    </w:p>
    <w:p w14:paraId="687CB9A3" w14:textId="77777777" w:rsidR="007624B4" w:rsidRPr="00206186" w:rsidRDefault="007624B4" w:rsidP="008445B0">
      <w:pPr>
        <w:numPr>
          <w:ilvl w:val="0"/>
          <w:numId w:val="134"/>
        </w:numPr>
        <w:contextualSpacing/>
        <w:jc w:val="both"/>
        <w:rPr>
          <w:rFonts w:ascii="Calibri" w:eastAsia="Calibri" w:hAnsi="Calibri" w:cs="Calibri"/>
        </w:rPr>
      </w:pPr>
      <w:r w:rsidRPr="00206186">
        <w:rPr>
          <w:rFonts w:ascii="Calibri" w:eastAsia="Calibri" w:hAnsi="Calibri" w:cs="Calibri"/>
        </w:rPr>
        <w:t>Bay Control Room Architectural Drawing (as per scope of work at each SS)</w:t>
      </w:r>
    </w:p>
    <w:p w14:paraId="13EA8A38" w14:textId="77777777" w:rsidR="007624B4" w:rsidRPr="00206186" w:rsidRDefault="007624B4" w:rsidP="008445B0">
      <w:pPr>
        <w:numPr>
          <w:ilvl w:val="1"/>
          <w:numId w:val="134"/>
        </w:numPr>
        <w:contextualSpacing/>
        <w:jc w:val="both"/>
        <w:rPr>
          <w:rFonts w:ascii="Calibri" w:eastAsia="Calibri" w:hAnsi="Calibri" w:cs="Calibri"/>
        </w:rPr>
      </w:pPr>
      <w:r w:rsidRPr="00206186">
        <w:rPr>
          <w:rFonts w:ascii="Calibri" w:eastAsia="Calibri" w:hAnsi="Calibri" w:cs="Calibri"/>
        </w:rPr>
        <w:t>Kimuka 400/220 kV</w:t>
      </w:r>
    </w:p>
    <w:p w14:paraId="27C53E51" w14:textId="77777777" w:rsidR="007624B4" w:rsidRPr="00206186" w:rsidRDefault="007624B4" w:rsidP="007624B4">
      <w:pPr>
        <w:spacing w:after="120" w:line="276" w:lineRule="auto"/>
        <w:ind w:left="1440"/>
        <w:jc w:val="both"/>
      </w:pPr>
      <w:r w:rsidRPr="00206186">
        <w:rPr>
          <w:rFonts w:ascii="Calibri" w:eastAsia="Calibri" w:hAnsi="Calibri" w:cs="Calibri"/>
        </w:rPr>
        <w:t xml:space="preserve"> </w:t>
      </w:r>
    </w:p>
    <w:p w14:paraId="54F47733" w14:textId="77777777" w:rsidR="007624B4" w:rsidRPr="00206186" w:rsidRDefault="007624B4" w:rsidP="008445B0">
      <w:pPr>
        <w:numPr>
          <w:ilvl w:val="0"/>
          <w:numId w:val="134"/>
        </w:numPr>
        <w:contextualSpacing/>
        <w:jc w:val="both"/>
        <w:rPr>
          <w:rFonts w:ascii="Calibri" w:eastAsia="Calibri" w:hAnsi="Calibri" w:cs="Calibri"/>
        </w:rPr>
      </w:pPr>
      <w:r w:rsidRPr="00206186">
        <w:rPr>
          <w:rFonts w:ascii="Calibri" w:eastAsia="Calibri" w:hAnsi="Calibri" w:cs="Calibri"/>
        </w:rPr>
        <w:t>Diesel Generator House Architectural Drawing_Type 1_for 400 &amp; 220 kV SS</w:t>
      </w:r>
    </w:p>
    <w:p w14:paraId="418DCE32" w14:textId="77777777" w:rsidR="007624B4" w:rsidRPr="00206186" w:rsidRDefault="007624B4" w:rsidP="008445B0">
      <w:pPr>
        <w:numPr>
          <w:ilvl w:val="1"/>
          <w:numId w:val="134"/>
        </w:numPr>
        <w:contextualSpacing/>
        <w:jc w:val="both"/>
        <w:rPr>
          <w:rFonts w:ascii="Calibri" w:eastAsia="Calibri" w:hAnsi="Calibri" w:cs="Calibri"/>
        </w:rPr>
      </w:pPr>
      <w:r w:rsidRPr="00206186">
        <w:rPr>
          <w:rFonts w:ascii="Calibri" w:eastAsia="Calibri" w:hAnsi="Calibri" w:cs="Calibri"/>
        </w:rPr>
        <w:t>Kimuka 400/220 kV</w:t>
      </w:r>
    </w:p>
    <w:p w14:paraId="782C38DD" w14:textId="77777777" w:rsidR="007624B4" w:rsidRPr="00206186" w:rsidRDefault="007624B4" w:rsidP="007624B4">
      <w:pPr>
        <w:spacing w:after="120" w:line="276" w:lineRule="auto"/>
        <w:ind w:left="1440"/>
        <w:jc w:val="both"/>
      </w:pPr>
      <w:r w:rsidRPr="00206186">
        <w:rPr>
          <w:rFonts w:ascii="Calibri" w:eastAsia="Calibri" w:hAnsi="Calibri" w:cs="Calibri"/>
        </w:rPr>
        <w:t xml:space="preserve"> </w:t>
      </w:r>
    </w:p>
    <w:p w14:paraId="538E7B48" w14:textId="77777777" w:rsidR="007624B4" w:rsidRPr="00206186" w:rsidRDefault="007624B4" w:rsidP="008445B0">
      <w:pPr>
        <w:numPr>
          <w:ilvl w:val="0"/>
          <w:numId w:val="134"/>
        </w:numPr>
        <w:contextualSpacing/>
        <w:jc w:val="both"/>
        <w:rPr>
          <w:rFonts w:ascii="Calibri" w:eastAsia="Calibri" w:hAnsi="Calibri" w:cs="Calibri"/>
        </w:rPr>
      </w:pPr>
      <w:r w:rsidRPr="00206186">
        <w:rPr>
          <w:rFonts w:ascii="Calibri" w:eastAsia="Calibri" w:hAnsi="Calibri" w:cs="Calibri"/>
        </w:rPr>
        <w:t xml:space="preserve">Firefighting Pump House Architectural Drawing </w:t>
      </w:r>
    </w:p>
    <w:p w14:paraId="1C1C62E2" w14:textId="77777777" w:rsidR="007624B4" w:rsidRPr="00206186" w:rsidRDefault="007624B4" w:rsidP="008445B0">
      <w:pPr>
        <w:numPr>
          <w:ilvl w:val="1"/>
          <w:numId w:val="134"/>
        </w:numPr>
        <w:contextualSpacing/>
        <w:jc w:val="both"/>
        <w:rPr>
          <w:rFonts w:ascii="Calibri" w:eastAsia="Calibri" w:hAnsi="Calibri" w:cs="Calibri"/>
        </w:rPr>
      </w:pPr>
      <w:r w:rsidRPr="00206186">
        <w:rPr>
          <w:rFonts w:ascii="Calibri" w:eastAsia="Calibri" w:hAnsi="Calibri" w:cs="Calibri"/>
        </w:rPr>
        <w:t>Kimuka 400/220 kV</w:t>
      </w:r>
    </w:p>
    <w:p w14:paraId="080A36E5" w14:textId="77777777" w:rsidR="007624B4" w:rsidRPr="00206186" w:rsidRDefault="007624B4" w:rsidP="007624B4">
      <w:pPr>
        <w:spacing w:after="120" w:line="276" w:lineRule="auto"/>
        <w:ind w:left="1440"/>
        <w:jc w:val="both"/>
      </w:pPr>
      <w:r w:rsidRPr="00206186">
        <w:rPr>
          <w:rFonts w:ascii="Calibri" w:eastAsia="Calibri" w:hAnsi="Calibri" w:cs="Calibri"/>
        </w:rPr>
        <w:t xml:space="preserve"> </w:t>
      </w:r>
    </w:p>
    <w:p w14:paraId="0AE8AAEA" w14:textId="77777777" w:rsidR="007624B4" w:rsidRPr="00206186" w:rsidRDefault="007624B4" w:rsidP="008445B0">
      <w:pPr>
        <w:numPr>
          <w:ilvl w:val="0"/>
          <w:numId w:val="134"/>
        </w:numPr>
        <w:contextualSpacing/>
        <w:jc w:val="both"/>
        <w:rPr>
          <w:rFonts w:ascii="Calibri" w:eastAsia="Calibri" w:hAnsi="Calibri" w:cs="Calibri"/>
        </w:rPr>
      </w:pPr>
      <w:r w:rsidRPr="00206186">
        <w:rPr>
          <w:rFonts w:ascii="Calibri" w:eastAsia="Calibri" w:hAnsi="Calibri" w:cs="Calibri"/>
        </w:rPr>
        <w:t>Storage Warehouse Architectural Drawing (as per scope of work at each SS)</w:t>
      </w:r>
    </w:p>
    <w:p w14:paraId="1AF17D92" w14:textId="77777777" w:rsidR="007624B4" w:rsidRPr="00206186" w:rsidRDefault="007624B4" w:rsidP="008445B0">
      <w:pPr>
        <w:numPr>
          <w:ilvl w:val="1"/>
          <w:numId w:val="134"/>
        </w:numPr>
        <w:contextualSpacing/>
        <w:jc w:val="both"/>
        <w:rPr>
          <w:rFonts w:ascii="Calibri" w:eastAsia="Calibri" w:hAnsi="Calibri" w:cs="Calibri"/>
        </w:rPr>
      </w:pPr>
      <w:r w:rsidRPr="00206186">
        <w:rPr>
          <w:rFonts w:ascii="Calibri" w:eastAsia="Calibri" w:hAnsi="Calibri" w:cs="Calibri"/>
        </w:rPr>
        <w:t>Kimuka 400/220 kV</w:t>
      </w:r>
    </w:p>
    <w:p w14:paraId="3D6B041C" w14:textId="77777777" w:rsidR="007624B4" w:rsidRPr="00206186" w:rsidRDefault="007624B4" w:rsidP="007624B4">
      <w:pPr>
        <w:spacing w:after="120" w:line="276" w:lineRule="auto"/>
        <w:ind w:left="1440"/>
        <w:jc w:val="both"/>
      </w:pPr>
      <w:r w:rsidRPr="00206186">
        <w:rPr>
          <w:rFonts w:ascii="Calibri" w:eastAsia="Calibri" w:hAnsi="Calibri" w:cs="Calibri"/>
        </w:rPr>
        <w:t xml:space="preserve"> </w:t>
      </w:r>
    </w:p>
    <w:p w14:paraId="4D89773E" w14:textId="77777777" w:rsidR="007624B4" w:rsidRPr="00206186" w:rsidRDefault="007624B4" w:rsidP="008445B0">
      <w:pPr>
        <w:numPr>
          <w:ilvl w:val="0"/>
          <w:numId w:val="134"/>
        </w:numPr>
        <w:contextualSpacing/>
        <w:jc w:val="both"/>
        <w:rPr>
          <w:rFonts w:ascii="Calibri" w:eastAsia="Calibri" w:hAnsi="Calibri" w:cs="Calibri"/>
        </w:rPr>
      </w:pPr>
      <w:r w:rsidRPr="00206186">
        <w:rPr>
          <w:rFonts w:ascii="Calibri" w:eastAsia="Calibri" w:hAnsi="Calibri" w:cs="Calibri"/>
        </w:rPr>
        <w:t>Technical Staff Housing Architectural (as per scope of work at each SS)</w:t>
      </w:r>
    </w:p>
    <w:p w14:paraId="2DB073E5" w14:textId="77777777" w:rsidR="007624B4" w:rsidRPr="00206186" w:rsidRDefault="007624B4" w:rsidP="008445B0">
      <w:pPr>
        <w:numPr>
          <w:ilvl w:val="1"/>
          <w:numId w:val="134"/>
        </w:numPr>
        <w:contextualSpacing/>
        <w:jc w:val="both"/>
        <w:rPr>
          <w:rFonts w:ascii="Calibri" w:eastAsia="Calibri" w:hAnsi="Calibri" w:cs="Calibri"/>
        </w:rPr>
      </w:pPr>
      <w:r w:rsidRPr="00206186">
        <w:rPr>
          <w:rFonts w:ascii="Calibri" w:eastAsia="Calibri" w:hAnsi="Calibri" w:cs="Calibri"/>
        </w:rPr>
        <w:t>Kimuka 400/220 kV (4 units)</w:t>
      </w:r>
    </w:p>
    <w:p w14:paraId="655AE105" w14:textId="77777777" w:rsidR="007624B4" w:rsidRPr="00206186" w:rsidRDefault="007624B4" w:rsidP="007624B4">
      <w:pPr>
        <w:spacing w:after="120" w:line="276" w:lineRule="auto"/>
        <w:ind w:left="1440"/>
        <w:jc w:val="both"/>
      </w:pPr>
      <w:r w:rsidRPr="00206186">
        <w:rPr>
          <w:rFonts w:ascii="Calibri" w:eastAsia="Calibri" w:hAnsi="Calibri" w:cs="Calibri"/>
        </w:rPr>
        <w:t xml:space="preserve"> </w:t>
      </w:r>
    </w:p>
    <w:p w14:paraId="6A776BEF" w14:textId="77777777" w:rsidR="007624B4" w:rsidRPr="00206186" w:rsidRDefault="007624B4" w:rsidP="008445B0">
      <w:pPr>
        <w:numPr>
          <w:ilvl w:val="0"/>
          <w:numId w:val="134"/>
        </w:numPr>
        <w:contextualSpacing/>
        <w:jc w:val="both"/>
        <w:rPr>
          <w:rFonts w:ascii="Calibri" w:eastAsia="Calibri" w:hAnsi="Calibri" w:cs="Calibri"/>
        </w:rPr>
      </w:pPr>
      <w:r w:rsidRPr="00206186">
        <w:rPr>
          <w:rFonts w:ascii="Calibri" w:eastAsia="Calibri" w:hAnsi="Calibri" w:cs="Calibri"/>
        </w:rPr>
        <w:t>Security Staff Housing Architectural (as per scope of work at each SS)</w:t>
      </w:r>
    </w:p>
    <w:p w14:paraId="027497FB" w14:textId="77777777" w:rsidR="007624B4" w:rsidRPr="00206186" w:rsidRDefault="007624B4" w:rsidP="008445B0">
      <w:pPr>
        <w:numPr>
          <w:ilvl w:val="1"/>
          <w:numId w:val="134"/>
        </w:numPr>
        <w:contextualSpacing/>
        <w:jc w:val="both"/>
        <w:rPr>
          <w:rFonts w:ascii="Calibri" w:eastAsia="Calibri" w:hAnsi="Calibri" w:cs="Calibri"/>
        </w:rPr>
      </w:pPr>
      <w:r w:rsidRPr="00206186">
        <w:rPr>
          <w:rFonts w:ascii="Calibri" w:eastAsia="Calibri" w:hAnsi="Calibri" w:cs="Calibri"/>
        </w:rPr>
        <w:t>Kimuka 400/220 kV (4 units)</w:t>
      </w:r>
    </w:p>
    <w:p w14:paraId="4DF717BA" w14:textId="77777777" w:rsidR="007624B4" w:rsidRPr="00206186" w:rsidRDefault="007624B4" w:rsidP="007624B4">
      <w:pPr>
        <w:spacing w:after="120" w:line="276" w:lineRule="auto"/>
        <w:ind w:left="720"/>
        <w:jc w:val="both"/>
      </w:pPr>
      <w:r w:rsidRPr="00206186">
        <w:rPr>
          <w:rFonts w:ascii="Calibri" w:eastAsia="Calibri" w:hAnsi="Calibri" w:cs="Calibri"/>
        </w:rPr>
        <w:t xml:space="preserve"> </w:t>
      </w:r>
    </w:p>
    <w:p w14:paraId="1B562679" w14:textId="77777777" w:rsidR="007624B4" w:rsidRPr="00206186" w:rsidRDefault="007624B4" w:rsidP="008445B0">
      <w:pPr>
        <w:numPr>
          <w:ilvl w:val="0"/>
          <w:numId w:val="134"/>
        </w:numPr>
        <w:contextualSpacing/>
        <w:jc w:val="both"/>
        <w:rPr>
          <w:rFonts w:ascii="Calibri" w:eastAsia="Calibri" w:hAnsi="Calibri" w:cs="Calibri"/>
        </w:rPr>
      </w:pPr>
      <w:r w:rsidRPr="00206186">
        <w:rPr>
          <w:rFonts w:ascii="Calibri" w:eastAsia="Calibri" w:hAnsi="Calibri" w:cs="Calibri"/>
        </w:rPr>
        <w:t>Chain-Link Fence and Entrance Gate Drawing (as per scope of work at each SS)</w:t>
      </w:r>
    </w:p>
    <w:p w14:paraId="530EA9A7" w14:textId="77777777" w:rsidR="007624B4" w:rsidRPr="00206186" w:rsidRDefault="007624B4" w:rsidP="008445B0">
      <w:pPr>
        <w:numPr>
          <w:ilvl w:val="1"/>
          <w:numId w:val="134"/>
        </w:numPr>
        <w:contextualSpacing/>
        <w:jc w:val="both"/>
        <w:rPr>
          <w:rFonts w:ascii="Calibri" w:eastAsia="Calibri" w:hAnsi="Calibri" w:cs="Calibri"/>
        </w:rPr>
      </w:pPr>
      <w:r w:rsidRPr="00206186">
        <w:rPr>
          <w:rFonts w:ascii="Calibri" w:eastAsia="Calibri" w:hAnsi="Calibri" w:cs="Calibri"/>
        </w:rPr>
        <w:t>Kimuka 400/220 kV</w:t>
      </w:r>
    </w:p>
    <w:p w14:paraId="748F4042" w14:textId="77777777" w:rsidR="007624B4" w:rsidRPr="00206186" w:rsidRDefault="007624B4" w:rsidP="007624B4">
      <w:pPr>
        <w:spacing w:after="120" w:line="276" w:lineRule="auto"/>
        <w:ind w:left="1440"/>
        <w:jc w:val="both"/>
      </w:pPr>
      <w:r w:rsidRPr="00206186">
        <w:rPr>
          <w:rFonts w:ascii="Calibri" w:eastAsia="Calibri" w:hAnsi="Calibri" w:cs="Calibri"/>
          <w:u w:val="single"/>
        </w:rPr>
        <w:t>Note:</w:t>
      </w:r>
      <w:r w:rsidRPr="00206186">
        <w:rPr>
          <w:rFonts w:ascii="Calibri" w:eastAsia="Calibri" w:hAnsi="Calibri" w:cs="Calibri"/>
        </w:rPr>
        <w:t xml:space="preserve"> Electrified barbed wire to be considered as per environmental conditions (to make a reliable barrier in front of animals e.g. baboons, etc.).</w:t>
      </w:r>
    </w:p>
    <w:p w14:paraId="36A126F4" w14:textId="77777777" w:rsidR="007624B4" w:rsidRPr="00206186" w:rsidRDefault="007624B4" w:rsidP="007624B4">
      <w:pPr>
        <w:spacing w:after="120" w:line="276" w:lineRule="auto"/>
        <w:ind w:left="1440"/>
        <w:jc w:val="both"/>
      </w:pPr>
      <w:r w:rsidRPr="00206186">
        <w:rPr>
          <w:rFonts w:ascii="Calibri" w:eastAsia="Calibri" w:hAnsi="Calibri" w:cs="Calibri"/>
        </w:rPr>
        <w:t xml:space="preserve"> </w:t>
      </w:r>
    </w:p>
    <w:p w14:paraId="5F602599" w14:textId="77777777" w:rsidR="007624B4" w:rsidRPr="00206186" w:rsidRDefault="007624B4" w:rsidP="008445B0">
      <w:pPr>
        <w:numPr>
          <w:ilvl w:val="0"/>
          <w:numId w:val="134"/>
        </w:numPr>
        <w:contextualSpacing/>
        <w:jc w:val="both"/>
        <w:rPr>
          <w:rFonts w:ascii="Calibri" w:eastAsia="Calibri" w:hAnsi="Calibri" w:cs="Calibri"/>
        </w:rPr>
      </w:pPr>
      <w:r w:rsidRPr="00206186">
        <w:rPr>
          <w:rFonts w:ascii="Calibri" w:eastAsia="Calibri" w:hAnsi="Calibri" w:cs="Calibri"/>
        </w:rPr>
        <w:t>External Access Road Section Drawing_Type 1_Bitumenous (as per SS SOW)</w:t>
      </w:r>
    </w:p>
    <w:p w14:paraId="068F38F3" w14:textId="77777777" w:rsidR="007624B4" w:rsidRPr="00206186" w:rsidRDefault="007624B4" w:rsidP="008445B0">
      <w:pPr>
        <w:numPr>
          <w:ilvl w:val="1"/>
          <w:numId w:val="134"/>
        </w:numPr>
        <w:contextualSpacing/>
        <w:jc w:val="both"/>
        <w:rPr>
          <w:rFonts w:ascii="Calibri" w:eastAsia="Calibri" w:hAnsi="Calibri" w:cs="Calibri"/>
        </w:rPr>
      </w:pPr>
      <w:r w:rsidRPr="00206186">
        <w:rPr>
          <w:rFonts w:ascii="Calibri" w:eastAsia="Calibri" w:hAnsi="Calibri" w:cs="Calibri"/>
        </w:rPr>
        <w:t>Kimuka 400/220 kV</w:t>
      </w:r>
    </w:p>
    <w:p w14:paraId="3F887800" w14:textId="77777777" w:rsidR="007624B4" w:rsidRPr="00206186" w:rsidRDefault="007624B4" w:rsidP="007624B4">
      <w:pPr>
        <w:spacing w:after="120" w:line="276" w:lineRule="auto"/>
        <w:ind w:left="1440"/>
        <w:jc w:val="both"/>
      </w:pPr>
      <w:r w:rsidRPr="00206186">
        <w:rPr>
          <w:rFonts w:ascii="Calibri" w:eastAsia="Calibri" w:hAnsi="Calibri" w:cs="Calibri"/>
          <w:u w:val="single"/>
        </w:rPr>
        <w:t>Note:</w:t>
      </w:r>
      <w:r w:rsidRPr="00206186">
        <w:rPr>
          <w:rFonts w:ascii="Calibri" w:eastAsia="Calibri" w:hAnsi="Calibri" w:cs="Calibri"/>
        </w:rPr>
        <w:t xml:space="preserve"> The existing substations’ roads which are included in this Project shall be rehabilitated where needed. </w:t>
      </w:r>
    </w:p>
    <w:p w14:paraId="71707AE7" w14:textId="77777777" w:rsidR="007624B4" w:rsidRPr="00206186" w:rsidRDefault="007624B4" w:rsidP="007624B4">
      <w:pPr>
        <w:spacing w:after="120" w:line="276" w:lineRule="auto"/>
        <w:ind w:left="1440"/>
        <w:jc w:val="both"/>
      </w:pPr>
      <w:r w:rsidRPr="00206186">
        <w:rPr>
          <w:rFonts w:ascii="Calibri" w:eastAsia="Calibri" w:hAnsi="Calibri" w:cs="Calibri"/>
        </w:rPr>
        <w:lastRenderedPageBreak/>
        <w:t xml:space="preserve"> </w:t>
      </w:r>
    </w:p>
    <w:p w14:paraId="0327E722" w14:textId="77777777" w:rsidR="007624B4" w:rsidRPr="00206186" w:rsidRDefault="007624B4" w:rsidP="008445B0">
      <w:pPr>
        <w:numPr>
          <w:ilvl w:val="0"/>
          <w:numId w:val="134"/>
        </w:numPr>
        <w:contextualSpacing/>
        <w:jc w:val="both"/>
        <w:rPr>
          <w:rFonts w:ascii="Calibri" w:eastAsia="Calibri" w:hAnsi="Calibri" w:cs="Calibri"/>
        </w:rPr>
      </w:pPr>
      <w:r w:rsidRPr="00206186">
        <w:rPr>
          <w:rFonts w:ascii="Calibri" w:eastAsia="Calibri" w:hAnsi="Calibri" w:cs="Calibri"/>
        </w:rPr>
        <w:t>Overall Telecommunication Backbone in Kenya</w:t>
      </w:r>
    </w:p>
    <w:p w14:paraId="2CDAB687" w14:textId="77777777" w:rsidR="007624B4" w:rsidRPr="00206186" w:rsidRDefault="007624B4" w:rsidP="007624B4">
      <w:pPr>
        <w:spacing w:after="120" w:line="276" w:lineRule="auto"/>
        <w:ind w:left="360"/>
        <w:jc w:val="both"/>
      </w:pPr>
      <w:r w:rsidRPr="00206186">
        <w:rPr>
          <w:rFonts w:ascii="Calibri" w:eastAsia="Calibri" w:hAnsi="Calibri" w:cs="Calibri"/>
          <w:u w:val="single"/>
        </w:rPr>
        <w:t>Note:</w:t>
      </w:r>
      <w:r w:rsidRPr="00206186">
        <w:rPr>
          <w:rFonts w:ascii="Calibri" w:eastAsia="Calibri" w:hAnsi="Calibri" w:cs="Calibri"/>
        </w:rPr>
        <w:t xml:space="preserve"> Covered car parking shall be implemented in the substations as indicated in the layout drawing.</w:t>
      </w:r>
    </w:p>
    <w:p w14:paraId="599B0CC4" w14:textId="47DE196E" w:rsidR="007624B4" w:rsidRPr="00206186" w:rsidRDefault="007624B4" w:rsidP="0066072C">
      <w:pPr>
        <w:spacing w:after="120" w:line="276" w:lineRule="auto"/>
        <w:jc w:val="both"/>
      </w:pPr>
      <w:r w:rsidRPr="00206186">
        <w:rPr>
          <w:rFonts w:ascii="Times New Roman" w:eastAsia="Times New Roman" w:hAnsi="Times New Roman" w:cs="Times New Roman"/>
        </w:rPr>
        <w:t xml:space="preserve"> </w:t>
      </w:r>
      <w:r w:rsidRPr="00206186">
        <w:rPr>
          <w:rFonts w:ascii="Times New Roman" w:eastAsia="Times New Roman" w:hAnsi="Times New Roman" w:cs="Times New Roman"/>
          <w:b/>
          <w:bCs/>
          <w:color w:val="000000" w:themeColor="text1"/>
          <w:sz w:val="28"/>
          <w:szCs w:val="28"/>
        </w:rPr>
        <w:t>D.</w:t>
      </w:r>
      <w:r w:rsidRPr="00206186">
        <w:rPr>
          <w:rFonts w:ascii="Calibri" w:eastAsia="Calibri" w:hAnsi="Calibri" w:cs="Calibri"/>
          <w:b/>
          <w:bCs/>
          <w:color w:val="000000" w:themeColor="text1"/>
          <w:sz w:val="28"/>
          <w:szCs w:val="28"/>
        </w:rPr>
        <w:t>2. Construction of Kimuka 400/220 kV SS</w:t>
      </w:r>
    </w:p>
    <w:tbl>
      <w:tblPr>
        <w:tblW w:w="0" w:type="auto"/>
        <w:tblLayout w:type="fixed"/>
        <w:tblLook w:val="04A0" w:firstRow="1" w:lastRow="0" w:firstColumn="1" w:lastColumn="0" w:noHBand="0" w:noVBand="1"/>
      </w:tblPr>
      <w:tblGrid>
        <w:gridCol w:w="707"/>
        <w:gridCol w:w="3306"/>
        <w:gridCol w:w="4987"/>
      </w:tblGrid>
      <w:tr w:rsidR="007624B4" w:rsidRPr="00206186" w14:paraId="346E689D"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43" w:type="dxa"/>
              <w:right w:w="43" w:type="dxa"/>
            </w:tcMar>
            <w:vAlign w:val="center"/>
          </w:tcPr>
          <w:p w14:paraId="2C45A53A" w14:textId="77777777" w:rsidR="007624B4" w:rsidRPr="00206186" w:rsidRDefault="007624B4" w:rsidP="00276D96">
            <w:pPr>
              <w:spacing w:line="257" w:lineRule="auto"/>
              <w:jc w:val="center"/>
            </w:pPr>
            <w:r w:rsidRPr="00206186">
              <w:rPr>
                <w:rFonts w:ascii="Calibri" w:eastAsia="Calibri" w:hAnsi="Calibri" w:cs="Calibri"/>
                <w:b/>
                <w:bCs/>
                <w:color w:val="000000" w:themeColor="text1"/>
                <w:sz w:val="19"/>
                <w:szCs w:val="19"/>
              </w:rPr>
              <w:t>No.</w:t>
            </w:r>
          </w:p>
        </w:tc>
        <w:tc>
          <w:tcPr>
            <w:tcW w:w="3306"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43" w:type="dxa"/>
              <w:right w:w="43" w:type="dxa"/>
            </w:tcMar>
            <w:vAlign w:val="center"/>
          </w:tcPr>
          <w:p w14:paraId="06E07CBD" w14:textId="77777777" w:rsidR="007624B4" w:rsidRPr="00206186" w:rsidRDefault="007624B4" w:rsidP="00276D96">
            <w:pPr>
              <w:spacing w:line="257" w:lineRule="auto"/>
              <w:jc w:val="center"/>
            </w:pPr>
            <w:r w:rsidRPr="00206186">
              <w:rPr>
                <w:rFonts w:ascii="Calibri" w:eastAsia="Calibri" w:hAnsi="Calibri" w:cs="Calibri"/>
                <w:b/>
                <w:bCs/>
                <w:color w:val="000000" w:themeColor="text1"/>
                <w:sz w:val="19"/>
                <w:szCs w:val="19"/>
              </w:rPr>
              <w:t>Document No.</w:t>
            </w:r>
          </w:p>
        </w:tc>
        <w:tc>
          <w:tcPr>
            <w:tcW w:w="4987"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43" w:type="dxa"/>
              <w:right w:w="43" w:type="dxa"/>
            </w:tcMar>
            <w:vAlign w:val="center"/>
          </w:tcPr>
          <w:p w14:paraId="6D1E09E4" w14:textId="77777777" w:rsidR="007624B4" w:rsidRPr="00206186" w:rsidRDefault="007624B4" w:rsidP="00276D96">
            <w:pPr>
              <w:spacing w:line="257" w:lineRule="auto"/>
              <w:jc w:val="center"/>
            </w:pPr>
            <w:r w:rsidRPr="00206186">
              <w:rPr>
                <w:rFonts w:ascii="Calibri" w:eastAsia="Calibri" w:hAnsi="Calibri" w:cs="Calibri"/>
                <w:b/>
                <w:bCs/>
                <w:color w:val="000000" w:themeColor="text1"/>
                <w:sz w:val="19"/>
                <w:szCs w:val="19"/>
              </w:rPr>
              <w:t>Document Name</w:t>
            </w:r>
          </w:p>
        </w:tc>
      </w:tr>
      <w:tr w:rsidR="007624B4" w:rsidRPr="00206186" w14:paraId="125DB3B4"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0AB02163" w14:textId="77777777" w:rsidR="007624B4" w:rsidRPr="00206186" w:rsidRDefault="007624B4" w:rsidP="00276D96">
            <w:pPr>
              <w:spacing w:line="257" w:lineRule="auto"/>
              <w:jc w:val="center"/>
            </w:pPr>
            <w:r w:rsidRPr="00206186">
              <w:rPr>
                <w:rFonts w:ascii="Calibri" w:eastAsia="Calibri" w:hAnsi="Calibri" w:cs="Calibri"/>
                <w:sz w:val="19"/>
                <w:szCs w:val="19"/>
              </w:rPr>
              <w:t>1</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21FD77FB" w14:textId="77777777" w:rsidR="007624B4" w:rsidRPr="00206186" w:rsidRDefault="007624B4" w:rsidP="00276D96">
            <w:pPr>
              <w:spacing w:line="257" w:lineRule="auto"/>
            </w:pPr>
            <w:r w:rsidRPr="00206186">
              <w:rPr>
                <w:rFonts w:ascii="Calibri" w:eastAsia="Calibri" w:hAnsi="Calibri" w:cs="Calibri"/>
                <w:sz w:val="19"/>
                <w:szCs w:val="19"/>
              </w:rPr>
              <w:t>MT-TLD-KETCO-5393-BD-02-PG-033</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13F0A7AF" w14:textId="77777777" w:rsidR="007624B4" w:rsidRPr="00206186" w:rsidRDefault="007624B4" w:rsidP="00276D96">
            <w:pPr>
              <w:spacing w:line="257" w:lineRule="auto"/>
            </w:pPr>
            <w:r w:rsidRPr="00206186">
              <w:rPr>
                <w:rFonts w:ascii="Calibri" w:eastAsia="Calibri" w:hAnsi="Calibri" w:cs="Calibri"/>
                <w:sz w:val="19"/>
                <w:szCs w:val="19"/>
              </w:rPr>
              <w:t>Kimuka-400-220kV-SS-Key-SLD</w:t>
            </w:r>
          </w:p>
        </w:tc>
      </w:tr>
      <w:tr w:rsidR="007624B4" w:rsidRPr="00206186" w14:paraId="14E11B7A"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2FC3ACAD" w14:textId="77777777" w:rsidR="007624B4" w:rsidRPr="00206186" w:rsidRDefault="007624B4" w:rsidP="00276D96">
            <w:pPr>
              <w:spacing w:line="257" w:lineRule="auto"/>
              <w:jc w:val="center"/>
            </w:pPr>
            <w:r w:rsidRPr="00206186">
              <w:rPr>
                <w:rFonts w:ascii="Calibri" w:eastAsia="Calibri" w:hAnsi="Calibri" w:cs="Calibri"/>
                <w:sz w:val="19"/>
                <w:szCs w:val="19"/>
              </w:rPr>
              <w:t>2</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00C429BD" w14:textId="77777777" w:rsidR="007624B4" w:rsidRPr="00206186" w:rsidRDefault="007624B4" w:rsidP="00276D96">
            <w:pPr>
              <w:spacing w:line="257" w:lineRule="auto"/>
            </w:pPr>
            <w:r w:rsidRPr="00206186">
              <w:rPr>
                <w:rFonts w:ascii="Calibri" w:eastAsia="Calibri" w:hAnsi="Calibri" w:cs="Calibri"/>
                <w:sz w:val="19"/>
                <w:szCs w:val="19"/>
              </w:rPr>
              <w:t>MT-TLD-KETCO-5393-BD-02-PG-034</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0081F6AE" w14:textId="77777777" w:rsidR="007624B4" w:rsidRPr="00206186" w:rsidRDefault="007624B4" w:rsidP="00276D96">
            <w:pPr>
              <w:spacing w:line="257" w:lineRule="auto"/>
            </w:pPr>
            <w:r w:rsidRPr="00206186">
              <w:rPr>
                <w:rFonts w:ascii="Calibri" w:eastAsia="Calibri" w:hAnsi="Calibri" w:cs="Calibri"/>
                <w:sz w:val="19"/>
                <w:szCs w:val="19"/>
              </w:rPr>
              <w:t>Kimuka-400-220kV-SS-400kV-SLD</w:t>
            </w:r>
          </w:p>
        </w:tc>
      </w:tr>
      <w:tr w:rsidR="007624B4" w:rsidRPr="00206186" w14:paraId="7C6FB2A6"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1AE7C105" w14:textId="77777777" w:rsidR="007624B4" w:rsidRPr="00206186" w:rsidRDefault="007624B4" w:rsidP="00276D96">
            <w:pPr>
              <w:spacing w:line="257" w:lineRule="auto"/>
              <w:jc w:val="center"/>
            </w:pPr>
            <w:r w:rsidRPr="00206186">
              <w:rPr>
                <w:rFonts w:ascii="Calibri" w:eastAsia="Calibri" w:hAnsi="Calibri" w:cs="Calibri"/>
                <w:sz w:val="19"/>
                <w:szCs w:val="19"/>
              </w:rPr>
              <w:t>3</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47E48FA8" w14:textId="77777777" w:rsidR="007624B4" w:rsidRPr="00206186" w:rsidRDefault="007624B4" w:rsidP="00276D96">
            <w:pPr>
              <w:spacing w:line="257" w:lineRule="auto"/>
            </w:pPr>
            <w:r w:rsidRPr="00206186">
              <w:rPr>
                <w:rFonts w:ascii="Calibri" w:eastAsia="Calibri" w:hAnsi="Calibri" w:cs="Calibri"/>
                <w:sz w:val="19"/>
                <w:szCs w:val="19"/>
              </w:rPr>
              <w:t>MT-TLD-KETCO-5393-BD-02-PG-035</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2667F005" w14:textId="77777777" w:rsidR="007624B4" w:rsidRPr="00206186" w:rsidRDefault="007624B4" w:rsidP="00276D96">
            <w:pPr>
              <w:spacing w:line="257" w:lineRule="auto"/>
            </w:pPr>
            <w:r w:rsidRPr="00206186">
              <w:rPr>
                <w:rFonts w:ascii="Calibri" w:eastAsia="Calibri" w:hAnsi="Calibri" w:cs="Calibri"/>
                <w:sz w:val="19"/>
                <w:szCs w:val="19"/>
              </w:rPr>
              <w:t>Kimuka-400-220kV-SS-220kV-SLD</w:t>
            </w:r>
          </w:p>
        </w:tc>
      </w:tr>
      <w:tr w:rsidR="007624B4" w:rsidRPr="00206186" w14:paraId="761EAC76"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64258B67" w14:textId="77777777" w:rsidR="007624B4" w:rsidRPr="00206186" w:rsidRDefault="007624B4" w:rsidP="00276D96">
            <w:pPr>
              <w:spacing w:line="257" w:lineRule="auto"/>
              <w:jc w:val="center"/>
            </w:pPr>
            <w:r w:rsidRPr="00206186">
              <w:rPr>
                <w:rFonts w:ascii="Calibri" w:eastAsia="Calibri" w:hAnsi="Calibri" w:cs="Calibri"/>
                <w:sz w:val="19"/>
                <w:szCs w:val="19"/>
              </w:rPr>
              <w:t>4</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0F61ED6D" w14:textId="77777777" w:rsidR="007624B4" w:rsidRPr="00206186" w:rsidRDefault="007624B4" w:rsidP="00276D96">
            <w:pPr>
              <w:spacing w:line="257" w:lineRule="auto"/>
            </w:pPr>
            <w:r w:rsidRPr="00206186">
              <w:rPr>
                <w:rFonts w:ascii="Calibri" w:eastAsia="Calibri" w:hAnsi="Calibri" w:cs="Calibri"/>
                <w:sz w:val="19"/>
                <w:szCs w:val="19"/>
              </w:rPr>
              <w:t>MT-TLD-KETCO-5393-BD-02-SJ-036</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3ADE1D81" w14:textId="77777777" w:rsidR="007624B4" w:rsidRPr="00206186" w:rsidRDefault="007624B4" w:rsidP="00276D96">
            <w:pPr>
              <w:spacing w:line="257" w:lineRule="auto"/>
            </w:pPr>
            <w:r w:rsidRPr="00206186">
              <w:rPr>
                <w:rFonts w:ascii="Calibri" w:eastAsia="Calibri" w:hAnsi="Calibri" w:cs="Calibri"/>
                <w:sz w:val="19"/>
                <w:szCs w:val="19"/>
              </w:rPr>
              <w:t>Kimuka-400-220kV-SS-400kV-PSLD</w:t>
            </w:r>
          </w:p>
        </w:tc>
      </w:tr>
      <w:tr w:rsidR="007624B4" w:rsidRPr="00206186" w14:paraId="3993834D"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11CB1977" w14:textId="77777777" w:rsidR="007624B4" w:rsidRPr="00206186" w:rsidRDefault="007624B4" w:rsidP="00276D96">
            <w:pPr>
              <w:spacing w:line="257" w:lineRule="auto"/>
              <w:jc w:val="center"/>
            </w:pPr>
            <w:r w:rsidRPr="00206186">
              <w:rPr>
                <w:rFonts w:ascii="Calibri" w:eastAsia="Calibri" w:hAnsi="Calibri" w:cs="Calibri"/>
                <w:sz w:val="19"/>
                <w:szCs w:val="19"/>
              </w:rPr>
              <w:t>5</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379CA19A" w14:textId="77777777" w:rsidR="007624B4" w:rsidRPr="00206186" w:rsidRDefault="007624B4" w:rsidP="00276D96">
            <w:pPr>
              <w:spacing w:line="257" w:lineRule="auto"/>
            </w:pPr>
            <w:r w:rsidRPr="00206186">
              <w:rPr>
                <w:rFonts w:ascii="Calibri" w:eastAsia="Calibri" w:hAnsi="Calibri" w:cs="Calibri"/>
                <w:sz w:val="19"/>
                <w:szCs w:val="19"/>
              </w:rPr>
              <w:t>MT-TLD-KETCO-5393-BD-02-SJ-252</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0EF073B4" w14:textId="77777777" w:rsidR="007624B4" w:rsidRPr="00206186" w:rsidRDefault="007624B4" w:rsidP="00276D96">
            <w:pPr>
              <w:spacing w:line="257" w:lineRule="auto"/>
            </w:pPr>
            <w:r w:rsidRPr="00206186">
              <w:rPr>
                <w:rFonts w:ascii="Calibri" w:eastAsia="Calibri" w:hAnsi="Calibri" w:cs="Calibri"/>
                <w:sz w:val="19"/>
                <w:szCs w:val="19"/>
              </w:rPr>
              <w:t>Kimuka-400-220kV-SS-220kV-PSLD</w:t>
            </w:r>
          </w:p>
        </w:tc>
      </w:tr>
      <w:tr w:rsidR="007624B4" w:rsidRPr="00206186" w14:paraId="058466E7"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6B2102AD" w14:textId="77777777" w:rsidR="007624B4" w:rsidRPr="00206186" w:rsidRDefault="007624B4" w:rsidP="00276D96">
            <w:pPr>
              <w:spacing w:line="257" w:lineRule="auto"/>
              <w:jc w:val="center"/>
            </w:pPr>
            <w:r w:rsidRPr="00206186">
              <w:rPr>
                <w:rFonts w:ascii="Calibri" w:eastAsia="Calibri" w:hAnsi="Calibri" w:cs="Calibri"/>
                <w:sz w:val="19"/>
                <w:szCs w:val="19"/>
              </w:rPr>
              <w:t>6</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6C70A1A7" w14:textId="77777777" w:rsidR="007624B4" w:rsidRPr="00206186" w:rsidRDefault="007624B4" w:rsidP="00276D96">
            <w:pPr>
              <w:spacing w:line="257" w:lineRule="auto"/>
            </w:pPr>
            <w:r w:rsidRPr="00206186">
              <w:rPr>
                <w:rFonts w:ascii="Calibri" w:eastAsia="Calibri" w:hAnsi="Calibri" w:cs="Calibri"/>
                <w:sz w:val="19"/>
                <w:szCs w:val="19"/>
              </w:rPr>
              <w:t>MT-TLD-KETCO-5393-DD-02-SD-101</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37F678C8" w14:textId="77777777" w:rsidR="007624B4" w:rsidRPr="00206186" w:rsidRDefault="007624B4" w:rsidP="00276D96">
            <w:pPr>
              <w:spacing w:line="257" w:lineRule="auto"/>
            </w:pPr>
            <w:r w:rsidRPr="00206186">
              <w:rPr>
                <w:rFonts w:ascii="Calibri" w:eastAsia="Calibri" w:hAnsi="Calibri" w:cs="Calibri"/>
                <w:sz w:val="19"/>
                <w:szCs w:val="19"/>
              </w:rPr>
              <w:t>Kimuka-400-220kV-SS-LVAC-SLD</w:t>
            </w:r>
          </w:p>
        </w:tc>
      </w:tr>
      <w:tr w:rsidR="007624B4" w:rsidRPr="00206186" w14:paraId="217FF7AC"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436C6204" w14:textId="77777777" w:rsidR="007624B4" w:rsidRPr="00206186" w:rsidRDefault="007624B4" w:rsidP="00276D96">
            <w:pPr>
              <w:spacing w:line="257" w:lineRule="auto"/>
              <w:jc w:val="center"/>
            </w:pPr>
            <w:r w:rsidRPr="00206186">
              <w:rPr>
                <w:rFonts w:ascii="Calibri" w:eastAsia="Calibri" w:hAnsi="Calibri" w:cs="Calibri"/>
                <w:sz w:val="19"/>
                <w:szCs w:val="19"/>
              </w:rPr>
              <w:t>7</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2FF912D7" w14:textId="77777777" w:rsidR="007624B4" w:rsidRPr="00206186" w:rsidRDefault="007624B4" w:rsidP="00276D96">
            <w:pPr>
              <w:spacing w:line="257" w:lineRule="auto"/>
            </w:pPr>
            <w:r w:rsidRPr="00206186">
              <w:rPr>
                <w:rFonts w:ascii="Calibri" w:eastAsia="Calibri" w:hAnsi="Calibri" w:cs="Calibri"/>
                <w:sz w:val="19"/>
                <w:szCs w:val="19"/>
              </w:rPr>
              <w:t>MT-TLD-KETCO-5393-DD-02-SB-102</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01547E5A" w14:textId="77777777" w:rsidR="007624B4" w:rsidRPr="00206186" w:rsidRDefault="007624B4" w:rsidP="00276D96">
            <w:pPr>
              <w:spacing w:line="257" w:lineRule="auto"/>
            </w:pPr>
            <w:r w:rsidRPr="00206186">
              <w:rPr>
                <w:rFonts w:ascii="Calibri" w:eastAsia="Calibri" w:hAnsi="Calibri" w:cs="Calibri"/>
                <w:sz w:val="19"/>
                <w:szCs w:val="19"/>
              </w:rPr>
              <w:t>Kimuka-400-220kV-SS-LVDC-SLD</w:t>
            </w:r>
          </w:p>
        </w:tc>
      </w:tr>
      <w:tr w:rsidR="007624B4" w:rsidRPr="00206186" w14:paraId="1522BE28"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454D4512" w14:textId="77777777" w:rsidR="007624B4" w:rsidRPr="00206186" w:rsidRDefault="007624B4" w:rsidP="00276D96">
            <w:pPr>
              <w:spacing w:line="257" w:lineRule="auto"/>
              <w:jc w:val="center"/>
            </w:pPr>
            <w:r w:rsidRPr="00206186">
              <w:rPr>
                <w:rFonts w:ascii="Calibri" w:eastAsia="Calibri" w:hAnsi="Calibri" w:cs="Calibri"/>
                <w:sz w:val="19"/>
                <w:szCs w:val="19"/>
              </w:rPr>
              <w:t>8</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405FA2BC" w14:textId="77777777" w:rsidR="007624B4" w:rsidRPr="00206186" w:rsidRDefault="007624B4" w:rsidP="00276D96">
            <w:pPr>
              <w:spacing w:line="257" w:lineRule="auto"/>
            </w:pPr>
            <w:r w:rsidRPr="00206186">
              <w:rPr>
                <w:rFonts w:ascii="Calibri" w:eastAsia="Calibri" w:hAnsi="Calibri" w:cs="Calibri"/>
                <w:sz w:val="19"/>
                <w:szCs w:val="19"/>
              </w:rPr>
              <w:t>MT-TLD-KETCO-5393-DD-02-SB-255</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2FF2EAB4" w14:textId="77777777" w:rsidR="007624B4" w:rsidRPr="00206186" w:rsidRDefault="007624B4" w:rsidP="00276D96">
            <w:pPr>
              <w:spacing w:line="257" w:lineRule="auto"/>
            </w:pPr>
            <w:r w:rsidRPr="00206186">
              <w:rPr>
                <w:rFonts w:ascii="Calibri" w:eastAsia="Calibri" w:hAnsi="Calibri" w:cs="Calibri"/>
                <w:sz w:val="19"/>
                <w:szCs w:val="19"/>
              </w:rPr>
              <w:t>Kimuka-400-220kV-SS-48VDC-SLD</w:t>
            </w:r>
          </w:p>
        </w:tc>
      </w:tr>
      <w:tr w:rsidR="007624B4" w:rsidRPr="00206186" w14:paraId="38EEE316"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70E5B1EF" w14:textId="77777777" w:rsidR="007624B4" w:rsidRPr="00206186" w:rsidRDefault="007624B4" w:rsidP="00276D96">
            <w:pPr>
              <w:spacing w:line="257" w:lineRule="auto"/>
              <w:jc w:val="center"/>
            </w:pPr>
            <w:r w:rsidRPr="00206186">
              <w:rPr>
                <w:rFonts w:ascii="Calibri" w:eastAsia="Calibri" w:hAnsi="Calibri" w:cs="Calibri"/>
                <w:sz w:val="19"/>
                <w:szCs w:val="19"/>
              </w:rPr>
              <w:t>9</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36E820E0" w14:textId="77777777" w:rsidR="007624B4" w:rsidRPr="00206186" w:rsidRDefault="007624B4" w:rsidP="00276D96">
            <w:pPr>
              <w:spacing w:line="257" w:lineRule="auto"/>
            </w:pPr>
            <w:r w:rsidRPr="00206186">
              <w:rPr>
                <w:rFonts w:ascii="Calibri" w:eastAsia="Calibri" w:hAnsi="Calibri" w:cs="Calibri"/>
                <w:sz w:val="19"/>
                <w:szCs w:val="19"/>
              </w:rPr>
              <w:t>MT-TLD-KETCO-5393-DD-02-SB-256</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0241FF61" w14:textId="77777777" w:rsidR="007624B4" w:rsidRPr="00206186" w:rsidRDefault="007624B4" w:rsidP="00276D96">
            <w:pPr>
              <w:spacing w:line="257" w:lineRule="auto"/>
            </w:pPr>
            <w:r w:rsidRPr="00206186">
              <w:rPr>
                <w:rFonts w:ascii="Calibri" w:eastAsia="Calibri" w:hAnsi="Calibri" w:cs="Calibri"/>
                <w:sz w:val="19"/>
                <w:szCs w:val="19"/>
              </w:rPr>
              <w:t>Kimuka-400-220kV-SS-UPS-SLD</w:t>
            </w:r>
          </w:p>
        </w:tc>
      </w:tr>
      <w:tr w:rsidR="007624B4" w:rsidRPr="00206186" w14:paraId="1A726C24"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3F8A9B56" w14:textId="77777777" w:rsidR="007624B4" w:rsidRPr="00206186" w:rsidRDefault="007624B4" w:rsidP="00276D96">
            <w:pPr>
              <w:spacing w:line="257" w:lineRule="auto"/>
              <w:jc w:val="center"/>
            </w:pPr>
            <w:r w:rsidRPr="00206186">
              <w:rPr>
                <w:rFonts w:ascii="Calibri" w:eastAsia="Calibri" w:hAnsi="Calibri" w:cs="Calibri"/>
                <w:sz w:val="19"/>
                <w:szCs w:val="19"/>
              </w:rPr>
              <w:t>10</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437602A4" w14:textId="77777777" w:rsidR="007624B4" w:rsidRPr="00206186" w:rsidRDefault="007624B4" w:rsidP="00276D96">
            <w:pPr>
              <w:spacing w:line="257" w:lineRule="auto"/>
            </w:pPr>
            <w:r w:rsidRPr="00206186">
              <w:rPr>
                <w:rFonts w:ascii="Calibri" w:eastAsia="Calibri" w:hAnsi="Calibri" w:cs="Calibri"/>
                <w:sz w:val="19"/>
                <w:szCs w:val="19"/>
              </w:rPr>
              <w:t>MT-TLD-KETCO-5393-DD-00-SA-145</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21502399" w14:textId="77777777" w:rsidR="007624B4" w:rsidRPr="00206186" w:rsidRDefault="007624B4" w:rsidP="00276D96">
            <w:pPr>
              <w:spacing w:line="257" w:lineRule="auto"/>
            </w:pPr>
            <w:r w:rsidRPr="00206186">
              <w:rPr>
                <w:rFonts w:ascii="Calibri" w:eastAsia="Calibri" w:hAnsi="Calibri" w:cs="Calibri"/>
                <w:sz w:val="19"/>
                <w:szCs w:val="19"/>
              </w:rPr>
              <w:t>Kimuka-400-220kV-SS-SAS-Configuration</w:t>
            </w:r>
          </w:p>
        </w:tc>
      </w:tr>
      <w:tr w:rsidR="007624B4" w:rsidRPr="00206186" w14:paraId="1ADDB2D6"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32AB6676" w14:textId="77777777" w:rsidR="007624B4" w:rsidRPr="00206186" w:rsidRDefault="007624B4" w:rsidP="00276D96">
            <w:pPr>
              <w:spacing w:line="257" w:lineRule="auto"/>
              <w:jc w:val="center"/>
            </w:pPr>
            <w:r w:rsidRPr="00206186">
              <w:rPr>
                <w:rFonts w:ascii="Calibri" w:eastAsia="Calibri" w:hAnsi="Calibri" w:cs="Calibri"/>
                <w:sz w:val="19"/>
                <w:szCs w:val="19"/>
              </w:rPr>
              <w:t>11</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74869E59" w14:textId="77777777" w:rsidR="007624B4" w:rsidRPr="00206186" w:rsidRDefault="007624B4" w:rsidP="00276D96">
            <w:pPr>
              <w:spacing w:line="257" w:lineRule="auto"/>
            </w:pPr>
            <w:r w:rsidRPr="00206186">
              <w:rPr>
                <w:rFonts w:ascii="Calibri" w:eastAsia="Calibri" w:hAnsi="Calibri" w:cs="Calibri"/>
                <w:sz w:val="19"/>
                <w:szCs w:val="19"/>
              </w:rPr>
              <w:t>MT-TLD-KETCO-5393-DD-01-PG-253</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6B75A23B" w14:textId="77777777" w:rsidR="007624B4" w:rsidRPr="00206186" w:rsidRDefault="007624B4" w:rsidP="00276D96">
            <w:pPr>
              <w:spacing w:line="257" w:lineRule="auto"/>
            </w:pPr>
            <w:r w:rsidRPr="00206186">
              <w:rPr>
                <w:rFonts w:ascii="Calibri" w:eastAsia="Calibri" w:hAnsi="Calibri" w:cs="Calibri"/>
                <w:sz w:val="19"/>
                <w:szCs w:val="19"/>
              </w:rPr>
              <w:t>Kimuka-400-220kV-SS-Telecom-System-Layout</w:t>
            </w:r>
          </w:p>
        </w:tc>
      </w:tr>
      <w:tr w:rsidR="007624B4" w:rsidRPr="00206186" w14:paraId="7D04AFE0"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462289E4" w14:textId="77777777" w:rsidR="007624B4" w:rsidRPr="00206186" w:rsidRDefault="007624B4" w:rsidP="00276D96">
            <w:pPr>
              <w:spacing w:line="257" w:lineRule="auto"/>
              <w:jc w:val="center"/>
            </w:pPr>
            <w:r w:rsidRPr="00206186">
              <w:rPr>
                <w:rFonts w:ascii="Calibri" w:eastAsia="Calibri" w:hAnsi="Calibri" w:cs="Calibri"/>
                <w:sz w:val="19"/>
                <w:szCs w:val="19"/>
              </w:rPr>
              <w:t>12</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3610DAFA" w14:textId="77777777" w:rsidR="007624B4" w:rsidRPr="00206186" w:rsidRDefault="007624B4" w:rsidP="00276D96">
            <w:pPr>
              <w:spacing w:line="257" w:lineRule="auto"/>
            </w:pPr>
            <w:r w:rsidRPr="00206186">
              <w:rPr>
                <w:rFonts w:ascii="Calibri" w:eastAsia="Calibri" w:hAnsi="Calibri" w:cs="Calibri"/>
                <w:sz w:val="19"/>
                <w:szCs w:val="19"/>
              </w:rPr>
              <w:t>MT-TLD-KETCO-5393-DD-01-PG-254</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3FAD78EB" w14:textId="77777777" w:rsidR="007624B4" w:rsidRPr="00206186" w:rsidRDefault="007624B4" w:rsidP="00276D96">
            <w:pPr>
              <w:spacing w:line="257" w:lineRule="auto"/>
            </w:pPr>
            <w:r w:rsidRPr="00206186">
              <w:rPr>
                <w:rFonts w:ascii="Calibri" w:eastAsia="Calibri" w:hAnsi="Calibri" w:cs="Calibri"/>
                <w:sz w:val="19"/>
                <w:szCs w:val="19"/>
              </w:rPr>
              <w:t>Kimuka-400-220kV-SS-Dispatching-System-Layout</w:t>
            </w:r>
          </w:p>
        </w:tc>
      </w:tr>
      <w:tr w:rsidR="007624B4" w:rsidRPr="00206186" w14:paraId="1F287784"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tcPr>
          <w:p w14:paraId="37DC22C8" w14:textId="77777777" w:rsidR="007624B4" w:rsidRPr="00206186" w:rsidRDefault="007624B4" w:rsidP="00276D96">
            <w:pPr>
              <w:spacing w:line="257" w:lineRule="auto"/>
              <w:jc w:val="center"/>
            </w:pPr>
            <w:r w:rsidRPr="00206186">
              <w:rPr>
                <w:rFonts w:ascii="Calibri" w:eastAsia="Calibri" w:hAnsi="Calibri" w:cs="Calibri"/>
                <w:sz w:val="19"/>
                <w:szCs w:val="19"/>
              </w:rPr>
              <w:t>13</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132F169F" w14:textId="77777777" w:rsidR="007624B4" w:rsidRPr="00206186" w:rsidRDefault="007624B4" w:rsidP="00276D96">
            <w:pPr>
              <w:spacing w:line="257" w:lineRule="auto"/>
            </w:pPr>
            <w:r w:rsidRPr="00206186">
              <w:rPr>
                <w:rFonts w:ascii="Calibri" w:eastAsia="Calibri" w:hAnsi="Calibri" w:cs="Calibri"/>
                <w:sz w:val="19"/>
                <w:szCs w:val="19"/>
              </w:rPr>
              <w:t>MT-TLD-KETCO-5393-DD-57-PG-163</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10837B93" w14:textId="77777777" w:rsidR="007624B4" w:rsidRPr="00206186" w:rsidRDefault="007624B4" w:rsidP="00276D96">
            <w:pPr>
              <w:spacing w:line="257" w:lineRule="auto"/>
            </w:pPr>
            <w:r w:rsidRPr="00206186">
              <w:rPr>
                <w:rFonts w:ascii="Calibri" w:eastAsia="Calibri" w:hAnsi="Calibri" w:cs="Calibri"/>
                <w:sz w:val="19"/>
                <w:szCs w:val="19"/>
              </w:rPr>
              <w:t>Kimuka-400-220kV-SS-Control-Building-Architectural</w:t>
            </w:r>
          </w:p>
        </w:tc>
      </w:tr>
      <w:tr w:rsidR="007624B4" w:rsidRPr="00206186" w14:paraId="4DE8437E"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6E7DD6DF" w14:textId="77777777" w:rsidR="007624B4" w:rsidRPr="00206186" w:rsidRDefault="007624B4" w:rsidP="00276D96">
            <w:pPr>
              <w:spacing w:line="257" w:lineRule="auto"/>
              <w:jc w:val="center"/>
            </w:pPr>
            <w:r w:rsidRPr="00206186">
              <w:rPr>
                <w:rFonts w:ascii="Calibri" w:eastAsia="Calibri" w:hAnsi="Calibri" w:cs="Calibri"/>
                <w:sz w:val="19"/>
                <w:szCs w:val="19"/>
              </w:rPr>
              <w:t>14-1</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6CA913A2" w14:textId="77777777" w:rsidR="007624B4" w:rsidRPr="00206186" w:rsidRDefault="007624B4" w:rsidP="00276D96">
            <w:pPr>
              <w:spacing w:line="257" w:lineRule="auto"/>
            </w:pPr>
            <w:r w:rsidRPr="00206186">
              <w:rPr>
                <w:rFonts w:ascii="Calibri" w:eastAsia="Calibri" w:hAnsi="Calibri" w:cs="Calibri"/>
                <w:sz w:val="19"/>
                <w:szCs w:val="19"/>
              </w:rPr>
              <w:t>MT-TLD-KETCO-5393-DD-01-PG-073</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2D6319F9" w14:textId="77777777" w:rsidR="007624B4" w:rsidRPr="00206186" w:rsidRDefault="007624B4" w:rsidP="00276D96">
            <w:pPr>
              <w:spacing w:line="257" w:lineRule="auto"/>
            </w:pPr>
            <w:r w:rsidRPr="00206186">
              <w:rPr>
                <w:rFonts w:ascii="Calibri" w:eastAsia="Calibri" w:hAnsi="Calibri" w:cs="Calibri"/>
                <w:sz w:val="19"/>
                <w:szCs w:val="19"/>
              </w:rPr>
              <w:t>Kimuka-400-220kV-SS-General-Layout-Cover</w:t>
            </w:r>
          </w:p>
        </w:tc>
      </w:tr>
      <w:tr w:rsidR="007624B4" w:rsidRPr="00206186" w14:paraId="4F16AC68"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6272110A" w14:textId="77777777" w:rsidR="007624B4" w:rsidRPr="00206186" w:rsidRDefault="007624B4" w:rsidP="00276D96">
            <w:pPr>
              <w:spacing w:line="257" w:lineRule="auto"/>
              <w:jc w:val="center"/>
            </w:pPr>
            <w:r w:rsidRPr="00206186">
              <w:rPr>
                <w:rFonts w:ascii="Calibri" w:eastAsia="Calibri" w:hAnsi="Calibri" w:cs="Calibri"/>
                <w:sz w:val="19"/>
                <w:szCs w:val="19"/>
              </w:rPr>
              <w:t>14-2</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4D04856C" w14:textId="77777777" w:rsidR="007624B4" w:rsidRPr="00206186" w:rsidRDefault="007624B4" w:rsidP="00276D96">
            <w:pPr>
              <w:spacing w:line="257" w:lineRule="auto"/>
            </w:pPr>
            <w:r w:rsidRPr="00206186">
              <w:rPr>
                <w:rFonts w:ascii="Calibri" w:eastAsia="Calibri" w:hAnsi="Calibri" w:cs="Calibri"/>
                <w:sz w:val="19"/>
                <w:szCs w:val="19"/>
              </w:rPr>
              <w:t>MT-TLD-KETCO-5393-DD-01-PG-073</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417F6371" w14:textId="77777777" w:rsidR="007624B4" w:rsidRPr="00206186" w:rsidRDefault="007624B4" w:rsidP="00276D96">
            <w:pPr>
              <w:spacing w:line="257" w:lineRule="auto"/>
            </w:pPr>
            <w:r w:rsidRPr="00206186">
              <w:rPr>
                <w:rFonts w:ascii="Calibri" w:eastAsia="Calibri" w:hAnsi="Calibri" w:cs="Calibri"/>
                <w:sz w:val="19"/>
                <w:szCs w:val="19"/>
              </w:rPr>
              <w:t>Kimuka-400-220kV-SS-General-Layout--List-of-Drawings</w:t>
            </w:r>
          </w:p>
        </w:tc>
      </w:tr>
      <w:tr w:rsidR="007624B4" w:rsidRPr="00206186" w14:paraId="6C40F7E6"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33E10120" w14:textId="77777777" w:rsidR="007624B4" w:rsidRPr="00206186" w:rsidRDefault="007624B4" w:rsidP="00276D96">
            <w:pPr>
              <w:spacing w:line="257" w:lineRule="auto"/>
              <w:jc w:val="center"/>
            </w:pPr>
            <w:r w:rsidRPr="00206186">
              <w:rPr>
                <w:rFonts w:ascii="Calibri" w:eastAsia="Calibri" w:hAnsi="Calibri" w:cs="Calibri"/>
                <w:sz w:val="19"/>
                <w:szCs w:val="19"/>
              </w:rPr>
              <w:t>14-3</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59F4FF51" w14:textId="77777777" w:rsidR="007624B4" w:rsidRPr="00206186" w:rsidRDefault="007624B4" w:rsidP="00276D96">
            <w:pPr>
              <w:spacing w:line="257" w:lineRule="auto"/>
            </w:pPr>
            <w:r w:rsidRPr="00206186">
              <w:rPr>
                <w:rFonts w:ascii="Calibri" w:eastAsia="Calibri" w:hAnsi="Calibri" w:cs="Calibri"/>
                <w:sz w:val="19"/>
                <w:szCs w:val="19"/>
              </w:rPr>
              <w:t>MT-TLD-KETCO-5393-DD-01-PG-073</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26F3A656" w14:textId="77777777" w:rsidR="007624B4" w:rsidRPr="00206186" w:rsidRDefault="007624B4" w:rsidP="00276D96">
            <w:pPr>
              <w:spacing w:line="257" w:lineRule="auto"/>
            </w:pPr>
            <w:r w:rsidRPr="00206186">
              <w:rPr>
                <w:rFonts w:ascii="Calibri" w:eastAsia="Calibri" w:hAnsi="Calibri" w:cs="Calibri"/>
                <w:sz w:val="19"/>
                <w:szCs w:val="19"/>
              </w:rPr>
              <w:t>Kimuka-400-220kV-SS-General-Layout-General-Notes-and-Legends-of-400kV-Equipment</w:t>
            </w:r>
          </w:p>
        </w:tc>
      </w:tr>
      <w:tr w:rsidR="007624B4" w:rsidRPr="00206186" w14:paraId="4DB94329"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13731769" w14:textId="77777777" w:rsidR="007624B4" w:rsidRPr="00206186" w:rsidRDefault="007624B4" w:rsidP="00276D96">
            <w:pPr>
              <w:spacing w:line="257" w:lineRule="auto"/>
              <w:jc w:val="center"/>
            </w:pPr>
            <w:r w:rsidRPr="00206186">
              <w:rPr>
                <w:rFonts w:ascii="Calibri" w:eastAsia="Calibri" w:hAnsi="Calibri" w:cs="Calibri"/>
                <w:sz w:val="19"/>
                <w:szCs w:val="19"/>
              </w:rPr>
              <w:t>14-4</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4155DD81" w14:textId="77777777" w:rsidR="007624B4" w:rsidRPr="00206186" w:rsidRDefault="007624B4" w:rsidP="00276D96">
            <w:pPr>
              <w:spacing w:line="257" w:lineRule="auto"/>
            </w:pPr>
            <w:r w:rsidRPr="00206186">
              <w:rPr>
                <w:rFonts w:ascii="Calibri" w:eastAsia="Calibri" w:hAnsi="Calibri" w:cs="Calibri"/>
                <w:sz w:val="19"/>
                <w:szCs w:val="19"/>
              </w:rPr>
              <w:t>MT-TLD-KETCO-5393-DD-01-PG-073</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161F66D9" w14:textId="77777777" w:rsidR="007624B4" w:rsidRPr="00206186" w:rsidRDefault="007624B4" w:rsidP="00276D96">
            <w:pPr>
              <w:spacing w:line="257" w:lineRule="auto"/>
            </w:pPr>
            <w:r w:rsidRPr="00206186">
              <w:rPr>
                <w:rFonts w:ascii="Calibri" w:eastAsia="Calibri" w:hAnsi="Calibri" w:cs="Calibri"/>
                <w:sz w:val="19"/>
                <w:szCs w:val="19"/>
              </w:rPr>
              <w:t>Kimuka-400-220kV-SS-General-Layout-General-Notes-and-Legends-of-220kV-Equipment</w:t>
            </w:r>
          </w:p>
        </w:tc>
      </w:tr>
      <w:tr w:rsidR="007624B4" w:rsidRPr="00206186" w14:paraId="62DD28B2"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57525BCD" w14:textId="77777777" w:rsidR="007624B4" w:rsidRPr="00206186" w:rsidRDefault="007624B4" w:rsidP="00276D96">
            <w:pPr>
              <w:spacing w:line="257" w:lineRule="auto"/>
              <w:jc w:val="center"/>
            </w:pPr>
            <w:r w:rsidRPr="00206186">
              <w:rPr>
                <w:rFonts w:ascii="Calibri" w:eastAsia="Calibri" w:hAnsi="Calibri" w:cs="Calibri"/>
                <w:sz w:val="19"/>
                <w:szCs w:val="19"/>
              </w:rPr>
              <w:t>14-5</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0D98B47F" w14:textId="77777777" w:rsidR="007624B4" w:rsidRPr="00206186" w:rsidRDefault="007624B4" w:rsidP="00276D96">
            <w:pPr>
              <w:spacing w:line="257" w:lineRule="auto"/>
            </w:pPr>
            <w:r w:rsidRPr="00206186">
              <w:rPr>
                <w:rFonts w:ascii="Calibri" w:eastAsia="Calibri" w:hAnsi="Calibri" w:cs="Calibri"/>
                <w:sz w:val="19"/>
                <w:szCs w:val="19"/>
              </w:rPr>
              <w:t>MT-TLD-KETCO-5393-DD-01-PG-257</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36512AA1" w14:textId="77777777" w:rsidR="007624B4" w:rsidRPr="00206186" w:rsidRDefault="007624B4" w:rsidP="00276D96">
            <w:pPr>
              <w:spacing w:line="257" w:lineRule="auto"/>
            </w:pPr>
            <w:r w:rsidRPr="00206186">
              <w:rPr>
                <w:rFonts w:ascii="Calibri" w:eastAsia="Calibri" w:hAnsi="Calibri" w:cs="Calibri"/>
                <w:sz w:val="19"/>
                <w:szCs w:val="19"/>
              </w:rPr>
              <w:t>Kimuka-400-220kV-SS-General-Layout-Site-Plan</w:t>
            </w:r>
          </w:p>
        </w:tc>
      </w:tr>
      <w:tr w:rsidR="007624B4" w:rsidRPr="00206186" w14:paraId="261BF09A"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596F1612" w14:textId="77777777" w:rsidR="007624B4" w:rsidRPr="00206186" w:rsidRDefault="007624B4" w:rsidP="00276D96">
            <w:pPr>
              <w:spacing w:line="257" w:lineRule="auto"/>
              <w:jc w:val="center"/>
            </w:pPr>
            <w:r w:rsidRPr="00206186">
              <w:rPr>
                <w:rFonts w:ascii="Calibri" w:eastAsia="Calibri" w:hAnsi="Calibri" w:cs="Calibri"/>
                <w:sz w:val="19"/>
                <w:szCs w:val="19"/>
              </w:rPr>
              <w:t>14-6</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15AE8F7A" w14:textId="77777777" w:rsidR="007624B4" w:rsidRPr="00206186" w:rsidRDefault="007624B4" w:rsidP="00276D96">
            <w:pPr>
              <w:spacing w:line="257" w:lineRule="auto"/>
            </w:pPr>
            <w:r w:rsidRPr="00206186">
              <w:rPr>
                <w:rFonts w:ascii="Calibri" w:eastAsia="Calibri" w:hAnsi="Calibri" w:cs="Calibri"/>
                <w:sz w:val="19"/>
                <w:szCs w:val="19"/>
              </w:rPr>
              <w:t>MT-TLD-KETCO-5393-DD-01-PG-073</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64C2F41D" w14:textId="77777777" w:rsidR="007624B4" w:rsidRPr="00206186" w:rsidRDefault="007624B4" w:rsidP="00276D96">
            <w:pPr>
              <w:spacing w:line="257" w:lineRule="auto"/>
            </w:pPr>
            <w:r w:rsidRPr="00206186">
              <w:rPr>
                <w:rFonts w:ascii="Calibri" w:eastAsia="Calibri" w:hAnsi="Calibri" w:cs="Calibri"/>
                <w:sz w:val="19"/>
                <w:szCs w:val="19"/>
              </w:rPr>
              <w:t>Kimuka-400-220kV-SS-General-Layout-Overall</w:t>
            </w:r>
          </w:p>
        </w:tc>
      </w:tr>
      <w:tr w:rsidR="007624B4" w:rsidRPr="00206186" w14:paraId="7C356638"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18EA0549" w14:textId="77777777" w:rsidR="007624B4" w:rsidRPr="00206186" w:rsidRDefault="007624B4" w:rsidP="00276D96">
            <w:pPr>
              <w:spacing w:line="257" w:lineRule="auto"/>
              <w:jc w:val="center"/>
            </w:pPr>
            <w:r w:rsidRPr="00206186">
              <w:rPr>
                <w:rFonts w:ascii="Calibri" w:eastAsia="Calibri" w:hAnsi="Calibri" w:cs="Calibri"/>
                <w:sz w:val="19"/>
                <w:szCs w:val="19"/>
              </w:rPr>
              <w:t>14-7</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64D983FB" w14:textId="77777777" w:rsidR="007624B4" w:rsidRPr="00206186" w:rsidRDefault="007624B4" w:rsidP="00276D96">
            <w:pPr>
              <w:spacing w:line="257" w:lineRule="auto"/>
            </w:pPr>
            <w:r w:rsidRPr="00206186">
              <w:rPr>
                <w:rFonts w:ascii="Calibri" w:eastAsia="Calibri" w:hAnsi="Calibri" w:cs="Calibri"/>
                <w:sz w:val="19"/>
                <w:szCs w:val="19"/>
              </w:rPr>
              <w:t>MT-TLD-KETCO-5393-DD-01-PG-073</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07A91272" w14:textId="77777777" w:rsidR="007624B4" w:rsidRPr="00206186" w:rsidRDefault="007624B4" w:rsidP="00276D96">
            <w:pPr>
              <w:spacing w:line="257" w:lineRule="auto"/>
            </w:pPr>
            <w:r w:rsidRPr="00206186">
              <w:rPr>
                <w:rFonts w:ascii="Calibri" w:eastAsia="Calibri" w:hAnsi="Calibri" w:cs="Calibri"/>
                <w:sz w:val="19"/>
                <w:szCs w:val="19"/>
              </w:rPr>
              <w:t>Kimuka-400-220kV-SS-General-Layout-Scope-of-Work</w:t>
            </w:r>
          </w:p>
        </w:tc>
      </w:tr>
      <w:tr w:rsidR="007624B4" w:rsidRPr="00206186" w14:paraId="58CFC40A"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279F6523" w14:textId="77777777" w:rsidR="007624B4" w:rsidRPr="00206186" w:rsidRDefault="007624B4" w:rsidP="00276D96">
            <w:pPr>
              <w:spacing w:line="257" w:lineRule="auto"/>
              <w:jc w:val="center"/>
            </w:pPr>
            <w:r w:rsidRPr="00206186">
              <w:rPr>
                <w:rFonts w:ascii="Calibri" w:eastAsia="Calibri" w:hAnsi="Calibri" w:cs="Calibri"/>
                <w:sz w:val="19"/>
                <w:szCs w:val="19"/>
              </w:rPr>
              <w:t>14-8</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28F7ADAF" w14:textId="77777777" w:rsidR="007624B4" w:rsidRPr="00206186" w:rsidRDefault="007624B4" w:rsidP="00276D96">
            <w:pPr>
              <w:spacing w:line="257" w:lineRule="auto"/>
            </w:pPr>
            <w:r w:rsidRPr="00206186">
              <w:rPr>
                <w:rFonts w:ascii="Calibri" w:eastAsia="Calibri" w:hAnsi="Calibri" w:cs="Calibri"/>
                <w:sz w:val="19"/>
                <w:szCs w:val="19"/>
              </w:rPr>
              <w:t>MT-TLD-KETCO-5393-DD-01-PG-073</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40CECE5E" w14:textId="77777777" w:rsidR="007624B4" w:rsidRPr="00206186" w:rsidRDefault="007624B4" w:rsidP="00276D96">
            <w:pPr>
              <w:spacing w:line="257" w:lineRule="auto"/>
            </w:pPr>
            <w:r w:rsidRPr="00206186">
              <w:rPr>
                <w:rFonts w:ascii="Calibri" w:eastAsia="Calibri" w:hAnsi="Calibri" w:cs="Calibri"/>
                <w:sz w:val="19"/>
                <w:szCs w:val="19"/>
              </w:rPr>
              <w:t>Kimuka-400-220kV-SS-General-Layout-Section-A-A</w:t>
            </w:r>
          </w:p>
        </w:tc>
      </w:tr>
      <w:tr w:rsidR="007624B4" w:rsidRPr="00206186" w14:paraId="0467DDCF"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35A08FF2" w14:textId="77777777" w:rsidR="007624B4" w:rsidRPr="00206186" w:rsidRDefault="007624B4" w:rsidP="00276D96">
            <w:pPr>
              <w:spacing w:line="257" w:lineRule="auto"/>
              <w:jc w:val="center"/>
            </w:pPr>
            <w:r w:rsidRPr="00206186">
              <w:rPr>
                <w:rFonts w:ascii="Calibri" w:eastAsia="Calibri" w:hAnsi="Calibri" w:cs="Calibri"/>
                <w:sz w:val="19"/>
                <w:szCs w:val="19"/>
              </w:rPr>
              <w:t>14-9</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6BBF085C" w14:textId="77777777" w:rsidR="007624B4" w:rsidRPr="00206186" w:rsidRDefault="007624B4" w:rsidP="00276D96">
            <w:pPr>
              <w:spacing w:line="257" w:lineRule="auto"/>
            </w:pPr>
            <w:r w:rsidRPr="00206186">
              <w:rPr>
                <w:rFonts w:ascii="Calibri" w:eastAsia="Calibri" w:hAnsi="Calibri" w:cs="Calibri"/>
                <w:sz w:val="19"/>
                <w:szCs w:val="19"/>
              </w:rPr>
              <w:t>MT-TLD-KETCO-5393-DD-01-PG-073</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1AB09C46" w14:textId="77777777" w:rsidR="007624B4" w:rsidRPr="00206186" w:rsidRDefault="007624B4" w:rsidP="00276D96">
            <w:pPr>
              <w:spacing w:line="257" w:lineRule="auto"/>
            </w:pPr>
            <w:r w:rsidRPr="00206186">
              <w:rPr>
                <w:rFonts w:ascii="Calibri" w:eastAsia="Calibri" w:hAnsi="Calibri" w:cs="Calibri"/>
                <w:sz w:val="19"/>
                <w:szCs w:val="19"/>
              </w:rPr>
              <w:t>Kimuka-400-220kV-SS-General-Layout-Section-B-B</w:t>
            </w:r>
          </w:p>
        </w:tc>
      </w:tr>
      <w:tr w:rsidR="007624B4" w:rsidRPr="00206186" w14:paraId="238B1889"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1FB50067" w14:textId="77777777" w:rsidR="007624B4" w:rsidRPr="00206186" w:rsidRDefault="007624B4" w:rsidP="00276D96">
            <w:pPr>
              <w:spacing w:line="257" w:lineRule="auto"/>
              <w:jc w:val="center"/>
            </w:pPr>
            <w:r w:rsidRPr="00206186">
              <w:rPr>
                <w:rFonts w:ascii="Calibri" w:eastAsia="Calibri" w:hAnsi="Calibri" w:cs="Calibri"/>
                <w:sz w:val="19"/>
                <w:szCs w:val="19"/>
              </w:rPr>
              <w:t>14-10</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7DDD3DB7" w14:textId="77777777" w:rsidR="007624B4" w:rsidRPr="00206186" w:rsidRDefault="007624B4" w:rsidP="00276D96">
            <w:pPr>
              <w:spacing w:line="257" w:lineRule="auto"/>
            </w:pPr>
            <w:r w:rsidRPr="00206186">
              <w:rPr>
                <w:rFonts w:ascii="Calibri" w:eastAsia="Calibri" w:hAnsi="Calibri" w:cs="Calibri"/>
                <w:sz w:val="19"/>
                <w:szCs w:val="19"/>
              </w:rPr>
              <w:t>MT-TLD-KETCO-5393-DD-01-PG-073</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2B958E91" w14:textId="77777777" w:rsidR="007624B4" w:rsidRPr="00206186" w:rsidRDefault="007624B4" w:rsidP="00276D96">
            <w:pPr>
              <w:spacing w:line="257" w:lineRule="auto"/>
            </w:pPr>
            <w:r w:rsidRPr="00206186">
              <w:rPr>
                <w:rFonts w:ascii="Calibri" w:eastAsia="Calibri" w:hAnsi="Calibri" w:cs="Calibri"/>
                <w:sz w:val="19"/>
                <w:szCs w:val="19"/>
              </w:rPr>
              <w:t>Kimuka-400-220kV-SS-General-Layout-Section-C-C</w:t>
            </w:r>
          </w:p>
        </w:tc>
      </w:tr>
      <w:tr w:rsidR="007624B4" w:rsidRPr="00206186" w14:paraId="5EC337E7"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2A38FAAA" w14:textId="77777777" w:rsidR="007624B4" w:rsidRPr="00206186" w:rsidRDefault="007624B4" w:rsidP="00276D96">
            <w:pPr>
              <w:spacing w:line="257" w:lineRule="auto"/>
              <w:jc w:val="center"/>
            </w:pPr>
            <w:r w:rsidRPr="00206186">
              <w:rPr>
                <w:rFonts w:ascii="Calibri" w:eastAsia="Calibri" w:hAnsi="Calibri" w:cs="Calibri"/>
                <w:sz w:val="19"/>
                <w:szCs w:val="19"/>
              </w:rPr>
              <w:lastRenderedPageBreak/>
              <w:t>14-11</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66F51CC1" w14:textId="77777777" w:rsidR="007624B4" w:rsidRPr="00206186" w:rsidRDefault="007624B4" w:rsidP="00276D96">
            <w:pPr>
              <w:spacing w:line="257" w:lineRule="auto"/>
            </w:pPr>
            <w:r w:rsidRPr="00206186">
              <w:rPr>
                <w:rFonts w:ascii="Calibri" w:eastAsia="Calibri" w:hAnsi="Calibri" w:cs="Calibri"/>
                <w:sz w:val="19"/>
                <w:szCs w:val="19"/>
              </w:rPr>
              <w:t>MT-TLD-KETCO-5393-DD-01-PG-073</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645CFF83" w14:textId="77777777" w:rsidR="007624B4" w:rsidRPr="00206186" w:rsidRDefault="007624B4" w:rsidP="00276D96">
            <w:pPr>
              <w:spacing w:line="257" w:lineRule="auto"/>
            </w:pPr>
            <w:r w:rsidRPr="00206186">
              <w:rPr>
                <w:rFonts w:ascii="Calibri" w:eastAsia="Calibri" w:hAnsi="Calibri" w:cs="Calibri"/>
                <w:sz w:val="19"/>
                <w:szCs w:val="19"/>
              </w:rPr>
              <w:t>Kimuka-400-220kV-SS-General-Layout-Section-D-D</w:t>
            </w:r>
          </w:p>
        </w:tc>
      </w:tr>
      <w:tr w:rsidR="007624B4" w:rsidRPr="00206186" w14:paraId="213C88F7"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024487AB" w14:textId="77777777" w:rsidR="007624B4" w:rsidRPr="00206186" w:rsidRDefault="007624B4" w:rsidP="00276D96">
            <w:pPr>
              <w:spacing w:line="257" w:lineRule="auto"/>
              <w:jc w:val="center"/>
            </w:pPr>
            <w:r w:rsidRPr="00206186">
              <w:rPr>
                <w:rFonts w:ascii="Calibri" w:eastAsia="Calibri" w:hAnsi="Calibri" w:cs="Calibri"/>
                <w:sz w:val="19"/>
                <w:szCs w:val="19"/>
              </w:rPr>
              <w:t>14-12</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1A154A12" w14:textId="77777777" w:rsidR="007624B4" w:rsidRPr="00206186" w:rsidRDefault="007624B4" w:rsidP="00276D96">
            <w:pPr>
              <w:spacing w:line="257" w:lineRule="auto"/>
            </w:pPr>
            <w:r w:rsidRPr="00206186">
              <w:rPr>
                <w:rFonts w:ascii="Calibri" w:eastAsia="Calibri" w:hAnsi="Calibri" w:cs="Calibri"/>
                <w:sz w:val="19"/>
                <w:szCs w:val="19"/>
              </w:rPr>
              <w:t>MT-TLD-KETCO-5393-DD-01-PG-073</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3DC748B1" w14:textId="77777777" w:rsidR="007624B4" w:rsidRPr="00206186" w:rsidRDefault="007624B4" w:rsidP="00276D96">
            <w:pPr>
              <w:spacing w:line="257" w:lineRule="auto"/>
            </w:pPr>
            <w:r w:rsidRPr="00206186">
              <w:rPr>
                <w:rFonts w:ascii="Calibri" w:eastAsia="Calibri" w:hAnsi="Calibri" w:cs="Calibri"/>
                <w:sz w:val="19"/>
                <w:szCs w:val="19"/>
              </w:rPr>
              <w:t>Kimuka-400-220kV-SS-General-Layout-Section-E-E</w:t>
            </w:r>
          </w:p>
        </w:tc>
      </w:tr>
      <w:tr w:rsidR="007624B4" w:rsidRPr="00206186" w14:paraId="5CEF3125"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2A5F3D54" w14:textId="77777777" w:rsidR="007624B4" w:rsidRPr="00206186" w:rsidRDefault="007624B4" w:rsidP="00276D96">
            <w:pPr>
              <w:spacing w:line="257" w:lineRule="auto"/>
              <w:jc w:val="center"/>
            </w:pPr>
            <w:r w:rsidRPr="00206186">
              <w:rPr>
                <w:rFonts w:ascii="Calibri" w:eastAsia="Calibri" w:hAnsi="Calibri" w:cs="Calibri"/>
                <w:sz w:val="19"/>
                <w:szCs w:val="19"/>
              </w:rPr>
              <w:t>14-13</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22C091F0" w14:textId="77777777" w:rsidR="007624B4" w:rsidRPr="00206186" w:rsidRDefault="007624B4" w:rsidP="00276D96">
            <w:pPr>
              <w:spacing w:line="257" w:lineRule="auto"/>
            </w:pPr>
            <w:r w:rsidRPr="00206186">
              <w:rPr>
                <w:rFonts w:ascii="Calibri" w:eastAsia="Calibri" w:hAnsi="Calibri" w:cs="Calibri"/>
                <w:sz w:val="19"/>
                <w:szCs w:val="19"/>
              </w:rPr>
              <w:t>MT-TLD-KETCO-5393-DD-01-PG-073</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50AB7688" w14:textId="77777777" w:rsidR="007624B4" w:rsidRPr="00206186" w:rsidRDefault="007624B4" w:rsidP="00276D96">
            <w:pPr>
              <w:spacing w:line="257" w:lineRule="auto"/>
            </w:pPr>
            <w:r w:rsidRPr="00206186">
              <w:rPr>
                <w:rFonts w:ascii="Calibri" w:eastAsia="Calibri" w:hAnsi="Calibri" w:cs="Calibri"/>
                <w:sz w:val="19"/>
                <w:szCs w:val="19"/>
              </w:rPr>
              <w:t>Kimuka-400-220kV-SS-General-Layout-Section-F-F</w:t>
            </w:r>
          </w:p>
        </w:tc>
      </w:tr>
      <w:tr w:rsidR="007624B4" w:rsidRPr="00206186" w14:paraId="247CA2D8" w14:textId="77777777" w:rsidTr="00276D96">
        <w:trPr>
          <w:trHeight w:val="300"/>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5F3D4E4D" w14:textId="77777777" w:rsidR="007624B4" w:rsidRPr="00206186" w:rsidRDefault="007624B4" w:rsidP="00276D96">
            <w:pPr>
              <w:spacing w:line="257" w:lineRule="auto"/>
              <w:jc w:val="center"/>
            </w:pPr>
            <w:r w:rsidRPr="00206186">
              <w:rPr>
                <w:rFonts w:ascii="Calibri" w:eastAsia="Calibri" w:hAnsi="Calibri" w:cs="Calibri"/>
                <w:sz w:val="19"/>
                <w:szCs w:val="19"/>
              </w:rPr>
              <w:t>14-14</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4DF1D576" w14:textId="77777777" w:rsidR="007624B4" w:rsidRPr="00206186" w:rsidRDefault="007624B4" w:rsidP="00276D96">
            <w:pPr>
              <w:spacing w:line="257" w:lineRule="auto"/>
            </w:pPr>
            <w:r w:rsidRPr="00206186">
              <w:rPr>
                <w:rFonts w:ascii="Calibri" w:eastAsia="Calibri" w:hAnsi="Calibri" w:cs="Calibri"/>
                <w:sz w:val="19"/>
                <w:szCs w:val="19"/>
              </w:rPr>
              <w:t>MT-TLD-KETCO-5393-DD-01-PG-258</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5196E283" w14:textId="77777777" w:rsidR="007624B4" w:rsidRPr="00206186" w:rsidRDefault="007624B4" w:rsidP="00276D96">
            <w:pPr>
              <w:spacing w:line="257" w:lineRule="auto"/>
            </w:pPr>
            <w:r w:rsidRPr="00206186">
              <w:rPr>
                <w:rFonts w:ascii="Calibri" w:eastAsia="Calibri" w:hAnsi="Calibri" w:cs="Calibri"/>
                <w:sz w:val="19"/>
                <w:szCs w:val="19"/>
              </w:rPr>
              <w:t>Kimuka-400-220kV-SS-General-Layout-3D-View</w:t>
            </w:r>
          </w:p>
        </w:tc>
      </w:tr>
      <w:tr w:rsidR="007624B4" w:rsidRPr="00206186" w14:paraId="6160268D"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5C7FF77B" w14:textId="77777777" w:rsidR="007624B4" w:rsidRPr="00206186" w:rsidRDefault="007624B4" w:rsidP="00276D96">
            <w:pPr>
              <w:spacing w:line="257" w:lineRule="auto"/>
              <w:jc w:val="center"/>
              <w:rPr>
                <w:rFonts w:ascii="Calibri" w:eastAsia="Calibri" w:hAnsi="Calibri" w:cs="Calibri"/>
                <w:sz w:val="19"/>
                <w:szCs w:val="19"/>
              </w:rPr>
            </w:pPr>
            <w:r w:rsidRPr="00206186">
              <w:rPr>
                <w:rFonts w:ascii="Calibri" w:eastAsia="Calibri" w:hAnsi="Calibri" w:cs="Calibri"/>
                <w:sz w:val="19"/>
                <w:szCs w:val="19"/>
              </w:rPr>
              <w:t>25</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344620AC" w14:textId="77777777" w:rsidR="007624B4" w:rsidRPr="00206186" w:rsidRDefault="007624B4" w:rsidP="00276D96">
            <w:pPr>
              <w:spacing w:line="257" w:lineRule="auto"/>
              <w:rPr>
                <w:rFonts w:ascii="Calibri" w:eastAsia="Calibri" w:hAnsi="Calibri" w:cs="Calibri"/>
                <w:sz w:val="19"/>
                <w:szCs w:val="19"/>
              </w:rPr>
            </w:pPr>
            <w:r w:rsidRPr="00206186">
              <w:rPr>
                <w:rFonts w:ascii="Calibri" w:eastAsia="Calibri" w:hAnsi="Calibri" w:cs="Calibri"/>
                <w:sz w:val="19"/>
                <w:szCs w:val="19"/>
              </w:rPr>
              <w:t>MT-TLD-KETCO-5393-DD-57-CB-355</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01602B0C" w14:textId="77777777" w:rsidR="007624B4" w:rsidRPr="00206186" w:rsidRDefault="007624B4" w:rsidP="00276D96">
            <w:pPr>
              <w:spacing w:line="257" w:lineRule="auto"/>
              <w:rPr>
                <w:rFonts w:ascii="Calibri" w:eastAsia="Calibri" w:hAnsi="Calibri" w:cs="Calibri"/>
                <w:sz w:val="19"/>
                <w:szCs w:val="19"/>
              </w:rPr>
            </w:pPr>
            <w:r w:rsidRPr="00206186">
              <w:rPr>
                <w:rFonts w:ascii="Calibri" w:eastAsia="Calibri" w:hAnsi="Calibri" w:cs="Calibri"/>
                <w:sz w:val="19"/>
                <w:szCs w:val="19"/>
              </w:rPr>
              <w:t>Kimuka-400-220kV-SS-Bay-Control-Room-Architectural</w:t>
            </w:r>
          </w:p>
        </w:tc>
      </w:tr>
      <w:tr w:rsidR="007624B4" w:rsidRPr="00206186" w14:paraId="7F328381"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40B3DC18" w14:textId="77777777" w:rsidR="007624B4" w:rsidRPr="00206186" w:rsidRDefault="007624B4" w:rsidP="00276D96">
            <w:pPr>
              <w:spacing w:line="257" w:lineRule="auto"/>
              <w:jc w:val="center"/>
              <w:rPr>
                <w:rFonts w:ascii="Calibri" w:eastAsia="Calibri" w:hAnsi="Calibri" w:cs="Calibri"/>
                <w:sz w:val="19"/>
                <w:szCs w:val="19"/>
              </w:rPr>
            </w:pPr>
            <w:r w:rsidRPr="00206186">
              <w:rPr>
                <w:rFonts w:ascii="Calibri" w:eastAsia="Calibri" w:hAnsi="Calibri" w:cs="Calibri"/>
                <w:sz w:val="19"/>
                <w:szCs w:val="19"/>
              </w:rPr>
              <w:t>26</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4F0F6719" w14:textId="77777777" w:rsidR="007624B4" w:rsidRPr="00206186" w:rsidRDefault="007624B4" w:rsidP="00276D96">
            <w:pPr>
              <w:spacing w:line="257" w:lineRule="auto"/>
              <w:rPr>
                <w:rFonts w:ascii="Calibri" w:eastAsia="Calibri" w:hAnsi="Calibri" w:cs="Calibri"/>
                <w:sz w:val="19"/>
                <w:szCs w:val="19"/>
              </w:rPr>
            </w:pPr>
            <w:r w:rsidRPr="00206186">
              <w:rPr>
                <w:rFonts w:ascii="Calibri" w:eastAsia="Calibri" w:hAnsi="Calibri" w:cs="Calibri"/>
                <w:sz w:val="19"/>
                <w:szCs w:val="19"/>
              </w:rPr>
              <w:t>MT-TLD-KETCO-5393-DD-57-GR-213</w:t>
            </w:r>
          </w:p>
          <w:p w14:paraId="1CF316E1" w14:textId="77777777" w:rsidR="007624B4" w:rsidRPr="00206186" w:rsidRDefault="007624B4" w:rsidP="00276D96">
            <w:pPr>
              <w:spacing w:line="257" w:lineRule="auto"/>
              <w:rPr>
                <w:rFonts w:ascii="Calibri" w:eastAsia="Calibri" w:hAnsi="Calibri" w:cs="Calibri"/>
                <w:sz w:val="19"/>
                <w:szCs w:val="19"/>
              </w:rPr>
            </w:pP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34C185B0" w14:textId="77777777" w:rsidR="007624B4" w:rsidRPr="00206186" w:rsidRDefault="007624B4" w:rsidP="00276D96">
            <w:pPr>
              <w:spacing w:line="257" w:lineRule="auto"/>
              <w:rPr>
                <w:rFonts w:ascii="Calibri" w:eastAsia="Calibri" w:hAnsi="Calibri" w:cs="Calibri"/>
                <w:sz w:val="19"/>
                <w:szCs w:val="19"/>
              </w:rPr>
            </w:pPr>
            <w:r w:rsidRPr="00206186">
              <w:rPr>
                <w:rFonts w:ascii="Calibri" w:eastAsia="Calibri" w:hAnsi="Calibri" w:cs="Calibri"/>
                <w:sz w:val="19"/>
                <w:szCs w:val="19"/>
              </w:rPr>
              <w:t>Kimuka  400-220kV-SS-Guard-House-and-Telecom-Collocation-Room-Architectural</w:t>
            </w:r>
          </w:p>
        </w:tc>
      </w:tr>
      <w:tr w:rsidR="007624B4" w:rsidRPr="00206186" w14:paraId="2BDF8984"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4FEBF282" w14:textId="77777777" w:rsidR="007624B4" w:rsidRPr="00206186" w:rsidRDefault="007624B4" w:rsidP="00276D96">
            <w:pPr>
              <w:spacing w:line="257" w:lineRule="auto"/>
              <w:jc w:val="center"/>
              <w:rPr>
                <w:rFonts w:ascii="Calibri" w:eastAsia="Calibri" w:hAnsi="Calibri" w:cs="Calibri"/>
                <w:sz w:val="19"/>
                <w:szCs w:val="19"/>
              </w:rPr>
            </w:pPr>
            <w:r w:rsidRPr="00206186">
              <w:rPr>
                <w:rFonts w:ascii="Calibri" w:eastAsia="Calibri" w:hAnsi="Calibri" w:cs="Calibri"/>
                <w:sz w:val="19"/>
                <w:szCs w:val="19"/>
              </w:rPr>
              <w:t>27</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29C34ECD" w14:textId="77777777" w:rsidR="007624B4" w:rsidRPr="00206186" w:rsidRDefault="007624B4" w:rsidP="00276D96">
            <w:pPr>
              <w:spacing w:line="257" w:lineRule="auto"/>
              <w:rPr>
                <w:rFonts w:ascii="Calibri" w:eastAsia="Calibri" w:hAnsi="Calibri" w:cs="Calibri"/>
                <w:sz w:val="19"/>
                <w:szCs w:val="19"/>
              </w:rPr>
            </w:pPr>
            <w:r w:rsidRPr="00206186">
              <w:rPr>
                <w:rFonts w:ascii="Calibri" w:eastAsia="Calibri" w:hAnsi="Calibri" w:cs="Calibri"/>
                <w:sz w:val="19"/>
                <w:szCs w:val="19"/>
              </w:rPr>
              <w:t>MT-TLD-KETCO-5393-DD-57-DR-263</w:t>
            </w:r>
          </w:p>
          <w:p w14:paraId="44B2E5B0" w14:textId="77777777" w:rsidR="007624B4" w:rsidRPr="00206186" w:rsidRDefault="007624B4" w:rsidP="00276D96">
            <w:pPr>
              <w:spacing w:line="257" w:lineRule="auto"/>
              <w:rPr>
                <w:rFonts w:ascii="Calibri" w:eastAsia="Calibri" w:hAnsi="Calibri" w:cs="Calibri"/>
                <w:sz w:val="19"/>
                <w:szCs w:val="19"/>
              </w:rPr>
            </w:pP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1E227B43" w14:textId="77777777" w:rsidR="007624B4" w:rsidRPr="00206186" w:rsidRDefault="007624B4" w:rsidP="00276D96">
            <w:pPr>
              <w:spacing w:line="257" w:lineRule="auto"/>
              <w:rPr>
                <w:rFonts w:ascii="Calibri" w:eastAsia="Calibri" w:hAnsi="Calibri" w:cs="Calibri"/>
                <w:sz w:val="19"/>
                <w:szCs w:val="19"/>
              </w:rPr>
            </w:pPr>
            <w:r w:rsidRPr="00206186">
              <w:rPr>
                <w:rFonts w:ascii="Calibri" w:eastAsia="Calibri" w:hAnsi="Calibri" w:cs="Calibri"/>
                <w:sz w:val="19"/>
                <w:szCs w:val="19"/>
              </w:rPr>
              <w:t>Kimuka-400-220kV-SS-Diesel-Generator-House-Architectural</w:t>
            </w:r>
          </w:p>
        </w:tc>
      </w:tr>
      <w:tr w:rsidR="007624B4" w:rsidRPr="00206186" w14:paraId="672C2787"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39AB4E11" w14:textId="77777777" w:rsidR="007624B4" w:rsidRPr="00206186" w:rsidRDefault="007624B4" w:rsidP="00276D96">
            <w:pPr>
              <w:spacing w:line="257" w:lineRule="auto"/>
              <w:jc w:val="center"/>
              <w:rPr>
                <w:rFonts w:ascii="Calibri" w:eastAsia="Calibri" w:hAnsi="Calibri" w:cs="Calibri"/>
                <w:sz w:val="19"/>
                <w:szCs w:val="19"/>
              </w:rPr>
            </w:pPr>
            <w:r w:rsidRPr="00206186">
              <w:rPr>
                <w:rFonts w:ascii="Calibri" w:eastAsia="Calibri" w:hAnsi="Calibri" w:cs="Calibri"/>
                <w:sz w:val="19"/>
                <w:szCs w:val="19"/>
              </w:rPr>
              <w:t>28</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7BDEB618" w14:textId="77777777" w:rsidR="007624B4" w:rsidRPr="00206186" w:rsidRDefault="007624B4" w:rsidP="00276D96">
            <w:pPr>
              <w:spacing w:line="257" w:lineRule="auto"/>
              <w:rPr>
                <w:rFonts w:ascii="Calibri" w:eastAsia="Calibri" w:hAnsi="Calibri" w:cs="Calibri"/>
                <w:sz w:val="19"/>
                <w:szCs w:val="19"/>
              </w:rPr>
            </w:pPr>
            <w:r w:rsidRPr="00206186">
              <w:rPr>
                <w:rFonts w:ascii="Calibri" w:eastAsia="Calibri" w:hAnsi="Calibri" w:cs="Calibri"/>
                <w:sz w:val="19"/>
                <w:szCs w:val="19"/>
              </w:rPr>
              <w:t>MT-TLD-KETCO-5393-DD-57-FR-264</w:t>
            </w:r>
          </w:p>
          <w:p w14:paraId="29FCA158" w14:textId="77777777" w:rsidR="007624B4" w:rsidRPr="00206186" w:rsidRDefault="007624B4" w:rsidP="00276D96">
            <w:pPr>
              <w:spacing w:line="257" w:lineRule="auto"/>
              <w:rPr>
                <w:rFonts w:ascii="Calibri" w:eastAsia="Calibri" w:hAnsi="Calibri" w:cs="Calibri"/>
                <w:sz w:val="19"/>
                <w:szCs w:val="19"/>
              </w:rPr>
            </w:pP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5BC672BA" w14:textId="77777777" w:rsidR="007624B4" w:rsidRPr="00206186" w:rsidRDefault="007624B4" w:rsidP="00276D96">
            <w:pPr>
              <w:spacing w:line="257" w:lineRule="auto"/>
              <w:rPr>
                <w:rFonts w:ascii="Calibri" w:eastAsia="Calibri" w:hAnsi="Calibri" w:cs="Calibri"/>
                <w:sz w:val="19"/>
                <w:szCs w:val="19"/>
              </w:rPr>
            </w:pPr>
            <w:r w:rsidRPr="00206186">
              <w:rPr>
                <w:rFonts w:ascii="Calibri" w:eastAsia="Calibri" w:hAnsi="Calibri" w:cs="Calibri"/>
                <w:sz w:val="19"/>
                <w:szCs w:val="19"/>
              </w:rPr>
              <w:t>Kimuka-400-220kV-SS-Pump-House-Architectural</w:t>
            </w:r>
          </w:p>
        </w:tc>
      </w:tr>
      <w:tr w:rsidR="007624B4" w:rsidRPr="00206186" w14:paraId="03CABBB8"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23F55DB5" w14:textId="77777777" w:rsidR="007624B4" w:rsidRPr="00206186" w:rsidRDefault="007624B4" w:rsidP="00276D96">
            <w:pPr>
              <w:spacing w:line="257" w:lineRule="auto"/>
              <w:jc w:val="center"/>
              <w:rPr>
                <w:rFonts w:ascii="Calibri" w:eastAsia="Calibri" w:hAnsi="Calibri" w:cs="Calibri"/>
                <w:sz w:val="19"/>
                <w:szCs w:val="19"/>
              </w:rPr>
            </w:pPr>
            <w:r w:rsidRPr="00206186">
              <w:rPr>
                <w:rFonts w:ascii="Calibri" w:eastAsia="Calibri" w:hAnsi="Calibri" w:cs="Calibri"/>
                <w:sz w:val="19"/>
                <w:szCs w:val="19"/>
              </w:rPr>
              <w:t>29</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17189F4E" w14:textId="77777777" w:rsidR="007624B4" w:rsidRPr="00206186" w:rsidRDefault="007624B4" w:rsidP="00276D96">
            <w:pPr>
              <w:spacing w:line="257" w:lineRule="auto"/>
              <w:rPr>
                <w:rFonts w:ascii="Calibri" w:eastAsia="Calibri" w:hAnsi="Calibri" w:cs="Calibri"/>
                <w:sz w:val="19"/>
                <w:szCs w:val="19"/>
              </w:rPr>
            </w:pPr>
            <w:r w:rsidRPr="00206186">
              <w:rPr>
                <w:rFonts w:ascii="Calibri" w:eastAsia="Calibri" w:hAnsi="Calibri" w:cs="Calibri"/>
                <w:sz w:val="19"/>
                <w:szCs w:val="19"/>
              </w:rPr>
              <w:t>MT-TLD-KETCO-5393-DD-57-GC-265</w:t>
            </w: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26A42FCE" w14:textId="77777777" w:rsidR="007624B4" w:rsidRPr="00206186" w:rsidRDefault="007624B4" w:rsidP="00276D96">
            <w:pPr>
              <w:spacing w:line="257" w:lineRule="auto"/>
              <w:rPr>
                <w:rFonts w:ascii="Calibri" w:eastAsia="Calibri" w:hAnsi="Calibri" w:cs="Calibri"/>
                <w:sz w:val="19"/>
                <w:szCs w:val="19"/>
              </w:rPr>
            </w:pPr>
            <w:r w:rsidRPr="00206186">
              <w:rPr>
                <w:rFonts w:ascii="Calibri" w:eastAsia="Calibri" w:hAnsi="Calibri" w:cs="Calibri"/>
                <w:sz w:val="19"/>
                <w:szCs w:val="19"/>
              </w:rPr>
              <w:t>Kimuka-400-220kV-SS-Storage-Warehouse-Architectural</w:t>
            </w:r>
          </w:p>
        </w:tc>
      </w:tr>
      <w:tr w:rsidR="007624B4" w:rsidRPr="00206186" w14:paraId="6D2DE517"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13903912" w14:textId="77777777" w:rsidR="007624B4" w:rsidRPr="00206186" w:rsidRDefault="007624B4" w:rsidP="00276D96">
            <w:pPr>
              <w:spacing w:line="257" w:lineRule="auto"/>
              <w:jc w:val="center"/>
              <w:rPr>
                <w:rFonts w:ascii="Calibri" w:eastAsia="Calibri" w:hAnsi="Calibri" w:cs="Calibri"/>
                <w:sz w:val="19"/>
                <w:szCs w:val="19"/>
              </w:rPr>
            </w:pPr>
            <w:r w:rsidRPr="00206186">
              <w:rPr>
                <w:rFonts w:ascii="Calibri" w:eastAsia="Calibri" w:hAnsi="Calibri" w:cs="Calibri"/>
                <w:sz w:val="19"/>
                <w:szCs w:val="19"/>
              </w:rPr>
              <w:t>30</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1EEA15FF" w14:textId="77777777" w:rsidR="007624B4" w:rsidRPr="00206186" w:rsidRDefault="007624B4" w:rsidP="00276D96">
            <w:pPr>
              <w:spacing w:line="257" w:lineRule="auto"/>
              <w:rPr>
                <w:rFonts w:ascii="Calibri" w:eastAsia="Calibri" w:hAnsi="Calibri" w:cs="Calibri"/>
                <w:sz w:val="19"/>
                <w:szCs w:val="19"/>
              </w:rPr>
            </w:pPr>
            <w:r w:rsidRPr="00206186">
              <w:rPr>
                <w:rFonts w:ascii="Calibri" w:eastAsia="Calibri" w:hAnsi="Calibri" w:cs="Calibri"/>
                <w:sz w:val="19"/>
                <w:szCs w:val="19"/>
              </w:rPr>
              <w:t>MT-TLD-KETCO-5393-DD-57-GR-309</w:t>
            </w:r>
          </w:p>
          <w:p w14:paraId="155AA2CB" w14:textId="77777777" w:rsidR="007624B4" w:rsidRPr="00206186" w:rsidRDefault="007624B4" w:rsidP="00276D96">
            <w:pPr>
              <w:spacing w:line="257" w:lineRule="auto"/>
              <w:rPr>
                <w:rFonts w:ascii="Calibri" w:eastAsia="Calibri" w:hAnsi="Calibri" w:cs="Calibri"/>
                <w:sz w:val="19"/>
                <w:szCs w:val="19"/>
              </w:rPr>
            </w:pP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51240057" w14:textId="77777777" w:rsidR="007624B4" w:rsidRPr="00206186" w:rsidRDefault="007624B4" w:rsidP="00276D96">
            <w:pPr>
              <w:spacing w:line="257" w:lineRule="auto"/>
              <w:rPr>
                <w:rFonts w:ascii="Calibri" w:eastAsia="Calibri" w:hAnsi="Calibri" w:cs="Calibri"/>
                <w:sz w:val="19"/>
                <w:szCs w:val="19"/>
              </w:rPr>
            </w:pPr>
            <w:r w:rsidRPr="00206186">
              <w:rPr>
                <w:rFonts w:ascii="Calibri" w:eastAsia="Calibri" w:hAnsi="Calibri" w:cs="Calibri"/>
                <w:sz w:val="19"/>
                <w:szCs w:val="19"/>
              </w:rPr>
              <w:t>Kimuka-400-220kV-SS-Technical-Staff-Housing-Architectural</w:t>
            </w:r>
          </w:p>
        </w:tc>
      </w:tr>
      <w:tr w:rsidR="007624B4" w:rsidRPr="00206186" w14:paraId="6624FD7C"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14BA9B3E" w14:textId="77777777" w:rsidR="007624B4" w:rsidRPr="00206186" w:rsidRDefault="007624B4" w:rsidP="00276D96">
            <w:pPr>
              <w:spacing w:line="257" w:lineRule="auto"/>
              <w:jc w:val="center"/>
              <w:rPr>
                <w:rFonts w:ascii="Calibri" w:eastAsia="Calibri" w:hAnsi="Calibri" w:cs="Calibri"/>
                <w:sz w:val="19"/>
                <w:szCs w:val="19"/>
              </w:rPr>
            </w:pPr>
            <w:r w:rsidRPr="00206186">
              <w:rPr>
                <w:rFonts w:ascii="Calibri" w:eastAsia="Calibri" w:hAnsi="Calibri" w:cs="Calibri"/>
                <w:sz w:val="19"/>
                <w:szCs w:val="19"/>
              </w:rPr>
              <w:t>31</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55E264FA" w14:textId="77777777" w:rsidR="007624B4" w:rsidRPr="00206186" w:rsidRDefault="007624B4" w:rsidP="00276D96">
            <w:pPr>
              <w:spacing w:line="257" w:lineRule="auto"/>
              <w:rPr>
                <w:rFonts w:ascii="Calibri" w:eastAsia="Calibri" w:hAnsi="Calibri" w:cs="Calibri"/>
                <w:sz w:val="19"/>
                <w:szCs w:val="19"/>
              </w:rPr>
            </w:pPr>
            <w:r w:rsidRPr="00206186">
              <w:rPr>
                <w:rFonts w:ascii="Calibri" w:eastAsia="Calibri" w:hAnsi="Calibri" w:cs="Calibri"/>
                <w:sz w:val="19"/>
                <w:szCs w:val="19"/>
              </w:rPr>
              <w:t>MT-TLD-KETCO-5393-DD-57-GR-310</w:t>
            </w:r>
          </w:p>
          <w:p w14:paraId="6948A149" w14:textId="77777777" w:rsidR="007624B4" w:rsidRPr="00206186" w:rsidRDefault="007624B4" w:rsidP="00276D96">
            <w:pPr>
              <w:spacing w:line="257" w:lineRule="auto"/>
              <w:rPr>
                <w:rFonts w:ascii="Calibri" w:eastAsia="Calibri" w:hAnsi="Calibri" w:cs="Calibri"/>
                <w:sz w:val="19"/>
                <w:szCs w:val="19"/>
              </w:rPr>
            </w:pP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22605EE3" w14:textId="77777777" w:rsidR="007624B4" w:rsidRPr="00206186" w:rsidRDefault="007624B4" w:rsidP="00276D96">
            <w:pPr>
              <w:spacing w:line="257" w:lineRule="auto"/>
              <w:rPr>
                <w:rFonts w:ascii="Calibri" w:eastAsia="Calibri" w:hAnsi="Calibri" w:cs="Calibri"/>
                <w:sz w:val="19"/>
                <w:szCs w:val="19"/>
              </w:rPr>
            </w:pPr>
            <w:r w:rsidRPr="00206186">
              <w:rPr>
                <w:rFonts w:ascii="Calibri" w:eastAsia="Calibri" w:hAnsi="Calibri" w:cs="Calibri"/>
                <w:sz w:val="19"/>
                <w:szCs w:val="19"/>
              </w:rPr>
              <w:t>Kimuka-400-220kV-SS-Security-Staff-Housing-Architectural</w:t>
            </w:r>
          </w:p>
        </w:tc>
      </w:tr>
      <w:tr w:rsidR="007624B4" w:rsidRPr="00206186" w14:paraId="1B7470BB"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341D61C7" w14:textId="77777777" w:rsidR="007624B4" w:rsidRPr="00206186" w:rsidRDefault="007624B4" w:rsidP="00276D96">
            <w:pPr>
              <w:spacing w:line="257" w:lineRule="auto"/>
              <w:jc w:val="center"/>
              <w:rPr>
                <w:rFonts w:ascii="Calibri" w:eastAsia="Calibri" w:hAnsi="Calibri" w:cs="Calibri"/>
                <w:sz w:val="19"/>
                <w:szCs w:val="19"/>
              </w:rPr>
            </w:pPr>
            <w:r w:rsidRPr="00206186">
              <w:rPr>
                <w:rFonts w:ascii="Calibri" w:eastAsia="Calibri" w:hAnsi="Calibri" w:cs="Calibri"/>
                <w:sz w:val="19"/>
                <w:szCs w:val="19"/>
              </w:rPr>
              <w:t>32</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663CE010" w14:textId="77777777" w:rsidR="007624B4" w:rsidRPr="00206186" w:rsidRDefault="007624B4" w:rsidP="00276D96">
            <w:pPr>
              <w:spacing w:line="257" w:lineRule="auto"/>
              <w:rPr>
                <w:rFonts w:ascii="Calibri" w:eastAsia="Calibri" w:hAnsi="Calibri" w:cs="Calibri"/>
                <w:sz w:val="19"/>
                <w:szCs w:val="19"/>
              </w:rPr>
            </w:pPr>
            <w:r w:rsidRPr="00206186">
              <w:rPr>
                <w:rFonts w:ascii="Calibri" w:eastAsia="Calibri" w:hAnsi="Calibri" w:cs="Calibri"/>
                <w:sz w:val="19"/>
                <w:szCs w:val="19"/>
              </w:rPr>
              <w:t>MT-TLD-KETCO-5393-DD-01-WR-383</w:t>
            </w:r>
          </w:p>
          <w:p w14:paraId="486CBEAC" w14:textId="77777777" w:rsidR="007624B4" w:rsidRPr="00206186" w:rsidRDefault="007624B4" w:rsidP="00276D96">
            <w:pPr>
              <w:spacing w:line="257" w:lineRule="auto"/>
              <w:rPr>
                <w:rFonts w:ascii="Calibri" w:eastAsia="Calibri" w:hAnsi="Calibri" w:cs="Calibri"/>
                <w:sz w:val="19"/>
                <w:szCs w:val="19"/>
              </w:rPr>
            </w:pP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0EDBA5CD" w14:textId="77777777" w:rsidR="007624B4" w:rsidRPr="00206186" w:rsidRDefault="007624B4" w:rsidP="00276D96">
            <w:pPr>
              <w:spacing w:line="257" w:lineRule="auto"/>
              <w:rPr>
                <w:rFonts w:ascii="Calibri" w:eastAsia="Calibri" w:hAnsi="Calibri" w:cs="Calibri"/>
                <w:sz w:val="19"/>
                <w:szCs w:val="19"/>
              </w:rPr>
            </w:pPr>
            <w:r w:rsidRPr="00206186">
              <w:rPr>
                <w:rFonts w:ascii="Calibri" w:eastAsia="Calibri" w:hAnsi="Calibri" w:cs="Calibri"/>
                <w:sz w:val="19"/>
                <w:szCs w:val="19"/>
              </w:rPr>
              <w:t>Kimuka-400-220kV-SS-Chain-Link-Fenec-and-Entrance-Gate</w:t>
            </w:r>
          </w:p>
        </w:tc>
      </w:tr>
      <w:tr w:rsidR="007624B4" w:rsidRPr="00206186" w14:paraId="45F77545"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5D1585CE" w14:textId="77777777" w:rsidR="007624B4" w:rsidRPr="00206186" w:rsidRDefault="007624B4" w:rsidP="00276D96">
            <w:pPr>
              <w:spacing w:line="257" w:lineRule="auto"/>
              <w:jc w:val="center"/>
              <w:rPr>
                <w:rFonts w:ascii="Calibri" w:eastAsia="Calibri" w:hAnsi="Calibri" w:cs="Calibri"/>
                <w:sz w:val="19"/>
                <w:szCs w:val="19"/>
              </w:rPr>
            </w:pPr>
            <w:r w:rsidRPr="00206186">
              <w:rPr>
                <w:rFonts w:ascii="Calibri" w:eastAsia="Calibri" w:hAnsi="Calibri" w:cs="Calibri"/>
                <w:sz w:val="19"/>
                <w:szCs w:val="19"/>
              </w:rPr>
              <w:t>33</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1DBB21CE" w14:textId="77777777" w:rsidR="007624B4" w:rsidRPr="00206186" w:rsidRDefault="007624B4" w:rsidP="00276D96">
            <w:pPr>
              <w:spacing w:line="257" w:lineRule="auto"/>
              <w:rPr>
                <w:rFonts w:ascii="Calibri" w:eastAsia="Calibri" w:hAnsi="Calibri" w:cs="Calibri"/>
                <w:sz w:val="19"/>
                <w:szCs w:val="19"/>
              </w:rPr>
            </w:pPr>
            <w:r w:rsidRPr="00206186">
              <w:rPr>
                <w:rFonts w:ascii="Calibri" w:eastAsia="Calibri" w:hAnsi="Calibri" w:cs="Calibri"/>
                <w:sz w:val="19"/>
                <w:szCs w:val="19"/>
              </w:rPr>
              <w:t>MT-TLD-KETCO-5393-DD-01-RP-266</w:t>
            </w:r>
          </w:p>
          <w:p w14:paraId="2F0C99E1" w14:textId="77777777" w:rsidR="007624B4" w:rsidRPr="00206186" w:rsidRDefault="007624B4" w:rsidP="00276D96">
            <w:pPr>
              <w:spacing w:line="257" w:lineRule="auto"/>
              <w:rPr>
                <w:rFonts w:ascii="Calibri" w:eastAsia="Calibri" w:hAnsi="Calibri" w:cs="Calibri"/>
                <w:sz w:val="19"/>
                <w:szCs w:val="19"/>
              </w:rPr>
            </w:pP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11780F81" w14:textId="77777777" w:rsidR="007624B4" w:rsidRPr="00206186" w:rsidRDefault="007624B4" w:rsidP="00276D96">
            <w:pPr>
              <w:spacing w:line="257" w:lineRule="auto"/>
              <w:rPr>
                <w:rFonts w:ascii="Calibri" w:eastAsia="Calibri" w:hAnsi="Calibri" w:cs="Calibri"/>
                <w:sz w:val="19"/>
                <w:szCs w:val="19"/>
              </w:rPr>
            </w:pPr>
            <w:r w:rsidRPr="00206186">
              <w:rPr>
                <w:rFonts w:ascii="Calibri" w:eastAsia="Calibri" w:hAnsi="Calibri" w:cs="Calibri"/>
                <w:sz w:val="19"/>
                <w:szCs w:val="19"/>
              </w:rPr>
              <w:t>Kimuka-400-220kV-SS-External-Access-Road-Section</w:t>
            </w:r>
          </w:p>
        </w:tc>
      </w:tr>
      <w:tr w:rsidR="007624B4" w:rsidRPr="00206186" w14:paraId="777BDCD5" w14:textId="77777777" w:rsidTr="00276D96">
        <w:trPr>
          <w:trHeight w:val="285"/>
        </w:trPr>
        <w:tc>
          <w:tcPr>
            <w:tcW w:w="70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415AB4C1" w14:textId="77777777" w:rsidR="007624B4" w:rsidRPr="00206186" w:rsidRDefault="007624B4" w:rsidP="00276D96">
            <w:pPr>
              <w:spacing w:line="257" w:lineRule="auto"/>
              <w:jc w:val="center"/>
              <w:rPr>
                <w:rFonts w:ascii="Calibri" w:eastAsia="Calibri" w:hAnsi="Calibri" w:cs="Calibri"/>
                <w:sz w:val="19"/>
                <w:szCs w:val="19"/>
              </w:rPr>
            </w:pPr>
            <w:r w:rsidRPr="00206186">
              <w:rPr>
                <w:rFonts w:ascii="Calibri" w:eastAsia="Calibri" w:hAnsi="Calibri" w:cs="Calibri"/>
                <w:sz w:val="19"/>
                <w:szCs w:val="19"/>
              </w:rPr>
              <w:t>34</w:t>
            </w:r>
          </w:p>
        </w:tc>
        <w:tc>
          <w:tcPr>
            <w:tcW w:w="3306"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4FD51E0A" w14:textId="77777777" w:rsidR="007624B4" w:rsidRPr="00206186" w:rsidRDefault="007624B4" w:rsidP="00276D96">
            <w:pPr>
              <w:spacing w:line="257" w:lineRule="auto"/>
              <w:rPr>
                <w:rFonts w:ascii="Calibri" w:eastAsia="Calibri" w:hAnsi="Calibri" w:cs="Calibri"/>
                <w:sz w:val="19"/>
                <w:szCs w:val="19"/>
              </w:rPr>
            </w:pPr>
          </w:p>
        </w:tc>
        <w:tc>
          <w:tcPr>
            <w:tcW w:w="4987" w:type="dxa"/>
            <w:tcBorders>
              <w:top w:val="single" w:sz="8" w:space="0" w:color="auto"/>
              <w:left w:val="single" w:sz="8" w:space="0" w:color="auto"/>
              <w:bottom w:val="single" w:sz="8" w:space="0" w:color="auto"/>
              <w:right w:val="single" w:sz="8" w:space="0" w:color="auto"/>
            </w:tcBorders>
            <w:tcMar>
              <w:left w:w="43" w:type="dxa"/>
              <w:right w:w="43" w:type="dxa"/>
            </w:tcMar>
            <w:vAlign w:val="center"/>
          </w:tcPr>
          <w:p w14:paraId="3DEE3BE0" w14:textId="77777777" w:rsidR="007624B4" w:rsidRPr="00206186" w:rsidRDefault="007624B4" w:rsidP="00276D96">
            <w:pPr>
              <w:spacing w:line="257" w:lineRule="auto"/>
              <w:rPr>
                <w:rFonts w:ascii="Calibri" w:eastAsia="Calibri" w:hAnsi="Calibri" w:cs="Calibri"/>
                <w:sz w:val="19"/>
                <w:szCs w:val="19"/>
              </w:rPr>
            </w:pPr>
            <w:r w:rsidRPr="00206186">
              <w:rPr>
                <w:rFonts w:ascii="Calibri" w:eastAsia="Calibri" w:hAnsi="Calibri" w:cs="Calibri"/>
                <w:sz w:val="19"/>
                <w:szCs w:val="19"/>
              </w:rPr>
              <w:t>Kimuka-400-220kV-SS-LILOs-All Drawing</w:t>
            </w:r>
          </w:p>
        </w:tc>
      </w:tr>
    </w:tbl>
    <w:p w14:paraId="65D3DD20" w14:textId="77777777" w:rsidR="007624B4" w:rsidRPr="00206186" w:rsidRDefault="007624B4" w:rsidP="007624B4">
      <w:pPr>
        <w:spacing w:line="257" w:lineRule="auto"/>
        <w:jc w:val="center"/>
      </w:pPr>
      <w:r w:rsidRPr="00206186">
        <w:rPr>
          <w:rFonts w:ascii="Times New Roman" w:eastAsia="Times New Roman" w:hAnsi="Times New Roman" w:cs="Times New Roman"/>
          <w:color w:val="000000" w:themeColor="text1"/>
        </w:rPr>
        <w:t xml:space="preserve"> </w:t>
      </w:r>
    </w:p>
    <w:p w14:paraId="61E17267" w14:textId="4A990016" w:rsidR="007624B4" w:rsidRPr="00206186" w:rsidRDefault="007624B4" w:rsidP="0066072C">
      <w:pPr>
        <w:contextualSpacing/>
        <w:rPr>
          <w:rFonts w:ascii="Times New Roman" w:eastAsia="Times New Roman" w:hAnsi="Times New Roman" w:cs="Times New Roman"/>
          <w:b/>
          <w:bCs/>
          <w:sz w:val="19"/>
          <w:szCs w:val="19"/>
        </w:rPr>
      </w:pPr>
      <w:r w:rsidRPr="00206186">
        <w:rPr>
          <w:rFonts w:ascii="Times New Roman" w:eastAsia="Times New Roman" w:hAnsi="Times New Roman" w:cs="Times New Roman"/>
          <w:b/>
          <w:bCs/>
          <w:color w:val="000000" w:themeColor="text1"/>
          <w:sz w:val="28"/>
          <w:szCs w:val="28"/>
        </w:rPr>
        <w:t xml:space="preserve">D.3. </w:t>
      </w:r>
      <w:r w:rsidRPr="00206186">
        <w:rPr>
          <w:rFonts w:ascii="Calibri" w:eastAsia="Calibri" w:hAnsi="Calibri" w:cs="Calibri"/>
          <w:b/>
          <w:bCs/>
          <w:color w:val="000000" w:themeColor="text1"/>
          <w:sz w:val="28"/>
          <w:szCs w:val="28"/>
        </w:rPr>
        <w:t>Secondary Modifications in Kimuka (Ngong) 220/66 kV SS</w:t>
      </w:r>
    </w:p>
    <w:tbl>
      <w:tblPr>
        <w:tblW w:w="0" w:type="auto"/>
        <w:tblLayout w:type="fixed"/>
        <w:tblLook w:val="04A0" w:firstRow="1" w:lastRow="0" w:firstColumn="1" w:lastColumn="0" w:noHBand="0" w:noVBand="1"/>
      </w:tblPr>
      <w:tblGrid>
        <w:gridCol w:w="657"/>
        <w:gridCol w:w="3313"/>
        <w:gridCol w:w="5030"/>
      </w:tblGrid>
      <w:tr w:rsidR="007624B4" w:rsidRPr="00206186" w14:paraId="68F49417" w14:textId="77777777" w:rsidTr="00276D96">
        <w:trPr>
          <w:trHeight w:val="285"/>
        </w:trPr>
        <w:tc>
          <w:tcPr>
            <w:tcW w:w="657"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20EED3DA" w14:textId="77777777" w:rsidR="007624B4" w:rsidRPr="00206186" w:rsidRDefault="007624B4" w:rsidP="00276D96">
            <w:pPr>
              <w:spacing w:line="257" w:lineRule="auto"/>
              <w:jc w:val="center"/>
            </w:pPr>
            <w:r w:rsidRPr="00206186">
              <w:rPr>
                <w:rFonts w:ascii="Times New Roman" w:eastAsia="Times New Roman" w:hAnsi="Times New Roman" w:cs="Times New Roman"/>
                <w:b/>
                <w:bCs/>
                <w:color w:val="000000" w:themeColor="text1"/>
              </w:rPr>
              <w:t>No.</w:t>
            </w:r>
          </w:p>
        </w:tc>
        <w:tc>
          <w:tcPr>
            <w:tcW w:w="3313"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5422465" w14:textId="77777777" w:rsidR="007624B4" w:rsidRPr="00206186" w:rsidRDefault="007624B4" w:rsidP="00276D96">
            <w:pPr>
              <w:spacing w:line="257" w:lineRule="auto"/>
              <w:jc w:val="center"/>
            </w:pPr>
            <w:r w:rsidRPr="00206186">
              <w:rPr>
                <w:rFonts w:ascii="Times New Roman" w:eastAsia="Times New Roman" w:hAnsi="Times New Roman" w:cs="Times New Roman"/>
                <w:b/>
                <w:bCs/>
                <w:color w:val="000000" w:themeColor="text1"/>
              </w:rPr>
              <w:t>Document No.</w:t>
            </w:r>
          </w:p>
        </w:tc>
        <w:tc>
          <w:tcPr>
            <w:tcW w:w="503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557AF422" w14:textId="77777777" w:rsidR="007624B4" w:rsidRPr="00206186" w:rsidRDefault="007624B4" w:rsidP="00276D96">
            <w:pPr>
              <w:spacing w:line="257" w:lineRule="auto"/>
              <w:jc w:val="center"/>
            </w:pPr>
            <w:r w:rsidRPr="00206186">
              <w:rPr>
                <w:rFonts w:ascii="Times New Roman" w:eastAsia="Times New Roman" w:hAnsi="Times New Roman" w:cs="Times New Roman"/>
                <w:b/>
                <w:bCs/>
                <w:color w:val="000000" w:themeColor="text1"/>
              </w:rPr>
              <w:t>Document Name</w:t>
            </w:r>
          </w:p>
        </w:tc>
      </w:tr>
      <w:tr w:rsidR="007624B4" w:rsidRPr="00206186" w14:paraId="7579155E" w14:textId="77777777" w:rsidTr="00276D96">
        <w:trPr>
          <w:trHeight w:val="285"/>
        </w:trPr>
        <w:tc>
          <w:tcPr>
            <w:tcW w:w="657" w:type="dxa"/>
            <w:tcBorders>
              <w:top w:val="single" w:sz="8" w:space="0" w:color="auto"/>
              <w:left w:val="single" w:sz="8" w:space="0" w:color="auto"/>
              <w:bottom w:val="single" w:sz="8" w:space="0" w:color="auto"/>
              <w:right w:val="single" w:sz="8" w:space="0" w:color="auto"/>
            </w:tcBorders>
            <w:tcMar>
              <w:left w:w="108" w:type="dxa"/>
              <w:right w:w="108" w:type="dxa"/>
            </w:tcMar>
          </w:tcPr>
          <w:p w14:paraId="09E22B19" w14:textId="77777777" w:rsidR="007624B4" w:rsidRPr="00206186" w:rsidRDefault="007624B4" w:rsidP="00276D96">
            <w:pPr>
              <w:spacing w:line="257" w:lineRule="auto"/>
              <w:jc w:val="center"/>
            </w:pPr>
            <w:r w:rsidRPr="00206186">
              <w:rPr>
                <w:rFonts w:ascii="Calibri" w:eastAsia="Calibri" w:hAnsi="Calibri" w:cs="Calibri"/>
                <w:sz w:val="19"/>
                <w:szCs w:val="19"/>
              </w:rPr>
              <w:t>15</w:t>
            </w:r>
          </w:p>
        </w:tc>
        <w:tc>
          <w:tcPr>
            <w:tcW w:w="33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49C1168" w14:textId="77777777" w:rsidR="007624B4" w:rsidRPr="00206186" w:rsidRDefault="007624B4" w:rsidP="00276D96">
            <w:pPr>
              <w:spacing w:line="257" w:lineRule="auto"/>
            </w:pPr>
            <w:r w:rsidRPr="00206186">
              <w:rPr>
                <w:rFonts w:ascii="Calibri" w:eastAsia="Calibri" w:hAnsi="Calibri" w:cs="Calibri"/>
                <w:sz w:val="19"/>
                <w:szCs w:val="19"/>
              </w:rPr>
              <w:t>MT-TLD-KETCO-5393-BD-02-PG-005</w:t>
            </w:r>
          </w:p>
        </w:tc>
        <w:tc>
          <w:tcPr>
            <w:tcW w:w="50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254ACE2" w14:textId="77777777" w:rsidR="007624B4" w:rsidRPr="00206186" w:rsidRDefault="007624B4" w:rsidP="00276D96">
            <w:pPr>
              <w:spacing w:line="257" w:lineRule="auto"/>
            </w:pPr>
            <w:r w:rsidRPr="00206186">
              <w:rPr>
                <w:rFonts w:ascii="Calibri" w:eastAsia="Calibri" w:hAnsi="Calibri" w:cs="Calibri"/>
                <w:sz w:val="19"/>
                <w:szCs w:val="19"/>
              </w:rPr>
              <w:t>Kimuka-220-66kV-SS-220kV-SLD</w:t>
            </w:r>
          </w:p>
        </w:tc>
      </w:tr>
      <w:tr w:rsidR="007624B4" w:rsidRPr="00206186" w14:paraId="270342AF" w14:textId="77777777" w:rsidTr="00276D96">
        <w:trPr>
          <w:trHeight w:val="285"/>
        </w:trPr>
        <w:tc>
          <w:tcPr>
            <w:tcW w:w="657" w:type="dxa"/>
            <w:tcBorders>
              <w:top w:val="single" w:sz="8" w:space="0" w:color="auto"/>
              <w:left w:val="single" w:sz="8" w:space="0" w:color="auto"/>
              <w:bottom w:val="single" w:sz="8" w:space="0" w:color="auto"/>
              <w:right w:val="single" w:sz="8" w:space="0" w:color="auto"/>
            </w:tcBorders>
            <w:tcMar>
              <w:left w:w="108" w:type="dxa"/>
              <w:right w:w="108" w:type="dxa"/>
            </w:tcMar>
          </w:tcPr>
          <w:p w14:paraId="4135AAFD" w14:textId="77777777" w:rsidR="007624B4" w:rsidRPr="00206186" w:rsidRDefault="007624B4" w:rsidP="00276D96">
            <w:pPr>
              <w:spacing w:line="257" w:lineRule="auto"/>
              <w:jc w:val="center"/>
            </w:pPr>
            <w:r w:rsidRPr="00206186">
              <w:rPr>
                <w:rFonts w:ascii="Calibri" w:eastAsia="Calibri" w:hAnsi="Calibri" w:cs="Calibri"/>
                <w:sz w:val="19"/>
                <w:szCs w:val="19"/>
              </w:rPr>
              <w:t>16</w:t>
            </w:r>
          </w:p>
        </w:tc>
        <w:tc>
          <w:tcPr>
            <w:tcW w:w="33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2ED7EDB" w14:textId="77777777" w:rsidR="007624B4" w:rsidRPr="00206186" w:rsidRDefault="007624B4" w:rsidP="00276D96">
            <w:pPr>
              <w:spacing w:line="257" w:lineRule="auto"/>
            </w:pPr>
            <w:r w:rsidRPr="00206186">
              <w:rPr>
                <w:rFonts w:ascii="Calibri" w:eastAsia="Calibri" w:hAnsi="Calibri" w:cs="Calibri"/>
                <w:sz w:val="19"/>
                <w:szCs w:val="19"/>
              </w:rPr>
              <w:t>MT-TLD-KETCO-5393-BD-02-SJ-011</w:t>
            </w:r>
          </w:p>
        </w:tc>
        <w:tc>
          <w:tcPr>
            <w:tcW w:w="50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C287452" w14:textId="77777777" w:rsidR="007624B4" w:rsidRPr="00206186" w:rsidRDefault="007624B4" w:rsidP="00276D96">
            <w:pPr>
              <w:spacing w:line="257" w:lineRule="auto"/>
            </w:pPr>
            <w:r w:rsidRPr="00206186">
              <w:rPr>
                <w:rFonts w:ascii="Calibri" w:eastAsia="Calibri" w:hAnsi="Calibri" w:cs="Calibri"/>
                <w:sz w:val="19"/>
                <w:szCs w:val="19"/>
              </w:rPr>
              <w:t>Kimuka-220-66kV-SS-220kV-PSLD</w:t>
            </w:r>
          </w:p>
        </w:tc>
      </w:tr>
    </w:tbl>
    <w:p w14:paraId="432205B2" w14:textId="77777777" w:rsidR="007624B4" w:rsidRPr="00206186" w:rsidRDefault="007624B4" w:rsidP="007624B4">
      <w:pPr>
        <w:spacing w:line="257" w:lineRule="auto"/>
        <w:jc w:val="center"/>
      </w:pPr>
      <w:r w:rsidRPr="00206186">
        <w:rPr>
          <w:rFonts w:ascii="Calibri" w:eastAsia="Calibri" w:hAnsi="Calibri" w:cs="Calibri"/>
        </w:rPr>
        <w:t xml:space="preserve"> </w:t>
      </w:r>
    </w:p>
    <w:p w14:paraId="488FC206" w14:textId="77777777" w:rsidR="00047FAE" w:rsidRDefault="00047FAE" w:rsidP="007624B4">
      <w:pPr>
        <w:spacing w:before="120" w:after="120"/>
        <w:jc w:val="center"/>
        <w:rPr>
          <w:rFonts w:ascii="Calibri" w:eastAsia="Calibri" w:hAnsi="Calibri" w:cs="Calibri"/>
          <w:b/>
          <w:bCs/>
          <w:color w:val="000000" w:themeColor="text1"/>
          <w:sz w:val="28"/>
          <w:szCs w:val="28"/>
        </w:rPr>
      </w:pPr>
      <w:r>
        <w:rPr>
          <w:rFonts w:ascii="Calibri" w:eastAsia="Calibri" w:hAnsi="Calibri" w:cs="Calibri"/>
          <w:b/>
          <w:bCs/>
          <w:color w:val="000000" w:themeColor="text1"/>
          <w:sz w:val="28"/>
          <w:szCs w:val="28"/>
        </w:rPr>
        <w:br w:type="page"/>
      </w:r>
    </w:p>
    <w:p w14:paraId="0B415A81" w14:textId="2C22A7E5" w:rsidR="007624B4" w:rsidRPr="00206186" w:rsidRDefault="007624B4" w:rsidP="0066072C">
      <w:pPr>
        <w:spacing w:before="120" w:after="120"/>
      </w:pPr>
      <w:r w:rsidRPr="00206186">
        <w:rPr>
          <w:rFonts w:ascii="Calibri" w:eastAsia="Calibri" w:hAnsi="Calibri" w:cs="Calibri"/>
          <w:b/>
          <w:bCs/>
          <w:color w:val="000000" w:themeColor="text1"/>
          <w:sz w:val="28"/>
          <w:szCs w:val="28"/>
        </w:rPr>
        <w:lastRenderedPageBreak/>
        <w:t>D.4. Modifications in Suswa 400/220 kV SS (Marked As-built)</w:t>
      </w:r>
    </w:p>
    <w:tbl>
      <w:tblPr>
        <w:tblW w:w="0" w:type="auto"/>
        <w:tblLayout w:type="fixed"/>
        <w:tblLook w:val="04A0" w:firstRow="1" w:lastRow="0" w:firstColumn="1" w:lastColumn="0" w:noHBand="0" w:noVBand="1"/>
      </w:tblPr>
      <w:tblGrid>
        <w:gridCol w:w="657"/>
        <w:gridCol w:w="3313"/>
        <w:gridCol w:w="5030"/>
      </w:tblGrid>
      <w:tr w:rsidR="007624B4" w:rsidRPr="00206186" w14:paraId="6CA34CC6" w14:textId="77777777" w:rsidTr="00276D96">
        <w:trPr>
          <w:trHeight w:val="285"/>
        </w:trPr>
        <w:tc>
          <w:tcPr>
            <w:tcW w:w="657"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6539BC5C" w14:textId="77777777" w:rsidR="007624B4" w:rsidRPr="00206186" w:rsidRDefault="007624B4" w:rsidP="00276D96">
            <w:pPr>
              <w:spacing w:line="257" w:lineRule="auto"/>
              <w:jc w:val="center"/>
            </w:pPr>
            <w:r w:rsidRPr="00206186">
              <w:rPr>
                <w:rFonts w:ascii="Calibri" w:eastAsia="Calibri" w:hAnsi="Calibri" w:cs="Calibri"/>
                <w:b/>
                <w:bCs/>
                <w:color w:val="000000" w:themeColor="text1"/>
                <w:sz w:val="19"/>
                <w:szCs w:val="19"/>
              </w:rPr>
              <w:t>No.</w:t>
            </w:r>
          </w:p>
        </w:tc>
        <w:tc>
          <w:tcPr>
            <w:tcW w:w="3313"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72FC09C8" w14:textId="77777777" w:rsidR="007624B4" w:rsidRPr="00206186" w:rsidRDefault="007624B4" w:rsidP="00276D96">
            <w:pPr>
              <w:spacing w:line="257" w:lineRule="auto"/>
              <w:jc w:val="center"/>
            </w:pPr>
            <w:r w:rsidRPr="00206186">
              <w:rPr>
                <w:rFonts w:ascii="Calibri" w:eastAsia="Calibri" w:hAnsi="Calibri" w:cs="Calibri"/>
                <w:b/>
                <w:bCs/>
                <w:color w:val="000000" w:themeColor="text1"/>
                <w:sz w:val="19"/>
                <w:szCs w:val="19"/>
              </w:rPr>
              <w:t>Document No.</w:t>
            </w:r>
          </w:p>
        </w:tc>
        <w:tc>
          <w:tcPr>
            <w:tcW w:w="503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4A10413B" w14:textId="77777777" w:rsidR="007624B4" w:rsidRPr="00206186" w:rsidRDefault="007624B4" w:rsidP="00276D96">
            <w:pPr>
              <w:spacing w:line="257" w:lineRule="auto"/>
              <w:jc w:val="center"/>
            </w:pPr>
            <w:r w:rsidRPr="00206186">
              <w:rPr>
                <w:rFonts w:ascii="Calibri" w:eastAsia="Calibri" w:hAnsi="Calibri" w:cs="Calibri"/>
                <w:b/>
                <w:bCs/>
                <w:color w:val="000000" w:themeColor="text1"/>
                <w:sz w:val="19"/>
                <w:szCs w:val="19"/>
              </w:rPr>
              <w:t>Document Name</w:t>
            </w:r>
          </w:p>
        </w:tc>
      </w:tr>
      <w:tr w:rsidR="007624B4" w:rsidRPr="00206186" w14:paraId="59E1603F" w14:textId="77777777" w:rsidTr="00276D96">
        <w:trPr>
          <w:trHeight w:val="285"/>
        </w:trPr>
        <w:tc>
          <w:tcPr>
            <w:tcW w:w="657" w:type="dxa"/>
            <w:tcBorders>
              <w:top w:val="single" w:sz="8" w:space="0" w:color="auto"/>
              <w:left w:val="single" w:sz="8" w:space="0" w:color="auto"/>
              <w:bottom w:val="single" w:sz="8" w:space="0" w:color="auto"/>
              <w:right w:val="single" w:sz="8" w:space="0" w:color="auto"/>
            </w:tcBorders>
            <w:tcMar>
              <w:left w:w="108" w:type="dxa"/>
              <w:right w:w="108" w:type="dxa"/>
            </w:tcMar>
          </w:tcPr>
          <w:p w14:paraId="4FC527B0" w14:textId="77777777" w:rsidR="007624B4" w:rsidRPr="00206186" w:rsidRDefault="007624B4" w:rsidP="00276D96">
            <w:pPr>
              <w:spacing w:line="257" w:lineRule="auto"/>
              <w:jc w:val="center"/>
            </w:pPr>
            <w:r w:rsidRPr="00206186">
              <w:rPr>
                <w:rFonts w:ascii="Calibri" w:eastAsia="Calibri" w:hAnsi="Calibri" w:cs="Calibri"/>
                <w:sz w:val="19"/>
                <w:szCs w:val="19"/>
              </w:rPr>
              <w:t>17</w:t>
            </w:r>
          </w:p>
        </w:tc>
        <w:tc>
          <w:tcPr>
            <w:tcW w:w="33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9906A2C" w14:textId="77777777" w:rsidR="007624B4" w:rsidRPr="00206186" w:rsidRDefault="007624B4" w:rsidP="00276D96">
            <w:pPr>
              <w:spacing w:line="257" w:lineRule="auto"/>
            </w:pPr>
            <w:r w:rsidRPr="00206186">
              <w:rPr>
                <w:rFonts w:ascii="Calibri" w:eastAsia="Calibri" w:hAnsi="Calibri" w:cs="Calibri"/>
                <w:sz w:val="19"/>
                <w:szCs w:val="19"/>
              </w:rPr>
              <w:t>-</w:t>
            </w:r>
          </w:p>
        </w:tc>
        <w:tc>
          <w:tcPr>
            <w:tcW w:w="50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445EEA8" w14:textId="77777777" w:rsidR="007624B4" w:rsidRPr="00206186" w:rsidRDefault="007624B4" w:rsidP="00276D96">
            <w:pPr>
              <w:spacing w:line="257" w:lineRule="auto"/>
            </w:pPr>
            <w:r w:rsidRPr="00206186">
              <w:rPr>
                <w:rFonts w:ascii="Calibri" w:eastAsia="Calibri" w:hAnsi="Calibri" w:cs="Calibri"/>
                <w:sz w:val="19"/>
                <w:szCs w:val="19"/>
              </w:rPr>
              <w:t>As-Built-Suswa-400-220kV-SS-400kV-SLD</w:t>
            </w:r>
          </w:p>
        </w:tc>
      </w:tr>
      <w:tr w:rsidR="007624B4" w:rsidRPr="00206186" w14:paraId="4A079ACD" w14:textId="77777777" w:rsidTr="00276D96">
        <w:trPr>
          <w:trHeight w:val="285"/>
        </w:trPr>
        <w:tc>
          <w:tcPr>
            <w:tcW w:w="657" w:type="dxa"/>
            <w:tcBorders>
              <w:top w:val="single" w:sz="8" w:space="0" w:color="auto"/>
              <w:left w:val="single" w:sz="8" w:space="0" w:color="auto"/>
              <w:bottom w:val="single" w:sz="8" w:space="0" w:color="auto"/>
              <w:right w:val="single" w:sz="8" w:space="0" w:color="auto"/>
            </w:tcBorders>
            <w:tcMar>
              <w:left w:w="108" w:type="dxa"/>
              <w:right w:w="108" w:type="dxa"/>
            </w:tcMar>
          </w:tcPr>
          <w:p w14:paraId="36363A16" w14:textId="77777777" w:rsidR="007624B4" w:rsidRPr="00206186" w:rsidRDefault="007624B4" w:rsidP="00276D96">
            <w:pPr>
              <w:spacing w:line="257" w:lineRule="auto"/>
              <w:jc w:val="center"/>
            </w:pPr>
            <w:r w:rsidRPr="00206186">
              <w:rPr>
                <w:rFonts w:ascii="Calibri" w:eastAsia="Calibri" w:hAnsi="Calibri" w:cs="Calibri"/>
                <w:sz w:val="19"/>
                <w:szCs w:val="19"/>
              </w:rPr>
              <w:t>18</w:t>
            </w:r>
          </w:p>
        </w:tc>
        <w:tc>
          <w:tcPr>
            <w:tcW w:w="33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95F38BB" w14:textId="77777777" w:rsidR="007624B4" w:rsidRPr="00206186" w:rsidRDefault="007624B4" w:rsidP="00276D96">
            <w:pPr>
              <w:spacing w:line="257" w:lineRule="auto"/>
            </w:pPr>
            <w:r w:rsidRPr="00206186">
              <w:rPr>
                <w:rFonts w:ascii="Calibri" w:eastAsia="Calibri" w:hAnsi="Calibri" w:cs="Calibri"/>
                <w:sz w:val="19"/>
                <w:szCs w:val="19"/>
              </w:rPr>
              <w:t>-</w:t>
            </w:r>
          </w:p>
        </w:tc>
        <w:tc>
          <w:tcPr>
            <w:tcW w:w="50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5103680" w14:textId="77777777" w:rsidR="007624B4" w:rsidRPr="00206186" w:rsidRDefault="007624B4" w:rsidP="00276D96">
            <w:pPr>
              <w:spacing w:line="257" w:lineRule="auto"/>
            </w:pPr>
            <w:r w:rsidRPr="00206186">
              <w:rPr>
                <w:rFonts w:ascii="Calibri" w:eastAsia="Calibri" w:hAnsi="Calibri" w:cs="Calibri"/>
                <w:sz w:val="19"/>
                <w:szCs w:val="19"/>
              </w:rPr>
              <w:t>As-Built-Suswa-400-220kV-SS-220kV-SLD</w:t>
            </w:r>
          </w:p>
        </w:tc>
      </w:tr>
      <w:tr w:rsidR="007624B4" w:rsidRPr="00206186" w14:paraId="461E8DE6" w14:textId="77777777" w:rsidTr="00276D96">
        <w:trPr>
          <w:trHeight w:val="285"/>
        </w:trPr>
        <w:tc>
          <w:tcPr>
            <w:tcW w:w="657" w:type="dxa"/>
            <w:tcBorders>
              <w:top w:val="single" w:sz="8" w:space="0" w:color="auto"/>
              <w:left w:val="single" w:sz="8" w:space="0" w:color="auto"/>
              <w:bottom w:val="single" w:sz="8" w:space="0" w:color="auto"/>
              <w:right w:val="single" w:sz="8" w:space="0" w:color="auto"/>
            </w:tcBorders>
            <w:tcMar>
              <w:left w:w="108" w:type="dxa"/>
              <w:right w:w="108" w:type="dxa"/>
            </w:tcMar>
          </w:tcPr>
          <w:p w14:paraId="20CA7D32" w14:textId="77777777" w:rsidR="007624B4" w:rsidRPr="00206186" w:rsidRDefault="007624B4" w:rsidP="00276D96">
            <w:pPr>
              <w:spacing w:line="257" w:lineRule="auto"/>
              <w:jc w:val="center"/>
            </w:pPr>
            <w:r w:rsidRPr="00206186">
              <w:rPr>
                <w:rFonts w:ascii="Calibri" w:eastAsia="Calibri" w:hAnsi="Calibri" w:cs="Calibri"/>
                <w:sz w:val="19"/>
                <w:szCs w:val="19"/>
              </w:rPr>
              <w:t>19</w:t>
            </w:r>
          </w:p>
        </w:tc>
        <w:tc>
          <w:tcPr>
            <w:tcW w:w="33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331AF06" w14:textId="77777777" w:rsidR="007624B4" w:rsidRPr="00206186" w:rsidRDefault="007624B4" w:rsidP="00276D96">
            <w:pPr>
              <w:spacing w:line="257" w:lineRule="auto"/>
            </w:pPr>
            <w:r w:rsidRPr="00206186">
              <w:rPr>
                <w:rFonts w:ascii="Calibri" w:eastAsia="Calibri" w:hAnsi="Calibri" w:cs="Calibri"/>
                <w:sz w:val="19"/>
                <w:szCs w:val="19"/>
              </w:rPr>
              <w:t>(3)E50105-B0607-U101-C1</w:t>
            </w:r>
          </w:p>
        </w:tc>
        <w:tc>
          <w:tcPr>
            <w:tcW w:w="50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4143412" w14:textId="77777777" w:rsidR="007624B4" w:rsidRPr="00206186" w:rsidRDefault="007624B4" w:rsidP="00276D96">
            <w:pPr>
              <w:spacing w:line="257" w:lineRule="auto"/>
            </w:pPr>
            <w:r w:rsidRPr="00206186">
              <w:rPr>
                <w:rFonts w:ascii="Calibri" w:eastAsia="Calibri" w:hAnsi="Calibri" w:cs="Calibri"/>
                <w:sz w:val="19"/>
                <w:szCs w:val="19"/>
              </w:rPr>
              <w:t>As-Built-Suswa-400-220kV-SS-PSLD</w:t>
            </w:r>
          </w:p>
        </w:tc>
      </w:tr>
      <w:tr w:rsidR="007624B4" w:rsidRPr="00206186" w14:paraId="29DCDC7A" w14:textId="77777777" w:rsidTr="00276D96">
        <w:trPr>
          <w:trHeight w:val="285"/>
        </w:trPr>
        <w:tc>
          <w:tcPr>
            <w:tcW w:w="657" w:type="dxa"/>
            <w:tcBorders>
              <w:top w:val="single" w:sz="8" w:space="0" w:color="auto"/>
              <w:left w:val="single" w:sz="8" w:space="0" w:color="auto"/>
              <w:bottom w:val="single" w:sz="8" w:space="0" w:color="auto"/>
              <w:right w:val="single" w:sz="8" w:space="0" w:color="auto"/>
            </w:tcBorders>
            <w:tcMar>
              <w:left w:w="108" w:type="dxa"/>
              <w:right w:w="108" w:type="dxa"/>
            </w:tcMar>
          </w:tcPr>
          <w:p w14:paraId="1D369808" w14:textId="77777777" w:rsidR="007624B4" w:rsidRPr="00206186" w:rsidRDefault="007624B4" w:rsidP="00276D96">
            <w:pPr>
              <w:spacing w:line="257" w:lineRule="auto"/>
              <w:jc w:val="center"/>
            </w:pPr>
            <w:r w:rsidRPr="00206186">
              <w:rPr>
                <w:rFonts w:ascii="Calibri" w:eastAsia="Calibri" w:hAnsi="Calibri" w:cs="Calibri"/>
                <w:sz w:val="19"/>
                <w:szCs w:val="19"/>
              </w:rPr>
              <w:t>20</w:t>
            </w:r>
          </w:p>
        </w:tc>
        <w:tc>
          <w:tcPr>
            <w:tcW w:w="33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2733ED3" w14:textId="77777777" w:rsidR="007624B4" w:rsidRPr="00206186" w:rsidRDefault="007624B4" w:rsidP="00276D96">
            <w:pPr>
              <w:spacing w:line="257" w:lineRule="auto"/>
            </w:pPr>
            <w:r w:rsidRPr="00206186">
              <w:rPr>
                <w:rFonts w:ascii="Calibri" w:eastAsia="Calibri" w:hAnsi="Calibri" w:cs="Calibri"/>
                <w:sz w:val="19"/>
                <w:szCs w:val="19"/>
              </w:rPr>
              <w:t>-</w:t>
            </w:r>
          </w:p>
        </w:tc>
        <w:tc>
          <w:tcPr>
            <w:tcW w:w="50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A3E0F47" w14:textId="77777777" w:rsidR="007624B4" w:rsidRPr="00206186" w:rsidRDefault="007624B4" w:rsidP="00276D96">
            <w:pPr>
              <w:spacing w:line="257" w:lineRule="auto"/>
            </w:pPr>
            <w:r w:rsidRPr="00206186">
              <w:rPr>
                <w:rFonts w:ascii="Calibri" w:eastAsia="Calibri" w:hAnsi="Calibri" w:cs="Calibri"/>
                <w:sz w:val="19"/>
                <w:szCs w:val="19"/>
              </w:rPr>
              <w:t>As-Built-Suswa-400-220kV-SS-400kV-Layout</w:t>
            </w:r>
          </w:p>
        </w:tc>
      </w:tr>
    </w:tbl>
    <w:p w14:paraId="19030B51" w14:textId="77777777" w:rsidR="007624B4" w:rsidRPr="00206186" w:rsidRDefault="007624B4" w:rsidP="007624B4">
      <w:pPr>
        <w:spacing w:line="257" w:lineRule="auto"/>
        <w:jc w:val="center"/>
      </w:pPr>
      <w:r w:rsidRPr="00206186">
        <w:rPr>
          <w:rFonts w:ascii="Calibri" w:eastAsia="Calibri" w:hAnsi="Calibri" w:cs="Calibri"/>
        </w:rPr>
        <w:t xml:space="preserve"> </w:t>
      </w:r>
    </w:p>
    <w:p w14:paraId="24D5D17C" w14:textId="77777777" w:rsidR="007624B4" w:rsidRPr="00206186" w:rsidRDefault="007624B4" w:rsidP="0066072C">
      <w:pPr>
        <w:spacing w:before="120" w:after="120"/>
      </w:pPr>
      <w:r w:rsidRPr="00206186">
        <w:rPr>
          <w:rFonts w:ascii="Calibri" w:eastAsia="Calibri" w:hAnsi="Calibri" w:cs="Calibri"/>
          <w:b/>
          <w:bCs/>
          <w:color w:val="000000" w:themeColor="text1"/>
          <w:sz w:val="28"/>
          <w:szCs w:val="28"/>
        </w:rPr>
        <w:t>D.5. Modifications in Isinya 400/220 kV SS (Marked As-built)</w:t>
      </w:r>
    </w:p>
    <w:tbl>
      <w:tblPr>
        <w:tblW w:w="0" w:type="auto"/>
        <w:tblLayout w:type="fixed"/>
        <w:tblLook w:val="04A0" w:firstRow="1" w:lastRow="0" w:firstColumn="1" w:lastColumn="0" w:noHBand="0" w:noVBand="1"/>
      </w:tblPr>
      <w:tblGrid>
        <w:gridCol w:w="657"/>
        <w:gridCol w:w="3313"/>
        <w:gridCol w:w="5030"/>
      </w:tblGrid>
      <w:tr w:rsidR="007624B4" w:rsidRPr="00206186" w14:paraId="0D463E85" w14:textId="77777777" w:rsidTr="00276D96">
        <w:trPr>
          <w:trHeight w:val="285"/>
        </w:trPr>
        <w:tc>
          <w:tcPr>
            <w:tcW w:w="657"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39D23839" w14:textId="77777777" w:rsidR="007624B4" w:rsidRPr="00206186" w:rsidRDefault="007624B4" w:rsidP="00276D96">
            <w:pPr>
              <w:spacing w:line="257" w:lineRule="auto"/>
              <w:jc w:val="center"/>
            </w:pPr>
            <w:r w:rsidRPr="00206186">
              <w:rPr>
                <w:rFonts w:ascii="Calibri" w:eastAsia="Calibri" w:hAnsi="Calibri" w:cs="Calibri"/>
                <w:b/>
                <w:bCs/>
                <w:color w:val="000000" w:themeColor="text1"/>
                <w:sz w:val="19"/>
                <w:szCs w:val="19"/>
              </w:rPr>
              <w:t>No.</w:t>
            </w:r>
          </w:p>
        </w:tc>
        <w:tc>
          <w:tcPr>
            <w:tcW w:w="3313"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50C3A2B2" w14:textId="77777777" w:rsidR="007624B4" w:rsidRPr="00206186" w:rsidRDefault="007624B4" w:rsidP="00276D96">
            <w:pPr>
              <w:spacing w:line="257" w:lineRule="auto"/>
              <w:jc w:val="center"/>
            </w:pPr>
            <w:r w:rsidRPr="00206186">
              <w:rPr>
                <w:rFonts w:ascii="Calibri" w:eastAsia="Calibri" w:hAnsi="Calibri" w:cs="Calibri"/>
                <w:b/>
                <w:bCs/>
                <w:color w:val="000000" w:themeColor="text1"/>
                <w:sz w:val="19"/>
                <w:szCs w:val="19"/>
              </w:rPr>
              <w:t>Document No.</w:t>
            </w:r>
          </w:p>
        </w:tc>
        <w:tc>
          <w:tcPr>
            <w:tcW w:w="503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7C456525" w14:textId="77777777" w:rsidR="007624B4" w:rsidRPr="00206186" w:rsidRDefault="007624B4" w:rsidP="00276D96">
            <w:pPr>
              <w:spacing w:line="257" w:lineRule="auto"/>
              <w:jc w:val="center"/>
            </w:pPr>
            <w:r w:rsidRPr="00206186">
              <w:rPr>
                <w:rFonts w:ascii="Calibri" w:eastAsia="Calibri" w:hAnsi="Calibri" w:cs="Calibri"/>
                <w:b/>
                <w:bCs/>
                <w:color w:val="000000" w:themeColor="text1"/>
                <w:sz w:val="19"/>
                <w:szCs w:val="19"/>
              </w:rPr>
              <w:t>Document Name</w:t>
            </w:r>
          </w:p>
        </w:tc>
      </w:tr>
      <w:tr w:rsidR="007624B4" w:rsidRPr="00206186" w14:paraId="3DE73CA1" w14:textId="77777777" w:rsidTr="00276D96">
        <w:trPr>
          <w:trHeight w:val="285"/>
        </w:trPr>
        <w:tc>
          <w:tcPr>
            <w:tcW w:w="657" w:type="dxa"/>
            <w:tcBorders>
              <w:top w:val="single" w:sz="8" w:space="0" w:color="auto"/>
              <w:left w:val="single" w:sz="8" w:space="0" w:color="auto"/>
              <w:bottom w:val="single" w:sz="8" w:space="0" w:color="auto"/>
              <w:right w:val="single" w:sz="8" w:space="0" w:color="auto"/>
            </w:tcBorders>
            <w:tcMar>
              <w:left w:w="108" w:type="dxa"/>
              <w:right w:w="108" w:type="dxa"/>
            </w:tcMar>
          </w:tcPr>
          <w:p w14:paraId="5AD93461" w14:textId="77777777" w:rsidR="007624B4" w:rsidRPr="00206186" w:rsidRDefault="007624B4" w:rsidP="00276D96">
            <w:pPr>
              <w:spacing w:line="257" w:lineRule="auto"/>
              <w:jc w:val="center"/>
            </w:pPr>
            <w:r w:rsidRPr="00206186">
              <w:rPr>
                <w:rFonts w:ascii="Calibri" w:eastAsia="Calibri" w:hAnsi="Calibri" w:cs="Calibri"/>
                <w:sz w:val="19"/>
                <w:szCs w:val="19"/>
              </w:rPr>
              <w:t>21</w:t>
            </w:r>
          </w:p>
        </w:tc>
        <w:tc>
          <w:tcPr>
            <w:tcW w:w="33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9BB52B1" w14:textId="77777777" w:rsidR="007624B4" w:rsidRPr="00206186" w:rsidRDefault="007624B4" w:rsidP="00276D96">
            <w:pPr>
              <w:spacing w:line="257" w:lineRule="auto"/>
            </w:pPr>
            <w:r w:rsidRPr="00206186">
              <w:rPr>
                <w:rFonts w:ascii="Calibri" w:eastAsia="Calibri" w:hAnsi="Calibri" w:cs="Calibri"/>
                <w:sz w:val="19"/>
                <w:szCs w:val="19"/>
              </w:rPr>
              <w:t>0092013-QH-7000-R-1001 (1 of 2)</w:t>
            </w:r>
          </w:p>
        </w:tc>
        <w:tc>
          <w:tcPr>
            <w:tcW w:w="50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26027E5" w14:textId="77777777" w:rsidR="007624B4" w:rsidRPr="00206186" w:rsidRDefault="007624B4" w:rsidP="00276D96">
            <w:pPr>
              <w:spacing w:line="257" w:lineRule="auto"/>
            </w:pPr>
            <w:r w:rsidRPr="00206186">
              <w:rPr>
                <w:rFonts w:ascii="Calibri" w:eastAsia="Calibri" w:hAnsi="Calibri" w:cs="Calibri"/>
                <w:sz w:val="19"/>
                <w:szCs w:val="19"/>
              </w:rPr>
              <w:t>As-Built-Isinya-400-220kV-SS-400kV-SLD</w:t>
            </w:r>
          </w:p>
        </w:tc>
      </w:tr>
      <w:tr w:rsidR="007624B4" w:rsidRPr="00206186" w14:paraId="3A456D72" w14:textId="77777777" w:rsidTr="00276D96">
        <w:trPr>
          <w:trHeight w:val="285"/>
        </w:trPr>
        <w:tc>
          <w:tcPr>
            <w:tcW w:w="657" w:type="dxa"/>
            <w:tcBorders>
              <w:top w:val="single" w:sz="8" w:space="0" w:color="auto"/>
              <w:left w:val="single" w:sz="8" w:space="0" w:color="auto"/>
              <w:bottom w:val="single" w:sz="8" w:space="0" w:color="auto"/>
              <w:right w:val="single" w:sz="8" w:space="0" w:color="auto"/>
            </w:tcBorders>
            <w:tcMar>
              <w:left w:w="108" w:type="dxa"/>
              <w:right w:w="108" w:type="dxa"/>
            </w:tcMar>
          </w:tcPr>
          <w:p w14:paraId="6B0DCE6B" w14:textId="77777777" w:rsidR="007624B4" w:rsidRPr="00206186" w:rsidRDefault="007624B4" w:rsidP="00276D96">
            <w:pPr>
              <w:spacing w:line="257" w:lineRule="auto"/>
              <w:jc w:val="center"/>
            </w:pPr>
            <w:r w:rsidRPr="00206186">
              <w:rPr>
                <w:rFonts w:ascii="Calibri" w:eastAsia="Calibri" w:hAnsi="Calibri" w:cs="Calibri"/>
                <w:sz w:val="19"/>
                <w:szCs w:val="19"/>
              </w:rPr>
              <w:t>22</w:t>
            </w:r>
          </w:p>
        </w:tc>
        <w:tc>
          <w:tcPr>
            <w:tcW w:w="33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BB4DF3A" w14:textId="77777777" w:rsidR="007624B4" w:rsidRPr="00206186" w:rsidRDefault="007624B4" w:rsidP="00276D96">
            <w:pPr>
              <w:spacing w:line="257" w:lineRule="auto"/>
            </w:pPr>
            <w:r w:rsidRPr="00206186">
              <w:rPr>
                <w:rFonts w:ascii="Calibri" w:eastAsia="Calibri" w:hAnsi="Calibri" w:cs="Calibri"/>
                <w:sz w:val="19"/>
                <w:szCs w:val="19"/>
              </w:rPr>
              <w:t>0092013-QH-7000-R-1001 (2 of 2)</w:t>
            </w:r>
          </w:p>
        </w:tc>
        <w:tc>
          <w:tcPr>
            <w:tcW w:w="50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E46D64" w14:textId="77777777" w:rsidR="007624B4" w:rsidRPr="00206186" w:rsidRDefault="007624B4" w:rsidP="00276D96">
            <w:pPr>
              <w:spacing w:line="257" w:lineRule="auto"/>
            </w:pPr>
            <w:r w:rsidRPr="00206186">
              <w:rPr>
                <w:rFonts w:ascii="Calibri" w:eastAsia="Calibri" w:hAnsi="Calibri" w:cs="Calibri"/>
                <w:sz w:val="19"/>
                <w:szCs w:val="19"/>
              </w:rPr>
              <w:t>As-Built-Isinya-400-220kV-SS-220kV-SLD</w:t>
            </w:r>
          </w:p>
        </w:tc>
      </w:tr>
      <w:tr w:rsidR="007624B4" w:rsidRPr="00206186" w14:paraId="0D2B0452" w14:textId="77777777" w:rsidTr="00276D96">
        <w:trPr>
          <w:trHeight w:val="285"/>
        </w:trPr>
        <w:tc>
          <w:tcPr>
            <w:tcW w:w="657" w:type="dxa"/>
            <w:tcBorders>
              <w:top w:val="single" w:sz="8" w:space="0" w:color="auto"/>
              <w:left w:val="single" w:sz="8" w:space="0" w:color="auto"/>
              <w:bottom w:val="single" w:sz="8" w:space="0" w:color="auto"/>
              <w:right w:val="single" w:sz="8" w:space="0" w:color="auto"/>
            </w:tcBorders>
            <w:tcMar>
              <w:left w:w="108" w:type="dxa"/>
              <w:right w:w="108" w:type="dxa"/>
            </w:tcMar>
          </w:tcPr>
          <w:p w14:paraId="14847945" w14:textId="77777777" w:rsidR="007624B4" w:rsidRPr="00206186" w:rsidRDefault="007624B4" w:rsidP="00276D96">
            <w:pPr>
              <w:spacing w:line="257" w:lineRule="auto"/>
              <w:jc w:val="center"/>
            </w:pPr>
            <w:r w:rsidRPr="00206186">
              <w:rPr>
                <w:rFonts w:ascii="Calibri" w:eastAsia="Calibri" w:hAnsi="Calibri" w:cs="Calibri"/>
                <w:sz w:val="19"/>
                <w:szCs w:val="19"/>
              </w:rPr>
              <w:t>23</w:t>
            </w:r>
          </w:p>
        </w:tc>
        <w:tc>
          <w:tcPr>
            <w:tcW w:w="33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92D1127" w14:textId="77777777" w:rsidR="007624B4" w:rsidRPr="00206186" w:rsidRDefault="007624B4" w:rsidP="00276D96">
            <w:pPr>
              <w:spacing w:line="257" w:lineRule="auto"/>
            </w:pPr>
            <w:r w:rsidRPr="00206186">
              <w:rPr>
                <w:rFonts w:ascii="Calibri" w:eastAsia="Calibri" w:hAnsi="Calibri" w:cs="Calibri"/>
                <w:sz w:val="19"/>
                <w:szCs w:val="19"/>
              </w:rPr>
              <w:t>0092013-QH-7000-R-1012</w:t>
            </w:r>
          </w:p>
        </w:tc>
        <w:tc>
          <w:tcPr>
            <w:tcW w:w="50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F7CAC8" w14:textId="77777777" w:rsidR="007624B4" w:rsidRPr="00206186" w:rsidRDefault="007624B4" w:rsidP="00276D96">
            <w:pPr>
              <w:spacing w:line="257" w:lineRule="auto"/>
            </w:pPr>
            <w:r w:rsidRPr="00206186">
              <w:rPr>
                <w:rFonts w:ascii="Calibri" w:eastAsia="Calibri" w:hAnsi="Calibri" w:cs="Calibri"/>
                <w:sz w:val="19"/>
                <w:szCs w:val="19"/>
              </w:rPr>
              <w:t>As-Built-Isinya-400-220kV-SS-400kV-PSLD</w:t>
            </w:r>
          </w:p>
        </w:tc>
      </w:tr>
      <w:tr w:rsidR="007624B4" w:rsidRPr="00206186" w14:paraId="541C511E" w14:textId="77777777" w:rsidTr="00276D96">
        <w:trPr>
          <w:trHeight w:val="285"/>
        </w:trPr>
        <w:tc>
          <w:tcPr>
            <w:tcW w:w="657" w:type="dxa"/>
            <w:tcBorders>
              <w:top w:val="single" w:sz="8" w:space="0" w:color="auto"/>
              <w:left w:val="single" w:sz="8" w:space="0" w:color="auto"/>
              <w:bottom w:val="single" w:sz="8" w:space="0" w:color="auto"/>
              <w:right w:val="single" w:sz="8" w:space="0" w:color="auto"/>
            </w:tcBorders>
            <w:tcMar>
              <w:left w:w="108" w:type="dxa"/>
              <w:right w:w="108" w:type="dxa"/>
            </w:tcMar>
          </w:tcPr>
          <w:p w14:paraId="465170F7" w14:textId="77777777" w:rsidR="007624B4" w:rsidRPr="00206186" w:rsidRDefault="007624B4" w:rsidP="00276D96">
            <w:pPr>
              <w:spacing w:line="257" w:lineRule="auto"/>
              <w:jc w:val="center"/>
            </w:pPr>
            <w:r w:rsidRPr="00206186">
              <w:rPr>
                <w:rFonts w:ascii="Calibri" w:eastAsia="Calibri" w:hAnsi="Calibri" w:cs="Calibri"/>
                <w:sz w:val="19"/>
                <w:szCs w:val="19"/>
              </w:rPr>
              <w:t>24</w:t>
            </w:r>
          </w:p>
        </w:tc>
        <w:tc>
          <w:tcPr>
            <w:tcW w:w="33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D678FE5" w14:textId="77777777" w:rsidR="007624B4" w:rsidRPr="00206186" w:rsidRDefault="007624B4" w:rsidP="00276D96">
            <w:pPr>
              <w:spacing w:line="257" w:lineRule="auto"/>
            </w:pPr>
            <w:r w:rsidRPr="00206186">
              <w:rPr>
                <w:rFonts w:ascii="Calibri" w:eastAsia="Calibri" w:hAnsi="Calibri" w:cs="Calibri"/>
                <w:sz w:val="19"/>
                <w:szCs w:val="19"/>
              </w:rPr>
              <w:t>0092013-QH-7000-R-1019</w:t>
            </w:r>
          </w:p>
        </w:tc>
        <w:tc>
          <w:tcPr>
            <w:tcW w:w="50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90807B4" w14:textId="77777777" w:rsidR="007624B4" w:rsidRPr="00206186" w:rsidRDefault="007624B4" w:rsidP="00276D96">
            <w:pPr>
              <w:spacing w:line="257" w:lineRule="auto"/>
            </w:pPr>
            <w:r w:rsidRPr="00206186">
              <w:rPr>
                <w:rFonts w:ascii="Calibri" w:eastAsia="Calibri" w:hAnsi="Calibri" w:cs="Calibri"/>
                <w:sz w:val="19"/>
                <w:szCs w:val="19"/>
              </w:rPr>
              <w:t>As-Built-Isinya-400-220kV-SS-220kV-PSLD</w:t>
            </w:r>
          </w:p>
        </w:tc>
      </w:tr>
    </w:tbl>
    <w:p w14:paraId="5D60C5BC" w14:textId="77777777" w:rsidR="007624B4" w:rsidRPr="00206186" w:rsidRDefault="007624B4" w:rsidP="007624B4">
      <w:pPr>
        <w:spacing w:line="257" w:lineRule="auto"/>
        <w:jc w:val="center"/>
      </w:pPr>
    </w:p>
    <w:p w14:paraId="648EB555" w14:textId="77777777" w:rsidR="007624B4" w:rsidRPr="00206186" w:rsidRDefault="007624B4" w:rsidP="007624B4">
      <w:pPr>
        <w:spacing w:line="257" w:lineRule="auto"/>
        <w:jc w:val="center"/>
        <w:rPr>
          <w:rFonts w:ascii="Calibri" w:eastAsia="Calibri" w:hAnsi="Calibri" w:cs="Calibri"/>
        </w:rPr>
      </w:pPr>
    </w:p>
    <w:p w14:paraId="51CF5745" w14:textId="77777777" w:rsidR="007624B4" w:rsidRPr="00206186" w:rsidRDefault="007624B4" w:rsidP="007624B4">
      <w:pPr>
        <w:jc w:val="center"/>
      </w:pPr>
    </w:p>
    <w:p w14:paraId="1A53C04B" w14:textId="77777777" w:rsidR="007624B4" w:rsidRPr="00206186" w:rsidRDefault="007624B4" w:rsidP="007624B4">
      <w:r w:rsidRPr="00206186">
        <w:br w:type="page"/>
      </w:r>
    </w:p>
    <w:p w14:paraId="21B274BC" w14:textId="55A6066D" w:rsidR="00047FAE" w:rsidRPr="0066072C" w:rsidRDefault="00047FAE" w:rsidP="0066072C">
      <w:pPr>
        <w:spacing w:before="120" w:after="0"/>
        <w:outlineLvl w:val="0"/>
        <w:rPr>
          <w:b/>
          <w:bCs/>
          <w:kern w:val="28"/>
          <w:sz w:val="32"/>
        </w:rPr>
      </w:pPr>
      <w:r w:rsidRPr="0066072C">
        <w:rPr>
          <w:b/>
          <w:bCs/>
          <w:kern w:val="28"/>
          <w:sz w:val="32"/>
        </w:rPr>
        <w:lastRenderedPageBreak/>
        <w:t>Supplementary Information</w:t>
      </w:r>
    </w:p>
    <w:p w14:paraId="4220E7B4" w14:textId="410DAA0B" w:rsidR="007624B4" w:rsidRPr="00206186" w:rsidRDefault="000A039F" w:rsidP="0066072C">
      <w:r>
        <w:t xml:space="preserve">Refer to Section-VII-2E-Schedules of Technical Information for </w:t>
      </w:r>
      <w:r w:rsidR="007624B4" w:rsidRPr="00206186">
        <w:t xml:space="preserve">Guarantee Tables or Technical Data Sheets. </w:t>
      </w:r>
    </w:p>
    <w:p w14:paraId="61730144" w14:textId="4DB629F8" w:rsidR="004C3703" w:rsidRPr="00206186" w:rsidRDefault="007624B4" w:rsidP="0066072C">
      <w:r w:rsidRPr="00206186">
        <w:t xml:space="preserve">Refer to </w:t>
      </w:r>
      <w:r w:rsidR="00E07E8C">
        <w:t>Section VII-</w:t>
      </w:r>
      <w:r w:rsidRPr="00206186">
        <w:t>2F</w:t>
      </w:r>
      <w:r w:rsidR="00E07E8C">
        <w:t xml:space="preserve">-Additional </w:t>
      </w:r>
      <w:r w:rsidRPr="00206186">
        <w:t xml:space="preserve"> Supplementary Information.</w:t>
      </w:r>
    </w:p>
    <w:p w14:paraId="49A0375C" w14:textId="48360443" w:rsidR="004C3703" w:rsidRDefault="004C3703" w:rsidP="00665F15">
      <w:pPr>
        <w:spacing w:after="240"/>
        <w:rPr>
          <w:b/>
          <w:sz w:val="36"/>
        </w:rPr>
      </w:pPr>
      <w:r>
        <w:rPr>
          <w:b/>
          <w:sz w:val="36"/>
        </w:rPr>
        <w:br w:type="page"/>
      </w:r>
    </w:p>
    <w:p w14:paraId="46AB4D33" w14:textId="77777777" w:rsidR="00206186" w:rsidRPr="00206186" w:rsidRDefault="00206186" w:rsidP="00665F15">
      <w:pPr>
        <w:spacing w:after="240"/>
        <w:rPr>
          <w:b/>
          <w:sz w:val="36"/>
        </w:rPr>
      </w:pPr>
      <w:bookmarkStart w:id="876" w:name="_Hlk27229333"/>
      <w:r w:rsidRPr="00206186">
        <w:rPr>
          <w:b/>
          <w:sz w:val="36"/>
        </w:rPr>
        <w:lastRenderedPageBreak/>
        <w:t>Contractor’s Representative and Key Personnel</w:t>
      </w:r>
    </w:p>
    <w:p w14:paraId="70081A89" w14:textId="3939A947" w:rsidR="00123984" w:rsidRDefault="00123984" w:rsidP="00123984">
      <w:pPr>
        <w:spacing w:before="60" w:after="200"/>
        <w:ind w:left="270"/>
        <w:rPr>
          <w:i/>
          <w:noProof/>
        </w:rPr>
      </w:pPr>
      <w:r>
        <w:rPr>
          <w:i/>
          <w:noProof/>
        </w:rPr>
        <w:t xml:space="preserve">Refer to Section III – </w:t>
      </w:r>
      <w:r w:rsidRPr="00123984">
        <w:rPr>
          <w:i/>
          <w:noProof/>
        </w:rPr>
        <w:t>Evaluation and Qualification Criteria</w:t>
      </w:r>
      <w:r>
        <w:rPr>
          <w:i/>
          <w:noProof/>
        </w:rPr>
        <w:t xml:space="preserve">, </w:t>
      </w:r>
      <w:r w:rsidRPr="00123984">
        <w:rPr>
          <w:i/>
          <w:noProof/>
        </w:rPr>
        <w:t>1.</w:t>
      </w:r>
      <w:r>
        <w:rPr>
          <w:i/>
          <w:noProof/>
        </w:rPr>
        <w:t xml:space="preserve"> </w:t>
      </w:r>
      <w:r w:rsidRPr="00123984">
        <w:rPr>
          <w:i/>
          <w:noProof/>
        </w:rPr>
        <w:t>Qualification</w:t>
      </w:r>
      <w:r>
        <w:rPr>
          <w:i/>
          <w:noProof/>
        </w:rPr>
        <w:t xml:space="preserve">, </w:t>
      </w:r>
      <w:r w:rsidRPr="00123984">
        <w:rPr>
          <w:i/>
          <w:noProof/>
        </w:rPr>
        <w:t>1.2 Contractor’s Representative and other Key Personnel</w:t>
      </w:r>
    </w:p>
    <w:p w14:paraId="44DD8424" w14:textId="77777777" w:rsidR="00206186" w:rsidRPr="00206186" w:rsidRDefault="00206186" w:rsidP="00206186">
      <w:pPr>
        <w:spacing w:before="120" w:after="360"/>
        <w:jc w:val="center"/>
        <w:outlineLvl w:val="0"/>
        <w:rPr>
          <w:b/>
          <w:bCs/>
          <w:kern w:val="28"/>
          <w:sz w:val="32"/>
        </w:rPr>
      </w:pPr>
      <w:bookmarkStart w:id="877" w:name="_Toc436551311"/>
      <w:bookmarkStart w:id="878" w:name="_Toc125874276"/>
      <w:bookmarkStart w:id="879" w:name="_Toc190498605"/>
      <w:bookmarkStart w:id="880" w:name="_Toc190498780"/>
      <w:bookmarkStart w:id="881" w:name="_Toc437951496"/>
      <w:bookmarkStart w:id="882" w:name="_Toc437951924"/>
      <w:bookmarkStart w:id="883" w:name="_Toc135149806"/>
      <w:bookmarkEnd w:id="876"/>
      <w:r w:rsidRPr="00206186">
        <w:rPr>
          <w:b/>
          <w:bCs/>
          <w:kern w:val="28"/>
          <w:sz w:val="32"/>
        </w:rPr>
        <w:t>Forms and Procedures</w:t>
      </w:r>
      <w:bookmarkEnd w:id="877"/>
      <w:bookmarkEnd w:id="878"/>
      <w:bookmarkEnd w:id="879"/>
      <w:bookmarkEnd w:id="880"/>
      <w:bookmarkEnd w:id="881"/>
      <w:bookmarkEnd w:id="882"/>
      <w:bookmarkEnd w:id="883"/>
    </w:p>
    <w:p w14:paraId="012343B5" w14:textId="77777777" w:rsidR="00206186" w:rsidRPr="00206186" w:rsidRDefault="00206186" w:rsidP="00206186">
      <w:pPr>
        <w:spacing w:before="120" w:after="360"/>
        <w:jc w:val="center"/>
        <w:outlineLvl w:val="0"/>
        <w:rPr>
          <w:b/>
          <w:bCs/>
          <w:kern w:val="28"/>
          <w:sz w:val="32"/>
        </w:rPr>
      </w:pPr>
    </w:p>
    <w:p w14:paraId="40E91613" w14:textId="77777777" w:rsidR="00206186" w:rsidRPr="00206186" w:rsidRDefault="00206186" w:rsidP="00206186">
      <w:pPr>
        <w:spacing w:before="240" w:after="240"/>
        <w:jc w:val="center"/>
        <w:rPr>
          <w:b/>
          <w:noProof/>
          <w:sz w:val="36"/>
        </w:rPr>
      </w:pPr>
      <w:r w:rsidRPr="00206186">
        <w:rPr>
          <w:b/>
          <w:sz w:val="36"/>
        </w:rPr>
        <w:br w:type="page"/>
      </w:r>
    </w:p>
    <w:p w14:paraId="4900ADE5" w14:textId="77777777" w:rsidR="00206186" w:rsidRPr="00206186" w:rsidRDefault="00206186" w:rsidP="00206186">
      <w:pPr>
        <w:rPr>
          <w:b/>
          <w:bCs/>
          <w:kern w:val="28"/>
          <w:sz w:val="32"/>
        </w:rPr>
      </w:pPr>
    </w:p>
    <w:p w14:paraId="3A1C0B13" w14:textId="77777777" w:rsidR="00206186" w:rsidRPr="00206186" w:rsidRDefault="00206186" w:rsidP="00206186">
      <w:pPr>
        <w:spacing w:after="240"/>
        <w:jc w:val="center"/>
        <w:rPr>
          <w:b/>
          <w:sz w:val="28"/>
        </w:rPr>
      </w:pPr>
      <w:bookmarkStart w:id="884" w:name="_Toc190498352"/>
      <w:bookmarkStart w:id="885" w:name="_Toc190498781"/>
      <w:bookmarkStart w:id="886" w:name="_Toc437950090"/>
      <w:bookmarkStart w:id="887" w:name="_Toc437950866"/>
      <w:bookmarkStart w:id="888" w:name="_Toc437951069"/>
      <w:bookmarkStart w:id="889" w:name="_Toc437951497"/>
      <w:bookmarkStart w:id="890" w:name="_Toc437951925"/>
      <w:bookmarkStart w:id="891" w:name="_Toc190498606"/>
      <w:bookmarkStart w:id="892" w:name="_Toc135149807"/>
      <w:r w:rsidRPr="00206186">
        <w:rPr>
          <w:b/>
          <w:sz w:val="28"/>
        </w:rPr>
        <w:t>Form of Completion Certificate</w:t>
      </w:r>
      <w:bookmarkEnd w:id="884"/>
      <w:bookmarkEnd w:id="885"/>
      <w:bookmarkEnd w:id="886"/>
      <w:bookmarkEnd w:id="887"/>
      <w:bookmarkEnd w:id="888"/>
      <w:bookmarkEnd w:id="889"/>
      <w:bookmarkEnd w:id="890"/>
      <w:bookmarkEnd w:id="891"/>
      <w:bookmarkEnd w:id="892"/>
    </w:p>
    <w:p w14:paraId="60E1AC6B" w14:textId="77777777" w:rsidR="00206186" w:rsidRPr="00206186" w:rsidRDefault="00206186" w:rsidP="00206186">
      <w:pPr>
        <w:tabs>
          <w:tab w:val="right" w:pos="6480"/>
          <w:tab w:val="left" w:pos="6660"/>
          <w:tab w:val="left" w:pos="9000"/>
        </w:tabs>
        <w:spacing w:after="120"/>
      </w:pPr>
      <w:r w:rsidRPr="00206186">
        <w:tab/>
        <w:t>Date:</w:t>
      </w:r>
      <w:r w:rsidRPr="00206186">
        <w:tab/>
      </w:r>
      <w:r w:rsidRPr="00206186">
        <w:rPr>
          <w:u w:val="single"/>
        </w:rPr>
        <w:tab/>
      </w:r>
    </w:p>
    <w:p w14:paraId="4CA080E1" w14:textId="77777777" w:rsidR="00206186" w:rsidRPr="00206186" w:rsidRDefault="00206186" w:rsidP="00206186">
      <w:pPr>
        <w:tabs>
          <w:tab w:val="right" w:pos="6480"/>
          <w:tab w:val="left" w:pos="6660"/>
          <w:tab w:val="left" w:pos="9000"/>
        </w:tabs>
        <w:spacing w:after="120"/>
      </w:pPr>
      <w:r w:rsidRPr="00206186">
        <w:tab/>
        <w:t>Loan/Credit N</w:t>
      </w:r>
      <w:r w:rsidRPr="00206186">
        <w:rPr>
          <w:vertAlign w:val="superscript"/>
        </w:rPr>
        <w:t>o</w:t>
      </w:r>
      <w:r w:rsidRPr="00206186">
        <w:t>:</w:t>
      </w:r>
      <w:r w:rsidRPr="00206186">
        <w:tab/>
      </w:r>
      <w:r w:rsidRPr="00206186">
        <w:rPr>
          <w:u w:val="single"/>
        </w:rPr>
        <w:tab/>
      </w:r>
    </w:p>
    <w:p w14:paraId="447D02D1" w14:textId="77777777" w:rsidR="00206186" w:rsidRPr="00206186" w:rsidRDefault="00206186" w:rsidP="00206186">
      <w:pPr>
        <w:tabs>
          <w:tab w:val="right" w:pos="6480"/>
          <w:tab w:val="left" w:pos="6660"/>
          <w:tab w:val="left" w:pos="9000"/>
        </w:tabs>
        <w:spacing w:after="120"/>
      </w:pPr>
      <w:r w:rsidRPr="00206186">
        <w:tab/>
        <w:t>RFB N</w:t>
      </w:r>
      <w:r w:rsidRPr="00206186">
        <w:rPr>
          <w:vertAlign w:val="superscript"/>
        </w:rPr>
        <w:t>o</w:t>
      </w:r>
      <w:r w:rsidRPr="00206186">
        <w:t>:</w:t>
      </w:r>
      <w:r w:rsidRPr="00206186">
        <w:tab/>
      </w:r>
      <w:r w:rsidRPr="00206186">
        <w:rPr>
          <w:u w:val="single"/>
        </w:rPr>
        <w:tab/>
      </w:r>
    </w:p>
    <w:p w14:paraId="0AE1E5EB" w14:textId="77777777" w:rsidR="00206186" w:rsidRPr="00206186" w:rsidRDefault="00206186" w:rsidP="00206186"/>
    <w:p w14:paraId="173E219E" w14:textId="77777777" w:rsidR="00206186" w:rsidRPr="00206186" w:rsidRDefault="00206186" w:rsidP="00206186">
      <w:r w:rsidRPr="00206186">
        <w:rPr>
          <w:i/>
          <w:sz w:val="20"/>
        </w:rPr>
        <w:t>______________________________</w:t>
      </w:r>
    </w:p>
    <w:p w14:paraId="459C7B8C" w14:textId="77777777" w:rsidR="00206186" w:rsidRPr="00206186" w:rsidRDefault="00206186" w:rsidP="00206186"/>
    <w:p w14:paraId="1F3C78D6" w14:textId="77777777" w:rsidR="00206186" w:rsidRPr="00206186" w:rsidRDefault="00206186" w:rsidP="00206186">
      <w:r w:rsidRPr="00206186">
        <w:t>To: _________________________________</w:t>
      </w:r>
    </w:p>
    <w:p w14:paraId="6DF46E73" w14:textId="77777777" w:rsidR="00206186" w:rsidRPr="00206186" w:rsidRDefault="00206186" w:rsidP="00206186"/>
    <w:p w14:paraId="553E2145" w14:textId="77777777" w:rsidR="00206186" w:rsidRPr="00206186" w:rsidRDefault="00206186" w:rsidP="00206186">
      <w:r w:rsidRPr="00206186">
        <w:t>Dear Ladies and/or Gentlemen,</w:t>
      </w:r>
    </w:p>
    <w:p w14:paraId="4B8F38B2" w14:textId="77777777" w:rsidR="00206186" w:rsidRPr="00206186" w:rsidRDefault="00206186" w:rsidP="00206186">
      <w:r w:rsidRPr="00206186">
        <w:t xml:space="preserve">Pursuant to GCC Clause 24 (Completion of the Facilities) of the General Conditions of the Contract entered into between yourselves and the Employer dated </w:t>
      </w:r>
      <w:r w:rsidRPr="00206186">
        <w:rPr>
          <w:i/>
          <w:sz w:val="20"/>
        </w:rPr>
        <w:t>_____________</w:t>
      </w:r>
      <w:r w:rsidRPr="00206186">
        <w:t xml:space="preserve">, relating to the </w:t>
      </w:r>
      <w:r w:rsidRPr="00206186">
        <w:rPr>
          <w:i/>
          <w:sz w:val="20"/>
        </w:rPr>
        <w:t xml:space="preserve">____________________, </w:t>
      </w:r>
      <w:r w:rsidRPr="00206186">
        <w:t xml:space="preserve"> we hereby notify you that the following part(s) of the Facilities was (were) complete on the date specified below, and that, in accordance with the terms of the Contract, the Employer hereby takes over the said part(s) of the Facilities, together with the responsibility for care and custody and the risk of loss thereof on the date mentioned below.</w:t>
      </w:r>
    </w:p>
    <w:p w14:paraId="507EDC54" w14:textId="77777777" w:rsidR="00206186" w:rsidRPr="00206186" w:rsidRDefault="00206186" w:rsidP="00206186">
      <w:pPr>
        <w:ind w:left="720"/>
      </w:pPr>
      <w:r w:rsidRPr="00206186">
        <w:t>1.</w:t>
      </w:r>
      <w:r w:rsidRPr="00206186">
        <w:tab/>
        <w:t xml:space="preserve">Description of the Facilities or part thereof:  </w:t>
      </w:r>
      <w:r w:rsidRPr="00206186">
        <w:rPr>
          <w:i/>
          <w:sz w:val="20"/>
        </w:rPr>
        <w:t>______________________________</w:t>
      </w:r>
    </w:p>
    <w:p w14:paraId="2DD77049" w14:textId="77777777" w:rsidR="00206186" w:rsidRPr="00206186" w:rsidRDefault="00206186" w:rsidP="00206186">
      <w:pPr>
        <w:ind w:left="720"/>
      </w:pPr>
      <w:r w:rsidRPr="00206186">
        <w:t>2.</w:t>
      </w:r>
      <w:r w:rsidRPr="00206186">
        <w:tab/>
        <w:t xml:space="preserve">Date of Completion:  </w:t>
      </w:r>
      <w:r w:rsidRPr="00206186">
        <w:rPr>
          <w:i/>
          <w:sz w:val="20"/>
        </w:rPr>
        <w:t>__________________</w:t>
      </w:r>
    </w:p>
    <w:p w14:paraId="3CFB7E55" w14:textId="77777777" w:rsidR="00206186" w:rsidRPr="00206186" w:rsidRDefault="00206186" w:rsidP="00206186">
      <w:r w:rsidRPr="00206186">
        <w:t>However, you are required to complete the outstanding items listed in the attachment hereto as soon as practicable.</w:t>
      </w:r>
    </w:p>
    <w:p w14:paraId="172A463E" w14:textId="77777777" w:rsidR="00206186" w:rsidRPr="00206186" w:rsidRDefault="00206186" w:rsidP="00206186"/>
    <w:p w14:paraId="4BD57750" w14:textId="77777777" w:rsidR="00206186" w:rsidRPr="00206186" w:rsidRDefault="00206186" w:rsidP="00206186">
      <w:r w:rsidRPr="00206186">
        <w:t>This letter does not relieve you of your obligation to complete the execution of the Facilities in accordance with the Contract nor of your obligations during the Defect Liability Period.</w:t>
      </w:r>
    </w:p>
    <w:p w14:paraId="574F1A24" w14:textId="77777777" w:rsidR="00206186" w:rsidRPr="00206186" w:rsidRDefault="00206186" w:rsidP="00206186"/>
    <w:p w14:paraId="10AACE5E" w14:textId="77777777" w:rsidR="00206186" w:rsidRPr="00206186" w:rsidRDefault="00206186" w:rsidP="00206186">
      <w:r w:rsidRPr="00206186">
        <w:t>Very truly yours,</w:t>
      </w:r>
    </w:p>
    <w:p w14:paraId="03BBA639" w14:textId="77777777" w:rsidR="00206186" w:rsidRPr="00206186" w:rsidRDefault="00206186" w:rsidP="00206186"/>
    <w:p w14:paraId="50E4836A" w14:textId="77777777" w:rsidR="00206186" w:rsidRPr="00206186" w:rsidRDefault="00206186" w:rsidP="00206186">
      <w:pPr>
        <w:tabs>
          <w:tab w:val="left" w:pos="7200"/>
        </w:tabs>
      </w:pPr>
      <w:r w:rsidRPr="00206186">
        <w:rPr>
          <w:u w:val="single"/>
        </w:rPr>
        <w:tab/>
      </w:r>
    </w:p>
    <w:p w14:paraId="699267E0" w14:textId="77777777" w:rsidR="00206186" w:rsidRPr="00206186" w:rsidRDefault="00206186" w:rsidP="00206186">
      <w:r w:rsidRPr="00206186">
        <w:t>Title</w:t>
      </w:r>
    </w:p>
    <w:p w14:paraId="30A7EB92" w14:textId="77777777" w:rsidR="00206186" w:rsidRPr="00206186" w:rsidRDefault="00206186" w:rsidP="00206186">
      <w:pPr>
        <w:jc w:val="center"/>
        <w:rPr>
          <w:caps/>
        </w:rPr>
      </w:pPr>
      <w:r w:rsidRPr="00206186">
        <w:t xml:space="preserve">(Project Manager) </w:t>
      </w:r>
      <w:r w:rsidRPr="00206186">
        <w:br w:type="page"/>
      </w:r>
      <w:bookmarkStart w:id="893" w:name="_Toc190498353"/>
      <w:bookmarkStart w:id="894" w:name="_Toc190498782"/>
      <w:bookmarkStart w:id="895" w:name="_Toc437950091"/>
      <w:bookmarkStart w:id="896" w:name="_Toc437950867"/>
      <w:bookmarkStart w:id="897" w:name="_Toc437951070"/>
      <w:bookmarkStart w:id="898" w:name="_Toc437951498"/>
      <w:bookmarkStart w:id="899" w:name="_Toc437951926"/>
      <w:bookmarkStart w:id="900" w:name="_Toc190498607"/>
      <w:r w:rsidRPr="00206186">
        <w:rPr>
          <w:b/>
          <w:sz w:val="28"/>
        </w:rPr>
        <w:lastRenderedPageBreak/>
        <w:t>Form of Operational Acceptance Certificate</w:t>
      </w:r>
      <w:bookmarkEnd w:id="893"/>
      <w:bookmarkEnd w:id="894"/>
      <w:bookmarkEnd w:id="895"/>
      <w:bookmarkEnd w:id="896"/>
      <w:bookmarkEnd w:id="897"/>
      <w:bookmarkEnd w:id="898"/>
      <w:bookmarkEnd w:id="899"/>
      <w:bookmarkEnd w:id="900"/>
    </w:p>
    <w:p w14:paraId="350508CC" w14:textId="77777777" w:rsidR="00206186" w:rsidRPr="00206186" w:rsidRDefault="00206186" w:rsidP="00206186">
      <w:pPr>
        <w:spacing w:line="360" w:lineRule="atLeast"/>
      </w:pPr>
    </w:p>
    <w:p w14:paraId="1D2F3BE6" w14:textId="77777777" w:rsidR="00206186" w:rsidRPr="00206186" w:rsidRDefault="00206186" w:rsidP="00206186">
      <w:pPr>
        <w:tabs>
          <w:tab w:val="right" w:pos="6480"/>
          <w:tab w:val="left" w:pos="6660"/>
          <w:tab w:val="left" w:pos="9000"/>
        </w:tabs>
        <w:spacing w:after="120"/>
      </w:pPr>
      <w:r w:rsidRPr="00206186">
        <w:tab/>
        <w:t>Date:</w:t>
      </w:r>
      <w:r w:rsidRPr="00206186">
        <w:tab/>
      </w:r>
      <w:r w:rsidRPr="00206186">
        <w:rPr>
          <w:u w:val="single"/>
        </w:rPr>
        <w:tab/>
      </w:r>
    </w:p>
    <w:p w14:paraId="3819AC77" w14:textId="77777777" w:rsidR="00206186" w:rsidRPr="00206186" w:rsidRDefault="00206186" w:rsidP="00206186">
      <w:pPr>
        <w:tabs>
          <w:tab w:val="right" w:pos="6480"/>
          <w:tab w:val="left" w:pos="6660"/>
          <w:tab w:val="left" w:pos="9000"/>
        </w:tabs>
        <w:spacing w:after="120"/>
      </w:pPr>
      <w:r w:rsidRPr="00206186">
        <w:tab/>
        <w:t>Loan/Credit N</w:t>
      </w:r>
      <w:r w:rsidRPr="00206186">
        <w:rPr>
          <w:vertAlign w:val="superscript"/>
        </w:rPr>
        <w:t>o</w:t>
      </w:r>
      <w:r w:rsidRPr="00206186">
        <w:t>:</w:t>
      </w:r>
      <w:r w:rsidRPr="00206186">
        <w:tab/>
      </w:r>
      <w:r w:rsidRPr="00206186">
        <w:rPr>
          <w:u w:val="single"/>
        </w:rPr>
        <w:tab/>
      </w:r>
    </w:p>
    <w:p w14:paraId="4BFA16C3" w14:textId="77777777" w:rsidR="00206186" w:rsidRPr="00206186" w:rsidRDefault="00206186" w:rsidP="00206186">
      <w:pPr>
        <w:tabs>
          <w:tab w:val="right" w:pos="6480"/>
          <w:tab w:val="left" w:pos="6660"/>
          <w:tab w:val="left" w:pos="9000"/>
        </w:tabs>
        <w:spacing w:after="120"/>
      </w:pPr>
      <w:r w:rsidRPr="00206186">
        <w:tab/>
        <w:t>RFB N</w:t>
      </w:r>
      <w:r w:rsidRPr="00206186">
        <w:rPr>
          <w:vertAlign w:val="superscript"/>
        </w:rPr>
        <w:t>o</w:t>
      </w:r>
      <w:r w:rsidRPr="00206186">
        <w:t>:</w:t>
      </w:r>
      <w:r w:rsidRPr="00206186">
        <w:tab/>
      </w:r>
      <w:r w:rsidRPr="00206186">
        <w:rPr>
          <w:u w:val="single"/>
        </w:rPr>
        <w:tab/>
      </w:r>
    </w:p>
    <w:p w14:paraId="54482642" w14:textId="77777777" w:rsidR="00206186" w:rsidRPr="00206186" w:rsidRDefault="00206186" w:rsidP="00206186"/>
    <w:p w14:paraId="6EF08FA2" w14:textId="77777777" w:rsidR="00206186" w:rsidRPr="00206186" w:rsidRDefault="00206186" w:rsidP="00206186">
      <w:r w:rsidRPr="00206186">
        <w:rPr>
          <w:i/>
          <w:sz w:val="20"/>
        </w:rPr>
        <w:t>_________________________________________</w:t>
      </w:r>
    </w:p>
    <w:p w14:paraId="1DC33C01" w14:textId="77777777" w:rsidR="00206186" w:rsidRPr="00206186" w:rsidRDefault="00206186" w:rsidP="00206186"/>
    <w:p w14:paraId="65E1B978" w14:textId="77777777" w:rsidR="00206186" w:rsidRPr="00206186" w:rsidRDefault="00206186" w:rsidP="00206186">
      <w:r w:rsidRPr="00206186">
        <w:t xml:space="preserve">To:  </w:t>
      </w:r>
      <w:r w:rsidRPr="00206186">
        <w:rPr>
          <w:i/>
          <w:sz w:val="20"/>
        </w:rPr>
        <w:t>________________________________________</w:t>
      </w:r>
    </w:p>
    <w:p w14:paraId="1F9518E5" w14:textId="77777777" w:rsidR="00206186" w:rsidRPr="00206186" w:rsidRDefault="00206186" w:rsidP="00206186"/>
    <w:p w14:paraId="35E8DD09" w14:textId="77777777" w:rsidR="00206186" w:rsidRPr="00206186" w:rsidRDefault="00206186" w:rsidP="00206186">
      <w:r w:rsidRPr="00206186">
        <w:t>Dear Ladies and/or Gentlemen,</w:t>
      </w:r>
    </w:p>
    <w:p w14:paraId="417485ED" w14:textId="77777777" w:rsidR="00206186" w:rsidRPr="00206186" w:rsidRDefault="00206186" w:rsidP="00206186"/>
    <w:p w14:paraId="2E429EE7" w14:textId="77777777" w:rsidR="00206186" w:rsidRPr="00206186" w:rsidRDefault="00206186" w:rsidP="00206186">
      <w:r w:rsidRPr="00206186">
        <w:t xml:space="preserve">Pursuant to GCC Sub-Clause 25.3 (Operational Acceptance) of the General Conditions of the Contract entered into between yourselves and the Employer dated </w:t>
      </w:r>
      <w:r w:rsidRPr="00206186">
        <w:rPr>
          <w:i/>
          <w:sz w:val="20"/>
        </w:rPr>
        <w:t>_______________</w:t>
      </w:r>
      <w:r w:rsidRPr="00206186">
        <w:t xml:space="preserve">, relating to the </w:t>
      </w:r>
      <w:r w:rsidRPr="00206186">
        <w:rPr>
          <w:i/>
          <w:sz w:val="20"/>
        </w:rPr>
        <w:t>___________________________________</w:t>
      </w:r>
      <w:r w:rsidRPr="00206186">
        <w:t xml:space="preserve">, we hereby notify you that the Functional Guarantees of the following part(s) of the Facilities were satisfactorily attained on the date specified below.  </w:t>
      </w:r>
    </w:p>
    <w:p w14:paraId="4CD6DA89" w14:textId="77777777" w:rsidR="00206186" w:rsidRPr="00206186" w:rsidRDefault="00206186" w:rsidP="00206186"/>
    <w:p w14:paraId="698A92B5" w14:textId="77777777" w:rsidR="00206186" w:rsidRPr="00206186" w:rsidRDefault="00206186" w:rsidP="00206186">
      <w:pPr>
        <w:ind w:left="720"/>
      </w:pPr>
      <w:r w:rsidRPr="00206186">
        <w:t>1.</w:t>
      </w:r>
      <w:r w:rsidRPr="00206186">
        <w:tab/>
        <w:t xml:space="preserve">Description of the Facilities or part thereof:  </w:t>
      </w:r>
      <w:r w:rsidRPr="00206186">
        <w:rPr>
          <w:i/>
          <w:sz w:val="20"/>
        </w:rPr>
        <w:t>_______________________________</w:t>
      </w:r>
    </w:p>
    <w:p w14:paraId="042B1AE6" w14:textId="77777777" w:rsidR="00206186" w:rsidRPr="00206186" w:rsidRDefault="00206186" w:rsidP="00206186">
      <w:pPr>
        <w:ind w:left="720"/>
      </w:pPr>
      <w:r w:rsidRPr="00206186">
        <w:t>2.</w:t>
      </w:r>
      <w:r w:rsidRPr="00206186">
        <w:tab/>
        <w:t xml:space="preserve">Date of Operational Acceptance:  </w:t>
      </w:r>
      <w:r w:rsidRPr="00206186">
        <w:rPr>
          <w:i/>
          <w:sz w:val="20"/>
        </w:rPr>
        <w:t>_______________________</w:t>
      </w:r>
    </w:p>
    <w:p w14:paraId="04B3A7AD" w14:textId="77777777" w:rsidR="00206186" w:rsidRPr="00206186" w:rsidRDefault="00206186" w:rsidP="00206186">
      <w:r w:rsidRPr="00206186">
        <w:t>This letter does not relieve you of your obligation to complete the execution of the Facilities in accordance with the Contract nor of your obligations during the Defect Liability Period.</w:t>
      </w:r>
    </w:p>
    <w:p w14:paraId="7B343B36" w14:textId="77777777" w:rsidR="00206186" w:rsidRPr="00206186" w:rsidRDefault="00206186" w:rsidP="00206186"/>
    <w:p w14:paraId="1DD07CA2" w14:textId="77777777" w:rsidR="00206186" w:rsidRPr="00206186" w:rsidRDefault="00206186" w:rsidP="00206186">
      <w:r w:rsidRPr="00206186">
        <w:t>Very truly yours,</w:t>
      </w:r>
    </w:p>
    <w:p w14:paraId="624A099F" w14:textId="77777777" w:rsidR="00206186" w:rsidRPr="00206186" w:rsidRDefault="00206186" w:rsidP="00206186"/>
    <w:p w14:paraId="4D60107F" w14:textId="77777777" w:rsidR="00206186" w:rsidRPr="00206186" w:rsidRDefault="00206186" w:rsidP="00206186"/>
    <w:p w14:paraId="7965BC03" w14:textId="77777777" w:rsidR="00206186" w:rsidRPr="00206186" w:rsidRDefault="00206186" w:rsidP="00206186">
      <w:pPr>
        <w:tabs>
          <w:tab w:val="left" w:pos="7200"/>
        </w:tabs>
      </w:pPr>
      <w:r w:rsidRPr="00206186">
        <w:rPr>
          <w:u w:val="single"/>
        </w:rPr>
        <w:tab/>
      </w:r>
    </w:p>
    <w:p w14:paraId="4EEAC429" w14:textId="77777777" w:rsidR="00206186" w:rsidRPr="00206186" w:rsidRDefault="00206186" w:rsidP="00206186">
      <w:r w:rsidRPr="00206186">
        <w:t>Title</w:t>
      </w:r>
    </w:p>
    <w:p w14:paraId="1F744984" w14:textId="77777777" w:rsidR="00206186" w:rsidRPr="00206186" w:rsidRDefault="00206186" w:rsidP="00206186">
      <w:r w:rsidRPr="00206186">
        <w:t>(Project Manager)</w:t>
      </w:r>
    </w:p>
    <w:p w14:paraId="4B3500A7" w14:textId="77777777" w:rsidR="00206186" w:rsidRPr="00206186" w:rsidRDefault="00206186" w:rsidP="00206186"/>
    <w:p w14:paraId="4B66ED3F" w14:textId="77777777" w:rsidR="00206186" w:rsidRPr="00206186" w:rsidRDefault="00206186" w:rsidP="00206186">
      <w:pPr>
        <w:spacing w:after="240"/>
        <w:jc w:val="center"/>
        <w:rPr>
          <w:b/>
          <w:sz w:val="28"/>
        </w:rPr>
      </w:pPr>
      <w:r w:rsidRPr="00206186">
        <w:rPr>
          <w:b/>
          <w:sz w:val="28"/>
        </w:rPr>
        <w:br w:type="page"/>
      </w:r>
      <w:bookmarkStart w:id="901" w:name="_Toc190498354"/>
      <w:bookmarkStart w:id="902" w:name="_Toc190498783"/>
      <w:bookmarkStart w:id="903" w:name="_Toc437950092"/>
      <w:bookmarkStart w:id="904" w:name="_Toc437950868"/>
      <w:bookmarkStart w:id="905" w:name="_Toc437951071"/>
      <w:bookmarkStart w:id="906" w:name="_Toc437951499"/>
      <w:bookmarkStart w:id="907" w:name="_Toc437951927"/>
      <w:bookmarkStart w:id="908" w:name="_Toc190498608"/>
      <w:bookmarkStart w:id="909" w:name="_Toc135149808"/>
      <w:r w:rsidRPr="00206186">
        <w:rPr>
          <w:b/>
          <w:sz w:val="28"/>
        </w:rPr>
        <w:lastRenderedPageBreak/>
        <w:t>Change Order Procedure and Forms</w:t>
      </w:r>
      <w:bookmarkEnd w:id="901"/>
      <w:bookmarkEnd w:id="902"/>
      <w:bookmarkEnd w:id="903"/>
      <w:bookmarkEnd w:id="904"/>
      <w:bookmarkEnd w:id="905"/>
      <w:bookmarkEnd w:id="906"/>
      <w:bookmarkEnd w:id="907"/>
      <w:bookmarkEnd w:id="908"/>
      <w:bookmarkEnd w:id="909"/>
    </w:p>
    <w:p w14:paraId="46A856EA" w14:textId="77777777" w:rsidR="00206186" w:rsidRPr="00206186" w:rsidRDefault="00206186" w:rsidP="00206186">
      <w:pPr>
        <w:tabs>
          <w:tab w:val="right" w:pos="6480"/>
          <w:tab w:val="left" w:pos="6660"/>
          <w:tab w:val="left" w:pos="9000"/>
        </w:tabs>
        <w:spacing w:after="120"/>
      </w:pPr>
      <w:r w:rsidRPr="00206186">
        <w:tab/>
        <w:t>Date:</w:t>
      </w:r>
      <w:r w:rsidRPr="00206186">
        <w:tab/>
      </w:r>
      <w:r w:rsidRPr="00206186">
        <w:rPr>
          <w:u w:val="single"/>
        </w:rPr>
        <w:tab/>
      </w:r>
    </w:p>
    <w:p w14:paraId="431B1E5B" w14:textId="77777777" w:rsidR="00206186" w:rsidRPr="00206186" w:rsidRDefault="00206186" w:rsidP="00206186">
      <w:pPr>
        <w:tabs>
          <w:tab w:val="right" w:pos="6480"/>
          <w:tab w:val="left" w:pos="6660"/>
          <w:tab w:val="left" w:pos="9000"/>
        </w:tabs>
        <w:spacing w:after="120"/>
      </w:pPr>
      <w:r w:rsidRPr="00206186">
        <w:tab/>
        <w:t>Loan/Credit N</w:t>
      </w:r>
      <w:r w:rsidRPr="00206186">
        <w:rPr>
          <w:vertAlign w:val="superscript"/>
        </w:rPr>
        <w:t>o</w:t>
      </w:r>
      <w:r w:rsidRPr="00206186">
        <w:t>:</w:t>
      </w:r>
      <w:r w:rsidRPr="00206186">
        <w:tab/>
      </w:r>
      <w:r w:rsidRPr="00206186">
        <w:rPr>
          <w:u w:val="single"/>
        </w:rPr>
        <w:tab/>
      </w:r>
    </w:p>
    <w:p w14:paraId="0268709D" w14:textId="77777777" w:rsidR="00206186" w:rsidRPr="00206186" w:rsidRDefault="00206186" w:rsidP="00206186">
      <w:pPr>
        <w:tabs>
          <w:tab w:val="right" w:pos="6480"/>
          <w:tab w:val="left" w:pos="6660"/>
          <w:tab w:val="left" w:pos="9000"/>
        </w:tabs>
        <w:spacing w:after="120"/>
      </w:pPr>
      <w:r w:rsidRPr="00206186">
        <w:tab/>
        <w:t>RFB N</w:t>
      </w:r>
      <w:r w:rsidRPr="00206186">
        <w:rPr>
          <w:vertAlign w:val="superscript"/>
        </w:rPr>
        <w:t>o</w:t>
      </w:r>
      <w:r w:rsidRPr="00206186">
        <w:t>:</w:t>
      </w:r>
      <w:r w:rsidRPr="00206186">
        <w:tab/>
      </w:r>
      <w:r w:rsidRPr="00206186">
        <w:rPr>
          <w:u w:val="single"/>
        </w:rPr>
        <w:tab/>
      </w:r>
    </w:p>
    <w:p w14:paraId="7BB4EB8E" w14:textId="77777777" w:rsidR="00206186" w:rsidRPr="00206186" w:rsidRDefault="00206186" w:rsidP="00206186"/>
    <w:p w14:paraId="66BDB374" w14:textId="77777777" w:rsidR="00206186" w:rsidRPr="00206186" w:rsidRDefault="00206186" w:rsidP="00206186"/>
    <w:p w14:paraId="169A4648" w14:textId="77777777" w:rsidR="00206186" w:rsidRPr="00206186" w:rsidRDefault="00206186" w:rsidP="00206186">
      <w:r w:rsidRPr="00206186">
        <w:t>CONTENTS</w:t>
      </w:r>
    </w:p>
    <w:p w14:paraId="3786E32A" w14:textId="77777777" w:rsidR="00206186" w:rsidRPr="00206186" w:rsidRDefault="00206186" w:rsidP="00206186"/>
    <w:p w14:paraId="4CC5A623" w14:textId="77777777" w:rsidR="00206186" w:rsidRPr="00206186" w:rsidRDefault="00206186" w:rsidP="00206186">
      <w:pPr>
        <w:ind w:left="540" w:hanging="540"/>
      </w:pPr>
      <w:r w:rsidRPr="00206186">
        <w:t>1.</w:t>
      </w:r>
      <w:r w:rsidRPr="00206186">
        <w:tab/>
        <w:t>General</w:t>
      </w:r>
    </w:p>
    <w:p w14:paraId="55836B6C" w14:textId="77777777" w:rsidR="00206186" w:rsidRPr="00206186" w:rsidRDefault="00206186" w:rsidP="00206186">
      <w:pPr>
        <w:ind w:left="540" w:hanging="540"/>
      </w:pPr>
      <w:r w:rsidRPr="00206186">
        <w:t>2.</w:t>
      </w:r>
      <w:r w:rsidRPr="00206186">
        <w:tab/>
        <w:t xml:space="preserve">Change Order Log </w:t>
      </w:r>
    </w:p>
    <w:p w14:paraId="2DBCFEDA" w14:textId="77777777" w:rsidR="00206186" w:rsidRPr="00206186" w:rsidRDefault="00206186" w:rsidP="00206186">
      <w:pPr>
        <w:ind w:left="540" w:hanging="540"/>
      </w:pPr>
      <w:r w:rsidRPr="00206186">
        <w:t>3.</w:t>
      </w:r>
      <w:r w:rsidRPr="00206186">
        <w:tab/>
        <w:t xml:space="preserve">References for Changes </w:t>
      </w:r>
    </w:p>
    <w:p w14:paraId="4689CB42" w14:textId="77777777" w:rsidR="00206186" w:rsidRPr="00206186" w:rsidRDefault="00206186" w:rsidP="00206186"/>
    <w:p w14:paraId="2F47898E" w14:textId="77777777" w:rsidR="00206186" w:rsidRPr="00206186" w:rsidRDefault="00206186" w:rsidP="00206186"/>
    <w:p w14:paraId="6674D99C" w14:textId="77777777" w:rsidR="00206186" w:rsidRPr="00206186" w:rsidRDefault="00206186" w:rsidP="00206186"/>
    <w:p w14:paraId="2BCD2B63" w14:textId="77777777" w:rsidR="00206186" w:rsidRPr="00206186" w:rsidRDefault="00206186" w:rsidP="00206186">
      <w:r w:rsidRPr="00206186">
        <w:t>ANNEXES</w:t>
      </w:r>
    </w:p>
    <w:p w14:paraId="79063626" w14:textId="77777777" w:rsidR="00206186" w:rsidRPr="00206186" w:rsidRDefault="00206186" w:rsidP="00206186"/>
    <w:p w14:paraId="7E58510D" w14:textId="77777777" w:rsidR="00206186" w:rsidRPr="00206186" w:rsidRDefault="00206186" w:rsidP="00206186">
      <w:pPr>
        <w:ind w:left="1080" w:hanging="1080"/>
      </w:pPr>
      <w:r w:rsidRPr="00206186">
        <w:t>Annex 1</w:t>
      </w:r>
      <w:r w:rsidRPr="00206186">
        <w:tab/>
        <w:t>Request for Change Proposal</w:t>
      </w:r>
    </w:p>
    <w:p w14:paraId="1D2A6CAA" w14:textId="77777777" w:rsidR="00206186" w:rsidRPr="00206186" w:rsidRDefault="00206186" w:rsidP="00206186">
      <w:pPr>
        <w:ind w:left="1080" w:hanging="1080"/>
      </w:pPr>
      <w:r w:rsidRPr="00206186">
        <w:t>Annex 2</w:t>
      </w:r>
      <w:r w:rsidRPr="00206186">
        <w:tab/>
        <w:t>Estimate for Change Proposal</w:t>
      </w:r>
    </w:p>
    <w:p w14:paraId="7F9782DB" w14:textId="77777777" w:rsidR="00206186" w:rsidRPr="00206186" w:rsidRDefault="00206186" w:rsidP="00206186">
      <w:pPr>
        <w:ind w:left="1080" w:hanging="1080"/>
      </w:pPr>
      <w:r w:rsidRPr="00206186">
        <w:t>Annex 3</w:t>
      </w:r>
      <w:r w:rsidRPr="00206186">
        <w:tab/>
        <w:t>Acceptance of Estimate</w:t>
      </w:r>
    </w:p>
    <w:p w14:paraId="7284083D" w14:textId="77777777" w:rsidR="00206186" w:rsidRPr="00206186" w:rsidRDefault="00206186" w:rsidP="00206186">
      <w:pPr>
        <w:ind w:left="1080" w:hanging="1080"/>
      </w:pPr>
      <w:r w:rsidRPr="00206186">
        <w:t>Annex 4</w:t>
      </w:r>
      <w:r w:rsidRPr="00206186">
        <w:tab/>
        <w:t>Change Proposal</w:t>
      </w:r>
    </w:p>
    <w:p w14:paraId="4E3CEF97" w14:textId="77777777" w:rsidR="00206186" w:rsidRPr="00206186" w:rsidRDefault="00206186" w:rsidP="00206186">
      <w:pPr>
        <w:ind w:left="1080" w:hanging="1080"/>
      </w:pPr>
      <w:r w:rsidRPr="00206186">
        <w:t>Annex 5</w:t>
      </w:r>
      <w:r w:rsidRPr="00206186">
        <w:tab/>
        <w:t>Change Order</w:t>
      </w:r>
    </w:p>
    <w:p w14:paraId="12C04F32" w14:textId="77777777" w:rsidR="00206186" w:rsidRPr="00206186" w:rsidRDefault="00206186" w:rsidP="00206186">
      <w:pPr>
        <w:ind w:left="1080" w:hanging="1080"/>
      </w:pPr>
      <w:r w:rsidRPr="00206186">
        <w:t>Annex 6</w:t>
      </w:r>
      <w:r w:rsidRPr="00206186">
        <w:tab/>
        <w:t>Pending Agreement Change Order</w:t>
      </w:r>
    </w:p>
    <w:p w14:paraId="76AAF4BF" w14:textId="77777777" w:rsidR="00206186" w:rsidRPr="00206186" w:rsidRDefault="00206186" w:rsidP="00206186">
      <w:pPr>
        <w:ind w:left="1080" w:hanging="1080"/>
      </w:pPr>
      <w:r w:rsidRPr="00206186">
        <w:t>Annex 7</w:t>
      </w:r>
      <w:r w:rsidRPr="00206186">
        <w:tab/>
        <w:t>Application for Change Proposal</w:t>
      </w:r>
    </w:p>
    <w:p w14:paraId="177C3D73" w14:textId="77777777" w:rsidR="00206186" w:rsidRPr="00206186" w:rsidRDefault="00206186" w:rsidP="00206186"/>
    <w:p w14:paraId="144E1436" w14:textId="77777777" w:rsidR="00206186" w:rsidRPr="00206186" w:rsidRDefault="00206186" w:rsidP="00206186"/>
    <w:p w14:paraId="126A0E46" w14:textId="77777777" w:rsidR="00206186" w:rsidRPr="00206186" w:rsidRDefault="00206186" w:rsidP="00206186">
      <w:pPr>
        <w:spacing w:after="240"/>
        <w:jc w:val="center"/>
        <w:rPr>
          <w:b/>
          <w:sz w:val="28"/>
          <w:szCs w:val="28"/>
        </w:rPr>
      </w:pPr>
      <w:r w:rsidRPr="00206186">
        <w:rPr>
          <w:b/>
          <w:sz w:val="28"/>
        </w:rPr>
        <w:br w:type="page"/>
      </w:r>
      <w:bookmarkStart w:id="910" w:name="_Toc190498355"/>
      <w:bookmarkStart w:id="911" w:name="_Toc190498784"/>
      <w:bookmarkStart w:id="912" w:name="_Toc437951500"/>
      <w:bookmarkStart w:id="913" w:name="_Toc437951928"/>
      <w:bookmarkStart w:id="914" w:name="_Toc190498609"/>
      <w:bookmarkStart w:id="915" w:name="_Toc135149809"/>
      <w:r w:rsidRPr="00206186">
        <w:rPr>
          <w:b/>
          <w:sz w:val="28"/>
        </w:rPr>
        <w:lastRenderedPageBreak/>
        <w:t>Change Order Procedure</w:t>
      </w:r>
      <w:bookmarkEnd w:id="910"/>
      <w:bookmarkEnd w:id="911"/>
      <w:bookmarkEnd w:id="912"/>
      <w:bookmarkEnd w:id="913"/>
      <w:bookmarkEnd w:id="914"/>
      <w:bookmarkEnd w:id="915"/>
    </w:p>
    <w:p w14:paraId="09B23ED1" w14:textId="77777777" w:rsidR="00206186" w:rsidRPr="00206186" w:rsidRDefault="00206186" w:rsidP="00206186">
      <w:pPr>
        <w:ind w:left="540" w:hanging="540"/>
      </w:pPr>
      <w:r w:rsidRPr="00206186">
        <w:rPr>
          <w:b/>
        </w:rPr>
        <w:t>1.</w:t>
      </w:r>
      <w:r w:rsidRPr="00206186">
        <w:rPr>
          <w:b/>
        </w:rPr>
        <w:tab/>
        <w:t>General</w:t>
      </w:r>
    </w:p>
    <w:p w14:paraId="162091EC" w14:textId="77777777" w:rsidR="00206186" w:rsidRPr="00206186" w:rsidRDefault="00206186" w:rsidP="00206186">
      <w:pPr>
        <w:ind w:left="540"/>
      </w:pPr>
      <w:r w:rsidRPr="00206186">
        <w:t>This section provides samples of procedures and forms for implementing changes in the Facilities during the performance of the Contract in accordance with GCC Clause 39 (Change in the Facilities) of the General Conditions.</w:t>
      </w:r>
    </w:p>
    <w:p w14:paraId="7A8AD4D6" w14:textId="77777777" w:rsidR="00206186" w:rsidRPr="00206186" w:rsidRDefault="00206186" w:rsidP="00206186">
      <w:pPr>
        <w:ind w:left="540" w:hanging="540"/>
      </w:pPr>
      <w:r w:rsidRPr="00206186">
        <w:rPr>
          <w:b/>
        </w:rPr>
        <w:t>2.</w:t>
      </w:r>
      <w:r w:rsidRPr="00206186">
        <w:rPr>
          <w:b/>
        </w:rPr>
        <w:tab/>
        <w:t>Change Order Log</w:t>
      </w:r>
    </w:p>
    <w:p w14:paraId="3B14083C" w14:textId="77777777" w:rsidR="00206186" w:rsidRPr="00206186" w:rsidRDefault="00206186" w:rsidP="00206186">
      <w:pPr>
        <w:ind w:left="540"/>
      </w:pPr>
      <w:r w:rsidRPr="00206186">
        <w:t>The Contractor shall keep an up-to-date Change Order Log to show the current status of Requests for Change and Changes authorized or pending, as Annex 8.  Entries of the Changes in the Change Order Log shall be made to ensure that the log is up-to-date.  The Contractor shall attach a copy of the current Change Order Log in the monthly progress report to be submitted to the Employer.</w:t>
      </w:r>
    </w:p>
    <w:p w14:paraId="0A8CAE42" w14:textId="77777777" w:rsidR="00206186" w:rsidRPr="00206186" w:rsidRDefault="00206186" w:rsidP="00206186">
      <w:pPr>
        <w:ind w:left="540" w:hanging="540"/>
      </w:pPr>
      <w:r w:rsidRPr="00206186">
        <w:rPr>
          <w:b/>
        </w:rPr>
        <w:t>3.</w:t>
      </w:r>
      <w:r w:rsidRPr="00206186">
        <w:rPr>
          <w:b/>
        </w:rPr>
        <w:tab/>
        <w:t>References for Changes</w:t>
      </w:r>
    </w:p>
    <w:p w14:paraId="5205BFE4" w14:textId="77777777" w:rsidR="00206186" w:rsidRPr="00206186" w:rsidRDefault="00206186" w:rsidP="00206186">
      <w:pPr>
        <w:ind w:left="1080" w:hanging="540"/>
      </w:pPr>
      <w:r w:rsidRPr="00206186">
        <w:t>(1)</w:t>
      </w:r>
      <w:r w:rsidRPr="00206186">
        <w:tab/>
        <w:t>Request for Change as referred to in GCC Clause 39 shall be serially numbered CR-X-nnn.</w:t>
      </w:r>
    </w:p>
    <w:p w14:paraId="419F6438" w14:textId="77777777" w:rsidR="00206186" w:rsidRPr="00206186" w:rsidRDefault="00206186" w:rsidP="00206186">
      <w:pPr>
        <w:ind w:left="1080" w:hanging="540"/>
      </w:pPr>
      <w:r w:rsidRPr="00206186">
        <w:t>(2)</w:t>
      </w:r>
      <w:r w:rsidRPr="00206186">
        <w:tab/>
        <w:t>Estimate for Change Proposal as referred to in GCC Clause 39 shall be serially numbered CN-X-nnn.</w:t>
      </w:r>
    </w:p>
    <w:p w14:paraId="1AD4A2BF" w14:textId="77777777" w:rsidR="00206186" w:rsidRPr="00206186" w:rsidRDefault="00206186" w:rsidP="00206186">
      <w:pPr>
        <w:ind w:left="1080" w:hanging="540"/>
      </w:pPr>
      <w:r w:rsidRPr="00206186">
        <w:t>(3)</w:t>
      </w:r>
      <w:r w:rsidRPr="00206186">
        <w:tab/>
        <w:t>Acceptance of Estimate as referred to in GCC Clause 39 shall be serially numbered CA-X-nnn.</w:t>
      </w:r>
    </w:p>
    <w:p w14:paraId="6A742A2A" w14:textId="77777777" w:rsidR="00206186" w:rsidRPr="00206186" w:rsidRDefault="00206186" w:rsidP="00206186">
      <w:pPr>
        <w:ind w:left="1080" w:hanging="540"/>
      </w:pPr>
      <w:r w:rsidRPr="00206186">
        <w:t>(4)</w:t>
      </w:r>
      <w:r w:rsidRPr="00206186">
        <w:tab/>
        <w:t>Change Proposal as referred to in GCC Clause 39 shall be serially numbered CP-X-nnn.</w:t>
      </w:r>
    </w:p>
    <w:p w14:paraId="0582709E" w14:textId="77777777" w:rsidR="00206186" w:rsidRPr="00206186" w:rsidRDefault="00206186" w:rsidP="00206186">
      <w:pPr>
        <w:ind w:left="1080" w:hanging="540"/>
      </w:pPr>
      <w:r w:rsidRPr="00206186">
        <w:t>(5)</w:t>
      </w:r>
      <w:r w:rsidRPr="00206186">
        <w:tab/>
        <w:t>Change Order as referred to in GCC Clause 39 shall be serially numbered CO-X-nnn.</w:t>
      </w:r>
    </w:p>
    <w:p w14:paraId="78270B54" w14:textId="77777777" w:rsidR="00206186" w:rsidRPr="00206186" w:rsidRDefault="00206186" w:rsidP="00206186">
      <w:pPr>
        <w:tabs>
          <w:tab w:val="left" w:pos="1260"/>
        </w:tabs>
        <w:ind w:left="1800" w:hanging="1260"/>
      </w:pPr>
      <w:r w:rsidRPr="00206186">
        <w:t>Note:</w:t>
      </w:r>
      <w:r w:rsidRPr="00206186">
        <w:tab/>
        <w:t>(a)</w:t>
      </w:r>
      <w:r w:rsidRPr="00206186">
        <w:tab/>
        <w:t>Requests for Change issued from the Employer’s Home Office and the Site representatives of the Employer shall have the following respective references:</w:t>
      </w:r>
    </w:p>
    <w:p w14:paraId="0CEA7C9F" w14:textId="77777777" w:rsidR="00206186" w:rsidRPr="00206186" w:rsidRDefault="00206186" w:rsidP="00206186">
      <w:pPr>
        <w:ind w:left="1980" w:hanging="720"/>
      </w:pPr>
    </w:p>
    <w:p w14:paraId="1ABB90D8" w14:textId="77777777" w:rsidR="00206186" w:rsidRPr="00206186" w:rsidRDefault="00206186" w:rsidP="00206186">
      <w:pPr>
        <w:tabs>
          <w:tab w:val="left" w:pos="3600"/>
        </w:tabs>
        <w:ind w:left="1800"/>
      </w:pPr>
      <w:r w:rsidRPr="00206186">
        <w:t>Home Office</w:t>
      </w:r>
      <w:r w:rsidRPr="00206186">
        <w:tab/>
        <w:t>CR-H-nnn</w:t>
      </w:r>
    </w:p>
    <w:p w14:paraId="28B060F9" w14:textId="77777777" w:rsidR="00206186" w:rsidRPr="00206186" w:rsidRDefault="00206186" w:rsidP="00206186">
      <w:pPr>
        <w:tabs>
          <w:tab w:val="left" w:pos="3600"/>
        </w:tabs>
        <w:ind w:left="1800"/>
      </w:pPr>
      <w:r w:rsidRPr="00206186">
        <w:t>Site</w:t>
      </w:r>
      <w:r w:rsidRPr="00206186">
        <w:tab/>
        <w:t>CR-S-nnn</w:t>
      </w:r>
    </w:p>
    <w:p w14:paraId="1184F445" w14:textId="77777777" w:rsidR="00206186" w:rsidRPr="00206186" w:rsidRDefault="00206186" w:rsidP="00206186">
      <w:pPr>
        <w:ind w:left="1980" w:hanging="720"/>
      </w:pPr>
    </w:p>
    <w:p w14:paraId="349BBD4E" w14:textId="77777777" w:rsidR="00206186" w:rsidRPr="00206186" w:rsidRDefault="00206186" w:rsidP="00206186">
      <w:pPr>
        <w:ind w:left="1800" w:hanging="540"/>
      </w:pPr>
      <w:r w:rsidRPr="00206186">
        <w:t>(b)</w:t>
      </w:r>
      <w:r w:rsidRPr="00206186">
        <w:tab/>
        <w:t>The above number “nnn” is the same for Request for Change, Estimate for Change Proposal, Acceptance of Estimate, Change Proposal and Change Order.</w:t>
      </w:r>
    </w:p>
    <w:p w14:paraId="55BA22B1" w14:textId="77777777" w:rsidR="00206186" w:rsidRPr="00206186" w:rsidRDefault="00206186" w:rsidP="00206186">
      <w:pPr>
        <w:spacing w:after="240"/>
        <w:jc w:val="center"/>
        <w:rPr>
          <w:b/>
          <w:sz w:val="28"/>
        </w:rPr>
      </w:pPr>
      <w:r w:rsidRPr="00206186">
        <w:rPr>
          <w:b/>
          <w:sz w:val="28"/>
        </w:rPr>
        <w:br w:type="page"/>
      </w:r>
      <w:bookmarkStart w:id="916" w:name="_Hlt197238374"/>
      <w:bookmarkStart w:id="917" w:name="_Toc436551312"/>
      <w:bookmarkStart w:id="918" w:name="_Toc190498356"/>
      <w:bookmarkStart w:id="919" w:name="_Toc190498785"/>
      <w:bookmarkStart w:id="920" w:name="_Toc437948212"/>
      <w:bookmarkStart w:id="921" w:name="_Toc437950093"/>
      <w:bookmarkStart w:id="922" w:name="_Toc437950869"/>
      <w:bookmarkStart w:id="923" w:name="_Toc437951072"/>
      <w:bookmarkStart w:id="924" w:name="_Toc437951501"/>
      <w:bookmarkStart w:id="925" w:name="_Toc437951929"/>
      <w:bookmarkStart w:id="926" w:name="_Toc190498610"/>
      <w:bookmarkStart w:id="927" w:name="_Toc135149810"/>
      <w:bookmarkEnd w:id="916"/>
      <w:r w:rsidRPr="00206186">
        <w:rPr>
          <w:b/>
          <w:sz w:val="28"/>
        </w:rPr>
        <w:lastRenderedPageBreak/>
        <w:t>Annex 1.  Request for Change Proposal</w:t>
      </w:r>
      <w:bookmarkEnd w:id="917"/>
      <w:bookmarkEnd w:id="918"/>
      <w:bookmarkEnd w:id="919"/>
      <w:bookmarkEnd w:id="920"/>
      <w:bookmarkEnd w:id="921"/>
      <w:bookmarkEnd w:id="922"/>
      <w:bookmarkEnd w:id="923"/>
      <w:bookmarkEnd w:id="924"/>
      <w:bookmarkEnd w:id="925"/>
      <w:bookmarkEnd w:id="926"/>
      <w:bookmarkEnd w:id="927"/>
    </w:p>
    <w:p w14:paraId="60D1B378" w14:textId="77777777" w:rsidR="00206186" w:rsidRPr="00206186" w:rsidRDefault="00206186" w:rsidP="00206186">
      <w:pPr>
        <w:jc w:val="center"/>
      </w:pPr>
      <w:r w:rsidRPr="00206186">
        <w:t>(Employer’s Letterhead)</w:t>
      </w:r>
    </w:p>
    <w:p w14:paraId="67DEF442" w14:textId="77777777" w:rsidR="00206186" w:rsidRPr="00206186" w:rsidRDefault="00206186" w:rsidP="00206186"/>
    <w:p w14:paraId="6F4D76DE" w14:textId="77777777" w:rsidR="00206186" w:rsidRPr="00206186" w:rsidRDefault="00206186" w:rsidP="00206186">
      <w:pPr>
        <w:tabs>
          <w:tab w:val="left" w:pos="6480"/>
          <w:tab w:val="left" w:pos="9000"/>
        </w:tabs>
      </w:pPr>
      <w:r w:rsidRPr="00206186">
        <w:t xml:space="preserve">To:  </w:t>
      </w:r>
      <w:r w:rsidRPr="00206186">
        <w:rPr>
          <w:i/>
          <w:sz w:val="20"/>
        </w:rPr>
        <w:t>____________________________________</w:t>
      </w:r>
      <w:r w:rsidRPr="00206186">
        <w:tab/>
        <w:t xml:space="preserve">Date: </w:t>
      </w:r>
      <w:r w:rsidRPr="00206186">
        <w:rPr>
          <w:u w:val="single"/>
        </w:rPr>
        <w:tab/>
      </w:r>
    </w:p>
    <w:p w14:paraId="09D61C43" w14:textId="77777777" w:rsidR="00206186" w:rsidRPr="00206186" w:rsidRDefault="00206186" w:rsidP="00206186"/>
    <w:p w14:paraId="7606E252" w14:textId="77777777" w:rsidR="00206186" w:rsidRPr="00206186" w:rsidRDefault="00206186" w:rsidP="00206186">
      <w:r w:rsidRPr="00206186">
        <w:t xml:space="preserve">Attention:  </w:t>
      </w:r>
      <w:r w:rsidRPr="00206186">
        <w:rPr>
          <w:i/>
          <w:sz w:val="20"/>
        </w:rPr>
        <w:t>______________________________________</w:t>
      </w:r>
    </w:p>
    <w:p w14:paraId="01255589" w14:textId="77777777" w:rsidR="00206186" w:rsidRPr="00206186" w:rsidRDefault="00206186" w:rsidP="00206186"/>
    <w:p w14:paraId="104F120F" w14:textId="77777777" w:rsidR="00206186" w:rsidRPr="00206186" w:rsidRDefault="00206186" w:rsidP="00206186">
      <w:r w:rsidRPr="00206186">
        <w:t xml:space="preserve">Contract Name:  </w:t>
      </w:r>
      <w:r w:rsidRPr="00206186">
        <w:rPr>
          <w:i/>
          <w:sz w:val="20"/>
        </w:rPr>
        <w:t>_________________________________</w:t>
      </w:r>
    </w:p>
    <w:p w14:paraId="44748026" w14:textId="77777777" w:rsidR="00206186" w:rsidRPr="00206186" w:rsidRDefault="00206186" w:rsidP="00206186">
      <w:r w:rsidRPr="00206186">
        <w:t xml:space="preserve">Contract Number:  </w:t>
      </w:r>
      <w:r w:rsidRPr="00206186">
        <w:rPr>
          <w:i/>
          <w:sz w:val="20"/>
        </w:rPr>
        <w:t>_______________________________</w:t>
      </w:r>
    </w:p>
    <w:p w14:paraId="446507B6" w14:textId="77777777" w:rsidR="00206186" w:rsidRPr="00206186" w:rsidRDefault="00206186" w:rsidP="00206186"/>
    <w:p w14:paraId="72E5A170" w14:textId="77777777" w:rsidR="00206186" w:rsidRPr="00206186" w:rsidRDefault="00206186" w:rsidP="00206186">
      <w:r w:rsidRPr="00206186">
        <w:t>Dear Ladies and/or Gentlemen:</w:t>
      </w:r>
    </w:p>
    <w:p w14:paraId="6E6F3B19" w14:textId="77777777" w:rsidR="00206186" w:rsidRPr="00206186" w:rsidRDefault="00206186" w:rsidP="00206186"/>
    <w:p w14:paraId="3C3B2033" w14:textId="77777777" w:rsidR="00206186" w:rsidRPr="00206186" w:rsidRDefault="00206186" w:rsidP="00206186">
      <w:r w:rsidRPr="00206186">
        <w:t xml:space="preserve">With reference to the captioned Contract, you are requested to prepare and submit a Change Proposal for the Change noted below in accordance with the following instructions within </w:t>
      </w:r>
      <w:r w:rsidRPr="00206186">
        <w:rPr>
          <w:i/>
          <w:sz w:val="20"/>
        </w:rPr>
        <w:t xml:space="preserve">_______________ </w:t>
      </w:r>
      <w:r w:rsidRPr="00206186">
        <w:t>days of the date of this letter</w:t>
      </w:r>
      <w:r w:rsidRPr="00206186">
        <w:rPr>
          <w:i/>
          <w:sz w:val="20"/>
        </w:rPr>
        <w:t>____________________</w:t>
      </w:r>
      <w:r w:rsidRPr="00206186">
        <w:t>.</w:t>
      </w:r>
    </w:p>
    <w:p w14:paraId="434F1094" w14:textId="77777777" w:rsidR="00206186" w:rsidRPr="00206186" w:rsidRDefault="00206186" w:rsidP="00206186"/>
    <w:p w14:paraId="4B3BE59E" w14:textId="77777777" w:rsidR="00206186" w:rsidRPr="00206186" w:rsidRDefault="00206186" w:rsidP="00206186">
      <w:pPr>
        <w:ind w:left="540" w:hanging="540"/>
      </w:pPr>
      <w:r w:rsidRPr="00206186">
        <w:t>1.</w:t>
      </w:r>
      <w:r w:rsidRPr="00206186">
        <w:tab/>
        <w:t xml:space="preserve">Title of Change:  </w:t>
      </w:r>
      <w:r w:rsidRPr="00206186">
        <w:rPr>
          <w:i/>
          <w:sz w:val="20"/>
        </w:rPr>
        <w:t>________________________</w:t>
      </w:r>
    </w:p>
    <w:p w14:paraId="53E4AECC" w14:textId="77777777" w:rsidR="00206186" w:rsidRPr="00206186" w:rsidRDefault="00206186" w:rsidP="00206186">
      <w:pPr>
        <w:ind w:left="540" w:hanging="540"/>
      </w:pPr>
      <w:r w:rsidRPr="00206186">
        <w:t>2.</w:t>
      </w:r>
      <w:r w:rsidRPr="00206186">
        <w:tab/>
        <w:t>Change Request No. __________________</w:t>
      </w:r>
    </w:p>
    <w:p w14:paraId="07129E21" w14:textId="77777777" w:rsidR="00206186" w:rsidRPr="00206186" w:rsidRDefault="00206186" w:rsidP="00206186">
      <w:pPr>
        <w:ind w:left="540" w:hanging="540"/>
      </w:pPr>
      <w:r w:rsidRPr="00206186">
        <w:t>3.</w:t>
      </w:r>
      <w:r w:rsidRPr="00206186">
        <w:tab/>
        <w:t>Originator of Change:</w:t>
      </w:r>
      <w:r w:rsidRPr="00206186">
        <w:tab/>
        <w:t xml:space="preserve">Employer:  </w:t>
      </w:r>
      <w:r w:rsidRPr="00206186">
        <w:rPr>
          <w:i/>
          <w:sz w:val="20"/>
        </w:rPr>
        <w:t>_______________________________</w:t>
      </w:r>
    </w:p>
    <w:p w14:paraId="70491F8B" w14:textId="77777777" w:rsidR="00206186" w:rsidRPr="00206186" w:rsidRDefault="00206186" w:rsidP="00206186">
      <w:pPr>
        <w:ind w:left="2880"/>
      </w:pPr>
      <w:r w:rsidRPr="00206186">
        <w:t xml:space="preserve">Contractor (by Application for Change Proposal No. </w:t>
      </w:r>
      <w:r w:rsidRPr="00206186">
        <w:rPr>
          <w:i/>
          <w:iCs/>
          <w:sz w:val="20"/>
          <w:szCs w:val="20"/>
        </w:rPr>
        <w:t>_______</w:t>
      </w:r>
      <w:r w:rsidRPr="00206186">
        <w:rPr>
          <w:vertAlign w:val="superscript"/>
        </w:rPr>
        <w:footnoteReference w:id="13"/>
      </w:r>
      <w:r w:rsidRPr="00206186">
        <w:t xml:space="preserve">:  </w:t>
      </w:r>
    </w:p>
    <w:p w14:paraId="404C033E" w14:textId="77777777" w:rsidR="00206186" w:rsidRPr="00206186" w:rsidRDefault="00206186" w:rsidP="00206186">
      <w:pPr>
        <w:ind w:left="540" w:hanging="540"/>
      </w:pPr>
      <w:r w:rsidRPr="00206186">
        <w:t>4.</w:t>
      </w:r>
      <w:r w:rsidRPr="00206186">
        <w:tab/>
        <w:t xml:space="preserve">Brief Description of Change:  </w:t>
      </w:r>
      <w:r w:rsidRPr="00206186">
        <w:rPr>
          <w:i/>
          <w:sz w:val="20"/>
        </w:rPr>
        <w:t>_________________________________________________</w:t>
      </w:r>
    </w:p>
    <w:p w14:paraId="3F254328" w14:textId="77777777" w:rsidR="00206186" w:rsidRPr="00206186" w:rsidRDefault="00206186" w:rsidP="00206186">
      <w:pPr>
        <w:ind w:left="540" w:hanging="540"/>
      </w:pPr>
      <w:r w:rsidRPr="00206186">
        <w:t>5.</w:t>
      </w:r>
      <w:r w:rsidRPr="00206186">
        <w:tab/>
        <w:t xml:space="preserve">Facilities and/or Item No. of equipment related to the requested Change:  </w:t>
      </w:r>
      <w:r w:rsidRPr="00206186">
        <w:rPr>
          <w:i/>
          <w:sz w:val="20"/>
        </w:rPr>
        <w:t>_____________</w:t>
      </w:r>
    </w:p>
    <w:p w14:paraId="138E2303" w14:textId="77777777" w:rsidR="00206186" w:rsidRPr="00206186" w:rsidRDefault="00206186" w:rsidP="00206186">
      <w:pPr>
        <w:ind w:left="540" w:hanging="540"/>
      </w:pPr>
      <w:r w:rsidRPr="00206186">
        <w:t>6.</w:t>
      </w:r>
      <w:r w:rsidRPr="00206186">
        <w:tab/>
        <w:t>Reference drawings and/or technical documents for the request of Change:</w:t>
      </w:r>
    </w:p>
    <w:p w14:paraId="4EE1D686" w14:textId="77777777" w:rsidR="00206186" w:rsidRPr="00206186" w:rsidRDefault="00206186" w:rsidP="00206186">
      <w:pPr>
        <w:tabs>
          <w:tab w:val="left" w:pos="4320"/>
        </w:tabs>
        <w:ind w:left="540"/>
      </w:pPr>
      <w:r w:rsidRPr="00206186">
        <w:rPr>
          <w:u w:val="single"/>
        </w:rPr>
        <w:t>Drawing No./Document No.</w:t>
      </w:r>
      <w:r w:rsidRPr="00206186">
        <w:tab/>
      </w:r>
      <w:r w:rsidRPr="00206186">
        <w:rPr>
          <w:u w:val="single"/>
        </w:rPr>
        <w:t>Description</w:t>
      </w:r>
    </w:p>
    <w:p w14:paraId="48EFA181" w14:textId="77777777" w:rsidR="00206186" w:rsidRPr="00206186" w:rsidRDefault="00206186" w:rsidP="00206186">
      <w:pPr>
        <w:ind w:left="540" w:hanging="540"/>
      </w:pPr>
    </w:p>
    <w:p w14:paraId="2C13AF00" w14:textId="77777777" w:rsidR="00206186" w:rsidRPr="00206186" w:rsidRDefault="00206186" w:rsidP="00206186">
      <w:pPr>
        <w:ind w:left="540" w:hanging="540"/>
      </w:pPr>
      <w:r w:rsidRPr="00206186">
        <w:lastRenderedPageBreak/>
        <w:t>7.</w:t>
      </w:r>
      <w:r w:rsidRPr="00206186">
        <w:tab/>
        <w:t xml:space="preserve">Detailed conditions or special requirements on the requested Change:  </w:t>
      </w:r>
      <w:r w:rsidRPr="00206186">
        <w:rPr>
          <w:i/>
          <w:sz w:val="20"/>
        </w:rPr>
        <w:t>________________</w:t>
      </w:r>
    </w:p>
    <w:p w14:paraId="0A2D6460" w14:textId="77777777" w:rsidR="00206186" w:rsidRPr="00206186" w:rsidRDefault="00206186" w:rsidP="00206186">
      <w:pPr>
        <w:ind w:left="540" w:hanging="540"/>
      </w:pPr>
      <w:r w:rsidRPr="00206186">
        <w:t>8.</w:t>
      </w:r>
      <w:r w:rsidRPr="00206186">
        <w:tab/>
        <w:t>General Terms and Conditions:</w:t>
      </w:r>
    </w:p>
    <w:p w14:paraId="0A707465" w14:textId="77777777" w:rsidR="00206186" w:rsidRPr="00206186" w:rsidRDefault="00206186" w:rsidP="00206186">
      <w:pPr>
        <w:ind w:left="1080" w:hanging="540"/>
      </w:pPr>
      <w:r w:rsidRPr="00206186">
        <w:t>(a)</w:t>
      </w:r>
      <w:r w:rsidRPr="00206186">
        <w:tab/>
        <w:t>Please submit your estimate to us showing what effect the requested Change will have on the Contract Price.</w:t>
      </w:r>
    </w:p>
    <w:p w14:paraId="172DFF0A" w14:textId="77777777" w:rsidR="00206186" w:rsidRPr="00206186" w:rsidRDefault="00206186" w:rsidP="00206186">
      <w:pPr>
        <w:ind w:left="1080" w:hanging="540"/>
      </w:pPr>
      <w:r w:rsidRPr="00206186">
        <w:t>(b)</w:t>
      </w:r>
      <w:r w:rsidRPr="00206186">
        <w:tab/>
        <w:t>Your estimate shall include your claim for the additional time, if any, for completion of the requested Change.</w:t>
      </w:r>
    </w:p>
    <w:p w14:paraId="5A9DECE3" w14:textId="77777777" w:rsidR="00206186" w:rsidRPr="00206186" w:rsidRDefault="00206186" w:rsidP="00206186">
      <w:pPr>
        <w:ind w:left="1080" w:hanging="540"/>
      </w:pPr>
      <w:r w:rsidRPr="00206186">
        <w:t>(c)</w:t>
      </w:r>
      <w:r w:rsidRPr="00206186">
        <w:tab/>
        <w:t>If you have any opinion negative to the adoption of the requested Change in connection with the conformability to the other provisions of the Contract or the safety of the Plant or Facilities, please inform us of your opinion in your proposal of revised provisions.</w:t>
      </w:r>
    </w:p>
    <w:p w14:paraId="77959A87" w14:textId="77777777" w:rsidR="00206186" w:rsidRPr="00206186" w:rsidRDefault="00206186" w:rsidP="00206186">
      <w:pPr>
        <w:ind w:left="1080" w:hanging="540"/>
      </w:pPr>
      <w:r w:rsidRPr="00206186">
        <w:t>(d)</w:t>
      </w:r>
      <w:r w:rsidRPr="00206186">
        <w:tab/>
        <w:t>Any increase or decrease in the work of the Contractor relating to the services of its personnel shall be calculated.</w:t>
      </w:r>
    </w:p>
    <w:p w14:paraId="4156139F" w14:textId="77777777" w:rsidR="00206186" w:rsidRPr="00206186" w:rsidRDefault="00206186" w:rsidP="00206186">
      <w:pPr>
        <w:ind w:left="1080" w:hanging="540"/>
      </w:pPr>
      <w:r w:rsidRPr="00206186">
        <w:t>(e)</w:t>
      </w:r>
      <w:r w:rsidRPr="00206186">
        <w:tab/>
        <w:t>You shall not proceed with the execution of the work for the requested Change until we have accepted and confirmed the amount and nature in writing.</w:t>
      </w:r>
    </w:p>
    <w:p w14:paraId="1E3B87DE" w14:textId="77777777" w:rsidR="00206186" w:rsidRPr="00206186" w:rsidRDefault="00206186" w:rsidP="00206186"/>
    <w:p w14:paraId="6CD7FF9A" w14:textId="77777777" w:rsidR="00206186" w:rsidRPr="00206186" w:rsidRDefault="00206186" w:rsidP="00206186"/>
    <w:p w14:paraId="35759A60" w14:textId="77777777" w:rsidR="00206186" w:rsidRPr="00206186" w:rsidRDefault="00206186" w:rsidP="00206186">
      <w:pPr>
        <w:tabs>
          <w:tab w:val="left" w:pos="7200"/>
        </w:tabs>
      </w:pPr>
      <w:r w:rsidRPr="00206186">
        <w:rPr>
          <w:u w:val="single"/>
        </w:rPr>
        <w:tab/>
      </w:r>
    </w:p>
    <w:p w14:paraId="7BB03036" w14:textId="77777777" w:rsidR="00206186" w:rsidRPr="00206186" w:rsidRDefault="00206186" w:rsidP="00206186">
      <w:r w:rsidRPr="00206186">
        <w:t>(Employer’s Name)</w:t>
      </w:r>
    </w:p>
    <w:p w14:paraId="31367191" w14:textId="77777777" w:rsidR="00206186" w:rsidRPr="00206186" w:rsidRDefault="00206186" w:rsidP="00206186"/>
    <w:p w14:paraId="10AF9B86" w14:textId="77777777" w:rsidR="00206186" w:rsidRPr="00206186" w:rsidRDefault="00206186" w:rsidP="00206186"/>
    <w:p w14:paraId="3BEE20F9" w14:textId="77777777" w:rsidR="00206186" w:rsidRPr="00206186" w:rsidRDefault="00206186" w:rsidP="00206186">
      <w:pPr>
        <w:tabs>
          <w:tab w:val="left" w:pos="7200"/>
        </w:tabs>
      </w:pPr>
      <w:r w:rsidRPr="00206186">
        <w:rPr>
          <w:u w:val="single"/>
        </w:rPr>
        <w:tab/>
      </w:r>
    </w:p>
    <w:p w14:paraId="3973BA43" w14:textId="77777777" w:rsidR="00206186" w:rsidRPr="00206186" w:rsidRDefault="00206186" w:rsidP="00206186">
      <w:r w:rsidRPr="00206186">
        <w:t>(Signature)</w:t>
      </w:r>
    </w:p>
    <w:p w14:paraId="27BD72F5" w14:textId="77777777" w:rsidR="00206186" w:rsidRPr="00206186" w:rsidRDefault="00206186" w:rsidP="00206186"/>
    <w:p w14:paraId="29EFF9F2" w14:textId="77777777" w:rsidR="00206186" w:rsidRPr="00206186" w:rsidRDefault="00206186" w:rsidP="00206186"/>
    <w:p w14:paraId="765483B1" w14:textId="77777777" w:rsidR="00206186" w:rsidRPr="00206186" w:rsidRDefault="00206186" w:rsidP="00206186">
      <w:pPr>
        <w:tabs>
          <w:tab w:val="left" w:pos="7200"/>
        </w:tabs>
      </w:pPr>
      <w:r w:rsidRPr="00206186">
        <w:rPr>
          <w:u w:val="single"/>
        </w:rPr>
        <w:tab/>
      </w:r>
    </w:p>
    <w:p w14:paraId="234D01C8" w14:textId="77777777" w:rsidR="00206186" w:rsidRPr="00206186" w:rsidRDefault="00206186" w:rsidP="00206186">
      <w:r w:rsidRPr="00206186">
        <w:t>(Name of signatory)</w:t>
      </w:r>
    </w:p>
    <w:p w14:paraId="5C4A1F76" w14:textId="77777777" w:rsidR="00206186" w:rsidRPr="00206186" w:rsidRDefault="00206186" w:rsidP="00206186"/>
    <w:p w14:paraId="22A5C87D" w14:textId="77777777" w:rsidR="00206186" w:rsidRPr="00206186" w:rsidRDefault="00206186" w:rsidP="00206186"/>
    <w:p w14:paraId="4D0915FC" w14:textId="77777777" w:rsidR="00206186" w:rsidRPr="00206186" w:rsidRDefault="00206186" w:rsidP="00206186">
      <w:pPr>
        <w:tabs>
          <w:tab w:val="left" w:pos="7200"/>
        </w:tabs>
      </w:pPr>
      <w:r w:rsidRPr="00206186">
        <w:rPr>
          <w:u w:val="single"/>
        </w:rPr>
        <w:tab/>
      </w:r>
    </w:p>
    <w:p w14:paraId="709D55B0" w14:textId="77777777" w:rsidR="00206186" w:rsidRPr="00206186" w:rsidRDefault="00206186" w:rsidP="00206186">
      <w:r w:rsidRPr="00206186">
        <w:t>(Title of signatory)</w:t>
      </w:r>
    </w:p>
    <w:p w14:paraId="5EED256A" w14:textId="77777777" w:rsidR="00206186" w:rsidRPr="00206186" w:rsidRDefault="00206186" w:rsidP="00206186"/>
    <w:p w14:paraId="4AC143AD" w14:textId="77777777" w:rsidR="00206186" w:rsidRPr="00206186" w:rsidRDefault="00206186" w:rsidP="00206186">
      <w:pPr>
        <w:spacing w:after="240"/>
        <w:jc w:val="center"/>
        <w:rPr>
          <w:b/>
          <w:sz w:val="28"/>
        </w:rPr>
      </w:pPr>
      <w:r w:rsidRPr="00206186">
        <w:rPr>
          <w:b/>
          <w:sz w:val="28"/>
        </w:rPr>
        <w:br w:type="page"/>
      </w:r>
      <w:bookmarkStart w:id="928" w:name="_Toc436551313"/>
      <w:bookmarkStart w:id="929" w:name="_Toc190498357"/>
      <w:bookmarkStart w:id="930" w:name="_Toc190498786"/>
      <w:bookmarkStart w:id="931" w:name="_Toc437948213"/>
      <w:bookmarkStart w:id="932" w:name="_Toc437950094"/>
      <w:bookmarkStart w:id="933" w:name="_Toc437950870"/>
      <w:bookmarkStart w:id="934" w:name="_Toc437951073"/>
      <w:bookmarkStart w:id="935" w:name="_Toc437951930"/>
      <w:bookmarkStart w:id="936" w:name="_Toc190498611"/>
      <w:bookmarkStart w:id="937" w:name="_Toc135149811"/>
      <w:r w:rsidRPr="00206186">
        <w:rPr>
          <w:b/>
          <w:sz w:val="28"/>
        </w:rPr>
        <w:lastRenderedPageBreak/>
        <w:t>Annex 2.  Estimate for Chang</w:t>
      </w:r>
      <w:bookmarkStart w:id="938" w:name="_Hlt139095564"/>
      <w:bookmarkEnd w:id="938"/>
      <w:r w:rsidRPr="00206186">
        <w:rPr>
          <w:b/>
          <w:sz w:val="28"/>
        </w:rPr>
        <w:t>e Proposal</w:t>
      </w:r>
      <w:bookmarkEnd w:id="928"/>
      <w:bookmarkEnd w:id="929"/>
      <w:bookmarkEnd w:id="930"/>
      <w:bookmarkEnd w:id="931"/>
      <w:bookmarkEnd w:id="932"/>
      <w:bookmarkEnd w:id="933"/>
      <w:bookmarkEnd w:id="934"/>
      <w:bookmarkEnd w:id="935"/>
      <w:bookmarkEnd w:id="936"/>
      <w:bookmarkEnd w:id="937"/>
    </w:p>
    <w:p w14:paraId="734E1A76" w14:textId="77777777" w:rsidR="00206186" w:rsidRPr="00206186" w:rsidRDefault="00206186" w:rsidP="00206186">
      <w:pPr>
        <w:jc w:val="center"/>
      </w:pPr>
      <w:r w:rsidRPr="00206186">
        <w:t>(Contractor’s Letterhead)</w:t>
      </w:r>
    </w:p>
    <w:p w14:paraId="165A202C" w14:textId="77777777" w:rsidR="00206186" w:rsidRPr="00206186" w:rsidRDefault="00206186" w:rsidP="00206186"/>
    <w:p w14:paraId="1A9102D7" w14:textId="77777777" w:rsidR="00206186" w:rsidRPr="00206186" w:rsidRDefault="00206186" w:rsidP="00206186">
      <w:pPr>
        <w:tabs>
          <w:tab w:val="left" w:pos="6480"/>
          <w:tab w:val="left" w:pos="9000"/>
        </w:tabs>
      </w:pPr>
      <w:r w:rsidRPr="00206186">
        <w:t xml:space="preserve">To: </w:t>
      </w:r>
      <w:r w:rsidRPr="00206186">
        <w:rPr>
          <w:i/>
          <w:sz w:val="20"/>
        </w:rPr>
        <w:t>______________________________</w:t>
      </w:r>
      <w:r w:rsidRPr="00206186">
        <w:tab/>
        <w:t xml:space="preserve">Date: </w:t>
      </w:r>
      <w:r w:rsidRPr="00206186">
        <w:rPr>
          <w:u w:val="single"/>
        </w:rPr>
        <w:tab/>
      </w:r>
    </w:p>
    <w:p w14:paraId="4826B730" w14:textId="77777777" w:rsidR="00206186" w:rsidRPr="00206186" w:rsidRDefault="00206186" w:rsidP="00206186"/>
    <w:p w14:paraId="104E986A" w14:textId="77777777" w:rsidR="00206186" w:rsidRPr="00206186" w:rsidRDefault="00206186" w:rsidP="00206186">
      <w:r w:rsidRPr="00206186">
        <w:t xml:space="preserve">Attention:  </w:t>
      </w:r>
      <w:r w:rsidRPr="00206186">
        <w:rPr>
          <w:i/>
          <w:sz w:val="20"/>
        </w:rPr>
        <w:t>_______________________________</w:t>
      </w:r>
    </w:p>
    <w:p w14:paraId="3239C42B" w14:textId="77777777" w:rsidR="00206186" w:rsidRPr="00206186" w:rsidRDefault="00206186" w:rsidP="00206186"/>
    <w:p w14:paraId="6D277F28" w14:textId="77777777" w:rsidR="00206186" w:rsidRPr="00206186" w:rsidRDefault="00206186" w:rsidP="00206186">
      <w:r w:rsidRPr="00206186">
        <w:t xml:space="preserve">Contract Name:  </w:t>
      </w:r>
      <w:r w:rsidRPr="00206186">
        <w:rPr>
          <w:i/>
          <w:sz w:val="20"/>
        </w:rPr>
        <w:t>_______________________________</w:t>
      </w:r>
    </w:p>
    <w:p w14:paraId="1F46240F" w14:textId="77777777" w:rsidR="00206186" w:rsidRPr="00206186" w:rsidRDefault="00206186" w:rsidP="00206186">
      <w:r w:rsidRPr="00206186">
        <w:t xml:space="preserve">Contract Number:  </w:t>
      </w:r>
      <w:r w:rsidRPr="00206186">
        <w:rPr>
          <w:i/>
          <w:sz w:val="20"/>
        </w:rPr>
        <w:t>_____________________________</w:t>
      </w:r>
    </w:p>
    <w:p w14:paraId="60E2171C" w14:textId="77777777" w:rsidR="00206186" w:rsidRPr="00206186" w:rsidRDefault="00206186" w:rsidP="00206186"/>
    <w:p w14:paraId="5C9D67D5" w14:textId="77777777" w:rsidR="00206186" w:rsidRPr="00206186" w:rsidRDefault="00206186" w:rsidP="00206186">
      <w:pPr>
        <w:spacing w:after="200"/>
      </w:pPr>
      <w:r w:rsidRPr="00206186">
        <w:t>Dear Ladies and/or Gentlemen:</w:t>
      </w:r>
    </w:p>
    <w:p w14:paraId="1DA54E57" w14:textId="77777777" w:rsidR="00206186" w:rsidRPr="00206186" w:rsidRDefault="00206186" w:rsidP="00206186">
      <w:pPr>
        <w:spacing w:after="200"/>
      </w:pPr>
      <w:r w:rsidRPr="00206186">
        <w:t>With reference to your Request for Change Proposal, we are pleased to notify you of the approximate cost of preparing the below-referenced Change Proposal in accordance with GCC Sub-Clause 39.2.1 of the General Conditions.  We acknowledge that your agreement to the cost of preparing the Change Proposal, in accordance with GCC Sub-Clause 39.2.2, is required before estimating the cost for change work.</w:t>
      </w:r>
    </w:p>
    <w:p w14:paraId="69BB3206" w14:textId="77777777" w:rsidR="00206186" w:rsidRPr="00206186" w:rsidRDefault="00206186" w:rsidP="00206186">
      <w:pPr>
        <w:spacing w:after="200"/>
        <w:ind w:left="540" w:hanging="540"/>
      </w:pPr>
      <w:r w:rsidRPr="00206186">
        <w:t>1.</w:t>
      </w:r>
      <w:r w:rsidRPr="00206186">
        <w:tab/>
        <w:t xml:space="preserve">Title of Change:  </w:t>
      </w:r>
      <w:r w:rsidRPr="00206186">
        <w:rPr>
          <w:i/>
          <w:sz w:val="20"/>
        </w:rPr>
        <w:t>________________________</w:t>
      </w:r>
    </w:p>
    <w:p w14:paraId="4D7B08E3" w14:textId="77777777" w:rsidR="00206186" w:rsidRPr="00206186" w:rsidRDefault="00206186" w:rsidP="00206186">
      <w:pPr>
        <w:spacing w:after="200"/>
        <w:ind w:left="540" w:hanging="540"/>
      </w:pPr>
      <w:r w:rsidRPr="00206186">
        <w:t>2.</w:t>
      </w:r>
      <w:r w:rsidRPr="00206186">
        <w:tab/>
        <w:t xml:space="preserve">Change Request No./Rev.:  </w:t>
      </w:r>
      <w:r w:rsidRPr="00206186">
        <w:rPr>
          <w:i/>
          <w:sz w:val="20"/>
        </w:rPr>
        <w:t>____________________________</w:t>
      </w:r>
    </w:p>
    <w:p w14:paraId="0410DE36" w14:textId="77777777" w:rsidR="00206186" w:rsidRPr="00206186" w:rsidRDefault="00206186" w:rsidP="00206186">
      <w:pPr>
        <w:spacing w:after="200"/>
        <w:ind w:left="540" w:hanging="540"/>
      </w:pPr>
      <w:r w:rsidRPr="00206186">
        <w:t>3.</w:t>
      </w:r>
      <w:r w:rsidRPr="00206186">
        <w:tab/>
        <w:t xml:space="preserve">Brief Description of Change:  </w:t>
      </w:r>
      <w:r w:rsidRPr="00206186">
        <w:rPr>
          <w:i/>
          <w:sz w:val="20"/>
        </w:rPr>
        <w:t>__________________________</w:t>
      </w:r>
    </w:p>
    <w:p w14:paraId="162966C1" w14:textId="77777777" w:rsidR="00206186" w:rsidRPr="00206186" w:rsidRDefault="00206186" w:rsidP="00206186">
      <w:pPr>
        <w:spacing w:after="200"/>
        <w:ind w:left="540" w:hanging="540"/>
      </w:pPr>
      <w:r w:rsidRPr="00206186">
        <w:t>4.</w:t>
      </w:r>
      <w:r w:rsidRPr="00206186">
        <w:tab/>
        <w:t xml:space="preserve">Scheduled Impact of Change:  </w:t>
      </w:r>
      <w:r w:rsidRPr="00206186">
        <w:rPr>
          <w:i/>
          <w:sz w:val="20"/>
        </w:rPr>
        <w:t>___________________________</w:t>
      </w:r>
    </w:p>
    <w:p w14:paraId="4D57C93D" w14:textId="77777777" w:rsidR="00206186" w:rsidRPr="00206186" w:rsidRDefault="00206186" w:rsidP="00206186">
      <w:pPr>
        <w:spacing w:after="200"/>
        <w:ind w:left="540" w:hanging="540"/>
      </w:pPr>
      <w:r w:rsidRPr="00206186">
        <w:t>5.</w:t>
      </w:r>
      <w:r w:rsidRPr="00206186">
        <w:tab/>
        <w:t xml:space="preserve">Cost for Preparation of Change Proposal:  </w:t>
      </w:r>
      <w:r w:rsidRPr="00206186">
        <w:rPr>
          <w:i/>
          <w:iCs/>
          <w:sz w:val="20"/>
          <w:szCs w:val="20"/>
        </w:rPr>
        <w:t>_______________</w:t>
      </w:r>
      <w:r w:rsidRPr="00206186">
        <w:rPr>
          <w:sz w:val="20"/>
          <w:szCs w:val="20"/>
          <w:vertAlign w:val="superscript"/>
        </w:rPr>
        <w:footnoteReference w:id="14"/>
      </w:r>
    </w:p>
    <w:p w14:paraId="3BCFFBCF" w14:textId="77777777" w:rsidR="00206186" w:rsidRPr="00206186" w:rsidRDefault="00206186" w:rsidP="00206186">
      <w:pPr>
        <w:tabs>
          <w:tab w:val="left" w:pos="6300"/>
        </w:tabs>
        <w:spacing w:after="200"/>
        <w:ind w:left="1080" w:hanging="540"/>
      </w:pPr>
      <w:r w:rsidRPr="00206186">
        <w:t>(a)</w:t>
      </w:r>
      <w:r w:rsidRPr="00206186">
        <w:tab/>
        <w:t>Engineering</w:t>
      </w:r>
      <w:r w:rsidRPr="00206186">
        <w:tab/>
        <w:t>(Amount)</w:t>
      </w:r>
    </w:p>
    <w:p w14:paraId="34FBF517" w14:textId="77777777" w:rsidR="00206186" w:rsidRPr="00206186" w:rsidRDefault="00206186" w:rsidP="00206186">
      <w:pPr>
        <w:tabs>
          <w:tab w:val="left" w:pos="3240"/>
          <w:tab w:val="left" w:pos="3960"/>
          <w:tab w:val="left" w:pos="5220"/>
          <w:tab w:val="left" w:pos="6300"/>
          <w:tab w:val="left" w:pos="7200"/>
        </w:tabs>
        <w:spacing w:after="200"/>
        <w:ind w:left="1620" w:hanging="540"/>
      </w:pPr>
      <w:r w:rsidRPr="00206186">
        <w:t>(i)</w:t>
      </w:r>
      <w:r w:rsidRPr="00206186">
        <w:tab/>
        <w:t>Engineer</w:t>
      </w:r>
      <w:r w:rsidRPr="00206186">
        <w:tab/>
      </w:r>
      <w:r w:rsidRPr="00206186">
        <w:rPr>
          <w:u w:val="single"/>
        </w:rPr>
        <w:tab/>
      </w:r>
      <w:r w:rsidRPr="00206186">
        <w:t xml:space="preserve"> hrs x </w:t>
      </w:r>
      <w:r w:rsidRPr="00206186">
        <w:rPr>
          <w:u w:val="single"/>
        </w:rPr>
        <w:tab/>
      </w:r>
      <w:r w:rsidRPr="00206186">
        <w:t xml:space="preserve"> rate/hr = </w:t>
      </w:r>
      <w:r w:rsidRPr="00206186">
        <w:tab/>
      </w:r>
      <w:r w:rsidRPr="00206186">
        <w:rPr>
          <w:u w:val="single"/>
        </w:rPr>
        <w:tab/>
      </w:r>
    </w:p>
    <w:p w14:paraId="40F6325F" w14:textId="77777777" w:rsidR="00206186" w:rsidRPr="00206186" w:rsidRDefault="00206186" w:rsidP="00206186">
      <w:pPr>
        <w:tabs>
          <w:tab w:val="left" w:pos="3240"/>
          <w:tab w:val="left" w:pos="3960"/>
          <w:tab w:val="left" w:pos="5220"/>
          <w:tab w:val="left" w:pos="6300"/>
          <w:tab w:val="left" w:pos="7200"/>
        </w:tabs>
        <w:spacing w:after="200"/>
        <w:ind w:left="1620" w:hanging="540"/>
      </w:pPr>
      <w:r w:rsidRPr="00206186">
        <w:t>(ii)</w:t>
      </w:r>
      <w:r w:rsidRPr="00206186">
        <w:tab/>
        <w:t>Draftsperson</w:t>
      </w:r>
      <w:r w:rsidRPr="00206186">
        <w:tab/>
      </w:r>
      <w:r w:rsidRPr="00206186">
        <w:rPr>
          <w:u w:val="single"/>
        </w:rPr>
        <w:tab/>
      </w:r>
      <w:r w:rsidRPr="00206186">
        <w:t xml:space="preserve"> hrs x </w:t>
      </w:r>
      <w:r w:rsidRPr="00206186">
        <w:rPr>
          <w:u w:val="single"/>
        </w:rPr>
        <w:tab/>
      </w:r>
      <w:r w:rsidRPr="00206186">
        <w:t xml:space="preserve"> rate/hr =</w:t>
      </w:r>
      <w:r w:rsidRPr="00206186">
        <w:tab/>
      </w:r>
      <w:r w:rsidRPr="00206186">
        <w:rPr>
          <w:u w:val="single"/>
        </w:rPr>
        <w:tab/>
      </w:r>
    </w:p>
    <w:p w14:paraId="3FF73723" w14:textId="77777777" w:rsidR="00206186" w:rsidRPr="00206186" w:rsidRDefault="00206186" w:rsidP="00206186">
      <w:pPr>
        <w:tabs>
          <w:tab w:val="left" w:pos="3240"/>
          <w:tab w:val="left" w:pos="3960"/>
          <w:tab w:val="left" w:pos="6300"/>
          <w:tab w:val="left" w:pos="7200"/>
        </w:tabs>
        <w:spacing w:after="200"/>
        <w:ind w:left="1620"/>
      </w:pPr>
      <w:r w:rsidRPr="00206186">
        <w:t>Sub-total</w:t>
      </w:r>
      <w:r w:rsidRPr="00206186">
        <w:tab/>
      </w:r>
      <w:r w:rsidRPr="00206186">
        <w:rPr>
          <w:u w:val="single"/>
        </w:rPr>
        <w:tab/>
      </w:r>
      <w:r w:rsidRPr="00206186">
        <w:t xml:space="preserve"> hrs</w:t>
      </w:r>
      <w:r w:rsidRPr="00206186">
        <w:tab/>
      </w:r>
      <w:r w:rsidRPr="00206186">
        <w:rPr>
          <w:u w:val="single"/>
        </w:rPr>
        <w:tab/>
      </w:r>
    </w:p>
    <w:p w14:paraId="0A0AFE47" w14:textId="77777777" w:rsidR="00206186" w:rsidRPr="00206186" w:rsidRDefault="00206186" w:rsidP="00206186">
      <w:pPr>
        <w:tabs>
          <w:tab w:val="left" w:pos="6300"/>
          <w:tab w:val="left" w:pos="7200"/>
        </w:tabs>
        <w:spacing w:after="200"/>
        <w:ind w:left="1620"/>
      </w:pPr>
      <w:r w:rsidRPr="00206186">
        <w:t>Total Engineering Cost</w:t>
      </w:r>
      <w:r w:rsidRPr="00206186">
        <w:tab/>
      </w:r>
      <w:r w:rsidRPr="00206186">
        <w:rPr>
          <w:u w:val="single"/>
        </w:rPr>
        <w:tab/>
      </w:r>
    </w:p>
    <w:p w14:paraId="62C9A4FC" w14:textId="77777777" w:rsidR="00206186" w:rsidRPr="00206186" w:rsidRDefault="00206186" w:rsidP="00206186">
      <w:pPr>
        <w:tabs>
          <w:tab w:val="left" w:pos="6300"/>
          <w:tab w:val="left" w:pos="7200"/>
        </w:tabs>
        <w:spacing w:after="200"/>
        <w:ind w:left="1080" w:hanging="540"/>
      </w:pPr>
      <w:r w:rsidRPr="00206186">
        <w:lastRenderedPageBreak/>
        <w:t>(b)</w:t>
      </w:r>
      <w:r w:rsidRPr="00206186">
        <w:tab/>
        <w:t>Other Cost</w:t>
      </w:r>
      <w:r w:rsidRPr="00206186">
        <w:tab/>
      </w:r>
      <w:r w:rsidRPr="00206186">
        <w:rPr>
          <w:u w:val="single"/>
        </w:rPr>
        <w:tab/>
      </w:r>
    </w:p>
    <w:p w14:paraId="6CCB446A" w14:textId="77777777" w:rsidR="00206186" w:rsidRPr="00206186" w:rsidRDefault="00206186" w:rsidP="00206186">
      <w:pPr>
        <w:tabs>
          <w:tab w:val="left" w:pos="6300"/>
          <w:tab w:val="left" w:pos="7200"/>
        </w:tabs>
        <w:spacing w:after="200"/>
        <w:ind w:left="540"/>
      </w:pPr>
      <w:r w:rsidRPr="00206186">
        <w:t>Total Cost (a) + (b)</w:t>
      </w:r>
      <w:r w:rsidRPr="00206186">
        <w:tab/>
      </w:r>
      <w:r w:rsidRPr="00206186">
        <w:rPr>
          <w:u w:val="single"/>
        </w:rPr>
        <w:tab/>
      </w:r>
    </w:p>
    <w:p w14:paraId="4D0C93CA" w14:textId="77777777" w:rsidR="00206186" w:rsidRPr="00206186" w:rsidRDefault="00206186" w:rsidP="00206186"/>
    <w:p w14:paraId="768E7AD4" w14:textId="77777777" w:rsidR="00206186" w:rsidRPr="00206186" w:rsidRDefault="00206186" w:rsidP="00206186"/>
    <w:p w14:paraId="530B1E09" w14:textId="77777777" w:rsidR="00206186" w:rsidRPr="00206186" w:rsidRDefault="00206186" w:rsidP="00206186">
      <w:pPr>
        <w:tabs>
          <w:tab w:val="left" w:pos="7200"/>
        </w:tabs>
      </w:pPr>
      <w:r w:rsidRPr="00206186">
        <w:rPr>
          <w:u w:val="single"/>
        </w:rPr>
        <w:tab/>
      </w:r>
    </w:p>
    <w:p w14:paraId="6C8C2565" w14:textId="77777777" w:rsidR="00206186" w:rsidRPr="00206186" w:rsidRDefault="00206186" w:rsidP="00206186">
      <w:r w:rsidRPr="00206186">
        <w:t>(Contractor’s Name)</w:t>
      </w:r>
    </w:p>
    <w:p w14:paraId="578383A2" w14:textId="77777777" w:rsidR="00206186" w:rsidRPr="00206186" w:rsidRDefault="00206186" w:rsidP="00206186"/>
    <w:p w14:paraId="6B5DC613" w14:textId="77777777" w:rsidR="00206186" w:rsidRPr="00206186" w:rsidRDefault="00206186" w:rsidP="00206186">
      <w:pPr>
        <w:tabs>
          <w:tab w:val="left" w:pos="7200"/>
        </w:tabs>
      </w:pPr>
      <w:r w:rsidRPr="00206186">
        <w:rPr>
          <w:u w:val="single"/>
        </w:rPr>
        <w:tab/>
      </w:r>
    </w:p>
    <w:p w14:paraId="0784BA25" w14:textId="77777777" w:rsidR="00206186" w:rsidRPr="00206186" w:rsidRDefault="00206186" w:rsidP="00206186">
      <w:r w:rsidRPr="00206186">
        <w:t>(Signature)</w:t>
      </w:r>
    </w:p>
    <w:p w14:paraId="09E5DF02" w14:textId="77777777" w:rsidR="00206186" w:rsidRPr="00206186" w:rsidRDefault="00206186" w:rsidP="00206186"/>
    <w:p w14:paraId="52A900BB" w14:textId="77777777" w:rsidR="00206186" w:rsidRPr="00206186" w:rsidRDefault="00206186" w:rsidP="00206186">
      <w:pPr>
        <w:tabs>
          <w:tab w:val="left" w:pos="7200"/>
        </w:tabs>
      </w:pPr>
      <w:r w:rsidRPr="00206186">
        <w:rPr>
          <w:u w:val="single"/>
        </w:rPr>
        <w:tab/>
      </w:r>
    </w:p>
    <w:p w14:paraId="388DD7D5" w14:textId="77777777" w:rsidR="00206186" w:rsidRPr="00206186" w:rsidRDefault="00206186" w:rsidP="00206186">
      <w:r w:rsidRPr="00206186">
        <w:t>(Name of signatory)</w:t>
      </w:r>
    </w:p>
    <w:p w14:paraId="349DCE50" w14:textId="77777777" w:rsidR="00206186" w:rsidRPr="00206186" w:rsidRDefault="00206186" w:rsidP="00206186"/>
    <w:p w14:paraId="250094ED" w14:textId="77777777" w:rsidR="00206186" w:rsidRPr="00206186" w:rsidRDefault="00206186" w:rsidP="00206186"/>
    <w:p w14:paraId="225E14FA" w14:textId="77777777" w:rsidR="00206186" w:rsidRPr="00206186" w:rsidRDefault="00206186" w:rsidP="00206186"/>
    <w:p w14:paraId="0E577C3C" w14:textId="77777777" w:rsidR="00206186" w:rsidRPr="00206186" w:rsidRDefault="00206186" w:rsidP="00206186">
      <w:pPr>
        <w:tabs>
          <w:tab w:val="left" w:pos="7200"/>
        </w:tabs>
      </w:pPr>
      <w:r w:rsidRPr="00206186">
        <w:rPr>
          <w:u w:val="single"/>
        </w:rPr>
        <w:tab/>
      </w:r>
    </w:p>
    <w:p w14:paraId="4D45D33A" w14:textId="77777777" w:rsidR="00206186" w:rsidRPr="00206186" w:rsidRDefault="00206186" w:rsidP="00206186">
      <w:r w:rsidRPr="00206186">
        <w:t>(Title of signatory)</w:t>
      </w:r>
    </w:p>
    <w:p w14:paraId="0AC53236" w14:textId="77777777" w:rsidR="00206186" w:rsidRPr="00206186" w:rsidRDefault="00206186" w:rsidP="00206186">
      <w:r w:rsidRPr="00206186">
        <w:br w:type="page"/>
      </w:r>
    </w:p>
    <w:p w14:paraId="4A2408CC" w14:textId="77777777" w:rsidR="00206186" w:rsidRPr="00206186" w:rsidRDefault="00206186" w:rsidP="00206186">
      <w:pPr>
        <w:spacing w:after="240"/>
        <w:jc w:val="center"/>
        <w:rPr>
          <w:b/>
          <w:sz w:val="28"/>
        </w:rPr>
      </w:pPr>
      <w:bookmarkStart w:id="939" w:name="_Toc436551314"/>
      <w:bookmarkStart w:id="940" w:name="_Toc190498358"/>
      <w:bookmarkStart w:id="941" w:name="_Toc190498787"/>
      <w:bookmarkStart w:id="942" w:name="_Toc437948214"/>
      <w:bookmarkStart w:id="943" w:name="_Toc437950095"/>
      <w:bookmarkStart w:id="944" w:name="_Toc437950871"/>
      <w:bookmarkStart w:id="945" w:name="_Toc437951074"/>
      <w:bookmarkStart w:id="946" w:name="_Toc437951931"/>
      <w:bookmarkStart w:id="947" w:name="_Toc190498612"/>
      <w:bookmarkStart w:id="948" w:name="_Toc135149812"/>
      <w:r w:rsidRPr="00206186">
        <w:rPr>
          <w:b/>
          <w:sz w:val="28"/>
        </w:rPr>
        <w:lastRenderedPageBreak/>
        <w:t>Annex 3.  Acceptance of Estimate</w:t>
      </w:r>
      <w:bookmarkEnd w:id="939"/>
      <w:bookmarkEnd w:id="940"/>
      <w:bookmarkEnd w:id="941"/>
      <w:bookmarkEnd w:id="942"/>
      <w:bookmarkEnd w:id="943"/>
      <w:bookmarkEnd w:id="944"/>
      <w:bookmarkEnd w:id="945"/>
      <w:bookmarkEnd w:id="946"/>
      <w:bookmarkEnd w:id="947"/>
      <w:bookmarkEnd w:id="948"/>
    </w:p>
    <w:p w14:paraId="63726960" w14:textId="77777777" w:rsidR="00206186" w:rsidRPr="00206186" w:rsidRDefault="00206186" w:rsidP="00206186"/>
    <w:p w14:paraId="37417DF6" w14:textId="77777777" w:rsidR="00206186" w:rsidRPr="00206186" w:rsidRDefault="00206186" w:rsidP="00206186">
      <w:pPr>
        <w:jc w:val="center"/>
      </w:pPr>
      <w:r w:rsidRPr="00206186">
        <w:t>(Employer’s Letterhead)</w:t>
      </w:r>
    </w:p>
    <w:p w14:paraId="668A2A65" w14:textId="77777777" w:rsidR="00206186" w:rsidRPr="00206186" w:rsidRDefault="00206186" w:rsidP="00206186"/>
    <w:p w14:paraId="5D895156" w14:textId="77777777" w:rsidR="00206186" w:rsidRPr="00206186" w:rsidRDefault="00206186" w:rsidP="00206186">
      <w:pPr>
        <w:tabs>
          <w:tab w:val="left" w:pos="6480"/>
          <w:tab w:val="left" w:pos="9000"/>
        </w:tabs>
      </w:pPr>
      <w:r w:rsidRPr="00206186">
        <w:t xml:space="preserve">To:  </w:t>
      </w:r>
      <w:r w:rsidRPr="00206186">
        <w:rPr>
          <w:i/>
          <w:sz w:val="20"/>
        </w:rPr>
        <w:t>______________________________</w:t>
      </w:r>
      <w:r w:rsidRPr="00206186">
        <w:tab/>
        <w:t xml:space="preserve">Date: </w:t>
      </w:r>
      <w:r w:rsidRPr="00206186">
        <w:rPr>
          <w:u w:val="single"/>
        </w:rPr>
        <w:tab/>
      </w:r>
    </w:p>
    <w:p w14:paraId="7802389D" w14:textId="77777777" w:rsidR="00206186" w:rsidRPr="00206186" w:rsidRDefault="00206186" w:rsidP="00206186">
      <w:r w:rsidRPr="00206186">
        <w:t xml:space="preserve">Attention:  </w:t>
      </w:r>
      <w:r w:rsidRPr="00206186">
        <w:rPr>
          <w:i/>
          <w:sz w:val="20"/>
        </w:rPr>
        <w:t>________________________________</w:t>
      </w:r>
    </w:p>
    <w:p w14:paraId="0842E037" w14:textId="77777777" w:rsidR="00206186" w:rsidRPr="00206186" w:rsidRDefault="00206186" w:rsidP="00206186"/>
    <w:p w14:paraId="08A05728" w14:textId="77777777" w:rsidR="00206186" w:rsidRPr="00206186" w:rsidRDefault="00206186" w:rsidP="00206186">
      <w:r w:rsidRPr="00206186">
        <w:t xml:space="preserve">Contract Name:  </w:t>
      </w:r>
      <w:r w:rsidRPr="00206186">
        <w:rPr>
          <w:i/>
          <w:sz w:val="20"/>
        </w:rPr>
        <w:t>_____________________________</w:t>
      </w:r>
    </w:p>
    <w:p w14:paraId="0A3C3D5A" w14:textId="77777777" w:rsidR="00206186" w:rsidRPr="00206186" w:rsidRDefault="00206186" w:rsidP="00206186">
      <w:r w:rsidRPr="00206186">
        <w:t xml:space="preserve">Contract Number:  </w:t>
      </w:r>
      <w:r w:rsidRPr="00206186">
        <w:rPr>
          <w:i/>
          <w:sz w:val="20"/>
        </w:rPr>
        <w:t>___________________________</w:t>
      </w:r>
    </w:p>
    <w:p w14:paraId="440A526D" w14:textId="77777777" w:rsidR="00206186" w:rsidRPr="00206186" w:rsidRDefault="00206186" w:rsidP="00206186"/>
    <w:p w14:paraId="5B090A4B" w14:textId="77777777" w:rsidR="00206186" w:rsidRPr="00206186" w:rsidRDefault="00206186" w:rsidP="00206186">
      <w:r w:rsidRPr="00206186">
        <w:t>Dear Ladies and/or Gentlemen:</w:t>
      </w:r>
    </w:p>
    <w:p w14:paraId="04DCD244" w14:textId="77777777" w:rsidR="00206186" w:rsidRPr="00206186" w:rsidRDefault="00206186" w:rsidP="00206186">
      <w:pPr>
        <w:spacing w:after="120"/>
      </w:pPr>
      <w:r w:rsidRPr="00206186">
        <w:t>We hereby accept your Estimate for Change Proposal and agree that you should proceed with the preparation of the Change Proposal.</w:t>
      </w:r>
    </w:p>
    <w:p w14:paraId="267B2736" w14:textId="77777777" w:rsidR="00206186" w:rsidRPr="00206186" w:rsidRDefault="00206186" w:rsidP="00206186">
      <w:pPr>
        <w:spacing w:after="120"/>
      </w:pPr>
    </w:p>
    <w:p w14:paraId="5D9C1869" w14:textId="77777777" w:rsidR="00206186" w:rsidRPr="00206186" w:rsidRDefault="00206186" w:rsidP="00206186">
      <w:pPr>
        <w:spacing w:after="240"/>
        <w:ind w:left="547" w:hanging="547"/>
      </w:pPr>
      <w:r w:rsidRPr="00206186">
        <w:t>1.</w:t>
      </w:r>
      <w:r w:rsidRPr="00206186">
        <w:tab/>
        <w:t xml:space="preserve">Title of Change:  </w:t>
      </w:r>
      <w:r w:rsidRPr="00206186">
        <w:rPr>
          <w:i/>
          <w:sz w:val="20"/>
        </w:rPr>
        <w:t>___________________________</w:t>
      </w:r>
    </w:p>
    <w:p w14:paraId="48614D29" w14:textId="77777777" w:rsidR="00206186" w:rsidRPr="00206186" w:rsidRDefault="00206186" w:rsidP="00206186">
      <w:pPr>
        <w:spacing w:after="240"/>
        <w:ind w:left="547" w:hanging="547"/>
      </w:pPr>
      <w:r w:rsidRPr="00206186">
        <w:t>2.</w:t>
      </w:r>
      <w:r w:rsidRPr="00206186">
        <w:tab/>
        <w:t xml:space="preserve">Change Request No./Rev.:  </w:t>
      </w:r>
      <w:r w:rsidRPr="00206186">
        <w:rPr>
          <w:i/>
          <w:sz w:val="20"/>
        </w:rPr>
        <w:t>_______________________________</w:t>
      </w:r>
    </w:p>
    <w:p w14:paraId="57D9EFA4" w14:textId="77777777" w:rsidR="00206186" w:rsidRPr="00206186" w:rsidRDefault="00206186" w:rsidP="00206186">
      <w:pPr>
        <w:spacing w:after="240"/>
        <w:ind w:left="547" w:hanging="547"/>
      </w:pPr>
      <w:r w:rsidRPr="00206186">
        <w:t>3.</w:t>
      </w:r>
      <w:r w:rsidRPr="00206186">
        <w:tab/>
        <w:t xml:space="preserve">Estimate for Change Proposal No./Rev.:  </w:t>
      </w:r>
      <w:r w:rsidRPr="00206186">
        <w:rPr>
          <w:i/>
          <w:sz w:val="20"/>
        </w:rPr>
        <w:t>_______________________________</w:t>
      </w:r>
    </w:p>
    <w:p w14:paraId="5ECB46EF" w14:textId="77777777" w:rsidR="00206186" w:rsidRPr="00206186" w:rsidRDefault="00206186" w:rsidP="00206186">
      <w:pPr>
        <w:spacing w:after="240"/>
        <w:ind w:left="547" w:hanging="547"/>
      </w:pPr>
      <w:r w:rsidRPr="00206186">
        <w:t>4.</w:t>
      </w:r>
      <w:r w:rsidRPr="00206186">
        <w:tab/>
        <w:t xml:space="preserve">Acceptance of Estimate No./Rev.:  </w:t>
      </w:r>
      <w:r w:rsidRPr="00206186">
        <w:rPr>
          <w:i/>
          <w:sz w:val="20"/>
        </w:rPr>
        <w:t>_______________________________</w:t>
      </w:r>
    </w:p>
    <w:p w14:paraId="376D2F4B" w14:textId="77777777" w:rsidR="00206186" w:rsidRPr="00206186" w:rsidRDefault="00206186" w:rsidP="00206186">
      <w:pPr>
        <w:spacing w:after="120"/>
        <w:ind w:left="540" w:hanging="540"/>
        <w:rPr>
          <w:i/>
          <w:sz w:val="20"/>
        </w:rPr>
      </w:pPr>
      <w:r w:rsidRPr="00206186">
        <w:t>5.</w:t>
      </w:r>
      <w:r w:rsidRPr="00206186">
        <w:tab/>
        <w:t xml:space="preserve">Brief Description of Change:  </w:t>
      </w:r>
      <w:r w:rsidRPr="00206186">
        <w:rPr>
          <w:i/>
          <w:sz w:val="20"/>
        </w:rPr>
        <w:t>_______________________________</w:t>
      </w:r>
    </w:p>
    <w:p w14:paraId="72BC1C5F" w14:textId="77777777" w:rsidR="00206186" w:rsidRPr="00206186" w:rsidRDefault="00206186" w:rsidP="00206186">
      <w:pPr>
        <w:spacing w:after="120"/>
        <w:ind w:left="540" w:hanging="540"/>
        <w:rPr>
          <w:i/>
          <w:sz w:val="20"/>
        </w:rPr>
      </w:pPr>
    </w:p>
    <w:p w14:paraId="35995755" w14:textId="77777777" w:rsidR="00206186" w:rsidRPr="00206186" w:rsidRDefault="00206186" w:rsidP="00206186">
      <w:pPr>
        <w:spacing w:after="240"/>
        <w:ind w:left="547" w:hanging="547"/>
      </w:pPr>
      <w:r w:rsidRPr="00206186">
        <w:t>6.</w:t>
      </w:r>
      <w:r w:rsidRPr="00206186">
        <w:tab/>
        <w:t>Other Terms and Conditions:  In the event that we decide not to order the Change accepted, you shall be entitled to compensation for the cost of preparation of Change Proposal described in your Estimate for Change Proposal mentioned in para. 3 above in accordance with GCC Clause 39 of the General Conditions.</w:t>
      </w:r>
    </w:p>
    <w:p w14:paraId="56B8243B" w14:textId="77777777" w:rsidR="00206186" w:rsidRPr="00206186" w:rsidRDefault="00206186" w:rsidP="00206186">
      <w:pPr>
        <w:tabs>
          <w:tab w:val="left" w:pos="7200"/>
        </w:tabs>
      </w:pPr>
      <w:r w:rsidRPr="00206186">
        <w:rPr>
          <w:u w:val="single"/>
        </w:rPr>
        <w:tab/>
      </w:r>
    </w:p>
    <w:p w14:paraId="7152C8CB" w14:textId="77777777" w:rsidR="00206186" w:rsidRPr="00206186" w:rsidRDefault="00206186" w:rsidP="00206186">
      <w:pPr>
        <w:spacing w:after="240"/>
      </w:pPr>
      <w:r w:rsidRPr="00206186">
        <w:t>(Employer’s Name)</w:t>
      </w:r>
    </w:p>
    <w:p w14:paraId="0FEDFA07" w14:textId="77777777" w:rsidR="00206186" w:rsidRPr="00206186" w:rsidRDefault="00206186" w:rsidP="00206186">
      <w:pPr>
        <w:tabs>
          <w:tab w:val="left" w:pos="7200"/>
        </w:tabs>
      </w:pPr>
      <w:r w:rsidRPr="00206186">
        <w:rPr>
          <w:u w:val="single"/>
        </w:rPr>
        <w:tab/>
      </w:r>
    </w:p>
    <w:p w14:paraId="379D8FC6" w14:textId="77777777" w:rsidR="00206186" w:rsidRPr="00206186" w:rsidRDefault="00206186" w:rsidP="00206186">
      <w:pPr>
        <w:spacing w:after="240"/>
      </w:pPr>
      <w:r w:rsidRPr="00206186">
        <w:t>(Signature)</w:t>
      </w:r>
    </w:p>
    <w:p w14:paraId="32A15F5F" w14:textId="77777777" w:rsidR="00206186" w:rsidRPr="00206186" w:rsidRDefault="00206186" w:rsidP="00206186">
      <w:pPr>
        <w:tabs>
          <w:tab w:val="left" w:pos="7200"/>
        </w:tabs>
      </w:pPr>
      <w:r w:rsidRPr="00206186">
        <w:rPr>
          <w:u w:val="single"/>
        </w:rPr>
        <w:tab/>
      </w:r>
    </w:p>
    <w:p w14:paraId="73D47B14" w14:textId="77777777" w:rsidR="00206186" w:rsidRPr="00206186" w:rsidRDefault="00206186" w:rsidP="00206186">
      <w:r w:rsidRPr="00206186">
        <w:lastRenderedPageBreak/>
        <w:t>(Name and Title of signatory)</w:t>
      </w:r>
    </w:p>
    <w:p w14:paraId="3982979E" w14:textId="77777777" w:rsidR="00206186" w:rsidRPr="00206186" w:rsidRDefault="00206186" w:rsidP="00206186">
      <w:pPr>
        <w:spacing w:after="240"/>
        <w:jc w:val="center"/>
        <w:rPr>
          <w:b/>
          <w:sz w:val="28"/>
        </w:rPr>
      </w:pPr>
      <w:r w:rsidRPr="00206186">
        <w:rPr>
          <w:b/>
          <w:sz w:val="28"/>
        </w:rPr>
        <w:br w:type="page"/>
      </w:r>
      <w:bookmarkStart w:id="949" w:name="_Toc436551315"/>
      <w:bookmarkStart w:id="950" w:name="_Toc190498359"/>
      <w:bookmarkStart w:id="951" w:name="_Toc190498788"/>
      <w:bookmarkStart w:id="952" w:name="_Toc437948215"/>
      <w:bookmarkStart w:id="953" w:name="_Toc437950096"/>
      <w:bookmarkStart w:id="954" w:name="_Toc437950872"/>
      <w:bookmarkStart w:id="955" w:name="_Toc437951075"/>
      <w:bookmarkStart w:id="956" w:name="_Toc437951932"/>
      <w:bookmarkStart w:id="957" w:name="_Toc190498613"/>
      <w:bookmarkStart w:id="958" w:name="_Toc135149813"/>
      <w:r w:rsidRPr="00206186">
        <w:rPr>
          <w:b/>
          <w:sz w:val="28"/>
        </w:rPr>
        <w:lastRenderedPageBreak/>
        <w:t>Annex 4.  Change Pr</w:t>
      </w:r>
      <w:r w:rsidRPr="00206186">
        <w:rPr>
          <w:szCs w:val="20"/>
        </w:rPr>
        <w:t>o</w:t>
      </w:r>
      <w:r w:rsidRPr="00206186">
        <w:rPr>
          <w:b/>
          <w:sz w:val="28"/>
        </w:rPr>
        <w:t>posal</w:t>
      </w:r>
      <w:bookmarkEnd w:id="949"/>
      <w:bookmarkEnd w:id="950"/>
      <w:bookmarkEnd w:id="951"/>
      <w:bookmarkEnd w:id="952"/>
      <w:bookmarkEnd w:id="953"/>
      <w:bookmarkEnd w:id="954"/>
      <w:bookmarkEnd w:id="955"/>
      <w:bookmarkEnd w:id="956"/>
      <w:bookmarkEnd w:id="957"/>
      <w:bookmarkEnd w:id="958"/>
    </w:p>
    <w:p w14:paraId="61FF4ADC" w14:textId="77777777" w:rsidR="00206186" w:rsidRPr="00206186" w:rsidRDefault="00206186" w:rsidP="00206186">
      <w:pPr>
        <w:jc w:val="center"/>
      </w:pPr>
      <w:r w:rsidRPr="00206186">
        <w:t>(Contractor’s Letterhead)</w:t>
      </w:r>
    </w:p>
    <w:p w14:paraId="19E7B82F" w14:textId="77777777" w:rsidR="00206186" w:rsidRPr="00206186" w:rsidRDefault="00206186" w:rsidP="00206186"/>
    <w:p w14:paraId="6991A9E1" w14:textId="77777777" w:rsidR="00206186" w:rsidRPr="00206186" w:rsidRDefault="00206186" w:rsidP="00206186">
      <w:pPr>
        <w:tabs>
          <w:tab w:val="left" w:pos="6480"/>
          <w:tab w:val="left" w:pos="9000"/>
        </w:tabs>
      </w:pPr>
      <w:r w:rsidRPr="00206186">
        <w:t xml:space="preserve">To:  </w:t>
      </w:r>
      <w:r w:rsidRPr="00206186">
        <w:rPr>
          <w:i/>
          <w:sz w:val="20"/>
        </w:rPr>
        <w:t>_______________________________</w:t>
      </w:r>
      <w:r w:rsidRPr="00206186">
        <w:tab/>
        <w:t xml:space="preserve">Date: </w:t>
      </w:r>
      <w:r w:rsidRPr="00206186">
        <w:rPr>
          <w:u w:val="single"/>
        </w:rPr>
        <w:tab/>
      </w:r>
    </w:p>
    <w:p w14:paraId="142F0F88" w14:textId="77777777" w:rsidR="00206186" w:rsidRPr="00206186" w:rsidRDefault="00206186" w:rsidP="00206186"/>
    <w:p w14:paraId="6C73925F" w14:textId="77777777" w:rsidR="00206186" w:rsidRPr="00206186" w:rsidRDefault="00206186" w:rsidP="00206186">
      <w:r w:rsidRPr="00206186">
        <w:t xml:space="preserve">Attention:  </w:t>
      </w:r>
      <w:r w:rsidRPr="00206186">
        <w:rPr>
          <w:i/>
          <w:sz w:val="20"/>
        </w:rPr>
        <w:t>_______________________________</w:t>
      </w:r>
    </w:p>
    <w:p w14:paraId="28C328AB" w14:textId="77777777" w:rsidR="00206186" w:rsidRPr="00206186" w:rsidRDefault="00206186" w:rsidP="00206186"/>
    <w:p w14:paraId="61FC0029" w14:textId="77777777" w:rsidR="00206186" w:rsidRPr="00206186" w:rsidRDefault="00206186" w:rsidP="00206186">
      <w:r w:rsidRPr="00206186">
        <w:t xml:space="preserve">Contract Name:  </w:t>
      </w:r>
      <w:r w:rsidRPr="00206186">
        <w:rPr>
          <w:i/>
          <w:sz w:val="20"/>
        </w:rPr>
        <w:t>_______________________________</w:t>
      </w:r>
    </w:p>
    <w:p w14:paraId="1B9F0F25" w14:textId="77777777" w:rsidR="00206186" w:rsidRPr="00206186" w:rsidRDefault="00206186" w:rsidP="00206186">
      <w:r w:rsidRPr="00206186">
        <w:t xml:space="preserve">Contract Number:  </w:t>
      </w:r>
      <w:r w:rsidRPr="00206186">
        <w:rPr>
          <w:i/>
          <w:sz w:val="20"/>
        </w:rPr>
        <w:t>_______________________________</w:t>
      </w:r>
    </w:p>
    <w:p w14:paraId="4014C7A6" w14:textId="77777777" w:rsidR="00206186" w:rsidRPr="00206186" w:rsidRDefault="00206186" w:rsidP="00206186"/>
    <w:p w14:paraId="783BF089" w14:textId="77777777" w:rsidR="00206186" w:rsidRPr="00206186" w:rsidRDefault="00206186" w:rsidP="00206186">
      <w:r w:rsidRPr="00206186">
        <w:t>Dear Ladies and/or Gentlemen:</w:t>
      </w:r>
    </w:p>
    <w:p w14:paraId="2E87B1AE" w14:textId="77777777" w:rsidR="00206186" w:rsidRPr="00206186" w:rsidRDefault="00206186" w:rsidP="00206186"/>
    <w:p w14:paraId="26B82812" w14:textId="77777777" w:rsidR="00206186" w:rsidRPr="00206186" w:rsidRDefault="00206186" w:rsidP="00206186">
      <w:pPr>
        <w:spacing w:after="200"/>
      </w:pPr>
      <w:r w:rsidRPr="00206186">
        <w:t xml:space="preserve">In response to your Request for Change Proposal No. </w:t>
      </w:r>
      <w:r w:rsidRPr="00206186">
        <w:rPr>
          <w:i/>
          <w:sz w:val="20"/>
        </w:rPr>
        <w:t>_______________________________</w:t>
      </w:r>
      <w:r w:rsidRPr="00206186">
        <w:t>, we hereby submit our proposal as follows:</w:t>
      </w:r>
    </w:p>
    <w:p w14:paraId="01E5F570" w14:textId="77777777" w:rsidR="00206186" w:rsidRPr="00206186" w:rsidRDefault="00206186" w:rsidP="00206186">
      <w:pPr>
        <w:spacing w:after="200"/>
        <w:ind w:left="540" w:hanging="540"/>
      </w:pPr>
      <w:r w:rsidRPr="00206186">
        <w:t>1.</w:t>
      </w:r>
      <w:r w:rsidRPr="00206186">
        <w:tab/>
        <w:t xml:space="preserve">Title of Change:  </w:t>
      </w:r>
      <w:r w:rsidRPr="00206186">
        <w:rPr>
          <w:i/>
          <w:sz w:val="20"/>
        </w:rPr>
        <w:t>_______________________________</w:t>
      </w:r>
    </w:p>
    <w:p w14:paraId="6E057452" w14:textId="77777777" w:rsidR="00206186" w:rsidRPr="00206186" w:rsidRDefault="00206186" w:rsidP="00206186">
      <w:pPr>
        <w:spacing w:after="200"/>
        <w:ind w:left="540" w:hanging="540"/>
      </w:pPr>
      <w:r w:rsidRPr="00206186">
        <w:t>2.</w:t>
      </w:r>
      <w:r w:rsidRPr="00206186">
        <w:tab/>
        <w:t xml:space="preserve">Change Proposal No./Rev.:  </w:t>
      </w:r>
      <w:r w:rsidRPr="00206186">
        <w:rPr>
          <w:i/>
          <w:sz w:val="20"/>
        </w:rPr>
        <w:t>_______________________________</w:t>
      </w:r>
    </w:p>
    <w:p w14:paraId="624C5531" w14:textId="77777777" w:rsidR="00206186" w:rsidRPr="00206186" w:rsidRDefault="00206186" w:rsidP="00206186">
      <w:pPr>
        <w:spacing w:after="200"/>
        <w:ind w:left="540" w:hanging="540"/>
      </w:pPr>
      <w:r w:rsidRPr="00206186">
        <w:t>3.</w:t>
      </w:r>
      <w:r w:rsidRPr="00206186">
        <w:tab/>
        <w:t>Originator of Change:</w:t>
      </w:r>
      <w:r w:rsidRPr="00206186">
        <w:tab/>
        <w:t xml:space="preserve">Employer:  </w:t>
      </w:r>
      <w:r w:rsidRPr="00206186">
        <w:rPr>
          <w:i/>
          <w:sz w:val="20"/>
        </w:rPr>
        <w:t>[_______________________________</w:t>
      </w:r>
    </w:p>
    <w:p w14:paraId="256D1CD5" w14:textId="77777777" w:rsidR="00206186" w:rsidRPr="00206186" w:rsidRDefault="00206186" w:rsidP="00206186">
      <w:pPr>
        <w:spacing w:after="200"/>
        <w:ind w:left="2880"/>
      </w:pPr>
      <w:r w:rsidRPr="00206186">
        <w:t xml:space="preserve">Contractor:  </w:t>
      </w:r>
      <w:r w:rsidRPr="00206186">
        <w:rPr>
          <w:i/>
          <w:sz w:val="20"/>
        </w:rPr>
        <w:t>_______________________________</w:t>
      </w:r>
    </w:p>
    <w:p w14:paraId="65F7DDA9" w14:textId="77777777" w:rsidR="00206186" w:rsidRPr="00206186" w:rsidRDefault="00206186" w:rsidP="00206186">
      <w:pPr>
        <w:spacing w:after="200"/>
        <w:ind w:left="540" w:hanging="540"/>
      </w:pPr>
      <w:r w:rsidRPr="00206186">
        <w:t>4.</w:t>
      </w:r>
      <w:r w:rsidRPr="00206186">
        <w:tab/>
        <w:t xml:space="preserve">Brief Description of Change:  </w:t>
      </w:r>
      <w:r w:rsidRPr="00206186">
        <w:rPr>
          <w:i/>
          <w:sz w:val="20"/>
        </w:rPr>
        <w:t>_______________________________</w:t>
      </w:r>
    </w:p>
    <w:p w14:paraId="70FF84C4" w14:textId="77777777" w:rsidR="00206186" w:rsidRPr="00206186" w:rsidRDefault="00206186" w:rsidP="00206186">
      <w:pPr>
        <w:spacing w:after="200"/>
        <w:ind w:left="540" w:hanging="540"/>
      </w:pPr>
      <w:r w:rsidRPr="00206186">
        <w:t>5.</w:t>
      </w:r>
      <w:r w:rsidRPr="00206186">
        <w:tab/>
        <w:t xml:space="preserve">Reasons for Change:  </w:t>
      </w:r>
      <w:r w:rsidRPr="00206186">
        <w:rPr>
          <w:i/>
          <w:sz w:val="20"/>
        </w:rPr>
        <w:t>_______________________________</w:t>
      </w:r>
    </w:p>
    <w:p w14:paraId="15955462" w14:textId="77777777" w:rsidR="00206186" w:rsidRPr="00206186" w:rsidRDefault="00206186" w:rsidP="00206186">
      <w:pPr>
        <w:spacing w:after="200"/>
        <w:ind w:left="540" w:hanging="540"/>
      </w:pPr>
      <w:r w:rsidRPr="00206186">
        <w:t>6.</w:t>
      </w:r>
      <w:r w:rsidRPr="00206186">
        <w:tab/>
        <w:t xml:space="preserve">Facilities and/or Item No. of Equipment related to the requested Change:  </w:t>
      </w:r>
      <w:r w:rsidRPr="00206186">
        <w:rPr>
          <w:i/>
          <w:sz w:val="20"/>
        </w:rPr>
        <w:t>_______________________________</w:t>
      </w:r>
    </w:p>
    <w:p w14:paraId="1CD2ECC6" w14:textId="77777777" w:rsidR="00206186" w:rsidRPr="00206186" w:rsidRDefault="00206186" w:rsidP="00206186">
      <w:pPr>
        <w:spacing w:after="200"/>
        <w:ind w:left="540" w:hanging="540"/>
      </w:pPr>
      <w:r w:rsidRPr="00206186">
        <w:t>7.</w:t>
      </w:r>
      <w:r w:rsidRPr="00206186">
        <w:tab/>
        <w:t>Reference drawings and/or technical documents for the requested Change:</w:t>
      </w:r>
    </w:p>
    <w:p w14:paraId="62D2321B" w14:textId="77777777" w:rsidR="00206186" w:rsidRPr="00206186" w:rsidRDefault="00206186" w:rsidP="00206186">
      <w:pPr>
        <w:tabs>
          <w:tab w:val="left" w:pos="3960"/>
        </w:tabs>
        <w:spacing w:after="200"/>
        <w:ind w:left="540"/>
      </w:pPr>
      <w:r w:rsidRPr="00206186">
        <w:rPr>
          <w:u w:val="single"/>
        </w:rPr>
        <w:t>Drawing/Document No.</w:t>
      </w:r>
      <w:r w:rsidRPr="00206186">
        <w:tab/>
      </w:r>
      <w:r w:rsidRPr="00206186">
        <w:rPr>
          <w:u w:val="single"/>
        </w:rPr>
        <w:t>Description</w:t>
      </w:r>
    </w:p>
    <w:p w14:paraId="34D92F45" w14:textId="77777777" w:rsidR="00206186" w:rsidRPr="00206186" w:rsidRDefault="00206186" w:rsidP="00206186">
      <w:pPr>
        <w:spacing w:after="200"/>
        <w:ind w:left="540"/>
      </w:pPr>
    </w:p>
    <w:p w14:paraId="0AF72E68" w14:textId="77777777" w:rsidR="00206186" w:rsidRPr="00206186" w:rsidRDefault="00206186" w:rsidP="00206186">
      <w:pPr>
        <w:spacing w:after="200"/>
        <w:ind w:left="540" w:hanging="540"/>
      </w:pPr>
      <w:r w:rsidRPr="00206186">
        <w:lastRenderedPageBreak/>
        <w:t>8.</w:t>
      </w:r>
      <w:r w:rsidRPr="00206186">
        <w:tab/>
        <w:t>Estimate of increase/decrease to the Contract Price resulting from Change Proposal:</w:t>
      </w:r>
      <w:r w:rsidRPr="00206186">
        <w:rPr>
          <w:vertAlign w:val="superscript"/>
        </w:rPr>
        <w:footnoteReference w:id="15"/>
      </w:r>
    </w:p>
    <w:p w14:paraId="47BBF212" w14:textId="77777777" w:rsidR="00206186" w:rsidRPr="00206186" w:rsidRDefault="00206186" w:rsidP="00206186">
      <w:pPr>
        <w:tabs>
          <w:tab w:val="center" w:pos="7560"/>
        </w:tabs>
        <w:spacing w:after="200"/>
      </w:pPr>
      <w:r w:rsidRPr="00206186">
        <w:tab/>
      </w:r>
      <w:r w:rsidRPr="00206186">
        <w:rPr>
          <w:u w:val="single"/>
        </w:rPr>
        <w:t>(Amount)</w:t>
      </w:r>
    </w:p>
    <w:p w14:paraId="10426F6A" w14:textId="77777777" w:rsidR="00206186" w:rsidRPr="00206186" w:rsidRDefault="00206186" w:rsidP="00206186">
      <w:pPr>
        <w:spacing w:after="200"/>
      </w:pPr>
    </w:p>
    <w:p w14:paraId="5FB8E4F0" w14:textId="77777777" w:rsidR="00206186" w:rsidRPr="00206186" w:rsidRDefault="00206186" w:rsidP="00206186">
      <w:pPr>
        <w:tabs>
          <w:tab w:val="left" w:pos="6480"/>
          <w:tab w:val="left" w:pos="8640"/>
        </w:tabs>
        <w:spacing w:after="200"/>
        <w:ind w:left="1080" w:hanging="540"/>
      </w:pPr>
      <w:r w:rsidRPr="00206186">
        <w:t>(a)</w:t>
      </w:r>
      <w:r w:rsidRPr="00206186">
        <w:tab/>
        <w:t>Direct material</w:t>
      </w:r>
      <w:r w:rsidRPr="00206186">
        <w:tab/>
      </w:r>
      <w:r w:rsidRPr="00206186">
        <w:rPr>
          <w:u w:val="single"/>
        </w:rPr>
        <w:tab/>
      </w:r>
    </w:p>
    <w:p w14:paraId="5333A434" w14:textId="77777777" w:rsidR="00206186" w:rsidRPr="00206186" w:rsidRDefault="00206186" w:rsidP="00206186">
      <w:pPr>
        <w:tabs>
          <w:tab w:val="left" w:pos="6480"/>
          <w:tab w:val="left" w:pos="8640"/>
        </w:tabs>
        <w:spacing w:after="200"/>
        <w:ind w:left="1080" w:hanging="540"/>
      </w:pPr>
      <w:r w:rsidRPr="00206186">
        <w:t>(b)</w:t>
      </w:r>
      <w:r w:rsidRPr="00206186">
        <w:tab/>
        <w:t>Major construction equipment</w:t>
      </w:r>
      <w:r w:rsidRPr="00206186">
        <w:tab/>
      </w:r>
      <w:r w:rsidRPr="00206186">
        <w:rPr>
          <w:u w:val="single"/>
        </w:rPr>
        <w:tab/>
      </w:r>
    </w:p>
    <w:p w14:paraId="7F2F30A2" w14:textId="77777777" w:rsidR="00206186" w:rsidRPr="00206186" w:rsidRDefault="00206186" w:rsidP="00206186">
      <w:pPr>
        <w:tabs>
          <w:tab w:val="left" w:pos="3960"/>
          <w:tab w:val="left" w:pos="6480"/>
          <w:tab w:val="left" w:pos="8640"/>
        </w:tabs>
        <w:spacing w:after="200"/>
        <w:ind w:left="1080" w:hanging="540"/>
      </w:pPr>
      <w:r w:rsidRPr="00206186">
        <w:t>(c)</w:t>
      </w:r>
      <w:r w:rsidRPr="00206186">
        <w:tab/>
        <w:t xml:space="preserve">Direct field labor (Total </w:t>
      </w:r>
      <w:r w:rsidRPr="00206186">
        <w:rPr>
          <w:u w:val="single"/>
        </w:rPr>
        <w:tab/>
      </w:r>
      <w:r w:rsidRPr="00206186">
        <w:t xml:space="preserve"> hrs)</w:t>
      </w:r>
      <w:r w:rsidRPr="00206186">
        <w:tab/>
      </w:r>
      <w:r w:rsidRPr="00206186">
        <w:rPr>
          <w:u w:val="single"/>
        </w:rPr>
        <w:tab/>
      </w:r>
    </w:p>
    <w:p w14:paraId="5069BD92" w14:textId="77777777" w:rsidR="00206186" w:rsidRPr="00206186" w:rsidRDefault="00206186" w:rsidP="00206186">
      <w:pPr>
        <w:tabs>
          <w:tab w:val="left" w:pos="6480"/>
          <w:tab w:val="left" w:pos="8640"/>
        </w:tabs>
        <w:spacing w:after="200"/>
        <w:ind w:left="1080" w:hanging="540"/>
      </w:pPr>
      <w:r w:rsidRPr="00206186">
        <w:t>(d)</w:t>
      </w:r>
      <w:r w:rsidRPr="00206186">
        <w:tab/>
        <w:t>Subcontracts</w:t>
      </w:r>
      <w:r w:rsidRPr="00206186">
        <w:tab/>
      </w:r>
      <w:r w:rsidRPr="00206186">
        <w:rPr>
          <w:u w:val="single"/>
        </w:rPr>
        <w:tab/>
      </w:r>
    </w:p>
    <w:p w14:paraId="039A7AA9" w14:textId="77777777" w:rsidR="00206186" w:rsidRPr="00206186" w:rsidRDefault="00206186" w:rsidP="00206186">
      <w:pPr>
        <w:tabs>
          <w:tab w:val="left" w:pos="6480"/>
          <w:tab w:val="left" w:pos="8640"/>
        </w:tabs>
        <w:spacing w:after="200"/>
        <w:ind w:left="1080" w:hanging="540"/>
      </w:pPr>
      <w:r w:rsidRPr="00206186">
        <w:t>(e)</w:t>
      </w:r>
      <w:r w:rsidRPr="00206186">
        <w:tab/>
        <w:t>Indirect material and labor</w:t>
      </w:r>
      <w:r w:rsidRPr="00206186">
        <w:tab/>
      </w:r>
      <w:r w:rsidRPr="00206186">
        <w:rPr>
          <w:u w:val="single"/>
        </w:rPr>
        <w:tab/>
      </w:r>
    </w:p>
    <w:p w14:paraId="58605918" w14:textId="77777777" w:rsidR="00206186" w:rsidRPr="00206186" w:rsidRDefault="00206186" w:rsidP="00206186">
      <w:pPr>
        <w:tabs>
          <w:tab w:val="left" w:pos="6480"/>
          <w:tab w:val="left" w:pos="8640"/>
        </w:tabs>
        <w:spacing w:after="200"/>
        <w:ind w:left="1080" w:hanging="540"/>
      </w:pPr>
      <w:r w:rsidRPr="00206186">
        <w:t>(f)</w:t>
      </w:r>
      <w:r w:rsidRPr="00206186">
        <w:tab/>
        <w:t>Site supervision</w:t>
      </w:r>
      <w:r w:rsidRPr="00206186">
        <w:tab/>
      </w:r>
      <w:r w:rsidRPr="00206186">
        <w:rPr>
          <w:u w:val="single"/>
        </w:rPr>
        <w:tab/>
      </w:r>
    </w:p>
    <w:p w14:paraId="0346D44D" w14:textId="77777777" w:rsidR="00206186" w:rsidRPr="00206186" w:rsidRDefault="00206186" w:rsidP="00206186">
      <w:pPr>
        <w:tabs>
          <w:tab w:val="left" w:pos="6480"/>
          <w:tab w:val="left" w:pos="8640"/>
        </w:tabs>
        <w:spacing w:after="200"/>
        <w:ind w:left="1080" w:hanging="540"/>
      </w:pPr>
      <w:r w:rsidRPr="00206186">
        <w:t>(g)</w:t>
      </w:r>
      <w:r w:rsidRPr="00206186">
        <w:tab/>
        <w:t>Head office technical staff salaries</w:t>
      </w:r>
    </w:p>
    <w:p w14:paraId="4F4B34A3" w14:textId="77777777" w:rsidR="00206186" w:rsidRPr="00206186" w:rsidRDefault="00206186" w:rsidP="00206186">
      <w:pPr>
        <w:tabs>
          <w:tab w:val="left" w:pos="3960"/>
          <w:tab w:val="left" w:pos="4680"/>
          <w:tab w:val="left" w:pos="6120"/>
          <w:tab w:val="left" w:pos="7200"/>
          <w:tab w:val="left" w:pos="8640"/>
        </w:tabs>
        <w:spacing w:after="200"/>
        <w:ind w:left="1620"/>
      </w:pPr>
      <w:r w:rsidRPr="00206186">
        <w:t>Process engineer</w:t>
      </w:r>
      <w:r w:rsidRPr="00206186">
        <w:tab/>
      </w:r>
      <w:r w:rsidRPr="00206186">
        <w:rPr>
          <w:u w:val="single"/>
        </w:rPr>
        <w:tab/>
      </w:r>
      <w:r w:rsidRPr="00206186">
        <w:t xml:space="preserve"> hrs @ </w:t>
      </w:r>
      <w:r w:rsidRPr="00206186">
        <w:rPr>
          <w:u w:val="single"/>
        </w:rPr>
        <w:tab/>
      </w:r>
      <w:r w:rsidRPr="00206186">
        <w:t xml:space="preserve"> rate/hr</w:t>
      </w:r>
      <w:r w:rsidRPr="00206186">
        <w:tab/>
      </w:r>
      <w:r w:rsidRPr="00206186">
        <w:rPr>
          <w:u w:val="single"/>
        </w:rPr>
        <w:tab/>
      </w:r>
    </w:p>
    <w:p w14:paraId="132F2092" w14:textId="77777777" w:rsidR="00206186" w:rsidRPr="00206186" w:rsidRDefault="00206186" w:rsidP="00206186">
      <w:pPr>
        <w:tabs>
          <w:tab w:val="left" w:pos="3960"/>
          <w:tab w:val="left" w:pos="4680"/>
          <w:tab w:val="left" w:pos="6120"/>
          <w:tab w:val="left" w:pos="7200"/>
          <w:tab w:val="left" w:pos="8640"/>
        </w:tabs>
        <w:spacing w:after="200"/>
        <w:ind w:left="1620"/>
      </w:pPr>
      <w:r w:rsidRPr="00206186">
        <w:t>Project engineer</w:t>
      </w:r>
      <w:r w:rsidRPr="00206186">
        <w:tab/>
      </w:r>
      <w:r w:rsidRPr="00206186">
        <w:rPr>
          <w:u w:val="single"/>
        </w:rPr>
        <w:tab/>
      </w:r>
      <w:r w:rsidRPr="00206186">
        <w:t xml:space="preserve"> hrs @ </w:t>
      </w:r>
      <w:r w:rsidRPr="00206186">
        <w:rPr>
          <w:u w:val="single"/>
        </w:rPr>
        <w:tab/>
      </w:r>
      <w:r w:rsidRPr="00206186">
        <w:t xml:space="preserve"> rate/hr</w:t>
      </w:r>
      <w:r w:rsidRPr="00206186">
        <w:tab/>
      </w:r>
      <w:r w:rsidRPr="00206186">
        <w:rPr>
          <w:u w:val="single"/>
        </w:rPr>
        <w:tab/>
      </w:r>
    </w:p>
    <w:p w14:paraId="120132DF" w14:textId="77777777" w:rsidR="00206186" w:rsidRPr="00206186" w:rsidRDefault="00206186" w:rsidP="00206186">
      <w:pPr>
        <w:tabs>
          <w:tab w:val="left" w:pos="3960"/>
          <w:tab w:val="left" w:pos="4680"/>
          <w:tab w:val="left" w:pos="6120"/>
          <w:tab w:val="left" w:pos="7200"/>
          <w:tab w:val="left" w:pos="8640"/>
        </w:tabs>
        <w:spacing w:after="200"/>
        <w:ind w:left="1620"/>
      </w:pPr>
      <w:r w:rsidRPr="00206186">
        <w:t>Equipment engineer</w:t>
      </w:r>
      <w:r w:rsidRPr="00206186">
        <w:tab/>
      </w:r>
      <w:r w:rsidRPr="00206186">
        <w:rPr>
          <w:u w:val="single"/>
        </w:rPr>
        <w:tab/>
      </w:r>
      <w:r w:rsidRPr="00206186">
        <w:t xml:space="preserve"> hrs @ </w:t>
      </w:r>
      <w:r w:rsidRPr="00206186">
        <w:rPr>
          <w:u w:val="single"/>
        </w:rPr>
        <w:tab/>
      </w:r>
      <w:r w:rsidRPr="00206186">
        <w:t xml:space="preserve"> rate/hr</w:t>
      </w:r>
      <w:r w:rsidRPr="00206186">
        <w:tab/>
      </w:r>
      <w:r w:rsidRPr="00206186">
        <w:rPr>
          <w:u w:val="single"/>
        </w:rPr>
        <w:tab/>
      </w:r>
    </w:p>
    <w:p w14:paraId="53094078" w14:textId="77777777" w:rsidR="00206186" w:rsidRPr="00206186" w:rsidRDefault="00206186" w:rsidP="00206186">
      <w:pPr>
        <w:tabs>
          <w:tab w:val="left" w:pos="3960"/>
          <w:tab w:val="left" w:pos="4680"/>
          <w:tab w:val="left" w:pos="6120"/>
          <w:tab w:val="left" w:pos="7200"/>
          <w:tab w:val="left" w:pos="8640"/>
        </w:tabs>
        <w:spacing w:after="200"/>
        <w:ind w:left="1620"/>
      </w:pPr>
      <w:r w:rsidRPr="00206186">
        <w:t>Procurement</w:t>
      </w:r>
      <w:r w:rsidRPr="00206186">
        <w:tab/>
      </w:r>
      <w:r w:rsidRPr="00206186">
        <w:rPr>
          <w:u w:val="single"/>
        </w:rPr>
        <w:tab/>
      </w:r>
      <w:r w:rsidRPr="00206186">
        <w:t xml:space="preserve"> hrs @ </w:t>
      </w:r>
      <w:r w:rsidRPr="00206186">
        <w:rPr>
          <w:u w:val="single"/>
        </w:rPr>
        <w:tab/>
      </w:r>
      <w:r w:rsidRPr="00206186">
        <w:t xml:space="preserve"> rate/hr</w:t>
      </w:r>
      <w:r w:rsidRPr="00206186">
        <w:tab/>
      </w:r>
      <w:r w:rsidRPr="00206186">
        <w:rPr>
          <w:u w:val="single"/>
        </w:rPr>
        <w:tab/>
      </w:r>
    </w:p>
    <w:p w14:paraId="24FB22EC" w14:textId="77777777" w:rsidR="00206186" w:rsidRPr="00206186" w:rsidRDefault="00206186" w:rsidP="00206186">
      <w:pPr>
        <w:tabs>
          <w:tab w:val="left" w:pos="3960"/>
          <w:tab w:val="left" w:pos="4680"/>
          <w:tab w:val="left" w:pos="6120"/>
          <w:tab w:val="left" w:pos="7200"/>
          <w:tab w:val="left" w:pos="8640"/>
        </w:tabs>
        <w:spacing w:after="200"/>
        <w:ind w:left="1620"/>
      </w:pPr>
      <w:r w:rsidRPr="00206186">
        <w:t>Draftsperson</w:t>
      </w:r>
      <w:r w:rsidRPr="00206186">
        <w:tab/>
      </w:r>
      <w:r w:rsidRPr="00206186">
        <w:rPr>
          <w:u w:val="single"/>
        </w:rPr>
        <w:tab/>
      </w:r>
      <w:r w:rsidRPr="00206186">
        <w:t xml:space="preserve"> hrs @ </w:t>
      </w:r>
      <w:r w:rsidRPr="00206186">
        <w:rPr>
          <w:u w:val="single"/>
        </w:rPr>
        <w:tab/>
      </w:r>
      <w:r w:rsidRPr="00206186">
        <w:t xml:space="preserve"> rate/hr</w:t>
      </w:r>
      <w:r w:rsidRPr="00206186">
        <w:tab/>
      </w:r>
      <w:r w:rsidRPr="00206186">
        <w:rPr>
          <w:u w:val="single"/>
        </w:rPr>
        <w:tab/>
      </w:r>
    </w:p>
    <w:p w14:paraId="51777DB7" w14:textId="77777777" w:rsidR="00206186" w:rsidRPr="00206186" w:rsidRDefault="00206186" w:rsidP="00206186">
      <w:pPr>
        <w:tabs>
          <w:tab w:val="left" w:pos="3960"/>
          <w:tab w:val="left" w:pos="4680"/>
          <w:tab w:val="left" w:pos="7200"/>
          <w:tab w:val="left" w:pos="8640"/>
        </w:tabs>
        <w:spacing w:after="200"/>
        <w:ind w:left="1620"/>
      </w:pPr>
      <w:r w:rsidRPr="00206186">
        <w:t>Total</w:t>
      </w:r>
      <w:r w:rsidRPr="00206186">
        <w:tab/>
      </w:r>
      <w:r w:rsidRPr="00206186">
        <w:rPr>
          <w:u w:val="single"/>
        </w:rPr>
        <w:tab/>
      </w:r>
      <w:r w:rsidRPr="00206186">
        <w:t xml:space="preserve"> hrs</w:t>
      </w:r>
      <w:r w:rsidRPr="00206186">
        <w:tab/>
      </w:r>
      <w:r w:rsidRPr="00206186">
        <w:rPr>
          <w:u w:val="single"/>
        </w:rPr>
        <w:tab/>
      </w:r>
    </w:p>
    <w:p w14:paraId="701EC858" w14:textId="77777777" w:rsidR="00206186" w:rsidRPr="00206186" w:rsidRDefault="00206186" w:rsidP="00206186">
      <w:pPr>
        <w:spacing w:after="200"/>
        <w:ind w:left="1440"/>
      </w:pPr>
    </w:p>
    <w:p w14:paraId="67F8C344" w14:textId="77777777" w:rsidR="00206186" w:rsidRPr="00206186" w:rsidRDefault="00206186" w:rsidP="00206186">
      <w:pPr>
        <w:tabs>
          <w:tab w:val="left" w:pos="6480"/>
          <w:tab w:val="left" w:pos="8640"/>
        </w:tabs>
        <w:spacing w:after="200"/>
        <w:ind w:left="1080" w:hanging="540"/>
      </w:pPr>
      <w:r w:rsidRPr="00206186">
        <w:t>(h)</w:t>
      </w:r>
      <w:r w:rsidRPr="00206186">
        <w:tab/>
        <w:t>Extraordinary costs (computer, travel, etc.)</w:t>
      </w:r>
      <w:r w:rsidRPr="00206186">
        <w:tab/>
      </w:r>
      <w:r w:rsidRPr="00206186">
        <w:rPr>
          <w:u w:val="single"/>
        </w:rPr>
        <w:tab/>
      </w:r>
    </w:p>
    <w:p w14:paraId="4D67E5BD" w14:textId="77777777" w:rsidR="00206186" w:rsidRPr="00206186" w:rsidRDefault="00206186" w:rsidP="00206186">
      <w:pPr>
        <w:tabs>
          <w:tab w:val="left" w:pos="4680"/>
          <w:tab w:val="left" w:pos="6480"/>
          <w:tab w:val="left" w:pos="8640"/>
        </w:tabs>
        <w:spacing w:after="200"/>
        <w:ind w:left="1080" w:hanging="540"/>
      </w:pPr>
      <w:r w:rsidRPr="00206186">
        <w:t>(i)</w:t>
      </w:r>
      <w:r w:rsidRPr="00206186">
        <w:tab/>
        <w:t xml:space="preserve">Fee for general administration, </w:t>
      </w:r>
      <w:r w:rsidRPr="00206186">
        <w:rPr>
          <w:u w:val="single"/>
        </w:rPr>
        <w:tab/>
      </w:r>
      <w:r w:rsidRPr="00206186">
        <w:t xml:space="preserve"> % of Items</w:t>
      </w:r>
      <w:r w:rsidRPr="00206186">
        <w:tab/>
      </w:r>
      <w:r w:rsidRPr="00206186">
        <w:rPr>
          <w:u w:val="single"/>
        </w:rPr>
        <w:tab/>
      </w:r>
    </w:p>
    <w:p w14:paraId="25E55BED" w14:textId="77777777" w:rsidR="00206186" w:rsidRPr="00206186" w:rsidRDefault="00206186" w:rsidP="00206186">
      <w:pPr>
        <w:tabs>
          <w:tab w:val="left" w:pos="6480"/>
          <w:tab w:val="left" w:pos="8640"/>
        </w:tabs>
        <w:spacing w:after="200"/>
        <w:ind w:left="1080" w:hanging="540"/>
      </w:pPr>
      <w:r w:rsidRPr="00206186">
        <w:t>(j)</w:t>
      </w:r>
      <w:r w:rsidRPr="00206186">
        <w:tab/>
        <w:t>Taxes and customs duties</w:t>
      </w:r>
      <w:r w:rsidRPr="00206186">
        <w:tab/>
      </w:r>
      <w:r w:rsidRPr="00206186">
        <w:rPr>
          <w:u w:val="single"/>
        </w:rPr>
        <w:tab/>
      </w:r>
    </w:p>
    <w:p w14:paraId="6B046BE3" w14:textId="77777777" w:rsidR="00206186" w:rsidRPr="00206186" w:rsidRDefault="00206186" w:rsidP="00206186">
      <w:pPr>
        <w:tabs>
          <w:tab w:val="left" w:pos="6480"/>
          <w:tab w:val="left" w:pos="8640"/>
        </w:tabs>
        <w:spacing w:after="200"/>
        <w:ind w:left="1080" w:hanging="540"/>
      </w:pPr>
      <w:r w:rsidRPr="00206186">
        <w:t>Total lump sum cost of Change Proposal</w:t>
      </w:r>
      <w:r w:rsidRPr="00206186">
        <w:tab/>
      </w:r>
      <w:r w:rsidRPr="00206186">
        <w:rPr>
          <w:u w:val="single"/>
        </w:rPr>
        <w:tab/>
      </w:r>
    </w:p>
    <w:p w14:paraId="23ABC6AC" w14:textId="77777777" w:rsidR="00206186" w:rsidRPr="00206186" w:rsidRDefault="00206186" w:rsidP="00206186">
      <w:pPr>
        <w:tabs>
          <w:tab w:val="left" w:pos="6480"/>
          <w:tab w:val="left" w:pos="8640"/>
        </w:tabs>
        <w:spacing w:after="200"/>
        <w:ind w:left="1080" w:hanging="540"/>
      </w:pPr>
      <w:r w:rsidRPr="00206186">
        <w:rPr>
          <w:i/>
          <w:sz w:val="20"/>
        </w:rPr>
        <w:t>(Sum of items (a) to (j))</w:t>
      </w:r>
    </w:p>
    <w:p w14:paraId="0FF17AD8" w14:textId="77777777" w:rsidR="00206186" w:rsidRPr="00206186" w:rsidRDefault="00206186" w:rsidP="00206186">
      <w:pPr>
        <w:tabs>
          <w:tab w:val="left" w:pos="6480"/>
          <w:tab w:val="left" w:pos="8640"/>
        </w:tabs>
        <w:spacing w:after="200"/>
        <w:ind w:left="1080" w:hanging="540"/>
      </w:pPr>
      <w:r w:rsidRPr="00206186">
        <w:t>Cost to prepare Estimate for Change Proposal</w:t>
      </w:r>
      <w:r w:rsidRPr="00206186">
        <w:tab/>
      </w:r>
      <w:r w:rsidRPr="00206186">
        <w:rPr>
          <w:u w:val="single"/>
        </w:rPr>
        <w:tab/>
      </w:r>
    </w:p>
    <w:p w14:paraId="3E027973" w14:textId="77777777" w:rsidR="00206186" w:rsidRPr="00206186" w:rsidRDefault="00206186" w:rsidP="00206186">
      <w:pPr>
        <w:tabs>
          <w:tab w:val="left" w:pos="6480"/>
          <w:tab w:val="left" w:pos="8640"/>
        </w:tabs>
        <w:spacing w:after="200"/>
        <w:ind w:left="1080" w:hanging="540"/>
      </w:pPr>
      <w:r w:rsidRPr="00206186">
        <w:rPr>
          <w:i/>
          <w:sz w:val="20"/>
        </w:rPr>
        <w:t>(Amount payable if Change is not accepted)</w:t>
      </w:r>
    </w:p>
    <w:p w14:paraId="7FFA0777" w14:textId="77777777" w:rsidR="00206186" w:rsidRPr="00206186" w:rsidRDefault="00206186" w:rsidP="00206186">
      <w:pPr>
        <w:spacing w:after="200"/>
        <w:ind w:left="540" w:hanging="540"/>
      </w:pPr>
      <w:r w:rsidRPr="00206186">
        <w:lastRenderedPageBreak/>
        <w:t>9.</w:t>
      </w:r>
      <w:r w:rsidRPr="00206186">
        <w:tab/>
        <w:t>Additional time for Completion required due to Change Proposal</w:t>
      </w:r>
    </w:p>
    <w:p w14:paraId="35FD6681" w14:textId="77777777" w:rsidR="00206186" w:rsidRPr="00206186" w:rsidRDefault="00206186" w:rsidP="00206186">
      <w:pPr>
        <w:spacing w:after="200"/>
        <w:ind w:left="540" w:hanging="540"/>
      </w:pPr>
      <w:r w:rsidRPr="00206186">
        <w:t>10.</w:t>
      </w:r>
      <w:r w:rsidRPr="00206186">
        <w:tab/>
        <w:t>Effect on the Functional Guarantees</w:t>
      </w:r>
    </w:p>
    <w:p w14:paraId="55522985" w14:textId="77777777" w:rsidR="00206186" w:rsidRPr="00206186" w:rsidRDefault="00206186" w:rsidP="00206186">
      <w:pPr>
        <w:spacing w:after="200"/>
        <w:ind w:left="540" w:hanging="540"/>
      </w:pPr>
      <w:r w:rsidRPr="00206186">
        <w:t>11.</w:t>
      </w:r>
      <w:r w:rsidRPr="00206186">
        <w:tab/>
        <w:t>Effect on the other terms and conditions of the Contract</w:t>
      </w:r>
    </w:p>
    <w:p w14:paraId="4C0FB82B" w14:textId="77777777" w:rsidR="00206186" w:rsidRPr="00206186" w:rsidRDefault="00206186" w:rsidP="00206186">
      <w:pPr>
        <w:spacing w:after="200"/>
        <w:ind w:left="540" w:hanging="540"/>
      </w:pPr>
      <w:r w:rsidRPr="00206186">
        <w:t>12.</w:t>
      </w:r>
      <w:r w:rsidRPr="00206186">
        <w:tab/>
        <w:t xml:space="preserve">Validity of this Proposal:  within </w:t>
      </w:r>
      <w:r w:rsidRPr="00206186">
        <w:rPr>
          <w:i/>
          <w:sz w:val="20"/>
        </w:rPr>
        <w:t>[Number]</w:t>
      </w:r>
      <w:r w:rsidRPr="00206186">
        <w:t xml:space="preserve"> days after receipt of this Proposal by the Employer</w:t>
      </w:r>
    </w:p>
    <w:p w14:paraId="12193632" w14:textId="77777777" w:rsidR="00206186" w:rsidRPr="00206186" w:rsidRDefault="00206186" w:rsidP="00206186">
      <w:pPr>
        <w:spacing w:after="200"/>
        <w:ind w:left="540" w:hanging="540"/>
      </w:pPr>
      <w:r w:rsidRPr="00206186">
        <w:t>13.</w:t>
      </w:r>
      <w:r w:rsidRPr="00206186">
        <w:tab/>
        <w:t>Other terms and conditions of this Change Proposal:</w:t>
      </w:r>
    </w:p>
    <w:p w14:paraId="6C40D735" w14:textId="77777777" w:rsidR="00206186" w:rsidRPr="00206186" w:rsidRDefault="00206186" w:rsidP="00206186">
      <w:pPr>
        <w:ind w:left="1080" w:hanging="540"/>
      </w:pPr>
      <w:r w:rsidRPr="00206186">
        <w:t>(a)</w:t>
      </w:r>
      <w:r w:rsidRPr="00206186">
        <w:tab/>
        <w:t xml:space="preserve">You are requested to notify us of your acceptance, comments or rejection of this detailed Change Proposal within </w:t>
      </w:r>
      <w:r w:rsidRPr="00206186">
        <w:rPr>
          <w:i/>
          <w:sz w:val="20"/>
        </w:rPr>
        <w:t xml:space="preserve">______________ </w:t>
      </w:r>
      <w:r w:rsidRPr="00206186">
        <w:t>days from your receipt of this Proposal.</w:t>
      </w:r>
    </w:p>
    <w:p w14:paraId="0E8CEB31" w14:textId="77777777" w:rsidR="00206186" w:rsidRPr="00206186" w:rsidRDefault="00206186" w:rsidP="00206186">
      <w:pPr>
        <w:ind w:left="1080" w:hanging="540"/>
      </w:pPr>
      <w:r w:rsidRPr="00206186">
        <w:t>(b)</w:t>
      </w:r>
      <w:r w:rsidRPr="00206186">
        <w:tab/>
        <w:t>The amount of any increase and/or decrease shall be taken into account in the adjustment of the Contract Price.</w:t>
      </w:r>
    </w:p>
    <w:p w14:paraId="4F276FAC" w14:textId="77777777" w:rsidR="00206186" w:rsidRPr="00206186" w:rsidRDefault="00206186" w:rsidP="00206186">
      <w:pPr>
        <w:ind w:left="1080" w:hanging="540"/>
      </w:pPr>
      <w:r w:rsidRPr="00206186">
        <w:t>(c)</w:t>
      </w:r>
      <w:r w:rsidRPr="00206186">
        <w:tab/>
        <w:t>Contractor’s cost for preparation of this Change Proposal:</w:t>
      </w:r>
      <w:r w:rsidRPr="00206186">
        <w:rPr>
          <w:vertAlign w:val="superscript"/>
        </w:rPr>
        <w:footnoteReference w:customMarkFollows="1" w:id="16"/>
        <w:t>2</w:t>
      </w:r>
    </w:p>
    <w:p w14:paraId="36F3EE27" w14:textId="77777777" w:rsidR="00206186" w:rsidRPr="00206186" w:rsidRDefault="00206186" w:rsidP="00206186"/>
    <w:p w14:paraId="470431BF" w14:textId="77777777" w:rsidR="00206186" w:rsidRPr="00206186" w:rsidRDefault="00206186" w:rsidP="00206186">
      <w:pPr>
        <w:tabs>
          <w:tab w:val="left" w:pos="7200"/>
        </w:tabs>
        <w:rPr>
          <w:u w:val="single"/>
        </w:rPr>
      </w:pPr>
      <w:r w:rsidRPr="00206186">
        <w:rPr>
          <w:u w:val="single"/>
        </w:rPr>
        <w:tab/>
      </w:r>
    </w:p>
    <w:p w14:paraId="06F55597" w14:textId="77777777" w:rsidR="00206186" w:rsidRPr="00206186" w:rsidRDefault="00206186" w:rsidP="00206186">
      <w:r w:rsidRPr="00206186">
        <w:t>(Contractor’s Name)</w:t>
      </w:r>
    </w:p>
    <w:p w14:paraId="0CE1363C" w14:textId="77777777" w:rsidR="00206186" w:rsidRPr="00206186" w:rsidRDefault="00206186" w:rsidP="00206186"/>
    <w:p w14:paraId="36EA4E00" w14:textId="77777777" w:rsidR="00206186" w:rsidRPr="00206186" w:rsidRDefault="00206186" w:rsidP="00206186"/>
    <w:p w14:paraId="55BF244D" w14:textId="77777777" w:rsidR="00206186" w:rsidRPr="00206186" w:rsidRDefault="00206186" w:rsidP="00206186">
      <w:pPr>
        <w:tabs>
          <w:tab w:val="left" w:pos="7200"/>
        </w:tabs>
      </w:pPr>
      <w:r w:rsidRPr="00206186">
        <w:rPr>
          <w:u w:val="single"/>
        </w:rPr>
        <w:tab/>
      </w:r>
    </w:p>
    <w:p w14:paraId="20E070B2" w14:textId="77777777" w:rsidR="00206186" w:rsidRPr="00206186" w:rsidRDefault="00206186" w:rsidP="00206186">
      <w:r w:rsidRPr="00206186">
        <w:t>(Signature)</w:t>
      </w:r>
    </w:p>
    <w:p w14:paraId="5D502485" w14:textId="77777777" w:rsidR="00206186" w:rsidRPr="00206186" w:rsidRDefault="00206186" w:rsidP="00206186"/>
    <w:p w14:paraId="6695E392" w14:textId="77777777" w:rsidR="00206186" w:rsidRPr="00206186" w:rsidRDefault="00206186" w:rsidP="00206186"/>
    <w:p w14:paraId="1F484F67" w14:textId="77777777" w:rsidR="00206186" w:rsidRPr="00206186" w:rsidRDefault="00206186" w:rsidP="00206186">
      <w:pPr>
        <w:tabs>
          <w:tab w:val="left" w:pos="7200"/>
        </w:tabs>
      </w:pPr>
      <w:r w:rsidRPr="00206186">
        <w:rPr>
          <w:u w:val="single"/>
        </w:rPr>
        <w:tab/>
      </w:r>
    </w:p>
    <w:p w14:paraId="341AE375" w14:textId="77777777" w:rsidR="00206186" w:rsidRPr="00206186" w:rsidRDefault="00206186" w:rsidP="00206186">
      <w:r w:rsidRPr="00206186">
        <w:t>(Name of signatory)</w:t>
      </w:r>
    </w:p>
    <w:p w14:paraId="0694CC76" w14:textId="77777777" w:rsidR="00206186" w:rsidRPr="00206186" w:rsidRDefault="00206186" w:rsidP="00206186"/>
    <w:p w14:paraId="15746CE3" w14:textId="77777777" w:rsidR="00206186" w:rsidRPr="00206186" w:rsidRDefault="00206186" w:rsidP="00206186"/>
    <w:p w14:paraId="2E8205C6" w14:textId="77777777" w:rsidR="00206186" w:rsidRPr="00206186" w:rsidRDefault="00206186" w:rsidP="00206186">
      <w:pPr>
        <w:tabs>
          <w:tab w:val="left" w:pos="7200"/>
        </w:tabs>
        <w:rPr>
          <w:u w:val="single"/>
        </w:rPr>
      </w:pPr>
      <w:r w:rsidRPr="00206186">
        <w:rPr>
          <w:u w:val="single"/>
        </w:rPr>
        <w:tab/>
      </w:r>
    </w:p>
    <w:p w14:paraId="4D245771" w14:textId="77777777" w:rsidR="00206186" w:rsidRPr="00206186" w:rsidRDefault="00206186" w:rsidP="00206186">
      <w:r w:rsidRPr="00206186">
        <w:t>(Title of signatory)</w:t>
      </w:r>
    </w:p>
    <w:p w14:paraId="063B7414" w14:textId="77777777" w:rsidR="00206186" w:rsidRPr="00206186" w:rsidRDefault="00206186" w:rsidP="00206186"/>
    <w:p w14:paraId="31E0D791" w14:textId="77777777" w:rsidR="00206186" w:rsidRPr="00206186" w:rsidRDefault="00206186" w:rsidP="00206186">
      <w:pPr>
        <w:spacing w:after="240"/>
        <w:jc w:val="center"/>
        <w:rPr>
          <w:b/>
          <w:sz w:val="28"/>
        </w:rPr>
      </w:pPr>
      <w:r w:rsidRPr="00206186">
        <w:rPr>
          <w:b/>
          <w:sz w:val="28"/>
        </w:rPr>
        <w:br w:type="page"/>
      </w:r>
      <w:bookmarkStart w:id="959" w:name="_Toc436551316"/>
      <w:bookmarkStart w:id="960" w:name="_Toc190498360"/>
      <w:bookmarkStart w:id="961" w:name="_Toc190498789"/>
      <w:bookmarkStart w:id="962" w:name="_Toc437948216"/>
      <w:bookmarkStart w:id="963" w:name="_Toc437950097"/>
      <w:bookmarkStart w:id="964" w:name="_Toc437950873"/>
      <w:bookmarkStart w:id="965" w:name="_Toc437951076"/>
      <w:bookmarkStart w:id="966" w:name="_Toc437951933"/>
      <w:bookmarkStart w:id="967" w:name="_Toc190498614"/>
      <w:bookmarkStart w:id="968" w:name="_Toc135149814"/>
      <w:r w:rsidRPr="00206186">
        <w:rPr>
          <w:b/>
          <w:sz w:val="28"/>
        </w:rPr>
        <w:lastRenderedPageBreak/>
        <w:t>Annex 5.  Change Order</w:t>
      </w:r>
      <w:bookmarkEnd w:id="959"/>
      <w:bookmarkEnd w:id="960"/>
      <w:bookmarkEnd w:id="961"/>
      <w:bookmarkEnd w:id="962"/>
      <w:bookmarkEnd w:id="963"/>
      <w:bookmarkEnd w:id="964"/>
      <w:bookmarkEnd w:id="965"/>
      <w:bookmarkEnd w:id="966"/>
      <w:bookmarkEnd w:id="967"/>
      <w:bookmarkEnd w:id="968"/>
    </w:p>
    <w:p w14:paraId="19BAA746" w14:textId="77777777" w:rsidR="00206186" w:rsidRPr="00206186" w:rsidRDefault="00206186" w:rsidP="00206186">
      <w:pPr>
        <w:jc w:val="center"/>
      </w:pPr>
      <w:r w:rsidRPr="00206186">
        <w:t>(Employer’s Letterhead)</w:t>
      </w:r>
    </w:p>
    <w:p w14:paraId="28AFFADA" w14:textId="77777777" w:rsidR="00206186" w:rsidRPr="00206186" w:rsidRDefault="00206186" w:rsidP="00206186"/>
    <w:p w14:paraId="02374F8C" w14:textId="77777777" w:rsidR="00206186" w:rsidRPr="00206186" w:rsidRDefault="00206186" w:rsidP="00206186">
      <w:pPr>
        <w:tabs>
          <w:tab w:val="left" w:pos="6480"/>
          <w:tab w:val="left" w:pos="9000"/>
        </w:tabs>
      </w:pPr>
      <w:r w:rsidRPr="00206186">
        <w:t xml:space="preserve">To:  </w:t>
      </w:r>
      <w:r w:rsidRPr="00206186">
        <w:rPr>
          <w:i/>
          <w:sz w:val="20"/>
        </w:rPr>
        <w:t>_______________________________</w:t>
      </w:r>
      <w:r w:rsidRPr="00206186">
        <w:tab/>
        <w:t xml:space="preserve">Date: </w:t>
      </w:r>
      <w:r w:rsidRPr="00206186">
        <w:rPr>
          <w:u w:val="single"/>
        </w:rPr>
        <w:tab/>
      </w:r>
    </w:p>
    <w:p w14:paraId="1EF352E0" w14:textId="77777777" w:rsidR="00206186" w:rsidRPr="00206186" w:rsidRDefault="00206186" w:rsidP="00206186"/>
    <w:p w14:paraId="77BF2AE0" w14:textId="77777777" w:rsidR="00206186" w:rsidRPr="00206186" w:rsidRDefault="00206186" w:rsidP="00206186">
      <w:r w:rsidRPr="00206186">
        <w:t xml:space="preserve">Attention:  </w:t>
      </w:r>
      <w:r w:rsidRPr="00206186">
        <w:rPr>
          <w:i/>
          <w:sz w:val="20"/>
        </w:rPr>
        <w:t>_______________________________</w:t>
      </w:r>
    </w:p>
    <w:p w14:paraId="7BDCB980" w14:textId="77777777" w:rsidR="00206186" w:rsidRPr="00206186" w:rsidRDefault="00206186" w:rsidP="00206186"/>
    <w:p w14:paraId="5DC55384" w14:textId="77777777" w:rsidR="00206186" w:rsidRPr="00206186" w:rsidRDefault="00206186" w:rsidP="00206186">
      <w:r w:rsidRPr="00206186">
        <w:t xml:space="preserve">Contract Name:  </w:t>
      </w:r>
      <w:r w:rsidRPr="00206186">
        <w:rPr>
          <w:i/>
          <w:sz w:val="20"/>
        </w:rPr>
        <w:t>_______________________________</w:t>
      </w:r>
    </w:p>
    <w:p w14:paraId="7621DE12" w14:textId="77777777" w:rsidR="00206186" w:rsidRPr="00206186" w:rsidRDefault="00206186" w:rsidP="00206186">
      <w:r w:rsidRPr="00206186">
        <w:t xml:space="preserve">Contract Number:  </w:t>
      </w:r>
      <w:r w:rsidRPr="00206186">
        <w:rPr>
          <w:i/>
          <w:sz w:val="20"/>
        </w:rPr>
        <w:t>_______________________________</w:t>
      </w:r>
    </w:p>
    <w:p w14:paraId="0C5140B1" w14:textId="77777777" w:rsidR="00206186" w:rsidRPr="00206186" w:rsidRDefault="00206186" w:rsidP="00206186"/>
    <w:p w14:paraId="242B8C5C" w14:textId="77777777" w:rsidR="00206186" w:rsidRPr="00206186" w:rsidRDefault="00206186" w:rsidP="00206186">
      <w:r w:rsidRPr="00206186">
        <w:t>Dear Ladies and/or Gentlemen:</w:t>
      </w:r>
    </w:p>
    <w:p w14:paraId="35B478E5" w14:textId="77777777" w:rsidR="00206186" w:rsidRPr="00206186" w:rsidRDefault="00206186" w:rsidP="00206186">
      <w:pPr>
        <w:tabs>
          <w:tab w:val="left" w:pos="8460"/>
        </w:tabs>
      </w:pPr>
      <w:r w:rsidRPr="00206186">
        <w:t xml:space="preserve">We approve the Change Order for the work specified in the Change Proposal (No. </w:t>
      </w:r>
      <w:r w:rsidRPr="00206186">
        <w:rPr>
          <w:i/>
          <w:sz w:val="20"/>
        </w:rPr>
        <w:t>_______</w:t>
      </w:r>
      <w:r w:rsidRPr="00206186">
        <w:t>), and agree to adjust the Contract Price, Time for Completion and/or other conditions of the Contract in accordance with GCC Clause 39 of the General Conditions.</w:t>
      </w:r>
    </w:p>
    <w:p w14:paraId="678EAA01" w14:textId="77777777" w:rsidR="00206186" w:rsidRPr="00206186" w:rsidRDefault="00206186" w:rsidP="00206186">
      <w:pPr>
        <w:ind w:left="540" w:hanging="540"/>
      </w:pPr>
      <w:r w:rsidRPr="00206186">
        <w:t>1.</w:t>
      </w:r>
      <w:r w:rsidRPr="00206186">
        <w:tab/>
        <w:t xml:space="preserve">Title of Change:  </w:t>
      </w:r>
      <w:r w:rsidRPr="00206186">
        <w:rPr>
          <w:i/>
          <w:sz w:val="20"/>
        </w:rPr>
        <w:t>_______________________________</w:t>
      </w:r>
    </w:p>
    <w:p w14:paraId="671CC6C5" w14:textId="77777777" w:rsidR="00206186" w:rsidRPr="00206186" w:rsidRDefault="00206186" w:rsidP="00206186">
      <w:pPr>
        <w:ind w:left="540" w:hanging="540"/>
      </w:pPr>
      <w:r w:rsidRPr="00206186">
        <w:t>2.</w:t>
      </w:r>
      <w:r w:rsidRPr="00206186">
        <w:tab/>
        <w:t xml:space="preserve">Change Request No./Rev.:  </w:t>
      </w:r>
      <w:r w:rsidRPr="00206186">
        <w:rPr>
          <w:i/>
          <w:sz w:val="20"/>
        </w:rPr>
        <w:t>_______________________________</w:t>
      </w:r>
    </w:p>
    <w:p w14:paraId="56026EAC" w14:textId="77777777" w:rsidR="00206186" w:rsidRPr="00206186" w:rsidRDefault="00206186" w:rsidP="00206186">
      <w:pPr>
        <w:ind w:left="540" w:hanging="540"/>
        <w:rPr>
          <w:i/>
          <w:sz w:val="20"/>
        </w:rPr>
      </w:pPr>
      <w:r w:rsidRPr="00206186">
        <w:t>3.</w:t>
      </w:r>
      <w:r w:rsidRPr="00206186">
        <w:tab/>
        <w:t xml:space="preserve">Change Order No./Rev.:  </w:t>
      </w:r>
      <w:r w:rsidRPr="00206186">
        <w:rPr>
          <w:i/>
          <w:sz w:val="20"/>
        </w:rPr>
        <w:t>_______________________________</w:t>
      </w:r>
    </w:p>
    <w:p w14:paraId="365CA709" w14:textId="77777777" w:rsidR="00206186" w:rsidRPr="00206186" w:rsidRDefault="00206186" w:rsidP="00206186">
      <w:pPr>
        <w:ind w:left="540" w:hanging="540"/>
      </w:pPr>
      <w:r w:rsidRPr="00206186">
        <w:t>4.</w:t>
      </w:r>
      <w:r w:rsidRPr="00206186">
        <w:tab/>
        <w:t>Originator of Change:</w:t>
      </w:r>
      <w:r w:rsidRPr="00206186">
        <w:tab/>
        <w:t xml:space="preserve">Employer:  </w:t>
      </w:r>
      <w:r w:rsidRPr="00206186">
        <w:rPr>
          <w:i/>
          <w:sz w:val="20"/>
        </w:rPr>
        <w:t>_______________________________</w:t>
      </w:r>
    </w:p>
    <w:p w14:paraId="1B80C2FD" w14:textId="77777777" w:rsidR="00206186" w:rsidRPr="00206186" w:rsidRDefault="00206186" w:rsidP="00206186">
      <w:pPr>
        <w:ind w:left="2880"/>
      </w:pPr>
      <w:r w:rsidRPr="00206186">
        <w:t xml:space="preserve">Contractor:  </w:t>
      </w:r>
      <w:r w:rsidRPr="00206186">
        <w:rPr>
          <w:i/>
          <w:sz w:val="20"/>
        </w:rPr>
        <w:t>_______________________________</w:t>
      </w:r>
    </w:p>
    <w:p w14:paraId="35C518A9" w14:textId="77777777" w:rsidR="00206186" w:rsidRPr="00206186" w:rsidRDefault="00206186" w:rsidP="00206186">
      <w:pPr>
        <w:tabs>
          <w:tab w:val="left" w:pos="5760"/>
        </w:tabs>
        <w:ind w:left="540" w:hanging="540"/>
      </w:pPr>
      <w:r w:rsidRPr="00206186">
        <w:t>5.</w:t>
      </w:r>
      <w:r w:rsidRPr="00206186">
        <w:tab/>
        <w:t>Authorized Price:</w:t>
      </w:r>
    </w:p>
    <w:p w14:paraId="654FE070" w14:textId="77777777" w:rsidR="00206186" w:rsidRPr="00206186" w:rsidRDefault="00206186" w:rsidP="00206186">
      <w:pPr>
        <w:tabs>
          <w:tab w:val="left" w:pos="5760"/>
        </w:tabs>
        <w:ind w:left="540"/>
      </w:pPr>
      <w:r w:rsidRPr="00206186">
        <w:t xml:space="preserve">Ref. No.:  </w:t>
      </w:r>
      <w:r w:rsidRPr="00206186">
        <w:rPr>
          <w:i/>
          <w:sz w:val="20"/>
        </w:rPr>
        <w:t>_______________________________</w:t>
      </w:r>
      <w:r w:rsidRPr="00206186">
        <w:tab/>
        <w:t xml:space="preserve">Date:  </w:t>
      </w:r>
      <w:r w:rsidRPr="00206186">
        <w:rPr>
          <w:i/>
          <w:sz w:val="20"/>
        </w:rPr>
        <w:t>__________________________</w:t>
      </w:r>
    </w:p>
    <w:p w14:paraId="446208BF" w14:textId="77777777" w:rsidR="00206186" w:rsidRPr="00206186" w:rsidRDefault="00206186" w:rsidP="00206186">
      <w:pPr>
        <w:ind w:left="540"/>
      </w:pPr>
      <w:r w:rsidRPr="00206186">
        <w:t xml:space="preserve">Foreign currency portion </w:t>
      </w:r>
      <w:r w:rsidRPr="00206186">
        <w:rPr>
          <w:i/>
          <w:sz w:val="20"/>
        </w:rPr>
        <w:t>__________</w:t>
      </w:r>
      <w:r w:rsidRPr="00206186">
        <w:t xml:space="preserve">  plus Local currency portion </w:t>
      </w:r>
      <w:r w:rsidRPr="00206186">
        <w:rPr>
          <w:i/>
          <w:sz w:val="20"/>
        </w:rPr>
        <w:t>__________</w:t>
      </w:r>
    </w:p>
    <w:p w14:paraId="7FF65BFA" w14:textId="77777777" w:rsidR="00206186" w:rsidRPr="00206186" w:rsidRDefault="00206186" w:rsidP="00206186">
      <w:pPr>
        <w:ind w:left="540" w:hanging="540"/>
      </w:pPr>
      <w:r w:rsidRPr="00206186">
        <w:t>6.</w:t>
      </w:r>
      <w:r w:rsidRPr="00206186">
        <w:tab/>
        <w:t>Adjustment of Time for Completion</w:t>
      </w:r>
    </w:p>
    <w:p w14:paraId="293388CC" w14:textId="77777777" w:rsidR="00206186" w:rsidRPr="00206186" w:rsidRDefault="00206186" w:rsidP="00206186">
      <w:pPr>
        <w:tabs>
          <w:tab w:val="left" w:pos="2880"/>
          <w:tab w:val="left" w:pos="6480"/>
        </w:tabs>
        <w:ind w:left="540"/>
      </w:pPr>
      <w:r w:rsidRPr="00206186">
        <w:t>None</w:t>
      </w:r>
      <w:r w:rsidRPr="00206186">
        <w:tab/>
        <w:t xml:space="preserve">Increase </w:t>
      </w:r>
      <w:r w:rsidRPr="00206186">
        <w:rPr>
          <w:i/>
          <w:sz w:val="20"/>
        </w:rPr>
        <w:t>_________</w:t>
      </w:r>
      <w:r w:rsidRPr="00206186">
        <w:t xml:space="preserve"> days</w:t>
      </w:r>
      <w:r w:rsidRPr="00206186">
        <w:tab/>
        <w:t xml:space="preserve">Decrease </w:t>
      </w:r>
      <w:r w:rsidRPr="00206186">
        <w:rPr>
          <w:i/>
          <w:sz w:val="20"/>
        </w:rPr>
        <w:t>_________</w:t>
      </w:r>
      <w:r w:rsidRPr="00206186">
        <w:t xml:space="preserve"> days</w:t>
      </w:r>
    </w:p>
    <w:p w14:paraId="3913C111" w14:textId="77777777" w:rsidR="00206186" w:rsidRPr="00206186" w:rsidRDefault="00206186" w:rsidP="00206186">
      <w:pPr>
        <w:ind w:left="540" w:hanging="540"/>
      </w:pPr>
      <w:r w:rsidRPr="00206186">
        <w:t>7.</w:t>
      </w:r>
      <w:r w:rsidRPr="00206186">
        <w:tab/>
        <w:t>Other effects, if any</w:t>
      </w:r>
    </w:p>
    <w:p w14:paraId="45E2838A" w14:textId="77777777" w:rsidR="00206186" w:rsidRPr="00206186" w:rsidRDefault="00206186" w:rsidP="00206186"/>
    <w:p w14:paraId="1DDD2139" w14:textId="77777777" w:rsidR="00206186" w:rsidRPr="00206186" w:rsidRDefault="00206186" w:rsidP="00206186"/>
    <w:p w14:paraId="47504440" w14:textId="77777777" w:rsidR="00206186" w:rsidRPr="00206186" w:rsidRDefault="00206186" w:rsidP="00206186">
      <w:pPr>
        <w:tabs>
          <w:tab w:val="left" w:pos="5760"/>
          <w:tab w:val="left" w:pos="6480"/>
          <w:tab w:val="left" w:pos="8640"/>
        </w:tabs>
      </w:pPr>
      <w:r w:rsidRPr="00206186">
        <w:t xml:space="preserve">Authorized by:  </w:t>
      </w:r>
      <w:r w:rsidRPr="00206186">
        <w:rPr>
          <w:u w:val="single"/>
        </w:rPr>
        <w:tab/>
      </w:r>
      <w:r w:rsidRPr="00206186">
        <w:tab/>
        <w:t xml:space="preserve">Date:  </w:t>
      </w:r>
      <w:r w:rsidRPr="00206186">
        <w:rPr>
          <w:u w:val="single"/>
        </w:rPr>
        <w:tab/>
      </w:r>
    </w:p>
    <w:p w14:paraId="6D571C18" w14:textId="77777777" w:rsidR="00206186" w:rsidRPr="00206186" w:rsidRDefault="00206186" w:rsidP="00206186">
      <w:pPr>
        <w:ind w:left="1620"/>
      </w:pPr>
      <w:r w:rsidRPr="00206186">
        <w:t>(Employer)</w:t>
      </w:r>
    </w:p>
    <w:p w14:paraId="41DDC48C" w14:textId="77777777" w:rsidR="00206186" w:rsidRPr="00206186" w:rsidRDefault="00206186" w:rsidP="00206186"/>
    <w:p w14:paraId="73CA0433" w14:textId="77777777" w:rsidR="00206186" w:rsidRPr="00206186" w:rsidRDefault="00206186" w:rsidP="00206186">
      <w:pPr>
        <w:tabs>
          <w:tab w:val="left" w:pos="5760"/>
          <w:tab w:val="left" w:pos="6480"/>
          <w:tab w:val="left" w:pos="8640"/>
        </w:tabs>
      </w:pPr>
      <w:r w:rsidRPr="00206186">
        <w:t xml:space="preserve">Accepted by:  </w:t>
      </w:r>
      <w:r w:rsidRPr="00206186">
        <w:rPr>
          <w:u w:val="single"/>
        </w:rPr>
        <w:tab/>
      </w:r>
      <w:r w:rsidRPr="00206186">
        <w:tab/>
        <w:t xml:space="preserve">Date:  </w:t>
      </w:r>
      <w:r w:rsidRPr="00206186">
        <w:rPr>
          <w:u w:val="single"/>
        </w:rPr>
        <w:tab/>
      </w:r>
    </w:p>
    <w:p w14:paraId="28101476" w14:textId="77777777" w:rsidR="00206186" w:rsidRPr="00206186" w:rsidRDefault="00206186" w:rsidP="00206186">
      <w:pPr>
        <w:jc w:val="center"/>
      </w:pPr>
      <w:r w:rsidRPr="00206186">
        <w:t xml:space="preserve">(Contractor) </w:t>
      </w:r>
      <w:r w:rsidRPr="00206186">
        <w:br w:type="page"/>
      </w:r>
      <w:bookmarkStart w:id="969" w:name="_Toc436551317"/>
      <w:bookmarkStart w:id="970" w:name="_Toc190498361"/>
      <w:bookmarkStart w:id="971" w:name="_Toc190498790"/>
      <w:bookmarkStart w:id="972" w:name="_Toc437948217"/>
      <w:bookmarkStart w:id="973" w:name="_Toc437950098"/>
      <w:bookmarkStart w:id="974" w:name="_Toc437950874"/>
      <w:bookmarkStart w:id="975" w:name="_Toc437951077"/>
      <w:bookmarkStart w:id="976" w:name="_Toc437951934"/>
      <w:bookmarkStart w:id="977" w:name="_Toc190498615"/>
      <w:r w:rsidRPr="00206186">
        <w:rPr>
          <w:b/>
          <w:sz w:val="28"/>
        </w:rPr>
        <w:lastRenderedPageBreak/>
        <w:t>Annex 6.  Pending Agreement Change Order</w:t>
      </w:r>
      <w:bookmarkEnd w:id="969"/>
      <w:bookmarkEnd w:id="970"/>
      <w:bookmarkEnd w:id="971"/>
      <w:bookmarkEnd w:id="972"/>
      <w:bookmarkEnd w:id="973"/>
      <w:bookmarkEnd w:id="974"/>
      <w:bookmarkEnd w:id="975"/>
      <w:bookmarkEnd w:id="976"/>
      <w:bookmarkEnd w:id="977"/>
    </w:p>
    <w:p w14:paraId="0BEDB721" w14:textId="77777777" w:rsidR="00206186" w:rsidRPr="00206186" w:rsidRDefault="00206186" w:rsidP="00206186">
      <w:pPr>
        <w:jc w:val="center"/>
      </w:pPr>
      <w:r w:rsidRPr="00206186">
        <w:t>(Employer’s Letterhead)</w:t>
      </w:r>
    </w:p>
    <w:p w14:paraId="399732AC" w14:textId="77777777" w:rsidR="00206186" w:rsidRPr="00206186" w:rsidRDefault="00206186" w:rsidP="00206186"/>
    <w:p w14:paraId="787FC779" w14:textId="77777777" w:rsidR="00206186" w:rsidRPr="00206186" w:rsidRDefault="00206186" w:rsidP="00206186">
      <w:pPr>
        <w:tabs>
          <w:tab w:val="left" w:pos="6480"/>
          <w:tab w:val="left" w:pos="9000"/>
        </w:tabs>
        <w:spacing w:after="120"/>
      </w:pPr>
      <w:r w:rsidRPr="00206186">
        <w:t xml:space="preserve">To:  </w:t>
      </w:r>
      <w:r w:rsidRPr="00206186">
        <w:rPr>
          <w:i/>
          <w:sz w:val="20"/>
        </w:rPr>
        <w:t>_______________________________</w:t>
      </w:r>
      <w:r w:rsidRPr="00206186">
        <w:tab/>
        <w:t xml:space="preserve">Date: </w:t>
      </w:r>
      <w:r w:rsidRPr="00206186">
        <w:rPr>
          <w:u w:val="single"/>
        </w:rPr>
        <w:tab/>
      </w:r>
    </w:p>
    <w:p w14:paraId="591468BD" w14:textId="77777777" w:rsidR="00206186" w:rsidRPr="00206186" w:rsidRDefault="00206186" w:rsidP="00206186">
      <w:pPr>
        <w:spacing w:after="120"/>
        <w:rPr>
          <w:i/>
          <w:sz w:val="20"/>
        </w:rPr>
      </w:pPr>
      <w:r w:rsidRPr="00206186">
        <w:t xml:space="preserve">Attention:  </w:t>
      </w:r>
      <w:r w:rsidRPr="00206186">
        <w:rPr>
          <w:i/>
          <w:sz w:val="20"/>
        </w:rPr>
        <w:t>_______________________________</w:t>
      </w:r>
    </w:p>
    <w:p w14:paraId="7F02F731" w14:textId="77777777" w:rsidR="00206186" w:rsidRPr="00206186" w:rsidRDefault="00206186" w:rsidP="00206186">
      <w:pPr>
        <w:spacing w:after="120"/>
      </w:pPr>
      <w:r w:rsidRPr="00206186">
        <w:t xml:space="preserve">Contract Name: </w:t>
      </w:r>
      <w:r w:rsidRPr="00206186">
        <w:rPr>
          <w:i/>
          <w:sz w:val="20"/>
        </w:rPr>
        <w:t>_______________________________</w:t>
      </w:r>
    </w:p>
    <w:p w14:paraId="2FD21F84" w14:textId="77777777" w:rsidR="00206186" w:rsidRPr="00206186" w:rsidRDefault="00206186" w:rsidP="00206186">
      <w:pPr>
        <w:spacing w:after="120"/>
      </w:pPr>
      <w:r w:rsidRPr="00206186">
        <w:t xml:space="preserve">Contract Number:  </w:t>
      </w:r>
      <w:r w:rsidRPr="00206186">
        <w:rPr>
          <w:i/>
          <w:sz w:val="20"/>
        </w:rPr>
        <w:t>[_______________________________</w:t>
      </w:r>
    </w:p>
    <w:p w14:paraId="2B0FE997" w14:textId="77777777" w:rsidR="00206186" w:rsidRPr="00206186" w:rsidRDefault="00206186" w:rsidP="00206186">
      <w:pPr>
        <w:spacing w:after="240"/>
      </w:pPr>
    </w:p>
    <w:p w14:paraId="1C810925" w14:textId="77777777" w:rsidR="00206186" w:rsidRPr="00206186" w:rsidRDefault="00206186" w:rsidP="00206186">
      <w:pPr>
        <w:spacing w:after="240"/>
      </w:pPr>
      <w:r w:rsidRPr="00206186">
        <w:t>Dear Ladies and/or Gentlemen:</w:t>
      </w:r>
    </w:p>
    <w:p w14:paraId="1D488844" w14:textId="77777777" w:rsidR="00206186" w:rsidRPr="00206186" w:rsidRDefault="00206186" w:rsidP="00206186">
      <w:pPr>
        <w:spacing w:after="240"/>
      </w:pPr>
      <w:r w:rsidRPr="00206186">
        <w:t>We instruct you to carry out the work in the Change Order detailed below in accordance with GCC Clause 39 of the General Conditions.</w:t>
      </w:r>
    </w:p>
    <w:p w14:paraId="02A0588C" w14:textId="77777777" w:rsidR="00206186" w:rsidRPr="00206186" w:rsidRDefault="00206186" w:rsidP="00206186">
      <w:pPr>
        <w:spacing w:after="200"/>
        <w:ind w:left="547" w:hanging="547"/>
      </w:pPr>
      <w:r w:rsidRPr="00206186">
        <w:t>1.</w:t>
      </w:r>
      <w:r w:rsidRPr="00206186">
        <w:tab/>
        <w:t xml:space="preserve">Title of Change:  </w:t>
      </w:r>
      <w:r w:rsidRPr="00206186">
        <w:rPr>
          <w:i/>
          <w:sz w:val="20"/>
        </w:rPr>
        <w:t>_______________________________</w:t>
      </w:r>
    </w:p>
    <w:p w14:paraId="5C719D0B" w14:textId="77777777" w:rsidR="00206186" w:rsidRPr="00206186" w:rsidRDefault="00206186" w:rsidP="00206186">
      <w:pPr>
        <w:tabs>
          <w:tab w:val="left" w:pos="7560"/>
        </w:tabs>
        <w:spacing w:after="200"/>
        <w:ind w:left="547" w:hanging="547"/>
      </w:pPr>
      <w:r w:rsidRPr="00206186">
        <w:t>2.</w:t>
      </w:r>
      <w:r w:rsidRPr="00206186">
        <w:tab/>
        <w:t xml:space="preserve">Employer’s Request for Change Proposal No./Rev.:  </w:t>
      </w:r>
      <w:r w:rsidRPr="00206186">
        <w:rPr>
          <w:i/>
          <w:sz w:val="20"/>
        </w:rPr>
        <w:t>_______________________________</w:t>
      </w:r>
      <w:r w:rsidRPr="00206186">
        <w:t xml:space="preserve">dated:  </w:t>
      </w:r>
      <w:r w:rsidRPr="00206186">
        <w:rPr>
          <w:i/>
          <w:sz w:val="20"/>
        </w:rPr>
        <w:t>__________</w:t>
      </w:r>
    </w:p>
    <w:p w14:paraId="0DA292F5" w14:textId="77777777" w:rsidR="00206186" w:rsidRPr="00206186" w:rsidRDefault="00206186" w:rsidP="00206186">
      <w:pPr>
        <w:tabs>
          <w:tab w:val="left" w:pos="7560"/>
        </w:tabs>
        <w:spacing w:after="200"/>
        <w:ind w:left="547" w:hanging="547"/>
      </w:pPr>
      <w:r w:rsidRPr="00206186">
        <w:t>3.</w:t>
      </w:r>
      <w:r w:rsidRPr="00206186">
        <w:tab/>
        <w:t xml:space="preserve">Contractor’s Change Proposal No./Rev.:  </w:t>
      </w:r>
      <w:r w:rsidRPr="00206186">
        <w:rPr>
          <w:i/>
          <w:sz w:val="20"/>
        </w:rPr>
        <w:t xml:space="preserve">________________________ </w:t>
      </w:r>
      <w:r w:rsidRPr="00206186">
        <w:t xml:space="preserve">dated:  </w:t>
      </w:r>
      <w:r w:rsidRPr="00206186">
        <w:rPr>
          <w:i/>
          <w:sz w:val="20"/>
        </w:rPr>
        <w:t>__________</w:t>
      </w:r>
    </w:p>
    <w:p w14:paraId="30EC70F6" w14:textId="77777777" w:rsidR="00206186" w:rsidRPr="00206186" w:rsidRDefault="00206186" w:rsidP="00206186">
      <w:pPr>
        <w:spacing w:after="200"/>
        <w:ind w:left="547" w:hanging="547"/>
      </w:pPr>
      <w:r w:rsidRPr="00206186">
        <w:t>4.</w:t>
      </w:r>
      <w:r w:rsidRPr="00206186">
        <w:tab/>
        <w:t xml:space="preserve">Brief Description of Change:  </w:t>
      </w:r>
      <w:r w:rsidRPr="00206186">
        <w:rPr>
          <w:i/>
          <w:sz w:val="20"/>
        </w:rPr>
        <w:t>_______________________________</w:t>
      </w:r>
    </w:p>
    <w:p w14:paraId="79B64A6E" w14:textId="77777777" w:rsidR="00206186" w:rsidRPr="00206186" w:rsidRDefault="00206186" w:rsidP="00206186">
      <w:pPr>
        <w:spacing w:after="200"/>
        <w:ind w:left="547" w:hanging="547"/>
      </w:pPr>
      <w:r w:rsidRPr="00206186">
        <w:t>5.</w:t>
      </w:r>
      <w:r w:rsidRPr="00206186">
        <w:tab/>
        <w:t xml:space="preserve">Facilities and/or Item No. of equipment related to the requested Change:  </w:t>
      </w:r>
      <w:r w:rsidRPr="00206186">
        <w:rPr>
          <w:i/>
          <w:sz w:val="20"/>
        </w:rPr>
        <w:t>_______________________________</w:t>
      </w:r>
    </w:p>
    <w:p w14:paraId="61525F96" w14:textId="77777777" w:rsidR="00206186" w:rsidRPr="00206186" w:rsidRDefault="00206186" w:rsidP="00206186">
      <w:pPr>
        <w:spacing w:after="200"/>
        <w:ind w:left="547" w:hanging="547"/>
      </w:pPr>
      <w:r w:rsidRPr="00206186">
        <w:t>6.</w:t>
      </w:r>
      <w:r w:rsidRPr="00206186">
        <w:tab/>
        <w:t>Reference Drawings and/or technical documents for the requested Change:</w:t>
      </w:r>
    </w:p>
    <w:p w14:paraId="3029E0A0" w14:textId="77777777" w:rsidR="00206186" w:rsidRPr="00206186" w:rsidRDefault="00206186" w:rsidP="00206186">
      <w:pPr>
        <w:tabs>
          <w:tab w:val="left" w:pos="4320"/>
        </w:tabs>
        <w:spacing w:after="120"/>
        <w:ind w:left="540"/>
      </w:pPr>
      <w:r w:rsidRPr="00206186">
        <w:rPr>
          <w:u w:val="single"/>
        </w:rPr>
        <w:t>Drawing/Document No.</w:t>
      </w:r>
      <w:r w:rsidRPr="00206186">
        <w:tab/>
      </w:r>
      <w:r w:rsidRPr="00206186">
        <w:rPr>
          <w:u w:val="single"/>
        </w:rPr>
        <w:t>Description</w:t>
      </w:r>
    </w:p>
    <w:p w14:paraId="519B1983" w14:textId="77777777" w:rsidR="00206186" w:rsidRPr="00206186" w:rsidRDefault="00206186" w:rsidP="00206186">
      <w:pPr>
        <w:spacing w:after="120"/>
      </w:pPr>
    </w:p>
    <w:p w14:paraId="462EAA0E" w14:textId="77777777" w:rsidR="00206186" w:rsidRPr="00206186" w:rsidRDefault="00206186" w:rsidP="00206186">
      <w:pPr>
        <w:spacing w:after="120"/>
      </w:pPr>
    </w:p>
    <w:p w14:paraId="073EB168" w14:textId="77777777" w:rsidR="00206186" w:rsidRPr="00206186" w:rsidRDefault="00206186" w:rsidP="00206186">
      <w:pPr>
        <w:spacing w:after="120"/>
      </w:pPr>
    </w:p>
    <w:p w14:paraId="0B289FDA" w14:textId="77777777" w:rsidR="00206186" w:rsidRPr="00206186" w:rsidRDefault="00206186" w:rsidP="00206186">
      <w:pPr>
        <w:spacing w:after="120"/>
      </w:pPr>
    </w:p>
    <w:p w14:paraId="30892319" w14:textId="77777777" w:rsidR="00206186" w:rsidRPr="00206186" w:rsidRDefault="00206186" w:rsidP="00206186">
      <w:pPr>
        <w:spacing w:after="200"/>
        <w:ind w:left="547" w:hanging="547"/>
      </w:pPr>
      <w:r w:rsidRPr="00206186">
        <w:t>7.</w:t>
      </w:r>
      <w:r w:rsidRPr="00206186">
        <w:tab/>
        <w:t>Adjustment of Time for Completion:</w:t>
      </w:r>
    </w:p>
    <w:p w14:paraId="181432B4" w14:textId="77777777" w:rsidR="00206186" w:rsidRPr="00206186" w:rsidRDefault="00206186" w:rsidP="00206186">
      <w:pPr>
        <w:spacing w:after="200"/>
        <w:ind w:left="547" w:hanging="547"/>
      </w:pPr>
      <w:r w:rsidRPr="00206186">
        <w:t>8.</w:t>
      </w:r>
      <w:r w:rsidRPr="00206186">
        <w:tab/>
        <w:t>Other change in the Contract terms:</w:t>
      </w:r>
    </w:p>
    <w:p w14:paraId="59E9D4D8" w14:textId="77777777" w:rsidR="00206186" w:rsidRPr="00206186" w:rsidRDefault="00206186" w:rsidP="00206186">
      <w:pPr>
        <w:spacing w:after="200"/>
        <w:ind w:left="547" w:hanging="547"/>
      </w:pPr>
      <w:r w:rsidRPr="00206186">
        <w:t>9.</w:t>
      </w:r>
      <w:r w:rsidRPr="00206186">
        <w:tab/>
        <w:t>Other terms and conditions:</w:t>
      </w:r>
    </w:p>
    <w:p w14:paraId="7A9737CF" w14:textId="77777777" w:rsidR="00206186" w:rsidRPr="00206186" w:rsidRDefault="00206186" w:rsidP="00206186">
      <w:pPr>
        <w:tabs>
          <w:tab w:val="left" w:pos="7200"/>
        </w:tabs>
        <w:rPr>
          <w:u w:val="single"/>
        </w:rPr>
      </w:pPr>
    </w:p>
    <w:p w14:paraId="1644FC22" w14:textId="77777777" w:rsidR="00206186" w:rsidRPr="00206186" w:rsidRDefault="00206186" w:rsidP="00206186">
      <w:pPr>
        <w:tabs>
          <w:tab w:val="left" w:pos="7200"/>
        </w:tabs>
      </w:pPr>
      <w:r w:rsidRPr="00206186">
        <w:rPr>
          <w:u w:val="single"/>
        </w:rPr>
        <w:tab/>
      </w:r>
    </w:p>
    <w:p w14:paraId="6F89689C" w14:textId="77777777" w:rsidR="00206186" w:rsidRPr="00206186" w:rsidRDefault="00206186" w:rsidP="00206186">
      <w:r w:rsidRPr="00206186">
        <w:lastRenderedPageBreak/>
        <w:t>(Employer’s Name)</w:t>
      </w:r>
    </w:p>
    <w:p w14:paraId="057F14B9" w14:textId="77777777" w:rsidR="00206186" w:rsidRPr="00206186" w:rsidRDefault="00206186" w:rsidP="00206186">
      <w:pPr>
        <w:tabs>
          <w:tab w:val="left" w:pos="7200"/>
        </w:tabs>
        <w:rPr>
          <w:u w:val="single"/>
        </w:rPr>
      </w:pPr>
      <w:r w:rsidRPr="00206186">
        <w:rPr>
          <w:u w:val="single"/>
        </w:rPr>
        <w:tab/>
      </w:r>
    </w:p>
    <w:p w14:paraId="774AADFB" w14:textId="77777777" w:rsidR="00206186" w:rsidRPr="00206186" w:rsidRDefault="00206186" w:rsidP="00206186">
      <w:r w:rsidRPr="00206186">
        <w:t>(Signature)</w:t>
      </w:r>
    </w:p>
    <w:p w14:paraId="07017FE8" w14:textId="77777777" w:rsidR="00206186" w:rsidRPr="00206186" w:rsidRDefault="00206186" w:rsidP="00206186">
      <w:pPr>
        <w:tabs>
          <w:tab w:val="left" w:pos="7200"/>
        </w:tabs>
      </w:pPr>
      <w:r w:rsidRPr="00206186">
        <w:rPr>
          <w:u w:val="single"/>
        </w:rPr>
        <w:tab/>
      </w:r>
    </w:p>
    <w:p w14:paraId="5F94955C" w14:textId="77777777" w:rsidR="00206186" w:rsidRPr="00206186" w:rsidRDefault="00206186" w:rsidP="00206186">
      <w:r w:rsidRPr="00206186">
        <w:t>(Name of signatory)</w:t>
      </w:r>
    </w:p>
    <w:p w14:paraId="6232DF75" w14:textId="77777777" w:rsidR="00206186" w:rsidRPr="00206186" w:rsidRDefault="00206186" w:rsidP="00206186">
      <w:pPr>
        <w:tabs>
          <w:tab w:val="left" w:pos="7200"/>
        </w:tabs>
      </w:pPr>
      <w:r w:rsidRPr="00206186">
        <w:rPr>
          <w:u w:val="single"/>
        </w:rPr>
        <w:tab/>
      </w:r>
    </w:p>
    <w:p w14:paraId="54B38111" w14:textId="77777777" w:rsidR="00206186" w:rsidRPr="00206186" w:rsidRDefault="00206186" w:rsidP="00206186">
      <w:r w:rsidRPr="00206186">
        <w:t>(Title of signatory)</w:t>
      </w:r>
    </w:p>
    <w:p w14:paraId="056B42CB" w14:textId="77777777" w:rsidR="00206186" w:rsidRPr="00206186" w:rsidRDefault="00206186" w:rsidP="00206186"/>
    <w:p w14:paraId="7EEE2282" w14:textId="77777777" w:rsidR="00206186" w:rsidRPr="00206186" w:rsidRDefault="00206186" w:rsidP="00206186">
      <w:pPr>
        <w:spacing w:after="240"/>
        <w:jc w:val="center"/>
        <w:rPr>
          <w:b/>
          <w:sz w:val="28"/>
        </w:rPr>
      </w:pPr>
      <w:r w:rsidRPr="00206186">
        <w:rPr>
          <w:b/>
          <w:sz w:val="28"/>
        </w:rPr>
        <w:br w:type="page"/>
      </w:r>
      <w:bookmarkStart w:id="978" w:name="_Toc436551318"/>
      <w:bookmarkStart w:id="979" w:name="_Toc190498362"/>
      <w:bookmarkStart w:id="980" w:name="_Toc190498791"/>
      <w:bookmarkStart w:id="981" w:name="_Toc437948218"/>
      <w:bookmarkStart w:id="982" w:name="_Toc437950099"/>
      <w:bookmarkStart w:id="983" w:name="_Toc437950875"/>
      <w:bookmarkStart w:id="984" w:name="_Toc437951078"/>
      <w:bookmarkStart w:id="985" w:name="_Toc437951935"/>
      <w:bookmarkStart w:id="986" w:name="_Toc190498616"/>
      <w:bookmarkStart w:id="987" w:name="_Toc135149815"/>
      <w:r w:rsidRPr="00206186">
        <w:rPr>
          <w:b/>
          <w:sz w:val="28"/>
        </w:rPr>
        <w:lastRenderedPageBreak/>
        <w:t>Annex 7.  Application for Change Proposal</w:t>
      </w:r>
      <w:bookmarkEnd w:id="978"/>
      <w:bookmarkEnd w:id="979"/>
      <w:bookmarkEnd w:id="980"/>
      <w:bookmarkEnd w:id="981"/>
      <w:bookmarkEnd w:id="982"/>
      <w:bookmarkEnd w:id="983"/>
      <w:bookmarkEnd w:id="984"/>
      <w:bookmarkEnd w:id="985"/>
      <w:bookmarkEnd w:id="986"/>
      <w:bookmarkEnd w:id="987"/>
    </w:p>
    <w:p w14:paraId="10AEE158" w14:textId="77777777" w:rsidR="00206186" w:rsidRPr="00206186" w:rsidRDefault="00206186" w:rsidP="00206186">
      <w:pPr>
        <w:jc w:val="center"/>
      </w:pPr>
      <w:r w:rsidRPr="00206186">
        <w:t>(Contractor’s Letterhead)</w:t>
      </w:r>
    </w:p>
    <w:p w14:paraId="2007BA39" w14:textId="77777777" w:rsidR="00206186" w:rsidRPr="00206186" w:rsidRDefault="00206186" w:rsidP="00206186"/>
    <w:p w14:paraId="637FDA99" w14:textId="77777777" w:rsidR="00206186" w:rsidRPr="00206186" w:rsidRDefault="00206186" w:rsidP="00206186">
      <w:pPr>
        <w:tabs>
          <w:tab w:val="left" w:pos="6480"/>
          <w:tab w:val="left" w:pos="9000"/>
        </w:tabs>
      </w:pPr>
      <w:r w:rsidRPr="00206186">
        <w:t xml:space="preserve">To:  </w:t>
      </w:r>
      <w:r w:rsidRPr="00206186">
        <w:rPr>
          <w:i/>
          <w:sz w:val="20"/>
        </w:rPr>
        <w:t>_______________________________</w:t>
      </w:r>
      <w:r w:rsidRPr="00206186">
        <w:tab/>
        <w:t xml:space="preserve">Date: </w:t>
      </w:r>
      <w:r w:rsidRPr="00206186">
        <w:rPr>
          <w:u w:val="single"/>
        </w:rPr>
        <w:tab/>
      </w:r>
    </w:p>
    <w:p w14:paraId="3AF1FAC5" w14:textId="77777777" w:rsidR="00206186" w:rsidRPr="00206186" w:rsidRDefault="00206186" w:rsidP="00206186"/>
    <w:p w14:paraId="702E3393" w14:textId="77777777" w:rsidR="00206186" w:rsidRPr="00206186" w:rsidRDefault="00206186" w:rsidP="00206186">
      <w:pPr>
        <w:rPr>
          <w:i/>
          <w:sz w:val="20"/>
        </w:rPr>
      </w:pPr>
      <w:r w:rsidRPr="00206186">
        <w:t xml:space="preserve">Attention:  </w:t>
      </w:r>
      <w:r w:rsidRPr="00206186">
        <w:rPr>
          <w:i/>
          <w:sz w:val="20"/>
        </w:rPr>
        <w:t>_______________________________</w:t>
      </w:r>
    </w:p>
    <w:p w14:paraId="377D90B4" w14:textId="77777777" w:rsidR="00206186" w:rsidRPr="00206186" w:rsidRDefault="00206186" w:rsidP="00206186"/>
    <w:p w14:paraId="67251E6F" w14:textId="77777777" w:rsidR="00206186" w:rsidRPr="00206186" w:rsidRDefault="00206186" w:rsidP="00206186">
      <w:r w:rsidRPr="00206186">
        <w:t xml:space="preserve">Contract Name:  </w:t>
      </w:r>
      <w:r w:rsidRPr="00206186">
        <w:rPr>
          <w:i/>
          <w:sz w:val="20"/>
        </w:rPr>
        <w:t>_______________________________</w:t>
      </w:r>
    </w:p>
    <w:p w14:paraId="160D6863" w14:textId="77777777" w:rsidR="00206186" w:rsidRPr="00206186" w:rsidRDefault="00206186" w:rsidP="00206186">
      <w:r w:rsidRPr="00206186">
        <w:t xml:space="preserve">Contract Number:  </w:t>
      </w:r>
      <w:r w:rsidRPr="00206186">
        <w:rPr>
          <w:i/>
          <w:sz w:val="20"/>
        </w:rPr>
        <w:t>_______________________________</w:t>
      </w:r>
    </w:p>
    <w:p w14:paraId="1B6A4C33" w14:textId="77777777" w:rsidR="00206186" w:rsidRPr="00206186" w:rsidRDefault="00206186" w:rsidP="00206186"/>
    <w:p w14:paraId="57F9F6C6" w14:textId="77777777" w:rsidR="00206186" w:rsidRPr="00206186" w:rsidRDefault="00206186" w:rsidP="00206186">
      <w:r w:rsidRPr="00206186">
        <w:t>Dear Ladies and/or Gentlemen:</w:t>
      </w:r>
    </w:p>
    <w:p w14:paraId="2B7CF740" w14:textId="77777777" w:rsidR="00206186" w:rsidRPr="00206186" w:rsidRDefault="00206186" w:rsidP="00206186"/>
    <w:p w14:paraId="74262C9C" w14:textId="77777777" w:rsidR="00206186" w:rsidRPr="00206186" w:rsidRDefault="00206186" w:rsidP="00206186">
      <w:r w:rsidRPr="00206186">
        <w:t>We hereby propose that the below-mentioned work be treated as a Change in the Facilities.</w:t>
      </w:r>
    </w:p>
    <w:p w14:paraId="778A5F1E" w14:textId="77777777" w:rsidR="00206186" w:rsidRPr="00206186" w:rsidRDefault="00206186" w:rsidP="00206186"/>
    <w:p w14:paraId="12700B3F" w14:textId="77777777" w:rsidR="00206186" w:rsidRPr="00206186" w:rsidRDefault="00206186" w:rsidP="00206186">
      <w:pPr>
        <w:spacing w:after="360"/>
        <w:ind w:left="547" w:hanging="547"/>
      </w:pPr>
      <w:r w:rsidRPr="00206186">
        <w:t>1.</w:t>
      </w:r>
      <w:r w:rsidRPr="00206186">
        <w:tab/>
        <w:t xml:space="preserve">Title of Change:  </w:t>
      </w:r>
      <w:r w:rsidRPr="00206186">
        <w:rPr>
          <w:i/>
          <w:sz w:val="20"/>
        </w:rPr>
        <w:t>_______________________________</w:t>
      </w:r>
    </w:p>
    <w:p w14:paraId="6F6C2169" w14:textId="77777777" w:rsidR="00206186" w:rsidRPr="00206186" w:rsidRDefault="00206186" w:rsidP="00206186">
      <w:pPr>
        <w:tabs>
          <w:tab w:val="left" w:pos="7560"/>
        </w:tabs>
        <w:spacing w:after="360"/>
        <w:ind w:left="547" w:hanging="547"/>
      </w:pPr>
      <w:r w:rsidRPr="00206186">
        <w:t>2.</w:t>
      </w:r>
      <w:r w:rsidRPr="00206186">
        <w:tab/>
        <w:t xml:space="preserve">Application for Change Proposal No./Rev.: </w:t>
      </w:r>
      <w:r w:rsidRPr="00206186">
        <w:rPr>
          <w:i/>
          <w:sz w:val="20"/>
        </w:rPr>
        <w:t>_______________________________</w:t>
      </w:r>
      <w:r w:rsidRPr="00206186">
        <w:tab/>
        <w:t xml:space="preserve">dated:  </w:t>
      </w:r>
      <w:r w:rsidRPr="00206186">
        <w:rPr>
          <w:i/>
          <w:sz w:val="20"/>
        </w:rPr>
        <w:t>_______________________________</w:t>
      </w:r>
    </w:p>
    <w:p w14:paraId="224ABBD2" w14:textId="77777777" w:rsidR="00206186" w:rsidRPr="00206186" w:rsidRDefault="00206186" w:rsidP="00206186">
      <w:pPr>
        <w:spacing w:after="360"/>
        <w:ind w:left="547" w:hanging="547"/>
        <w:rPr>
          <w:i/>
          <w:sz w:val="20"/>
        </w:rPr>
      </w:pPr>
      <w:r w:rsidRPr="00206186">
        <w:t>3.</w:t>
      </w:r>
      <w:r w:rsidRPr="00206186">
        <w:tab/>
        <w:t xml:space="preserve">Brief Description of Change:  </w:t>
      </w:r>
      <w:r w:rsidRPr="00206186">
        <w:rPr>
          <w:i/>
          <w:sz w:val="20"/>
        </w:rPr>
        <w:t>_______________________________</w:t>
      </w:r>
    </w:p>
    <w:p w14:paraId="281438BD" w14:textId="77777777" w:rsidR="00206186" w:rsidRPr="00206186" w:rsidRDefault="00206186" w:rsidP="00206186">
      <w:pPr>
        <w:spacing w:after="360"/>
        <w:ind w:left="547" w:hanging="547"/>
      </w:pPr>
      <w:r w:rsidRPr="00206186">
        <w:t>4.</w:t>
      </w:r>
      <w:r w:rsidRPr="00206186">
        <w:tab/>
        <w:t>Reasons for Change:</w:t>
      </w:r>
    </w:p>
    <w:p w14:paraId="2AD16F25" w14:textId="77777777" w:rsidR="00206186" w:rsidRPr="00206186" w:rsidRDefault="00206186" w:rsidP="00206186">
      <w:pPr>
        <w:spacing w:after="360"/>
        <w:ind w:left="547" w:hanging="547"/>
      </w:pPr>
      <w:r w:rsidRPr="00206186">
        <w:t>5.</w:t>
      </w:r>
      <w:r w:rsidRPr="00206186">
        <w:tab/>
        <w:t>Order of Magnitude Estimation (in the currencies of the Contract):</w:t>
      </w:r>
    </w:p>
    <w:p w14:paraId="3FA1B908" w14:textId="77777777" w:rsidR="00206186" w:rsidRPr="00206186" w:rsidRDefault="00206186" w:rsidP="00206186">
      <w:pPr>
        <w:spacing w:after="360"/>
        <w:ind w:left="547" w:hanging="547"/>
      </w:pPr>
      <w:r w:rsidRPr="00206186">
        <w:t>6.</w:t>
      </w:r>
      <w:r w:rsidRPr="00206186">
        <w:tab/>
        <w:t>Scheduled Impact of Change:</w:t>
      </w:r>
    </w:p>
    <w:p w14:paraId="3A443289" w14:textId="77777777" w:rsidR="00206186" w:rsidRPr="00206186" w:rsidRDefault="00206186" w:rsidP="00206186">
      <w:pPr>
        <w:spacing w:after="360"/>
        <w:ind w:left="547" w:hanging="547"/>
      </w:pPr>
      <w:r w:rsidRPr="00206186">
        <w:t>7.</w:t>
      </w:r>
      <w:r w:rsidRPr="00206186">
        <w:tab/>
        <w:t>Effect on Functional Guarantees, if any:</w:t>
      </w:r>
    </w:p>
    <w:p w14:paraId="6553884F" w14:textId="77777777" w:rsidR="00206186" w:rsidRPr="00206186" w:rsidRDefault="00206186" w:rsidP="00206186">
      <w:pPr>
        <w:spacing w:after="360"/>
        <w:ind w:left="547" w:hanging="547"/>
      </w:pPr>
      <w:r w:rsidRPr="00206186">
        <w:t>8.</w:t>
      </w:r>
      <w:r w:rsidRPr="00206186">
        <w:tab/>
        <w:t>Appendix:</w:t>
      </w:r>
    </w:p>
    <w:p w14:paraId="50A13709" w14:textId="77777777" w:rsidR="00206186" w:rsidRPr="00206186" w:rsidRDefault="00206186" w:rsidP="00206186">
      <w:pPr>
        <w:tabs>
          <w:tab w:val="left" w:pos="7200"/>
        </w:tabs>
        <w:spacing w:after="240"/>
      </w:pPr>
      <w:r w:rsidRPr="00206186">
        <w:rPr>
          <w:u w:val="single"/>
        </w:rPr>
        <w:tab/>
      </w:r>
    </w:p>
    <w:p w14:paraId="53C9232B" w14:textId="77777777" w:rsidR="00206186" w:rsidRPr="00206186" w:rsidRDefault="00206186" w:rsidP="00206186">
      <w:pPr>
        <w:spacing w:after="240"/>
      </w:pPr>
      <w:r w:rsidRPr="00206186">
        <w:t>(Contractor’s Name)</w:t>
      </w:r>
    </w:p>
    <w:p w14:paraId="66570CB9" w14:textId="77777777" w:rsidR="00206186" w:rsidRPr="00206186" w:rsidRDefault="00206186" w:rsidP="00206186">
      <w:pPr>
        <w:tabs>
          <w:tab w:val="left" w:pos="7200"/>
        </w:tabs>
        <w:spacing w:after="240"/>
        <w:rPr>
          <w:u w:val="single"/>
        </w:rPr>
      </w:pPr>
      <w:r w:rsidRPr="00206186">
        <w:rPr>
          <w:u w:val="single"/>
        </w:rPr>
        <w:lastRenderedPageBreak/>
        <w:tab/>
      </w:r>
    </w:p>
    <w:p w14:paraId="349008D3" w14:textId="77777777" w:rsidR="00206186" w:rsidRPr="00206186" w:rsidRDefault="00206186" w:rsidP="00206186">
      <w:pPr>
        <w:spacing w:after="240"/>
      </w:pPr>
      <w:r w:rsidRPr="00206186">
        <w:t>(Signature)</w:t>
      </w:r>
    </w:p>
    <w:p w14:paraId="14AF448C" w14:textId="77777777" w:rsidR="00206186" w:rsidRPr="00206186" w:rsidRDefault="00206186" w:rsidP="00206186">
      <w:pPr>
        <w:spacing w:after="240"/>
      </w:pPr>
    </w:p>
    <w:p w14:paraId="22E563B0" w14:textId="77777777" w:rsidR="00206186" w:rsidRPr="00206186" w:rsidRDefault="00206186" w:rsidP="00206186">
      <w:pPr>
        <w:tabs>
          <w:tab w:val="left" w:pos="7200"/>
        </w:tabs>
        <w:spacing w:after="240"/>
      </w:pPr>
      <w:r w:rsidRPr="00206186">
        <w:rPr>
          <w:u w:val="single"/>
        </w:rPr>
        <w:tab/>
      </w:r>
    </w:p>
    <w:p w14:paraId="552E0C96" w14:textId="77777777" w:rsidR="00206186" w:rsidRPr="00206186" w:rsidRDefault="00206186" w:rsidP="00206186">
      <w:pPr>
        <w:spacing w:after="240"/>
      </w:pPr>
      <w:r w:rsidRPr="00206186">
        <w:t>(Name of signatory)</w:t>
      </w:r>
    </w:p>
    <w:p w14:paraId="62A5B26D" w14:textId="77777777" w:rsidR="00206186" w:rsidRPr="00206186" w:rsidRDefault="00206186" w:rsidP="00206186">
      <w:pPr>
        <w:spacing w:after="240"/>
      </w:pPr>
    </w:p>
    <w:p w14:paraId="09BAFAEF" w14:textId="77777777" w:rsidR="00206186" w:rsidRPr="00206186" w:rsidRDefault="00206186" w:rsidP="00206186">
      <w:pPr>
        <w:tabs>
          <w:tab w:val="left" w:pos="7200"/>
        </w:tabs>
        <w:spacing w:after="240"/>
      </w:pPr>
      <w:r w:rsidRPr="00206186">
        <w:rPr>
          <w:u w:val="single"/>
        </w:rPr>
        <w:tab/>
      </w:r>
    </w:p>
    <w:p w14:paraId="6539558C" w14:textId="77777777" w:rsidR="00206186" w:rsidRPr="00206186" w:rsidRDefault="00206186" w:rsidP="00206186">
      <w:r w:rsidRPr="00206186">
        <w:t>(Title of signatory)</w:t>
      </w:r>
      <w:r w:rsidRPr="00206186">
        <w:br w:type="page"/>
      </w:r>
    </w:p>
    <w:p w14:paraId="6E602C8D" w14:textId="77777777" w:rsidR="00206186" w:rsidRPr="00206186" w:rsidRDefault="00206186" w:rsidP="00206186">
      <w:pPr>
        <w:jc w:val="center"/>
        <w:sectPr w:rsidR="00206186" w:rsidRPr="00206186" w:rsidSect="00F179C2">
          <w:headerReference w:type="even" r:id="rId61"/>
          <w:headerReference w:type="default" r:id="rId62"/>
          <w:headerReference w:type="first" r:id="rId63"/>
          <w:type w:val="oddPage"/>
          <w:pgSz w:w="12240" w:h="15840" w:code="1"/>
          <w:pgMar w:top="1440" w:right="1440" w:bottom="1440" w:left="1800" w:header="720" w:footer="720" w:gutter="0"/>
          <w:cols w:space="720"/>
          <w:titlePg/>
          <w:docGrid w:linePitch="326"/>
        </w:sectPr>
      </w:pPr>
    </w:p>
    <w:p w14:paraId="7A9A109C" w14:textId="77777777" w:rsidR="00206186" w:rsidRPr="00206186" w:rsidRDefault="00206186" w:rsidP="00206186">
      <w:pPr>
        <w:jc w:val="center"/>
      </w:pPr>
    </w:p>
    <w:p w14:paraId="037C2663" w14:textId="77777777" w:rsidR="00206186" w:rsidRPr="00206186" w:rsidRDefault="00206186" w:rsidP="00B33279">
      <w:pPr>
        <w:ind w:left="360"/>
        <w:jc w:val="center"/>
        <w:rPr>
          <w:b/>
          <w:sz w:val="72"/>
          <w:szCs w:val="72"/>
        </w:rPr>
      </w:pPr>
      <w:bookmarkStart w:id="988" w:name="_Hlt197841293"/>
      <w:bookmarkStart w:id="989" w:name="_Toc438529605"/>
      <w:bookmarkStart w:id="990" w:name="_Toc438725761"/>
      <w:bookmarkStart w:id="991" w:name="_Toc438817756"/>
      <w:bookmarkStart w:id="992" w:name="_Toc438954450"/>
      <w:bookmarkStart w:id="993" w:name="_Toc461939623"/>
      <w:bookmarkStart w:id="994" w:name="_Toc433184870"/>
      <w:bookmarkStart w:id="995" w:name="_Toc125954072"/>
      <w:bookmarkStart w:id="996" w:name="_Toc197840927"/>
      <w:bookmarkEnd w:id="864"/>
      <w:bookmarkEnd w:id="988"/>
    </w:p>
    <w:p w14:paraId="4CD9653A" w14:textId="77777777" w:rsidR="00206186" w:rsidRPr="00206186" w:rsidRDefault="00206186" w:rsidP="00B33279">
      <w:pPr>
        <w:ind w:left="360"/>
        <w:jc w:val="center"/>
        <w:rPr>
          <w:b/>
          <w:sz w:val="72"/>
          <w:szCs w:val="72"/>
        </w:rPr>
      </w:pPr>
    </w:p>
    <w:p w14:paraId="4B0D43ED" w14:textId="77777777" w:rsidR="00206186" w:rsidRPr="00206186" w:rsidRDefault="00206186" w:rsidP="00206186">
      <w:pPr>
        <w:spacing w:before="3120" w:after="240"/>
        <w:jc w:val="center"/>
        <w:rPr>
          <w:b/>
          <w:sz w:val="48"/>
          <w:szCs w:val="36"/>
        </w:rPr>
      </w:pPr>
      <w:bookmarkStart w:id="997" w:name="_Toc135149936"/>
      <w:r w:rsidRPr="00206186">
        <w:rPr>
          <w:b/>
          <w:sz w:val="48"/>
          <w:szCs w:val="36"/>
        </w:rPr>
        <w:t>PART 3 – Conditions of Contract</w:t>
      </w:r>
      <w:bookmarkEnd w:id="989"/>
      <w:bookmarkEnd w:id="990"/>
      <w:bookmarkEnd w:id="991"/>
      <w:bookmarkEnd w:id="992"/>
      <w:bookmarkEnd w:id="993"/>
      <w:r w:rsidRPr="00206186">
        <w:rPr>
          <w:b/>
          <w:sz w:val="48"/>
          <w:szCs w:val="36"/>
        </w:rPr>
        <w:t xml:space="preserve"> and Contract Forms</w:t>
      </w:r>
      <w:bookmarkEnd w:id="994"/>
      <w:bookmarkEnd w:id="995"/>
      <w:bookmarkEnd w:id="996"/>
      <w:bookmarkEnd w:id="997"/>
    </w:p>
    <w:p w14:paraId="56F3BD7A" w14:textId="77777777" w:rsidR="00206186" w:rsidRPr="00206186" w:rsidRDefault="00206186" w:rsidP="00206186"/>
    <w:p w14:paraId="5FB8DE1D" w14:textId="77777777" w:rsidR="00206186" w:rsidRPr="00206186" w:rsidRDefault="00206186" w:rsidP="00206186">
      <w:pPr>
        <w:jc w:val="both"/>
      </w:pPr>
    </w:p>
    <w:p w14:paraId="522DF4D9" w14:textId="77777777" w:rsidR="00206186" w:rsidRPr="00206186" w:rsidRDefault="00206186" w:rsidP="00206186">
      <w:pPr>
        <w:jc w:val="center"/>
        <w:sectPr w:rsidR="00206186" w:rsidRPr="00206186" w:rsidSect="00F179C2">
          <w:headerReference w:type="even" r:id="rId64"/>
          <w:headerReference w:type="default" r:id="rId65"/>
          <w:headerReference w:type="first" r:id="rId66"/>
          <w:type w:val="oddPage"/>
          <w:pgSz w:w="12240" w:h="15840" w:code="1"/>
          <w:pgMar w:top="1440" w:right="1440" w:bottom="1440" w:left="1800" w:header="720" w:footer="720" w:gutter="0"/>
          <w:cols w:space="720"/>
          <w:titlePg/>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206186" w:rsidRPr="00206186" w14:paraId="34B77EB4" w14:textId="77777777">
        <w:trPr>
          <w:trHeight w:val="600"/>
        </w:trPr>
        <w:tc>
          <w:tcPr>
            <w:tcW w:w="9198" w:type="dxa"/>
            <w:tcBorders>
              <w:top w:val="nil"/>
              <w:left w:val="nil"/>
              <w:bottom w:val="nil"/>
              <w:right w:val="nil"/>
            </w:tcBorders>
            <w:vAlign w:val="center"/>
          </w:tcPr>
          <w:p w14:paraId="4816FB67" w14:textId="77777777" w:rsidR="00206186" w:rsidRPr="00206186" w:rsidRDefault="00206186" w:rsidP="00206186">
            <w:pPr>
              <w:spacing w:before="240" w:after="360"/>
              <w:jc w:val="center"/>
              <w:rPr>
                <w:b/>
                <w:sz w:val="44"/>
                <w:szCs w:val="44"/>
              </w:rPr>
            </w:pPr>
            <w:bookmarkStart w:id="998" w:name="_Hlt41971333"/>
            <w:bookmarkStart w:id="999" w:name="_Hlt126646367"/>
            <w:bookmarkStart w:id="1000" w:name="_Toc433184871"/>
            <w:bookmarkStart w:id="1001" w:name="_Toc41971247"/>
            <w:bookmarkStart w:id="1002" w:name="_Toc125954073"/>
            <w:bookmarkStart w:id="1003" w:name="_Toc197840928"/>
            <w:bookmarkStart w:id="1004" w:name="_Toc135149937"/>
            <w:bookmarkEnd w:id="998"/>
            <w:bookmarkEnd w:id="999"/>
            <w:r w:rsidRPr="00206186">
              <w:rPr>
                <w:b/>
                <w:sz w:val="44"/>
                <w:szCs w:val="44"/>
              </w:rPr>
              <w:lastRenderedPageBreak/>
              <w:t>Section VIII - General Condition</w:t>
            </w:r>
            <w:bookmarkStart w:id="1005" w:name="_Hlt41971225"/>
            <w:bookmarkEnd w:id="1005"/>
            <w:r w:rsidRPr="00206186">
              <w:rPr>
                <w:b/>
                <w:sz w:val="44"/>
                <w:szCs w:val="44"/>
              </w:rPr>
              <w:t xml:space="preserve">s </w:t>
            </w:r>
            <w:bookmarkEnd w:id="1000"/>
            <w:bookmarkEnd w:id="1001"/>
            <w:bookmarkEnd w:id="1002"/>
            <w:bookmarkEnd w:id="1003"/>
            <w:r w:rsidRPr="00206186">
              <w:rPr>
                <w:b/>
                <w:sz w:val="44"/>
                <w:szCs w:val="44"/>
              </w:rPr>
              <w:t>of Contract</w:t>
            </w:r>
            <w:bookmarkEnd w:id="1004"/>
          </w:p>
        </w:tc>
      </w:tr>
    </w:tbl>
    <w:p w14:paraId="7E848286" w14:textId="77777777" w:rsidR="00206186" w:rsidRPr="00206186" w:rsidRDefault="00206186" w:rsidP="00206186">
      <w:pPr>
        <w:rPr>
          <w:rFonts w:ascii="Times New Roman" w:hAnsi="Times New Roman"/>
        </w:rPr>
      </w:pPr>
    </w:p>
    <w:p w14:paraId="3C90454B" w14:textId="77777777" w:rsidR="00206186" w:rsidRPr="00206186" w:rsidRDefault="00206186" w:rsidP="00206186">
      <w:pPr>
        <w:jc w:val="center"/>
        <w:rPr>
          <w:b/>
          <w:sz w:val="28"/>
          <w:szCs w:val="28"/>
        </w:rPr>
      </w:pPr>
      <w:bookmarkStart w:id="1006" w:name="_Toc37643992"/>
      <w:r w:rsidRPr="00206186">
        <w:rPr>
          <w:b/>
          <w:sz w:val="28"/>
          <w:szCs w:val="28"/>
        </w:rPr>
        <w:t>Table of Clauses</w:t>
      </w:r>
      <w:bookmarkEnd w:id="1006"/>
    </w:p>
    <w:p w14:paraId="05BF1668" w14:textId="77777777" w:rsidR="00206186" w:rsidRPr="00206186" w:rsidRDefault="00206186" w:rsidP="00206186">
      <w:pPr>
        <w:jc w:val="center"/>
      </w:pPr>
    </w:p>
    <w:p w14:paraId="0ECB4430" w14:textId="54A57EBD" w:rsidR="00206186" w:rsidRPr="00206186" w:rsidRDefault="00206186" w:rsidP="00206186">
      <w:pPr>
        <w:tabs>
          <w:tab w:val="left" w:pos="720"/>
          <w:tab w:val="right" w:leader="dot" w:pos="9000"/>
        </w:tabs>
        <w:spacing w:before="120"/>
        <w:ind w:left="720" w:hanging="720"/>
        <w:rPr>
          <w:rFonts w:eastAsiaTheme="minorEastAsia"/>
          <w:noProof/>
        </w:rPr>
      </w:pPr>
      <w:r w:rsidRPr="00206186">
        <w:rPr>
          <w:b/>
          <w:iCs/>
          <w:noProof/>
          <w:szCs w:val="28"/>
        </w:rPr>
        <w:fldChar w:fldCharType="begin"/>
      </w:r>
      <w:r w:rsidRPr="00206186">
        <w:rPr>
          <w:b/>
          <w:iCs/>
          <w:noProof/>
          <w:szCs w:val="28"/>
        </w:rPr>
        <w:instrText xml:space="preserve"> TOC \h \z \t "S7 Header 1,1,S7 Header 2,2" </w:instrText>
      </w:r>
      <w:r w:rsidRPr="00206186">
        <w:rPr>
          <w:b/>
          <w:iCs/>
          <w:noProof/>
          <w:szCs w:val="28"/>
        </w:rPr>
        <w:fldChar w:fldCharType="separate"/>
      </w:r>
      <w:bookmarkStart w:id="1007" w:name="_Hlt139095135"/>
      <w:bookmarkEnd w:id="1007"/>
      <w:r w:rsidRPr="00206186">
        <w:rPr>
          <w:b/>
          <w:iCs/>
          <w:noProof/>
          <w:color w:val="0000FF"/>
          <w:szCs w:val="28"/>
          <w:u w:val="single"/>
        </w:rPr>
        <w:fldChar w:fldCharType="begin"/>
      </w:r>
      <w:r w:rsidRPr="00206186">
        <w:rPr>
          <w:b/>
          <w:iCs/>
          <w:noProof/>
          <w:color w:val="0000FF"/>
          <w:szCs w:val="28"/>
          <w:u w:val="single"/>
        </w:rPr>
        <w:instrText xml:space="preserve"> </w:instrText>
      </w:r>
      <w:r w:rsidRPr="00206186">
        <w:rPr>
          <w:b/>
          <w:iCs/>
          <w:noProof/>
          <w:szCs w:val="28"/>
        </w:rPr>
        <w:instrText>HYPERLINK \l "_Toc135149748"</w:instrText>
      </w:r>
      <w:r w:rsidRPr="00206186">
        <w:rPr>
          <w:b/>
          <w:iCs/>
          <w:noProof/>
          <w:color w:val="0000FF"/>
          <w:szCs w:val="28"/>
          <w:u w:val="single"/>
        </w:rPr>
        <w:instrText xml:space="preserve"> </w:instrText>
      </w:r>
      <w:r w:rsidRPr="00206186">
        <w:rPr>
          <w:b/>
          <w:iCs/>
          <w:noProof/>
          <w:color w:val="0000FF"/>
          <w:szCs w:val="28"/>
          <w:u w:val="single"/>
        </w:rPr>
      </w:r>
      <w:r w:rsidRPr="00206186">
        <w:rPr>
          <w:b/>
          <w:iCs/>
          <w:noProof/>
          <w:color w:val="0000FF"/>
          <w:szCs w:val="28"/>
          <w:u w:val="single"/>
        </w:rPr>
        <w:fldChar w:fldCharType="separate"/>
      </w:r>
      <w:r w:rsidRPr="00206186">
        <w:rPr>
          <w:b/>
          <w:iCs/>
          <w:noProof/>
          <w:color w:val="0000FF"/>
          <w:szCs w:val="28"/>
          <w:u w:val="single"/>
        </w:rPr>
        <w:t>A.</w:t>
      </w:r>
      <w:r w:rsidRPr="00206186">
        <w:rPr>
          <w:rFonts w:eastAsiaTheme="minorEastAsia"/>
          <w:noProof/>
        </w:rPr>
        <w:tab/>
      </w:r>
      <w:r w:rsidRPr="00206186">
        <w:rPr>
          <w:b/>
          <w:iCs/>
          <w:noProof/>
          <w:color w:val="0000FF"/>
          <w:szCs w:val="28"/>
          <w:u w:val="single"/>
        </w:rPr>
        <w:t>Contract and Interpretation</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_Toc135149748 \h </w:instrText>
      </w:r>
      <w:r w:rsidRPr="00206186">
        <w:rPr>
          <w:b/>
          <w:iCs/>
          <w:noProof/>
          <w:webHidden/>
          <w:szCs w:val="28"/>
        </w:rPr>
      </w:r>
      <w:r w:rsidRPr="00206186">
        <w:rPr>
          <w:b/>
          <w:iCs/>
          <w:noProof/>
          <w:webHidden/>
          <w:szCs w:val="28"/>
        </w:rPr>
        <w:fldChar w:fldCharType="separate"/>
      </w:r>
      <w:r w:rsidR="00284C8A">
        <w:rPr>
          <w:b/>
          <w:iCs/>
          <w:noProof/>
          <w:webHidden/>
          <w:szCs w:val="28"/>
        </w:rPr>
        <w:t>198</w:t>
      </w:r>
      <w:r w:rsidRPr="00206186">
        <w:rPr>
          <w:b/>
          <w:iCs/>
          <w:noProof/>
          <w:webHidden/>
          <w:szCs w:val="28"/>
        </w:rPr>
        <w:fldChar w:fldCharType="end"/>
      </w:r>
      <w:r w:rsidRPr="00206186">
        <w:rPr>
          <w:b/>
          <w:iCs/>
          <w:noProof/>
          <w:color w:val="0000FF"/>
          <w:szCs w:val="28"/>
          <w:u w:val="single"/>
        </w:rPr>
        <w:fldChar w:fldCharType="end"/>
      </w:r>
    </w:p>
    <w:p w14:paraId="2703A5F4" w14:textId="3C566161" w:rsidR="00206186" w:rsidRPr="00206186" w:rsidRDefault="00206186" w:rsidP="00206186">
      <w:pPr>
        <w:tabs>
          <w:tab w:val="left" w:pos="900"/>
          <w:tab w:val="right" w:leader="dot" w:pos="9000"/>
        </w:tabs>
        <w:ind w:left="900" w:right="360" w:hanging="540"/>
        <w:rPr>
          <w:rFonts w:eastAsiaTheme="minorEastAsia"/>
          <w:noProof/>
        </w:rPr>
      </w:pPr>
      <w:hyperlink w:anchor="_Toc135149749" w:history="1">
        <w:r w:rsidRPr="00206186">
          <w:rPr>
            <w:noProof/>
            <w:color w:val="0000FF"/>
            <w:u w:val="single"/>
          </w:rPr>
          <w:t>1.</w:t>
        </w:r>
        <w:r w:rsidRPr="00206186">
          <w:rPr>
            <w:rFonts w:eastAsiaTheme="minorEastAsia"/>
            <w:noProof/>
          </w:rPr>
          <w:tab/>
        </w:r>
        <w:r w:rsidRPr="00206186">
          <w:rPr>
            <w:noProof/>
            <w:color w:val="0000FF"/>
            <w:u w:val="single"/>
          </w:rPr>
          <w:t>Definitions</w:t>
        </w:r>
        <w:r w:rsidRPr="00206186">
          <w:rPr>
            <w:noProof/>
            <w:webHidden/>
          </w:rPr>
          <w:tab/>
        </w:r>
        <w:r w:rsidRPr="00206186">
          <w:rPr>
            <w:noProof/>
            <w:webHidden/>
          </w:rPr>
          <w:fldChar w:fldCharType="begin"/>
        </w:r>
        <w:r w:rsidRPr="00206186">
          <w:rPr>
            <w:noProof/>
            <w:webHidden/>
          </w:rPr>
          <w:instrText xml:space="preserve"> PAGEREF _Toc135149749 \h </w:instrText>
        </w:r>
        <w:r w:rsidRPr="00206186">
          <w:rPr>
            <w:noProof/>
            <w:webHidden/>
          </w:rPr>
        </w:r>
        <w:r w:rsidRPr="00206186">
          <w:rPr>
            <w:noProof/>
            <w:webHidden/>
          </w:rPr>
          <w:fldChar w:fldCharType="separate"/>
        </w:r>
        <w:r w:rsidR="00284C8A">
          <w:rPr>
            <w:noProof/>
            <w:webHidden/>
          </w:rPr>
          <w:t>198</w:t>
        </w:r>
        <w:r w:rsidRPr="00206186">
          <w:rPr>
            <w:noProof/>
            <w:webHidden/>
          </w:rPr>
          <w:fldChar w:fldCharType="end"/>
        </w:r>
      </w:hyperlink>
    </w:p>
    <w:p w14:paraId="5202442D" w14:textId="075805A2" w:rsidR="00206186" w:rsidRPr="00206186" w:rsidRDefault="00206186" w:rsidP="00206186">
      <w:pPr>
        <w:tabs>
          <w:tab w:val="left" w:pos="900"/>
          <w:tab w:val="right" w:leader="dot" w:pos="9000"/>
        </w:tabs>
        <w:ind w:left="900" w:right="360" w:hanging="540"/>
        <w:rPr>
          <w:rFonts w:eastAsiaTheme="minorEastAsia"/>
          <w:noProof/>
        </w:rPr>
      </w:pPr>
      <w:hyperlink w:anchor="_Toc135149750" w:history="1">
        <w:r w:rsidRPr="00206186">
          <w:rPr>
            <w:noProof/>
            <w:color w:val="0000FF"/>
            <w:u w:val="single"/>
          </w:rPr>
          <w:t>2.</w:t>
        </w:r>
        <w:r w:rsidRPr="00206186">
          <w:rPr>
            <w:rFonts w:eastAsiaTheme="minorEastAsia"/>
            <w:noProof/>
          </w:rPr>
          <w:tab/>
        </w:r>
        <w:r w:rsidRPr="00206186">
          <w:rPr>
            <w:noProof/>
            <w:color w:val="0000FF"/>
            <w:u w:val="single"/>
          </w:rPr>
          <w:t>Contract Documents</w:t>
        </w:r>
        <w:r w:rsidRPr="00206186">
          <w:rPr>
            <w:noProof/>
            <w:webHidden/>
          </w:rPr>
          <w:tab/>
        </w:r>
        <w:r w:rsidRPr="00206186">
          <w:rPr>
            <w:noProof/>
            <w:webHidden/>
          </w:rPr>
          <w:fldChar w:fldCharType="begin"/>
        </w:r>
        <w:r w:rsidRPr="00206186">
          <w:rPr>
            <w:noProof/>
            <w:webHidden/>
          </w:rPr>
          <w:instrText xml:space="preserve"> PAGEREF _Toc135149750 \h </w:instrText>
        </w:r>
        <w:r w:rsidRPr="00206186">
          <w:rPr>
            <w:noProof/>
            <w:webHidden/>
          </w:rPr>
        </w:r>
        <w:r w:rsidRPr="00206186">
          <w:rPr>
            <w:noProof/>
            <w:webHidden/>
          </w:rPr>
          <w:fldChar w:fldCharType="separate"/>
        </w:r>
        <w:r w:rsidR="00284C8A">
          <w:rPr>
            <w:noProof/>
            <w:webHidden/>
          </w:rPr>
          <w:t>201</w:t>
        </w:r>
        <w:r w:rsidRPr="00206186">
          <w:rPr>
            <w:noProof/>
            <w:webHidden/>
          </w:rPr>
          <w:fldChar w:fldCharType="end"/>
        </w:r>
      </w:hyperlink>
    </w:p>
    <w:p w14:paraId="3BFE5794" w14:textId="7073DB8C" w:rsidR="00206186" w:rsidRPr="00206186" w:rsidRDefault="00206186" w:rsidP="00206186">
      <w:pPr>
        <w:tabs>
          <w:tab w:val="left" w:pos="900"/>
          <w:tab w:val="right" w:leader="dot" w:pos="9000"/>
        </w:tabs>
        <w:ind w:left="900" w:right="360" w:hanging="540"/>
        <w:rPr>
          <w:rFonts w:eastAsiaTheme="minorEastAsia"/>
          <w:noProof/>
        </w:rPr>
      </w:pPr>
      <w:hyperlink w:anchor="_Toc135149751" w:history="1">
        <w:r w:rsidRPr="00206186">
          <w:rPr>
            <w:noProof/>
            <w:color w:val="0000FF"/>
            <w:u w:val="single"/>
          </w:rPr>
          <w:t>3.</w:t>
        </w:r>
        <w:r w:rsidRPr="00206186">
          <w:rPr>
            <w:rFonts w:eastAsiaTheme="minorEastAsia"/>
            <w:noProof/>
          </w:rPr>
          <w:tab/>
        </w:r>
        <w:r w:rsidRPr="00206186">
          <w:rPr>
            <w:noProof/>
            <w:color w:val="0000FF"/>
            <w:u w:val="single"/>
          </w:rPr>
          <w:t>Interpretation</w:t>
        </w:r>
        <w:r w:rsidRPr="00206186">
          <w:rPr>
            <w:noProof/>
            <w:webHidden/>
          </w:rPr>
          <w:tab/>
        </w:r>
        <w:r w:rsidRPr="00206186">
          <w:rPr>
            <w:noProof/>
            <w:webHidden/>
          </w:rPr>
          <w:fldChar w:fldCharType="begin"/>
        </w:r>
        <w:r w:rsidRPr="00206186">
          <w:rPr>
            <w:noProof/>
            <w:webHidden/>
          </w:rPr>
          <w:instrText xml:space="preserve"> PAGEREF _Toc135149751 \h </w:instrText>
        </w:r>
        <w:r w:rsidRPr="00206186">
          <w:rPr>
            <w:noProof/>
            <w:webHidden/>
          </w:rPr>
        </w:r>
        <w:r w:rsidRPr="00206186">
          <w:rPr>
            <w:noProof/>
            <w:webHidden/>
          </w:rPr>
          <w:fldChar w:fldCharType="separate"/>
        </w:r>
        <w:r w:rsidR="00284C8A">
          <w:rPr>
            <w:noProof/>
            <w:webHidden/>
          </w:rPr>
          <w:t>201</w:t>
        </w:r>
        <w:r w:rsidRPr="00206186">
          <w:rPr>
            <w:noProof/>
            <w:webHidden/>
          </w:rPr>
          <w:fldChar w:fldCharType="end"/>
        </w:r>
      </w:hyperlink>
    </w:p>
    <w:p w14:paraId="27728B74" w14:textId="36670691" w:rsidR="00206186" w:rsidRPr="00206186" w:rsidRDefault="00206186" w:rsidP="00206186">
      <w:pPr>
        <w:tabs>
          <w:tab w:val="left" w:pos="900"/>
          <w:tab w:val="right" w:leader="dot" w:pos="9000"/>
        </w:tabs>
        <w:ind w:left="900" w:right="360" w:hanging="540"/>
        <w:rPr>
          <w:rFonts w:eastAsiaTheme="minorEastAsia"/>
          <w:noProof/>
        </w:rPr>
      </w:pPr>
      <w:hyperlink w:anchor="_Toc135149752" w:history="1">
        <w:r w:rsidRPr="00206186">
          <w:rPr>
            <w:noProof/>
            <w:color w:val="0000FF"/>
            <w:u w:val="single"/>
          </w:rPr>
          <w:t>4.</w:t>
        </w:r>
        <w:r w:rsidRPr="00206186">
          <w:rPr>
            <w:rFonts w:eastAsiaTheme="minorEastAsia"/>
            <w:noProof/>
          </w:rPr>
          <w:tab/>
        </w:r>
        <w:r w:rsidRPr="00206186">
          <w:rPr>
            <w:noProof/>
            <w:color w:val="0000FF"/>
            <w:u w:val="single"/>
          </w:rPr>
          <w:t>Communications</w:t>
        </w:r>
        <w:r w:rsidRPr="00206186">
          <w:rPr>
            <w:noProof/>
            <w:webHidden/>
          </w:rPr>
          <w:tab/>
        </w:r>
        <w:r w:rsidRPr="00206186">
          <w:rPr>
            <w:noProof/>
            <w:webHidden/>
          </w:rPr>
          <w:fldChar w:fldCharType="begin"/>
        </w:r>
        <w:r w:rsidRPr="00206186">
          <w:rPr>
            <w:noProof/>
            <w:webHidden/>
          </w:rPr>
          <w:instrText xml:space="preserve"> PAGEREF _Toc135149752 \h </w:instrText>
        </w:r>
        <w:r w:rsidRPr="00206186">
          <w:rPr>
            <w:noProof/>
            <w:webHidden/>
          </w:rPr>
        </w:r>
        <w:r w:rsidRPr="00206186">
          <w:rPr>
            <w:noProof/>
            <w:webHidden/>
          </w:rPr>
          <w:fldChar w:fldCharType="separate"/>
        </w:r>
        <w:r w:rsidR="00284C8A">
          <w:rPr>
            <w:noProof/>
            <w:webHidden/>
          </w:rPr>
          <w:t>203</w:t>
        </w:r>
        <w:r w:rsidRPr="00206186">
          <w:rPr>
            <w:noProof/>
            <w:webHidden/>
          </w:rPr>
          <w:fldChar w:fldCharType="end"/>
        </w:r>
      </w:hyperlink>
    </w:p>
    <w:p w14:paraId="705CADF1" w14:textId="5667D13D" w:rsidR="00206186" w:rsidRPr="00206186" w:rsidRDefault="00206186" w:rsidP="00206186">
      <w:pPr>
        <w:tabs>
          <w:tab w:val="left" w:pos="900"/>
          <w:tab w:val="right" w:leader="dot" w:pos="9000"/>
        </w:tabs>
        <w:ind w:left="900" w:right="360" w:hanging="540"/>
        <w:rPr>
          <w:rFonts w:eastAsiaTheme="minorEastAsia"/>
          <w:noProof/>
        </w:rPr>
      </w:pPr>
      <w:hyperlink w:anchor="_Toc135149753" w:history="1">
        <w:r w:rsidRPr="00206186">
          <w:rPr>
            <w:noProof/>
            <w:color w:val="0000FF"/>
            <w:u w:val="single"/>
          </w:rPr>
          <w:t>5.</w:t>
        </w:r>
        <w:r w:rsidRPr="00206186">
          <w:rPr>
            <w:rFonts w:eastAsiaTheme="minorEastAsia"/>
            <w:noProof/>
          </w:rPr>
          <w:tab/>
        </w:r>
        <w:r w:rsidRPr="00206186">
          <w:rPr>
            <w:noProof/>
            <w:color w:val="0000FF"/>
            <w:u w:val="single"/>
          </w:rPr>
          <w:t>Law and Language</w:t>
        </w:r>
        <w:r w:rsidRPr="00206186">
          <w:rPr>
            <w:noProof/>
            <w:webHidden/>
          </w:rPr>
          <w:tab/>
        </w:r>
        <w:r w:rsidRPr="00206186">
          <w:rPr>
            <w:noProof/>
            <w:webHidden/>
          </w:rPr>
          <w:fldChar w:fldCharType="begin"/>
        </w:r>
        <w:r w:rsidRPr="00206186">
          <w:rPr>
            <w:noProof/>
            <w:webHidden/>
          </w:rPr>
          <w:instrText xml:space="preserve"> PAGEREF _Toc135149753 \h </w:instrText>
        </w:r>
        <w:r w:rsidRPr="00206186">
          <w:rPr>
            <w:noProof/>
            <w:webHidden/>
          </w:rPr>
        </w:r>
        <w:r w:rsidRPr="00206186">
          <w:rPr>
            <w:noProof/>
            <w:webHidden/>
          </w:rPr>
          <w:fldChar w:fldCharType="separate"/>
        </w:r>
        <w:r w:rsidR="00284C8A">
          <w:rPr>
            <w:noProof/>
            <w:webHidden/>
          </w:rPr>
          <w:t>203</w:t>
        </w:r>
        <w:r w:rsidRPr="00206186">
          <w:rPr>
            <w:noProof/>
            <w:webHidden/>
          </w:rPr>
          <w:fldChar w:fldCharType="end"/>
        </w:r>
      </w:hyperlink>
    </w:p>
    <w:p w14:paraId="2E89D75C" w14:textId="24EF69BF" w:rsidR="00206186" w:rsidRPr="00206186" w:rsidRDefault="00206186" w:rsidP="00206186">
      <w:pPr>
        <w:tabs>
          <w:tab w:val="left" w:pos="900"/>
          <w:tab w:val="right" w:leader="dot" w:pos="9000"/>
        </w:tabs>
        <w:ind w:left="900" w:right="360" w:hanging="540"/>
        <w:rPr>
          <w:rFonts w:eastAsiaTheme="minorEastAsia"/>
          <w:noProof/>
        </w:rPr>
      </w:pPr>
      <w:hyperlink w:anchor="_Toc135149754" w:history="1">
        <w:r w:rsidRPr="00206186">
          <w:rPr>
            <w:noProof/>
            <w:color w:val="0000FF"/>
            <w:u w:val="single"/>
          </w:rPr>
          <w:t>6.</w:t>
        </w:r>
        <w:r w:rsidRPr="00206186">
          <w:rPr>
            <w:rFonts w:eastAsiaTheme="minorEastAsia"/>
            <w:noProof/>
          </w:rPr>
          <w:tab/>
        </w:r>
        <w:r w:rsidRPr="00206186">
          <w:rPr>
            <w:noProof/>
            <w:color w:val="0000FF"/>
            <w:u w:val="single"/>
          </w:rPr>
          <w:t>Fraud and Corruption</w:t>
        </w:r>
        <w:r w:rsidRPr="00206186">
          <w:rPr>
            <w:noProof/>
            <w:webHidden/>
          </w:rPr>
          <w:tab/>
        </w:r>
        <w:r w:rsidRPr="00206186">
          <w:rPr>
            <w:noProof/>
            <w:webHidden/>
          </w:rPr>
          <w:fldChar w:fldCharType="begin"/>
        </w:r>
        <w:r w:rsidRPr="00206186">
          <w:rPr>
            <w:noProof/>
            <w:webHidden/>
          </w:rPr>
          <w:instrText xml:space="preserve"> PAGEREF _Toc135149754 \h </w:instrText>
        </w:r>
        <w:r w:rsidRPr="00206186">
          <w:rPr>
            <w:noProof/>
            <w:webHidden/>
          </w:rPr>
        </w:r>
        <w:r w:rsidRPr="00206186">
          <w:rPr>
            <w:noProof/>
            <w:webHidden/>
          </w:rPr>
          <w:fldChar w:fldCharType="separate"/>
        </w:r>
        <w:r w:rsidR="00284C8A">
          <w:rPr>
            <w:noProof/>
            <w:webHidden/>
          </w:rPr>
          <w:t>203</w:t>
        </w:r>
        <w:r w:rsidRPr="00206186">
          <w:rPr>
            <w:noProof/>
            <w:webHidden/>
          </w:rPr>
          <w:fldChar w:fldCharType="end"/>
        </w:r>
      </w:hyperlink>
    </w:p>
    <w:p w14:paraId="7917B1F8" w14:textId="369E1FA2" w:rsidR="00206186" w:rsidRPr="00206186" w:rsidRDefault="00206186" w:rsidP="00206186">
      <w:pPr>
        <w:tabs>
          <w:tab w:val="left" w:pos="720"/>
          <w:tab w:val="right" w:leader="dot" w:pos="9000"/>
        </w:tabs>
        <w:spacing w:before="120"/>
        <w:ind w:left="720" w:hanging="720"/>
        <w:rPr>
          <w:rFonts w:eastAsiaTheme="minorEastAsia"/>
          <w:noProof/>
        </w:rPr>
      </w:pPr>
      <w:hyperlink w:anchor="_Toc135149755" w:history="1">
        <w:r w:rsidRPr="00206186">
          <w:rPr>
            <w:b/>
            <w:iCs/>
            <w:noProof/>
            <w:color w:val="0000FF"/>
            <w:szCs w:val="28"/>
            <w:u w:val="single"/>
          </w:rPr>
          <w:t>B.</w:t>
        </w:r>
        <w:r w:rsidRPr="00206186">
          <w:rPr>
            <w:rFonts w:eastAsiaTheme="minorEastAsia"/>
            <w:noProof/>
          </w:rPr>
          <w:tab/>
        </w:r>
        <w:r w:rsidRPr="00206186">
          <w:rPr>
            <w:b/>
            <w:iCs/>
            <w:noProof/>
            <w:color w:val="0000FF"/>
            <w:szCs w:val="28"/>
            <w:u w:val="single"/>
          </w:rPr>
          <w:t>Subject Matter of Contract</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_Toc135149755 \h </w:instrText>
        </w:r>
        <w:r w:rsidRPr="00206186">
          <w:rPr>
            <w:b/>
            <w:iCs/>
            <w:noProof/>
            <w:webHidden/>
            <w:szCs w:val="28"/>
          </w:rPr>
        </w:r>
        <w:r w:rsidRPr="00206186">
          <w:rPr>
            <w:b/>
            <w:iCs/>
            <w:noProof/>
            <w:webHidden/>
            <w:szCs w:val="28"/>
          </w:rPr>
          <w:fldChar w:fldCharType="separate"/>
        </w:r>
        <w:r w:rsidR="00284C8A">
          <w:rPr>
            <w:b/>
            <w:iCs/>
            <w:noProof/>
            <w:webHidden/>
            <w:szCs w:val="28"/>
          </w:rPr>
          <w:t>204</w:t>
        </w:r>
        <w:r w:rsidRPr="00206186">
          <w:rPr>
            <w:b/>
            <w:iCs/>
            <w:noProof/>
            <w:webHidden/>
            <w:szCs w:val="28"/>
          </w:rPr>
          <w:fldChar w:fldCharType="end"/>
        </w:r>
      </w:hyperlink>
    </w:p>
    <w:p w14:paraId="1D137739" w14:textId="3A702ED8" w:rsidR="00206186" w:rsidRPr="00206186" w:rsidRDefault="00206186" w:rsidP="00206186">
      <w:pPr>
        <w:tabs>
          <w:tab w:val="left" w:pos="900"/>
          <w:tab w:val="right" w:leader="dot" w:pos="9000"/>
        </w:tabs>
        <w:ind w:left="900" w:right="360" w:hanging="540"/>
        <w:rPr>
          <w:rFonts w:eastAsiaTheme="minorEastAsia"/>
          <w:noProof/>
        </w:rPr>
      </w:pPr>
      <w:hyperlink w:anchor="_Toc135149756" w:history="1">
        <w:r w:rsidRPr="00206186">
          <w:rPr>
            <w:noProof/>
            <w:color w:val="0000FF"/>
            <w:u w:val="single"/>
          </w:rPr>
          <w:t>7.</w:t>
        </w:r>
        <w:r w:rsidRPr="00206186">
          <w:rPr>
            <w:rFonts w:eastAsiaTheme="minorEastAsia"/>
            <w:noProof/>
          </w:rPr>
          <w:tab/>
        </w:r>
        <w:r w:rsidRPr="00206186">
          <w:rPr>
            <w:noProof/>
            <w:color w:val="0000FF"/>
            <w:u w:val="single"/>
          </w:rPr>
          <w:t>Scope of Facilities</w:t>
        </w:r>
        <w:r w:rsidRPr="00206186">
          <w:rPr>
            <w:noProof/>
            <w:webHidden/>
          </w:rPr>
          <w:tab/>
        </w:r>
        <w:r w:rsidRPr="00206186">
          <w:rPr>
            <w:noProof/>
            <w:webHidden/>
          </w:rPr>
          <w:fldChar w:fldCharType="begin"/>
        </w:r>
        <w:r w:rsidRPr="00206186">
          <w:rPr>
            <w:noProof/>
            <w:webHidden/>
          </w:rPr>
          <w:instrText xml:space="preserve"> PAGEREF _Toc135149756 \h </w:instrText>
        </w:r>
        <w:r w:rsidRPr="00206186">
          <w:rPr>
            <w:noProof/>
            <w:webHidden/>
          </w:rPr>
        </w:r>
        <w:r w:rsidRPr="00206186">
          <w:rPr>
            <w:noProof/>
            <w:webHidden/>
          </w:rPr>
          <w:fldChar w:fldCharType="separate"/>
        </w:r>
        <w:r w:rsidR="00284C8A">
          <w:rPr>
            <w:noProof/>
            <w:webHidden/>
          </w:rPr>
          <w:t>204</w:t>
        </w:r>
        <w:r w:rsidRPr="00206186">
          <w:rPr>
            <w:noProof/>
            <w:webHidden/>
          </w:rPr>
          <w:fldChar w:fldCharType="end"/>
        </w:r>
      </w:hyperlink>
    </w:p>
    <w:p w14:paraId="0ED19090" w14:textId="3633A622" w:rsidR="00206186" w:rsidRPr="00206186" w:rsidRDefault="00206186" w:rsidP="00206186">
      <w:pPr>
        <w:tabs>
          <w:tab w:val="left" w:pos="900"/>
          <w:tab w:val="right" w:leader="dot" w:pos="9000"/>
        </w:tabs>
        <w:ind w:left="900" w:right="360" w:hanging="540"/>
        <w:rPr>
          <w:rFonts w:eastAsiaTheme="minorEastAsia"/>
          <w:noProof/>
        </w:rPr>
      </w:pPr>
      <w:hyperlink w:anchor="_Toc135149757" w:history="1">
        <w:r w:rsidRPr="00206186">
          <w:rPr>
            <w:noProof/>
            <w:color w:val="0000FF"/>
            <w:u w:val="single"/>
          </w:rPr>
          <w:t>8.</w:t>
        </w:r>
        <w:r w:rsidRPr="00206186">
          <w:rPr>
            <w:rFonts w:eastAsiaTheme="minorEastAsia"/>
            <w:noProof/>
          </w:rPr>
          <w:tab/>
        </w:r>
        <w:r w:rsidRPr="00206186">
          <w:rPr>
            <w:noProof/>
            <w:color w:val="0000FF"/>
            <w:u w:val="single"/>
          </w:rPr>
          <w:t>Time for Commencement and Completion</w:t>
        </w:r>
        <w:r w:rsidRPr="00206186">
          <w:rPr>
            <w:noProof/>
            <w:webHidden/>
          </w:rPr>
          <w:tab/>
        </w:r>
        <w:r w:rsidRPr="00206186">
          <w:rPr>
            <w:noProof/>
            <w:webHidden/>
          </w:rPr>
          <w:fldChar w:fldCharType="begin"/>
        </w:r>
        <w:r w:rsidRPr="00206186">
          <w:rPr>
            <w:noProof/>
            <w:webHidden/>
          </w:rPr>
          <w:instrText xml:space="preserve"> PAGEREF _Toc135149757 \h </w:instrText>
        </w:r>
        <w:r w:rsidRPr="00206186">
          <w:rPr>
            <w:noProof/>
            <w:webHidden/>
          </w:rPr>
        </w:r>
        <w:r w:rsidRPr="00206186">
          <w:rPr>
            <w:noProof/>
            <w:webHidden/>
          </w:rPr>
          <w:fldChar w:fldCharType="separate"/>
        </w:r>
        <w:r w:rsidR="00284C8A">
          <w:rPr>
            <w:noProof/>
            <w:webHidden/>
          </w:rPr>
          <w:t>205</w:t>
        </w:r>
        <w:r w:rsidRPr="00206186">
          <w:rPr>
            <w:noProof/>
            <w:webHidden/>
          </w:rPr>
          <w:fldChar w:fldCharType="end"/>
        </w:r>
      </w:hyperlink>
    </w:p>
    <w:p w14:paraId="18A3A966" w14:textId="21648EB8" w:rsidR="00206186" w:rsidRPr="00206186" w:rsidRDefault="00206186" w:rsidP="00206186">
      <w:pPr>
        <w:tabs>
          <w:tab w:val="left" w:pos="900"/>
          <w:tab w:val="right" w:leader="dot" w:pos="9000"/>
        </w:tabs>
        <w:ind w:left="900" w:right="360" w:hanging="540"/>
        <w:rPr>
          <w:rFonts w:eastAsiaTheme="minorEastAsia"/>
          <w:noProof/>
        </w:rPr>
      </w:pPr>
      <w:hyperlink w:anchor="_Toc135149758" w:history="1">
        <w:r w:rsidRPr="00206186">
          <w:rPr>
            <w:noProof/>
            <w:color w:val="0000FF"/>
            <w:u w:val="single"/>
          </w:rPr>
          <w:t>9.</w:t>
        </w:r>
        <w:r w:rsidRPr="00206186">
          <w:rPr>
            <w:rFonts w:eastAsiaTheme="minorEastAsia"/>
            <w:noProof/>
          </w:rPr>
          <w:tab/>
        </w:r>
        <w:r w:rsidRPr="00206186">
          <w:rPr>
            <w:noProof/>
            <w:color w:val="0000FF"/>
            <w:u w:val="single"/>
          </w:rPr>
          <w:t>Contractor’s Responsibilities</w:t>
        </w:r>
        <w:r w:rsidRPr="00206186">
          <w:rPr>
            <w:noProof/>
            <w:webHidden/>
          </w:rPr>
          <w:tab/>
        </w:r>
        <w:r w:rsidRPr="00206186">
          <w:rPr>
            <w:noProof/>
            <w:webHidden/>
          </w:rPr>
          <w:fldChar w:fldCharType="begin"/>
        </w:r>
        <w:r w:rsidRPr="00206186">
          <w:rPr>
            <w:noProof/>
            <w:webHidden/>
          </w:rPr>
          <w:instrText xml:space="preserve"> PAGEREF _Toc135149758 \h </w:instrText>
        </w:r>
        <w:r w:rsidRPr="00206186">
          <w:rPr>
            <w:noProof/>
            <w:webHidden/>
          </w:rPr>
        </w:r>
        <w:r w:rsidRPr="00206186">
          <w:rPr>
            <w:noProof/>
            <w:webHidden/>
          </w:rPr>
          <w:fldChar w:fldCharType="separate"/>
        </w:r>
        <w:r w:rsidR="00284C8A">
          <w:rPr>
            <w:noProof/>
            <w:webHidden/>
          </w:rPr>
          <w:t>205</w:t>
        </w:r>
        <w:r w:rsidRPr="00206186">
          <w:rPr>
            <w:noProof/>
            <w:webHidden/>
          </w:rPr>
          <w:fldChar w:fldCharType="end"/>
        </w:r>
      </w:hyperlink>
    </w:p>
    <w:p w14:paraId="59A673A9" w14:textId="5F4049E6" w:rsidR="00206186" w:rsidRPr="00206186" w:rsidRDefault="00206186" w:rsidP="00206186">
      <w:pPr>
        <w:tabs>
          <w:tab w:val="left" w:pos="900"/>
          <w:tab w:val="right" w:leader="dot" w:pos="9000"/>
        </w:tabs>
        <w:ind w:left="900" w:right="360" w:hanging="540"/>
        <w:rPr>
          <w:rFonts w:eastAsiaTheme="minorEastAsia"/>
          <w:noProof/>
        </w:rPr>
      </w:pPr>
      <w:hyperlink w:anchor="_Toc135149759" w:history="1">
        <w:r w:rsidRPr="00206186">
          <w:rPr>
            <w:noProof/>
            <w:color w:val="0000FF"/>
            <w:u w:val="single"/>
          </w:rPr>
          <w:t>10.</w:t>
        </w:r>
        <w:r w:rsidRPr="00206186">
          <w:rPr>
            <w:rFonts w:eastAsiaTheme="minorEastAsia"/>
            <w:noProof/>
          </w:rPr>
          <w:tab/>
        </w:r>
        <w:r w:rsidRPr="00206186">
          <w:rPr>
            <w:noProof/>
            <w:color w:val="0000FF"/>
            <w:u w:val="single"/>
          </w:rPr>
          <w:t>Employer’s Responsibilities</w:t>
        </w:r>
        <w:r w:rsidRPr="00206186">
          <w:rPr>
            <w:noProof/>
            <w:webHidden/>
          </w:rPr>
          <w:tab/>
        </w:r>
        <w:r w:rsidRPr="00206186">
          <w:rPr>
            <w:noProof/>
            <w:webHidden/>
          </w:rPr>
          <w:fldChar w:fldCharType="begin"/>
        </w:r>
        <w:r w:rsidRPr="00206186">
          <w:rPr>
            <w:noProof/>
            <w:webHidden/>
          </w:rPr>
          <w:instrText xml:space="preserve"> PAGEREF _Toc135149759 \h </w:instrText>
        </w:r>
        <w:r w:rsidRPr="00206186">
          <w:rPr>
            <w:noProof/>
            <w:webHidden/>
          </w:rPr>
        </w:r>
        <w:r w:rsidRPr="00206186">
          <w:rPr>
            <w:noProof/>
            <w:webHidden/>
          </w:rPr>
          <w:fldChar w:fldCharType="separate"/>
        </w:r>
        <w:r w:rsidR="00284C8A">
          <w:rPr>
            <w:noProof/>
            <w:webHidden/>
          </w:rPr>
          <w:t>209</w:t>
        </w:r>
        <w:r w:rsidRPr="00206186">
          <w:rPr>
            <w:noProof/>
            <w:webHidden/>
          </w:rPr>
          <w:fldChar w:fldCharType="end"/>
        </w:r>
      </w:hyperlink>
    </w:p>
    <w:p w14:paraId="61B010C8" w14:textId="3C9BB9B8" w:rsidR="00206186" w:rsidRPr="00206186" w:rsidRDefault="00206186" w:rsidP="00206186">
      <w:pPr>
        <w:tabs>
          <w:tab w:val="left" w:pos="720"/>
          <w:tab w:val="right" w:leader="dot" w:pos="9000"/>
        </w:tabs>
        <w:spacing w:before="120"/>
        <w:ind w:left="720" w:hanging="720"/>
        <w:rPr>
          <w:rFonts w:eastAsiaTheme="minorEastAsia"/>
          <w:noProof/>
        </w:rPr>
      </w:pPr>
      <w:hyperlink w:anchor="_Toc135149760" w:history="1">
        <w:r w:rsidRPr="00206186">
          <w:rPr>
            <w:b/>
            <w:iCs/>
            <w:noProof/>
            <w:color w:val="0000FF"/>
            <w:szCs w:val="28"/>
            <w:u w:val="single"/>
          </w:rPr>
          <w:t>C.</w:t>
        </w:r>
        <w:r w:rsidRPr="00206186">
          <w:rPr>
            <w:rFonts w:eastAsiaTheme="minorEastAsia"/>
            <w:noProof/>
          </w:rPr>
          <w:tab/>
        </w:r>
        <w:r w:rsidRPr="00206186">
          <w:rPr>
            <w:b/>
            <w:iCs/>
            <w:noProof/>
            <w:color w:val="0000FF"/>
            <w:szCs w:val="28"/>
            <w:u w:val="single"/>
          </w:rPr>
          <w:t>Payment</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_Toc135149760 \h </w:instrText>
        </w:r>
        <w:r w:rsidRPr="00206186">
          <w:rPr>
            <w:b/>
            <w:iCs/>
            <w:noProof/>
            <w:webHidden/>
            <w:szCs w:val="28"/>
          </w:rPr>
        </w:r>
        <w:r w:rsidRPr="00206186">
          <w:rPr>
            <w:b/>
            <w:iCs/>
            <w:noProof/>
            <w:webHidden/>
            <w:szCs w:val="28"/>
          </w:rPr>
          <w:fldChar w:fldCharType="separate"/>
        </w:r>
        <w:r w:rsidR="00284C8A">
          <w:rPr>
            <w:b/>
            <w:iCs/>
            <w:noProof/>
            <w:webHidden/>
            <w:szCs w:val="28"/>
          </w:rPr>
          <w:t>211</w:t>
        </w:r>
        <w:r w:rsidRPr="00206186">
          <w:rPr>
            <w:b/>
            <w:iCs/>
            <w:noProof/>
            <w:webHidden/>
            <w:szCs w:val="28"/>
          </w:rPr>
          <w:fldChar w:fldCharType="end"/>
        </w:r>
      </w:hyperlink>
    </w:p>
    <w:p w14:paraId="3A80A232" w14:textId="0D5B8C63" w:rsidR="00206186" w:rsidRPr="00206186" w:rsidRDefault="00206186" w:rsidP="00206186">
      <w:pPr>
        <w:tabs>
          <w:tab w:val="left" w:pos="900"/>
          <w:tab w:val="right" w:leader="dot" w:pos="9000"/>
        </w:tabs>
        <w:ind w:left="900" w:right="360" w:hanging="540"/>
        <w:rPr>
          <w:rFonts w:eastAsiaTheme="minorEastAsia"/>
          <w:noProof/>
        </w:rPr>
      </w:pPr>
      <w:hyperlink w:anchor="_Toc135149761" w:history="1">
        <w:r w:rsidRPr="00206186">
          <w:rPr>
            <w:noProof/>
            <w:color w:val="0000FF"/>
            <w:u w:val="single"/>
          </w:rPr>
          <w:t>11.</w:t>
        </w:r>
        <w:r w:rsidRPr="00206186">
          <w:rPr>
            <w:rFonts w:eastAsiaTheme="minorEastAsia"/>
            <w:noProof/>
          </w:rPr>
          <w:tab/>
        </w:r>
        <w:r w:rsidRPr="00206186">
          <w:rPr>
            <w:noProof/>
            <w:color w:val="0000FF"/>
            <w:u w:val="single"/>
          </w:rPr>
          <w:t>Contract Price</w:t>
        </w:r>
        <w:r w:rsidRPr="00206186">
          <w:rPr>
            <w:noProof/>
            <w:webHidden/>
          </w:rPr>
          <w:tab/>
        </w:r>
        <w:r w:rsidRPr="00206186">
          <w:rPr>
            <w:noProof/>
            <w:webHidden/>
          </w:rPr>
          <w:fldChar w:fldCharType="begin"/>
        </w:r>
        <w:r w:rsidRPr="00206186">
          <w:rPr>
            <w:noProof/>
            <w:webHidden/>
          </w:rPr>
          <w:instrText xml:space="preserve"> PAGEREF _Toc135149761 \h </w:instrText>
        </w:r>
        <w:r w:rsidRPr="00206186">
          <w:rPr>
            <w:noProof/>
            <w:webHidden/>
          </w:rPr>
        </w:r>
        <w:r w:rsidRPr="00206186">
          <w:rPr>
            <w:noProof/>
            <w:webHidden/>
          </w:rPr>
          <w:fldChar w:fldCharType="separate"/>
        </w:r>
        <w:r w:rsidR="00284C8A">
          <w:rPr>
            <w:noProof/>
            <w:webHidden/>
          </w:rPr>
          <w:t>211</w:t>
        </w:r>
        <w:r w:rsidRPr="00206186">
          <w:rPr>
            <w:noProof/>
            <w:webHidden/>
          </w:rPr>
          <w:fldChar w:fldCharType="end"/>
        </w:r>
      </w:hyperlink>
    </w:p>
    <w:p w14:paraId="73DB3453" w14:textId="14241588" w:rsidR="00206186" w:rsidRPr="00206186" w:rsidRDefault="00206186" w:rsidP="00206186">
      <w:pPr>
        <w:tabs>
          <w:tab w:val="left" w:pos="900"/>
          <w:tab w:val="right" w:leader="dot" w:pos="9000"/>
        </w:tabs>
        <w:ind w:left="900" w:right="360" w:hanging="540"/>
        <w:rPr>
          <w:rFonts w:eastAsiaTheme="minorEastAsia"/>
          <w:noProof/>
        </w:rPr>
      </w:pPr>
      <w:hyperlink w:anchor="_Toc135149762" w:history="1">
        <w:r w:rsidRPr="00206186">
          <w:rPr>
            <w:noProof/>
            <w:color w:val="0000FF"/>
            <w:u w:val="single"/>
          </w:rPr>
          <w:t>12.</w:t>
        </w:r>
        <w:r w:rsidRPr="00206186">
          <w:rPr>
            <w:rFonts w:eastAsiaTheme="minorEastAsia"/>
            <w:noProof/>
          </w:rPr>
          <w:tab/>
        </w:r>
        <w:r w:rsidRPr="00206186">
          <w:rPr>
            <w:noProof/>
            <w:color w:val="0000FF"/>
            <w:u w:val="single"/>
          </w:rPr>
          <w:t>Terms of Payment</w:t>
        </w:r>
        <w:r w:rsidRPr="00206186">
          <w:rPr>
            <w:noProof/>
            <w:webHidden/>
          </w:rPr>
          <w:tab/>
        </w:r>
        <w:r w:rsidRPr="00206186">
          <w:rPr>
            <w:noProof/>
            <w:webHidden/>
          </w:rPr>
          <w:fldChar w:fldCharType="begin"/>
        </w:r>
        <w:r w:rsidRPr="00206186">
          <w:rPr>
            <w:noProof/>
            <w:webHidden/>
          </w:rPr>
          <w:instrText xml:space="preserve"> PAGEREF _Toc135149762 \h </w:instrText>
        </w:r>
        <w:r w:rsidRPr="00206186">
          <w:rPr>
            <w:noProof/>
            <w:webHidden/>
          </w:rPr>
        </w:r>
        <w:r w:rsidRPr="00206186">
          <w:rPr>
            <w:noProof/>
            <w:webHidden/>
          </w:rPr>
          <w:fldChar w:fldCharType="separate"/>
        </w:r>
        <w:r w:rsidR="00284C8A">
          <w:rPr>
            <w:noProof/>
            <w:webHidden/>
          </w:rPr>
          <w:t>211</w:t>
        </w:r>
        <w:r w:rsidRPr="00206186">
          <w:rPr>
            <w:noProof/>
            <w:webHidden/>
          </w:rPr>
          <w:fldChar w:fldCharType="end"/>
        </w:r>
      </w:hyperlink>
    </w:p>
    <w:p w14:paraId="3B733E07" w14:textId="0147CB04" w:rsidR="00206186" w:rsidRPr="00206186" w:rsidRDefault="00206186" w:rsidP="00206186">
      <w:pPr>
        <w:tabs>
          <w:tab w:val="left" w:pos="900"/>
          <w:tab w:val="right" w:leader="dot" w:pos="9000"/>
        </w:tabs>
        <w:ind w:left="900" w:right="360" w:hanging="540"/>
        <w:rPr>
          <w:rFonts w:eastAsiaTheme="minorEastAsia"/>
          <w:noProof/>
        </w:rPr>
      </w:pPr>
      <w:hyperlink w:anchor="_Toc135149763" w:history="1">
        <w:r w:rsidRPr="00206186">
          <w:rPr>
            <w:noProof/>
            <w:color w:val="0000FF"/>
            <w:u w:val="single"/>
          </w:rPr>
          <w:t>13.</w:t>
        </w:r>
        <w:r w:rsidRPr="00206186">
          <w:rPr>
            <w:rFonts w:eastAsiaTheme="minorEastAsia"/>
            <w:noProof/>
          </w:rPr>
          <w:tab/>
        </w:r>
        <w:r w:rsidRPr="00206186">
          <w:rPr>
            <w:noProof/>
            <w:color w:val="0000FF"/>
            <w:u w:val="single"/>
          </w:rPr>
          <w:t>Securities</w:t>
        </w:r>
        <w:r w:rsidRPr="00206186">
          <w:rPr>
            <w:noProof/>
            <w:webHidden/>
          </w:rPr>
          <w:tab/>
        </w:r>
        <w:r w:rsidRPr="00206186">
          <w:rPr>
            <w:noProof/>
            <w:webHidden/>
          </w:rPr>
          <w:fldChar w:fldCharType="begin"/>
        </w:r>
        <w:r w:rsidRPr="00206186">
          <w:rPr>
            <w:noProof/>
            <w:webHidden/>
          </w:rPr>
          <w:instrText xml:space="preserve"> PAGEREF _Toc135149763 \h </w:instrText>
        </w:r>
        <w:r w:rsidRPr="00206186">
          <w:rPr>
            <w:noProof/>
            <w:webHidden/>
          </w:rPr>
        </w:r>
        <w:r w:rsidRPr="00206186">
          <w:rPr>
            <w:noProof/>
            <w:webHidden/>
          </w:rPr>
          <w:fldChar w:fldCharType="separate"/>
        </w:r>
        <w:r w:rsidR="00284C8A">
          <w:rPr>
            <w:noProof/>
            <w:webHidden/>
          </w:rPr>
          <w:t>211</w:t>
        </w:r>
        <w:r w:rsidRPr="00206186">
          <w:rPr>
            <w:noProof/>
            <w:webHidden/>
          </w:rPr>
          <w:fldChar w:fldCharType="end"/>
        </w:r>
      </w:hyperlink>
    </w:p>
    <w:p w14:paraId="4F1F5F58" w14:textId="5D5CD439" w:rsidR="00206186" w:rsidRPr="00206186" w:rsidRDefault="00206186" w:rsidP="00206186">
      <w:pPr>
        <w:tabs>
          <w:tab w:val="left" w:pos="900"/>
          <w:tab w:val="right" w:leader="dot" w:pos="9000"/>
        </w:tabs>
        <w:ind w:left="900" w:right="360" w:hanging="540"/>
        <w:rPr>
          <w:rFonts w:eastAsiaTheme="minorEastAsia"/>
          <w:noProof/>
        </w:rPr>
      </w:pPr>
      <w:hyperlink w:anchor="_Toc135149764" w:history="1">
        <w:r w:rsidRPr="00206186">
          <w:rPr>
            <w:noProof/>
            <w:color w:val="0000FF"/>
            <w:u w:val="single"/>
          </w:rPr>
          <w:t>14.</w:t>
        </w:r>
        <w:r w:rsidRPr="00206186">
          <w:rPr>
            <w:rFonts w:eastAsiaTheme="minorEastAsia"/>
            <w:noProof/>
          </w:rPr>
          <w:tab/>
        </w:r>
        <w:r w:rsidRPr="00206186">
          <w:rPr>
            <w:noProof/>
            <w:color w:val="0000FF"/>
            <w:u w:val="single"/>
          </w:rPr>
          <w:t>Taxes and Duties</w:t>
        </w:r>
        <w:r w:rsidRPr="00206186">
          <w:rPr>
            <w:noProof/>
            <w:webHidden/>
          </w:rPr>
          <w:tab/>
        </w:r>
        <w:r w:rsidRPr="00206186">
          <w:rPr>
            <w:noProof/>
            <w:webHidden/>
          </w:rPr>
          <w:fldChar w:fldCharType="begin"/>
        </w:r>
        <w:r w:rsidRPr="00206186">
          <w:rPr>
            <w:noProof/>
            <w:webHidden/>
          </w:rPr>
          <w:instrText xml:space="preserve"> PAGEREF _Toc135149764 \h </w:instrText>
        </w:r>
        <w:r w:rsidRPr="00206186">
          <w:rPr>
            <w:noProof/>
            <w:webHidden/>
          </w:rPr>
        </w:r>
        <w:r w:rsidRPr="00206186">
          <w:rPr>
            <w:noProof/>
            <w:webHidden/>
          </w:rPr>
          <w:fldChar w:fldCharType="separate"/>
        </w:r>
        <w:r w:rsidR="00284C8A">
          <w:rPr>
            <w:noProof/>
            <w:webHidden/>
          </w:rPr>
          <w:t>213</w:t>
        </w:r>
        <w:r w:rsidRPr="00206186">
          <w:rPr>
            <w:noProof/>
            <w:webHidden/>
          </w:rPr>
          <w:fldChar w:fldCharType="end"/>
        </w:r>
      </w:hyperlink>
    </w:p>
    <w:p w14:paraId="019993C8" w14:textId="21E06C21" w:rsidR="00206186" w:rsidRPr="00206186" w:rsidRDefault="00206186" w:rsidP="00206186">
      <w:pPr>
        <w:tabs>
          <w:tab w:val="left" w:pos="720"/>
          <w:tab w:val="right" w:leader="dot" w:pos="9000"/>
        </w:tabs>
        <w:spacing w:before="120"/>
        <w:ind w:left="720" w:hanging="720"/>
        <w:rPr>
          <w:rFonts w:eastAsiaTheme="minorEastAsia"/>
          <w:noProof/>
        </w:rPr>
      </w:pPr>
      <w:hyperlink w:anchor="_Toc135149765" w:history="1">
        <w:r w:rsidRPr="00206186">
          <w:rPr>
            <w:b/>
            <w:iCs/>
            <w:noProof/>
            <w:color w:val="0000FF"/>
            <w:szCs w:val="28"/>
            <w:u w:val="single"/>
          </w:rPr>
          <w:t>D.</w:t>
        </w:r>
        <w:r w:rsidRPr="00206186">
          <w:rPr>
            <w:rFonts w:eastAsiaTheme="minorEastAsia"/>
            <w:noProof/>
          </w:rPr>
          <w:tab/>
        </w:r>
        <w:r w:rsidRPr="00206186">
          <w:rPr>
            <w:b/>
            <w:iCs/>
            <w:noProof/>
            <w:color w:val="0000FF"/>
            <w:szCs w:val="28"/>
            <w:u w:val="single"/>
          </w:rPr>
          <w:t>Intellectual Property</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_Toc135149765 \h </w:instrText>
        </w:r>
        <w:r w:rsidRPr="00206186">
          <w:rPr>
            <w:b/>
            <w:iCs/>
            <w:noProof/>
            <w:webHidden/>
            <w:szCs w:val="28"/>
          </w:rPr>
        </w:r>
        <w:r w:rsidRPr="00206186">
          <w:rPr>
            <w:b/>
            <w:iCs/>
            <w:noProof/>
            <w:webHidden/>
            <w:szCs w:val="28"/>
          </w:rPr>
          <w:fldChar w:fldCharType="separate"/>
        </w:r>
        <w:r w:rsidR="00284C8A">
          <w:rPr>
            <w:b/>
            <w:iCs/>
            <w:noProof/>
            <w:webHidden/>
            <w:szCs w:val="28"/>
          </w:rPr>
          <w:t>214</w:t>
        </w:r>
        <w:r w:rsidRPr="00206186">
          <w:rPr>
            <w:b/>
            <w:iCs/>
            <w:noProof/>
            <w:webHidden/>
            <w:szCs w:val="28"/>
          </w:rPr>
          <w:fldChar w:fldCharType="end"/>
        </w:r>
      </w:hyperlink>
    </w:p>
    <w:p w14:paraId="7BC706D7" w14:textId="6BFF0383" w:rsidR="00206186" w:rsidRPr="00206186" w:rsidRDefault="00206186" w:rsidP="00206186">
      <w:pPr>
        <w:tabs>
          <w:tab w:val="left" w:pos="900"/>
          <w:tab w:val="right" w:leader="dot" w:pos="9000"/>
        </w:tabs>
        <w:ind w:left="900" w:right="360" w:hanging="540"/>
        <w:rPr>
          <w:rFonts w:eastAsiaTheme="minorEastAsia"/>
          <w:noProof/>
        </w:rPr>
      </w:pPr>
      <w:hyperlink w:anchor="_Toc135149766" w:history="1">
        <w:r w:rsidRPr="00206186">
          <w:rPr>
            <w:noProof/>
            <w:color w:val="0000FF"/>
            <w:u w:val="single"/>
          </w:rPr>
          <w:t>15.</w:t>
        </w:r>
        <w:r w:rsidRPr="00206186">
          <w:rPr>
            <w:rFonts w:eastAsiaTheme="minorEastAsia"/>
            <w:noProof/>
          </w:rPr>
          <w:tab/>
        </w:r>
        <w:r w:rsidRPr="00206186">
          <w:rPr>
            <w:noProof/>
            <w:color w:val="0000FF"/>
            <w:u w:val="single"/>
          </w:rPr>
          <w:t>License/Use of Technical Information</w:t>
        </w:r>
        <w:r w:rsidRPr="00206186">
          <w:rPr>
            <w:noProof/>
            <w:webHidden/>
          </w:rPr>
          <w:tab/>
        </w:r>
        <w:r w:rsidRPr="00206186">
          <w:rPr>
            <w:noProof/>
            <w:webHidden/>
          </w:rPr>
          <w:fldChar w:fldCharType="begin"/>
        </w:r>
        <w:r w:rsidRPr="00206186">
          <w:rPr>
            <w:noProof/>
            <w:webHidden/>
          </w:rPr>
          <w:instrText xml:space="preserve"> PAGEREF _Toc135149766 \h </w:instrText>
        </w:r>
        <w:r w:rsidRPr="00206186">
          <w:rPr>
            <w:noProof/>
            <w:webHidden/>
          </w:rPr>
        </w:r>
        <w:r w:rsidRPr="00206186">
          <w:rPr>
            <w:noProof/>
            <w:webHidden/>
          </w:rPr>
          <w:fldChar w:fldCharType="separate"/>
        </w:r>
        <w:r w:rsidR="00284C8A">
          <w:rPr>
            <w:noProof/>
            <w:webHidden/>
          </w:rPr>
          <w:t>214</w:t>
        </w:r>
        <w:r w:rsidRPr="00206186">
          <w:rPr>
            <w:noProof/>
            <w:webHidden/>
          </w:rPr>
          <w:fldChar w:fldCharType="end"/>
        </w:r>
      </w:hyperlink>
    </w:p>
    <w:p w14:paraId="1D5E663D" w14:textId="19708B89" w:rsidR="00206186" w:rsidRPr="00206186" w:rsidRDefault="00206186" w:rsidP="00206186">
      <w:pPr>
        <w:tabs>
          <w:tab w:val="left" w:pos="900"/>
          <w:tab w:val="right" w:leader="dot" w:pos="9000"/>
        </w:tabs>
        <w:ind w:left="900" w:right="360" w:hanging="540"/>
        <w:rPr>
          <w:rFonts w:eastAsiaTheme="minorEastAsia"/>
          <w:noProof/>
        </w:rPr>
      </w:pPr>
      <w:hyperlink w:anchor="_Toc135149767" w:history="1">
        <w:r w:rsidRPr="00206186">
          <w:rPr>
            <w:noProof/>
            <w:color w:val="0000FF"/>
            <w:u w:val="single"/>
          </w:rPr>
          <w:t>16.</w:t>
        </w:r>
        <w:r w:rsidRPr="00206186">
          <w:rPr>
            <w:rFonts w:eastAsiaTheme="minorEastAsia"/>
            <w:noProof/>
          </w:rPr>
          <w:tab/>
        </w:r>
        <w:r w:rsidRPr="00206186">
          <w:rPr>
            <w:noProof/>
            <w:color w:val="0000FF"/>
            <w:u w:val="single"/>
          </w:rPr>
          <w:t>Confidential Information</w:t>
        </w:r>
        <w:r w:rsidRPr="00206186">
          <w:rPr>
            <w:noProof/>
            <w:webHidden/>
          </w:rPr>
          <w:tab/>
        </w:r>
        <w:r w:rsidRPr="00206186">
          <w:rPr>
            <w:noProof/>
            <w:webHidden/>
          </w:rPr>
          <w:fldChar w:fldCharType="begin"/>
        </w:r>
        <w:r w:rsidRPr="00206186">
          <w:rPr>
            <w:noProof/>
            <w:webHidden/>
          </w:rPr>
          <w:instrText xml:space="preserve"> PAGEREF _Toc135149767 \h </w:instrText>
        </w:r>
        <w:r w:rsidRPr="00206186">
          <w:rPr>
            <w:noProof/>
            <w:webHidden/>
          </w:rPr>
        </w:r>
        <w:r w:rsidRPr="00206186">
          <w:rPr>
            <w:noProof/>
            <w:webHidden/>
          </w:rPr>
          <w:fldChar w:fldCharType="separate"/>
        </w:r>
        <w:r w:rsidR="00284C8A">
          <w:rPr>
            <w:noProof/>
            <w:webHidden/>
          </w:rPr>
          <w:t>214</w:t>
        </w:r>
        <w:r w:rsidRPr="00206186">
          <w:rPr>
            <w:noProof/>
            <w:webHidden/>
          </w:rPr>
          <w:fldChar w:fldCharType="end"/>
        </w:r>
      </w:hyperlink>
    </w:p>
    <w:p w14:paraId="4984E20A" w14:textId="2BF4DCE5" w:rsidR="00206186" w:rsidRPr="00206186" w:rsidRDefault="00206186" w:rsidP="00206186">
      <w:pPr>
        <w:tabs>
          <w:tab w:val="left" w:pos="720"/>
          <w:tab w:val="right" w:leader="dot" w:pos="9000"/>
        </w:tabs>
        <w:spacing w:before="120"/>
        <w:ind w:left="720" w:hanging="720"/>
        <w:rPr>
          <w:rFonts w:eastAsiaTheme="minorEastAsia"/>
          <w:noProof/>
        </w:rPr>
      </w:pPr>
      <w:hyperlink w:anchor="_Toc135149768" w:history="1">
        <w:r w:rsidRPr="00206186">
          <w:rPr>
            <w:b/>
            <w:iCs/>
            <w:noProof/>
            <w:color w:val="0000FF"/>
            <w:szCs w:val="28"/>
            <w:u w:val="single"/>
          </w:rPr>
          <w:t>E.</w:t>
        </w:r>
        <w:r w:rsidRPr="00206186">
          <w:rPr>
            <w:rFonts w:eastAsiaTheme="minorEastAsia"/>
            <w:noProof/>
          </w:rPr>
          <w:tab/>
        </w:r>
        <w:r w:rsidRPr="00206186">
          <w:rPr>
            <w:b/>
            <w:iCs/>
            <w:noProof/>
            <w:color w:val="0000FF"/>
            <w:szCs w:val="28"/>
            <w:u w:val="single"/>
          </w:rPr>
          <w:t>Execution of the Facilities</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_Toc135149768 \h </w:instrText>
        </w:r>
        <w:r w:rsidRPr="00206186">
          <w:rPr>
            <w:b/>
            <w:iCs/>
            <w:noProof/>
            <w:webHidden/>
            <w:szCs w:val="28"/>
          </w:rPr>
        </w:r>
        <w:r w:rsidRPr="00206186">
          <w:rPr>
            <w:b/>
            <w:iCs/>
            <w:noProof/>
            <w:webHidden/>
            <w:szCs w:val="28"/>
          </w:rPr>
          <w:fldChar w:fldCharType="separate"/>
        </w:r>
        <w:r w:rsidR="00284C8A">
          <w:rPr>
            <w:b/>
            <w:iCs/>
            <w:noProof/>
            <w:webHidden/>
            <w:szCs w:val="28"/>
          </w:rPr>
          <w:t>215</w:t>
        </w:r>
        <w:r w:rsidRPr="00206186">
          <w:rPr>
            <w:b/>
            <w:iCs/>
            <w:noProof/>
            <w:webHidden/>
            <w:szCs w:val="28"/>
          </w:rPr>
          <w:fldChar w:fldCharType="end"/>
        </w:r>
      </w:hyperlink>
    </w:p>
    <w:p w14:paraId="09E07619" w14:textId="65656BEF" w:rsidR="00206186" w:rsidRPr="00206186" w:rsidRDefault="00206186" w:rsidP="00206186">
      <w:pPr>
        <w:tabs>
          <w:tab w:val="left" w:pos="900"/>
          <w:tab w:val="right" w:leader="dot" w:pos="9000"/>
        </w:tabs>
        <w:ind w:left="900" w:right="360" w:hanging="540"/>
        <w:rPr>
          <w:rFonts w:eastAsiaTheme="minorEastAsia"/>
          <w:noProof/>
        </w:rPr>
      </w:pPr>
      <w:hyperlink w:anchor="_Toc135149769" w:history="1">
        <w:r w:rsidRPr="00206186">
          <w:rPr>
            <w:noProof/>
            <w:color w:val="0000FF"/>
            <w:u w:val="single"/>
          </w:rPr>
          <w:t>17.</w:t>
        </w:r>
        <w:r w:rsidRPr="00206186">
          <w:rPr>
            <w:rFonts w:eastAsiaTheme="minorEastAsia"/>
            <w:noProof/>
          </w:rPr>
          <w:tab/>
        </w:r>
        <w:r w:rsidRPr="00206186">
          <w:rPr>
            <w:noProof/>
            <w:color w:val="0000FF"/>
            <w:u w:val="single"/>
          </w:rPr>
          <w:t>Representatives</w:t>
        </w:r>
        <w:r w:rsidRPr="00206186">
          <w:rPr>
            <w:noProof/>
            <w:webHidden/>
          </w:rPr>
          <w:tab/>
        </w:r>
        <w:r w:rsidRPr="00206186">
          <w:rPr>
            <w:noProof/>
            <w:webHidden/>
          </w:rPr>
          <w:fldChar w:fldCharType="begin"/>
        </w:r>
        <w:r w:rsidRPr="00206186">
          <w:rPr>
            <w:noProof/>
            <w:webHidden/>
          </w:rPr>
          <w:instrText xml:space="preserve"> PAGEREF _Toc135149769 \h </w:instrText>
        </w:r>
        <w:r w:rsidRPr="00206186">
          <w:rPr>
            <w:noProof/>
            <w:webHidden/>
          </w:rPr>
        </w:r>
        <w:r w:rsidRPr="00206186">
          <w:rPr>
            <w:noProof/>
            <w:webHidden/>
          </w:rPr>
          <w:fldChar w:fldCharType="separate"/>
        </w:r>
        <w:r w:rsidR="00284C8A">
          <w:rPr>
            <w:noProof/>
            <w:webHidden/>
          </w:rPr>
          <w:t>215</w:t>
        </w:r>
        <w:r w:rsidRPr="00206186">
          <w:rPr>
            <w:noProof/>
            <w:webHidden/>
          </w:rPr>
          <w:fldChar w:fldCharType="end"/>
        </w:r>
      </w:hyperlink>
    </w:p>
    <w:p w14:paraId="031F561B" w14:textId="0B7E5915" w:rsidR="00206186" w:rsidRPr="00206186" w:rsidRDefault="00206186" w:rsidP="00206186">
      <w:pPr>
        <w:tabs>
          <w:tab w:val="left" w:pos="900"/>
          <w:tab w:val="right" w:leader="dot" w:pos="9000"/>
        </w:tabs>
        <w:ind w:left="900" w:right="360" w:hanging="540"/>
        <w:rPr>
          <w:rFonts w:eastAsiaTheme="minorEastAsia"/>
          <w:noProof/>
        </w:rPr>
      </w:pPr>
      <w:hyperlink w:anchor="_Toc135149770" w:history="1">
        <w:r w:rsidRPr="00206186">
          <w:rPr>
            <w:noProof/>
            <w:color w:val="0000FF"/>
            <w:u w:val="single"/>
          </w:rPr>
          <w:t>18.</w:t>
        </w:r>
        <w:r w:rsidRPr="00206186">
          <w:rPr>
            <w:rFonts w:eastAsiaTheme="minorEastAsia"/>
            <w:noProof/>
          </w:rPr>
          <w:tab/>
        </w:r>
        <w:r w:rsidRPr="00206186">
          <w:rPr>
            <w:noProof/>
            <w:color w:val="0000FF"/>
            <w:u w:val="single"/>
          </w:rPr>
          <w:t>Work Program</w:t>
        </w:r>
        <w:r w:rsidRPr="00206186">
          <w:rPr>
            <w:noProof/>
            <w:webHidden/>
          </w:rPr>
          <w:tab/>
        </w:r>
        <w:r w:rsidRPr="00206186">
          <w:rPr>
            <w:noProof/>
            <w:webHidden/>
          </w:rPr>
          <w:fldChar w:fldCharType="begin"/>
        </w:r>
        <w:r w:rsidRPr="00206186">
          <w:rPr>
            <w:noProof/>
            <w:webHidden/>
          </w:rPr>
          <w:instrText xml:space="preserve"> PAGEREF _Toc135149770 \h </w:instrText>
        </w:r>
        <w:r w:rsidRPr="00206186">
          <w:rPr>
            <w:noProof/>
            <w:webHidden/>
          </w:rPr>
        </w:r>
        <w:r w:rsidRPr="00206186">
          <w:rPr>
            <w:noProof/>
            <w:webHidden/>
          </w:rPr>
          <w:fldChar w:fldCharType="separate"/>
        </w:r>
        <w:r w:rsidR="00284C8A">
          <w:rPr>
            <w:noProof/>
            <w:webHidden/>
          </w:rPr>
          <w:t>218</w:t>
        </w:r>
        <w:r w:rsidRPr="00206186">
          <w:rPr>
            <w:noProof/>
            <w:webHidden/>
          </w:rPr>
          <w:fldChar w:fldCharType="end"/>
        </w:r>
      </w:hyperlink>
    </w:p>
    <w:p w14:paraId="6437060D" w14:textId="7F089271" w:rsidR="00206186" w:rsidRPr="00206186" w:rsidRDefault="00206186" w:rsidP="00206186">
      <w:pPr>
        <w:tabs>
          <w:tab w:val="left" w:pos="900"/>
          <w:tab w:val="right" w:leader="dot" w:pos="9000"/>
        </w:tabs>
        <w:ind w:left="900" w:right="360" w:hanging="540"/>
        <w:rPr>
          <w:rFonts w:eastAsiaTheme="minorEastAsia"/>
          <w:noProof/>
        </w:rPr>
      </w:pPr>
      <w:hyperlink w:anchor="_Toc135149771" w:history="1">
        <w:r w:rsidRPr="00206186">
          <w:rPr>
            <w:noProof/>
            <w:color w:val="0000FF"/>
            <w:u w:val="single"/>
          </w:rPr>
          <w:t>19.</w:t>
        </w:r>
        <w:r w:rsidRPr="00206186">
          <w:rPr>
            <w:rFonts w:eastAsiaTheme="minorEastAsia"/>
            <w:noProof/>
          </w:rPr>
          <w:tab/>
        </w:r>
        <w:r w:rsidRPr="00206186">
          <w:rPr>
            <w:noProof/>
            <w:color w:val="0000FF"/>
            <w:u w:val="single"/>
          </w:rPr>
          <w:t>Subcontracting</w:t>
        </w:r>
        <w:r w:rsidRPr="00206186">
          <w:rPr>
            <w:noProof/>
            <w:webHidden/>
          </w:rPr>
          <w:tab/>
        </w:r>
        <w:r w:rsidRPr="00206186">
          <w:rPr>
            <w:noProof/>
            <w:webHidden/>
          </w:rPr>
          <w:fldChar w:fldCharType="begin"/>
        </w:r>
        <w:r w:rsidRPr="00206186">
          <w:rPr>
            <w:noProof/>
            <w:webHidden/>
          </w:rPr>
          <w:instrText xml:space="preserve"> PAGEREF _Toc135149771 \h </w:instrText>
        </w:r>
        <w:r w:rsidRPr="00206186">
          <w:rPr>
            <w:noProof/>
            <w:webHidden/>
          </w:rPr>
        </w:r>
        <w:r w:rsidRPr="00206186">
          <w:rPr>
            <w:noProof/>
            <w:webHidden/>
          </w:rPr>
          <w:fldChar w:fldCharType="separate"/>
        </w:r>
        <w:r w:rsidR="00284C8A">
          <w:rPr>
            <w:noProof/>
            <w:webHidden/>
          </w:rPr>
          <w:t>220</w:t>
        </w:r>
        <w:r w:rsidRPr="00206186">
          <w:rPr>
            <w:noProof/>
            <w:webHidden/>
          </w:rPr>
          <w:fldChar w:fldCharType="end"/>
        </w:r>
      </w:hyperlink>
    </w:p>
    <w:p w14:paraId="2DEFFC10" w14:textId="66B2BBD3" w:rsidR="00206186" w:rsidRPr="00206186" w:rsidRDefault="00206186" w:rsidP="00206186">
      <w:pPr>
        <w:tabs>
          <w:tab w:val="left" w:pos="900"/>
          <w:tab w:val="right" w:leader="dot" w:pos="9000"/>
        </w:tabs>
        <w:ind w:left="900" w:right="360" w:hanging="540"/>
        <w:rPr>
          <w:rFonts w:eastAsiaTheme="minorEastAsia"/>
          <w:noProof/>
        </w:rPr>
      </w:pPr>
      <w:hyperlink w:anchor="_Toc135149772" w:history="1">
        <w:r w:rsidRPr="00206186">
          <w:rPr>
            <w:noProof/>
            <w:color w:val="0000FF"/>
            <w:u w:val="single"/>
          </w:rPr>
          <w:t>20.</w:t>
        </w:r>
        <w:r w:rsidRPr="00206186">
          <w:rPr>
            <w:rFonts w:eastAsiaTheme="minorEastAsia"/>
            <w:noProof/>
          </w:rPr>
          <w:tab/>
        </w:r>
        <w:r w:rsidRPr="00206186">
          <w:rPr>
            <w:noProof/>
            <w:color w:val="0000FF"/>
            <w:u w:val="single"/>
          </w:rPr>
          <w:t>Design and Engineering</w:t>
        </w:r>
        <w:r w:rsidRPr="00206186">
          <w:rPr>
            <w:noProof/>
            <w:webHidden/>
          </w:rPr>
          <w:tab/>
        </w:r>
        <w:r w:rsidRPr="00206186">
          <w:rPr>
            <w:noProof/>
            <w:webHidden/>
          </w:rPr>
          <w:fldChar w:fldCharType="begin"/>
        </w:r>
        <w:r w:rsidRPr="00206186">
          <w:rPr>
            <w:noProof/>
            <w:webHidden/>
          </w:rPr>
          <w:instrText xml:space="preserve"> PAGEREF _Toc135149772 \h </w:instrText>
        </w:r>
        <w:r w:rsidRPr="00206186">
          <w:rPr>
            <w:noProof/>
            <w:webHidden/>
          </w:rPr>
        </w:r>
        <w:r w:rsidRPr="00206186">
          <w:rPr>
            <w:noProof/>
            <w:webHidden/>
          </w:rPr>
          <w:fldChar w:fldCharType="separate"/>
        </w:r>
        <w:r w:rsidR="00284C8A">
          <w:rPr>
            <w:noProof/>
            <w:webHidden/>
          </w:rPr>
          <w:t>221</w:t>
        </w:r>
        <w:r w:rsidRPr="00206186">
          <w:rPr>
            <w:noProof/>
            <w:webHidden/>
          </w:rPr>
          <w:fldChar w:fldCharType="end"/>
        </w:r>
      </w:hyperlink>
    </w:p>
    <w:p w14:paraId="6AA5CC66" w14:textId="2FF0F925" w:rsidR="00206186" w:rsidRPr="00206186" w:rsidRDefault="00206186" w:rsidP="00206186">
      <w:pPr>
        <w:tabs>
          <w:tab w:val="left" w:pos="900"/>
          <w:tab w:val="right" w:leader="dot" w:pos="9000"/>
        </w:tabs>
        <w:ind w:left="900" w:right="360" w:hanging="540"/>
        <w:rPr>
          <w:rFonts w:eastAsiaTheme="minorEastAsia"/>
          <w:noProof/>
        </w:rPr>
      </w:pPr>
      <w:hyperlink w:anchor="_Toc135149773" w:history="1">
        <w:r w:rsidRPr="00206186">
          <w:rPr>
            <w:noProof/>
            <w:color w:val="0000FF"/>
            <w:u w:val="single"/>
          </w:rPr>
          <w:t>21.</w:t>
        </w:r>
        <w:r w:rsidRPr="00206186">
          <w:rPr>
            <w:rFonts w:eastAsiaTheme="minorEastAsia"/>
            <w:noProof/>
          </w:rPr>
          <w:tab/>
        </w:r>
        <w:r w:rsidRPr="00206186">
          <w:rPr>
            <w:noProof/>
            <w:color w:val="0000FF"/>
            <w:u w:val="single"/>
          </w:rPr>
          <w:t>Procurement</w:t>
        </w:r>
        <w:r w:rsidRPr="00206186">
          <w:rPr>
            <w:noProof/>
            <w:webHidden/>
          </w:rPr>
          <w:tab/>
        </w:r>
        <w:r w:rsidRPr="00206186">
          <w:rPr>
            <w:noProof/>
            <w:webHidden/>
          </w:rPr>
          <w:fldChar w:fldCharType="begin"/>
        </w:r>
        <w:r w:rsidRPr="00206186">
          <w:rPr>
            <w:noProof/>
            <w:webHidden/>
          </w:rPr>
          <w:instrText xml:space="preserve"> PAGEREF _Toc135149773 \h </w:instrText>
        </w:r>
        <w:r w:rsidRPr="00206186">
          <w:rPr>
            <w:noProof/>
            <w:webHidden/>
          </w:rPr>
        </w:r>
        <w:r w:rsidRPr="00206186">
          <w:rPr>
            <w:noProof/>
            <w:webHidden/>
          </w:rPr>
          <w:fldChar w:fldCharType="separate"/>
        </w:r>
        <w:r w:rsidR="00284C8A">
          <w:rPr>
            <w:noProof/>
            <w:webHidden/>
          </w:rPr>
          <w:t>223</w:t>
        </w:r>
        <w:r w:rsidRPr="00206186">
          <w:rPr>
            <w:noProof/>
            <w:webHidden/>
          </w:rPr>
          <w:fldChar w:fldCharType="end"/>
        </w:r>
      </w:hyperlink>
    </w:p>
    <w:p w14:paraId="759F560B" w14:textId="7C6B693E" w:rsidR="00206186" w:rsidRPr="00206186" w:rsidRDefault="00206186" w:rsidP="00206186">
      <w:pPr>
        <w:tabs>
          <w:tab w:val="left" w:pos="900"/>
          <w:tab w:val="right" w:leader="dot" w:pos="9000"/>
        </w:tabs>
        <w:ind w:left="900" w:right="360" w:hanging="540"/>
        <w:rPr>
          <w:rFonts w:eastAsiaTheme="minorEastAsia"/>
          <w:noProof/>
        </w:rPr>
      </w:pPr>
      <w:hyperlink w:anchor="_Toc135149774" w:history="1">
        <w:r w:rsidRPr="00206186">
          <w:rPr>
            <w:noProof/>
            <w:color w:val="0000FF"/>
            <w:u w:val="single"/>
          </w:rPr>
          <w:t>22.</w:t>
        </w:r>
        <w:r w:rsidRPr="00206186">
          <w:rPr>
            <w:rFonts w:eastAsiaTheme="minorEastAsia"/>
            <w:noProof/>
          </w:rPr>
          <w:tab/>
        </w:r>
        <w:r w:rsidRPr="00206186">
          <w:rPr>
            <w:noProof/>
            <w:color w:val="0000FF"/>
            <w:u w:val="single"/>
          </w:rPr>
          <w:t>Installation</w:t>
        </w:r>
        <w:r w:rsidRPr="00206186">
          <w:rPr>
            <w:noProof/>
            <w:webHidden/>
          </w:rPr>
          <w:tab/>
        </w:r>
        <w:r w:rsidRPr="00206186">
          <w:rPr>
            <w:noProof/>
            <w:webHidden/>
          </w:rPr>
          <w:fldChar w:fldCharType="begin"/>
        </w:r>
        <w:r w:rsidRPr="00206186">
          <w:rPr>
            <w:noProof/>
            <w:webHidden/>
          </w:rPr>
          <w:instrText xml:space="preserve"> PAGEREF _Toc135149774 \h </w:instrText>
        </w:r>
        <w:r w:rsidRPr="00206186">
          <w:rPr>
            <w:noProof/>
            <w:webHidden/>
          </w:rPr>
        </w:r>
        <w:r w:rsidRPr="00206186">
          <w:rPr>
            <w:noProof/>
            <w:webHidden/>
          </w:rPr>
          <w:fldChar w:fldCharType="separate"/>
        </w:r>
        <w:r w:rsidR="00284C8A">
          <w:rPr>
            <w:noProof/>
            <w:webHidden/>
          </w:rPr>
          <w:t>225</w:t>
        </w:r>
        <w:r w:rsidRPr="00206186">
          <w:rPr>
            <w:noProof/>
            <w:webHidden/>
          </w:rPr>
          <w:fldChar w:fldCharType="end"/>
        </w:r>
      </w:hyperlink>
    </w:p>
    <w:p w14:paraId="7CB4E0E6" w14:textId="13B95419" w:rsidR="00206186" w:rsidRPr="00206186" w:rsidRDefault="00206186" w:rsidP="00206186">
      <w:pPr>
        <w:tabs>
          <w:tab w:val="left" w:pos="900"/>
          <w:tab w:val="right" w:leader="dot" w:pos="9000"/>
        </w:tabs>
        <w:ind w:left="900" w:right="360" w:hanging="540"/>
        <w:rPr>
          <w:rFonts w:eastAsiaTheme="minorEastAsia"/>
          <w:noProof/>
        </w:rPr>
      </w:pPr>
      <w:hyperlink w:anchor="_Toc135149775" w:history="1">
        <w:r w:rsidRPr="00206186">
          <w:rPr>
            <w:noProof/>
            <w:color w:val="0000FF"/>
            <w:u w:val="single"/>
          </w:rPr>
          <w:t>23.</w:t>
        </w:r>
        <w:r w:rsidRPr="00206186">
          <w:rPr>
            <w:rFonts w:eastAsiaTheme="minorEastAsia"/>
            <w:noProof/>
          </w:rPr>
          <w:tab/>
        </w:r>
        <w:r w:rsidRPr="00206186">
          <w:rPr>
            <w:noProof/>
            <w:color w:val="0000FF"/>
            <w:u w:val="single"/>
          </w:rPr>
          <w:t>Test and Inspection</w:t>
        </w:r>
        <w:r w:rsidRPr="00206186">
          <w:rPr>
            <w:noProof/>
            <w:webHidden/>
          </w:rPr>
          <w:tab/>
        </w:r>
        <w:r w:rsidRPr="00206186">
          <w:rPr>
            <w:noProof/>
            <w:webHidden/>
          </w:rPr>
          <w:fldChar w:fldCharType="begin"/>
        </w:r>
        <w:r w:rsidRPr="00206186">
          <w:rPr>
            <w:noProof/>
            <w:webHidden/>
          </w:rPr>
          <w:instrText xml:space="preserve"> PAGEREF _Toc135149775 \h </w:instrText>
        </w:r>
        <w:r w:rsidRPr="00206186">
          <w:rPr>
            <w:noProof/>
            <w:webHidden/>
          </w:rPr>
        </w:r>
        <w:r w:rsidRPr="00206186">
          <w:rPr>
            <w:noProof/>
            <w:webHidden/>
          </w:rPr>
          <w:fldChar w:fldCharType="separate"/>
        </w:r>
        <w:r w:rsidR="00284C8A">
          <w:rPr>
            <w:noProof/>
            <w:webHidden/>
          </w:rPr>
          <w:t>237</w:t>
        </w:r>
        <w:r w:rsidRPr="00206186">
          <w:rPr>
            <w:noProof/>
            <w:webHidden/>
          </w:rPr>
          <w:fldChar w:fldCharType="end"/>
        </w:r>
      </w:hyperlink>
    </w:p>
    <w:p w14:paraId="4224CFF7" w14:textId="5E23EB62" w:rsidR="00206186" w:rsidRPr="00206186" w:rsidRDefault="00206186" w:rsidP="00206186">
      <w:pPr>
        <w:tabs>
          <w:tab w:val="left" w:pos="900"/>
          <w:tab w:val="right" w:leader="dot" w:pos="9000"/>
        </w:tabs>
        <w:ind w:left="900" w:right="360" w:hanging="540"/>
        <w:rPr>
          <w:rFonts w:eastAsiaTheme="minorEastAsia"/>
          <w:noProof/>
        </w:rPr>
      </w:pPr>
      <w:hyperlink w:anchor="_Toc135149776" w:history="1">
        <w:r w:rsidRPr="00206186">
          <w:rPr>
            <w:noProof/>
            <w:color w:val="0000FF"/>
            <w:u w:val="single"/>
          </w:rPr>
          <w:t>24.</w:t>
        </w:r>
        <w:r w:rsidRPr="00206186">
          <w:rPr>
            <w:rFonts w:eastAsiaTheme="minorEastAsia"/>
            <w:noProof/>
          </w:rPr>
          <w:tab/>
        </w:r>
        <w:r w:rsidRPr="00206186">
          <w:rPr>
            <w:noProof/>
            <w:color w:val="0000FF"/>
            <w:u w:val="single"/>
          </w:rPr>
          <w:t>Completion of the Facilities</w:t>
        </w:r>
        <w:r w:rsidRPr="00206186">
          <w:rPr>
            <w:noProof/>
            <w:webHidden/>
          </w:rPr>
          <w:tab/>
        </w:r>
        <w:r w:rsidRPr="00206186">
          <w:rPr>
            <w:noProof/>
            <w:webHidden/>
          </w:rPr>
          <w:fldChar w:fldCharType="begin"/>
        </w:r>
        <w:r w:rsidRPr="00206186">
          <w:rPr>
            <w:noProof/>
            <w:webHidden/>
          </w:rPr>
          <w:instrText xml:space="preserve"> PAGEREF _Toc135149776 \h </w:instrText>
        </w:r>
        <w:r w:rsidRPr="00206186">
          <w:rPr>
            <w:noProof/>
            <w:webHidden/>
          </w:rPr>
        </w:r>
        <w:r w:rsidRPr="00206186">
          <w:rPr>
            <w:noProof/>
            <w:webHidden/>
          </w:rPr>
          <w:fldChar w:fldCharType="separate"/>
        </w:r>
        <w:r w:rsidR="00284C8A">
          <w:rPr>
            <w:noProof/>
            <w:webHidden/>
          </w:rPr>
          <w:t>239</w:t>
        </w:r>
        <w:r w:rsidRPr="00206186">
          <w:rPr>
            <w:noProof/>
            <w:webHidden/>
          </w:rPr>
          <w:fldChar w:fldCharType="end"/>
        </w:r>
      </w:hyperlink>
    </w:p>
    <w:p w14:paraId="194B0CAD" w14:textId="52FDF0FB" w:rsidR="00206186" w:rsidRPr="00206186" w:rsidRDefault="00206186" w:rsidP="00206186">
      <w:pPr>
        <w:tabs>
          <w:tab w:val="left" w:pos="900"/>
          <w:tab w:val="right" w:leader="dot" w:pos="9000"/>
        </w:tabs>
        <w:ind w:left="900" w:right="360" w:hanging="540"/>
        <w:rPr>
          <w:rFonts w:eastAsiaTheme="minorEastAsia"/>
          <w:noProof/>
        </w:rPr>
      </w:pPr>
      <w:hyperlink w:anchor="_Toc135149777" w:history="1">
        <w:r w:rsidRPr="00206186">
          <w:rPr>
            <w:noProof/>
            <w:color w:val="0000FF"/>
            <w:u w:val="single"/>
          </w:rPr>
          <w:t xml:space="preserve">25. </w:t>
        </w:r>
        <w:r w:rsidRPr="00206186">
          <w:rPr>
            <w:rFonts w:eastAsiaTheme="minorEastAsia"/>
            <w:noProof/>
          </w:rPr>
          <w:tab/>
        </w:r>
        <w:r w:rsidRPr="00206186">
          <w:rPr>
            <w:noProof/>
            <w:color w:val="0000FF"/>
            <w:u w:val="single"/>
          </w:rPr>
          <w:t>Commissioning and Operational Acceptance</w:t>
        </w:r>
        <w:r w:rsidRPr="00206186">
          <w:rPr>
            <w:noProof/>
            <w:webHidden/>
          </w:rPr>
          <w:tab/>
        </w:r>
        <w:r w:rsidRPr="00206186">
          <w:rPr>
            <w:noProof/>
            <w:webHidden/>
          </w:rPr>
          <w:fldChar w:fldCharType="begin"/>
        </w:r>
        <w:r w:rsidRPr="00206186">
          <w:rPr>
            <w:noProof/>
            <w:webHidden/>
          </w:rPr>
          <w:instrText xml:space="preserve"> PAGEREF _Toc135149777 \h </w:instrText>
        </w:r>
        <w:r w:rsidRPr="00206186">
          <w:rPr>
            <w:noProof/>
            <w:webHidden/>
          </w:rPr>
        </w:r>
        <w:r w:rsidRPr="00206186">
          <w:rPr>
            <w:noProof/>
            <w:webHidden/>
          </w:rPr>
          <w:fldChar w:fldCharType="separate"/>
        </w:r>
        <w:r w:rsidR="00284C8A">
          <w:rPr>
            <w:noProof/>
            <w:webHidden/>
          </w:rPr>
          <w:t>241</w:t>
        </w:r>
        <w:r w:rsidRPr="00206186">
          <w:rPr>
            <w:noProof/>
            <w:webHidden/>
          </w:rPr>
          <w:fldChar w:fldCharType="end"/>
        </w:r>
      </w:hyperlink>
    </w:p>
    <w:p w14:paraId="6F32096F" w14:textId="31951533" w:rsidR="00206186" w:rsidRPr="00206186" w:rsidRDefault="00206186" w:rsidP="00206186">
      <w:pPr>
        <w:tabs>
          <w:tab w:val="left" w:pos="720"/>
          <w:tab w:val="right" w:leader="dot" w:pos="9000"/>
        </w:tabs>
        <w:spacing w:before="120"/>
        <w:ind w:left="720" w:hanging="720"/>
        <w:rPr>
          <w:rFonts w:eastAsiaTheme="minorEastAsia"/>
          <w:noProof/>
        </w:rPr>
      </w:pPr>
      <w:hyperlink w:anchor="_Toc135149778" w:history="1">
        <w:r w:rsidRPr="00206186">
          <w:rPr>
            <w:b/>
            <w:iCs/>
            <w:noProof/>
            <w:color w:val="0000FF"/>
            <w:szCs w:val="28"/>
            <w:u w:val="single"/>
          </w:rPr>
          <w:t>F.</w:t>
        </w:r>
        <w:r w:rsidRPr="00206186">
          <w:rPr>
            <w:rFonts w:eastAsiaTheme="minorEastAsia"/>
            <w:noProof/>
          </w:rPr>
          <w:tab/>
        </w:r>
        <w:r w:rsidRPr="00206186">
          <w:rPr>
            <w:b/>
            <w:iCs/>
            <w:noProof/>
            <w:color w:val="0000FF"/>
            <w:szCs w:val="28"/>
            <w:u w:val="single"/>
          </w:rPr>
          <w:t>Guarantees and Liabilities</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_Toc135149778 \h </w:instrText>
        </w:r>
        <w:r w:rsidRPr="00206186">
          <w:rPr>
            <w:b/>
            <w:iCs/>
            <w:noProof/>
            <w:webHidden/>
            <w:szCs w:val="28"/>
          </w:rPr>
        </w:r>
        <w:r w:rsidRPr="00206186">
          <w:rPr>
            <w:b/>
            <w:iCs/>
            <w:noProof/>
            <w:webHidden/>
            <w:szCs w:val="28"/>
          </w:rPr>
          <w:fldChar w:fldCharType="separate"/>
        </w:r>
        <w:r w:rsidR="00284C8A">
          <w:rPr>
            <w:b/>
            <w:iCs/>
            <w:noProof/>
            <w:webHidden/>
            <w:szCs w:val="28"/>
          </w:rPr>
          <w:t>244</w:t>
        </w:r>
        <w:r w:rsidRPr="00206186">
          <w:rPr>
            <w:b/>
            <w:iCs/>
            <w:noProof/>
            <w:webHidden/>
            <w:szCs w:val="28"/>
          </w:rPr>
          <w:fldChar w:fldCharType="end"/>
        </w:r>
      </w:hyperlink>
    </w:p>
    <w:p w14:paraId="6DA0D731" w14:textId="2636A62B" w:rsidR="00206186" w:rsidRPr="00206186" w:rsidRDefault="00206186" w:rsidP="00206186">
      <w:pPr>
        <w:tabs>
          <w:tab w:val="left" w:pos="900"/>
          <w:tab w:val="right" w:leader="dot" w:pos="9000"/>
        </w:tabs>
        <w:ind w:left="900" w:right="360" w:hanging="540"/>
        <w:rPr>
          <w:rFonts w:eastAsiaTheme="minorEastAsia"/>
          <w:noProof/>
        </w:rPr>
      </w:pPr>
      <w:hyperlink w:anchor="_Toc135149779" w:history="1">
        <w:r w:rsidRPr="00206186">
          <w:rPr>
            <w:noProof/>
            <w:color w:val="0000FF"/>
            <w:u w:val="single"/>
          </w:rPr>
          <w:t>26.</w:t>
        </w:r>
        <w:r w:rsidRPr="00206186">
          <w:rPr>
            <w:rFonts w:eastAsiaTheme="minorEastAsia"/>
            <w:noProof/>
          </w:rPr>
          <w:tab/>
        </w:r>
        <w:r w:rsidRPr="00206186">
          <w:rPr>
            <w:noProof/>
            <w:color w:val="0000FF"/>
            <w:u w:val="single"/>
          </w:rPr>
          <w:t>Completion Time Guarantee</w:t>
        </w:r>
        <w:r w:rsidRPr="00206186">
          <w:rPr>
            <w:noProof/>
            <w:webHidden/>
          </w:rPr>
          <w:tab/>
        </w:r>
        <w:r w:rsidRPr="00206186">
          <w:rPr>
            <w:noProof/>
            <w:webHidden/>
          </w:rPr>
          <w:fldChar w:fldCharType="begin"/>
        </w:r>
        <w:r w:rsidRPr="00206186">
          <w:rPr>
            <w:noProof/>
            <w:webHidden/>
          </w:rPr>
          <w:instrText xml:space="preserve"> PAGEREF _Toc135149779 \h </w:instrText>
        </w:r>
        <w:r w:rsidRPr="00206186">
          <w:rPr>
            <w:noProof/>
            <w:webHidden/>
          </w:rPr>
        </w:r>
        <w:r w:rsidRPr="00206186">
          <w:rPr>
            <w:noProof/>
            <w:webHidden/>
          </w:rPr>
          <w:fldChar w:fldCharType="separate"/>
        </w:r>
        <w:r w:rsidR="00284C8A">
          <w:rPr>
            <w:noProof/>
            <w:webHidden/>
          </w:rPr>
          <w:t>244</w:t>
        </w:r>
        <w:r w:rsidRPr="00206186">
          <w:rPr>
            <w:noProof/>
            <w:webHidden/>
          </w:rPr>
          <w:fldChar w:fldCharType="end"/>
        </w:r>
      </w:hyperlink>
    </w:p>
    <w:p w14:paraId="4E6C53FB" w14:textId="7CAB8FBB" w:rsidR="00206186" w:rsidRPr="00206186" w:rsidRDefault="00206186" w:rsidP="00206186">
      <w:pPr>
        <w:tabs>
          <w:tab w:val="left" w:pos="900"/>
          <w:tab w:val="right" w:leader="dot" w:pos="9000"/>
        </w:tabs>
        <w:ind w:left="900" w:right="360" w:hanging="540"/>
        <w:rPr>
          <w:rFonts w:eastAsiaTheme="minorEastAsia"/>
          <w:noProof/>
        </w:rPr>
      </w:pPr>
      <w:hyperlink w:anchor="_Toc135149780" w:history="1">
        <w:r w:rsidRPr="00206186">
          <w:rPr>
            <w:noProof/>
            <w:color w:val="0000FF"/>
            <w:u w:val="single"/>
          </w:rPr>
          <w:t>27.</w:t>
        </w:r>
        <w:r w:rsidRPr="00206186">
          <w:rPr>
            <w:rFonts w:eastAsiaTheme="minorEastAsia"/>
            <w:noProof/>
          </w:rPr>
          <w:tab/>
        </w:r>
        <w:r w:rsidRPr="00206186">
          <w:rPr>
            <w:noProof/>
            <w:color w:val="0000FF"/>
            <w:u w:val="single"/>
          </w:rPr>
          <w:t>Defect Liability</w:t>
        </w:r>
        <w:r w:rsidRPr="00206186">
          <w:rPr>
            <w:noProof/>
            <w:webHidden/>
          </w:rPr>
          <w:tab/>
        </w:r>
        <w:r w:rsidRPr="00206186">
          <w:rPr>
            <w:noProof/>
            <w:webHidden/>
          </w:rPr>
          <w:fldChar w:fldCharType="begin"/>
        </w:r>
        <w:r w:rsidRPr="00206186">
          <w:rPr>
            <w:noProof/>
            <w:webHidden/>
          </w:rPr>
          <w:instrText xml:space="preserve"> PAGEREF _Toc135149780 \h </w:instrText>
        </w:r>
        <w:r w:rsidRPr="00206186">
          <w:rPr>
            <w:noProof/>
            <w:webHidden/>
          </w:rPr>
        </w:r>
        <w:r w:rsidRPr="00206186">
          <w:rPr>
            <w:noProof/>
            <w:webHidden/>
          </w:rPr>
          <w:fldChar w:fldCharType="separate"/>
        </w:r>
        <w:r w:rsidR="00284C8A">
          <w:rPr>
            <w:noProof/>
            <w:webHidden/>
          </w:rPr>
          <w:t>245</w:t>
        </w:r>
        <w:r w:rsidRPr="00206186">
          <w:rPr>
            <w:noProof/>
            <w:webHidden/>
          </w:rPr>
          <w:fldChar w:fldCharType="end"/>
        </w:r>
      </w:hyperlink>
    </w:p>
    <w:p w14:paraId="2CDEB4A7" w14:textId="4E066FBC" w:rsidR="00206186" w:rsidRPr="00206186" w:rsidRDefault="00206186" w:rsidP="00206186">
      <w:pPr>
        <w:tabs>
          <w:tab w:val="left" w:pos="900"/>
          <w:tab w:val="right" w:leader="dot" w:pos="9000"/>
        </w:tabs>
        <w:ind w:left="900" w:right="360" w:hanging="540"/>
        <w:rPr>
          <w:rFonts w:eastAsiaTheme="minorEastAsia"/>
          <w:noProof/>
        </w:rPr>
      </w:pPr>
      <w:hyperlink w:anchor="_Toc135149781" w:history="1">
        <w:r w:rsidRPr="00206186">
          <w:rPr>
            <w:noProof/>
            <w:color w:val="0000FF"/>
            <w:u w:val="single"/>
          </w:rPr>
          <w:t>28.</w:t>
        </w:r>
        <w:r w:rsidRPr="00206186">
          <w:rPr>
            <w:rFonts w:eastAsiaTheme="minorEastAsia"/>
            <w:noProof/>
          </w:rPr>
          <w:tab/>
        </w:r>
        <w:r w:rsidRPr="00206186">
          <w:rPr>
            <w:noProof/>
            <w:color w:val="0000FF"/>
            <w:u w:val="single"/>
          </w:rPr>
          <w:t>Functional Guarantees</w:t>
        </w:r>
        <w:r w:rsidRPr="00206186">
          <w:rPr>
            <w:noProof/>
            <w:webHidden/>
          </w:rPr>
          <w:tab/>
        </w:r>
        <w:r w:rsidRPr="00206186">
          <w:rPr>
            <w:noProof/>
            <w:webHidden/>
          </w:rPr>
          <w:fldChar w:fldCharType="begin"/>
        </w:r>
        <w:r w:rsidRPr="00206186">
          <w:rPr>
            <w:noProof/>
            <w:webHidden/>
          </w:rPr>
          <w:instrText xml:space="preserve"> PAGEREF _Toc135149781 \h </w:instrText>
        </w:r>
        <w:r w:rsidRPr="00206186">
          <w:rPr>
            <w:noProof/>
            <w:webHidden/>
          </w:rPr>
        </w:r>
        <w:r w:rsidRPr="00206186">
          <w:rPr>
            <w:noProof/>
            <w:webHidden/>
          </w:rPr>
          <w:fldChar w:fldCharType="separate"/>
        </w:r>
        <w:r w:rsidR="00284C8A">
          <w:rPr>
            <w:noProof/>
            <w:webHidden/>
          </w:rPr>
          <w:t>247</w:t>
        </w:r>
        <w:r w:rsidRPr="00206186">
          <w:rPr>
            <w:noProof/>
            <w:webHidden/>
          </w:rPr>
          <w:fldChar w:fldCharType="end"/>
        </w:r>
      </w:hyperlink>
    </w:p>
    <w:p w14:paraId="76C536CB" w14:textId="64927D3D" w:rsidR="00206186" w:rsidRPr="00206186" w:rsidRDefault="00206186" w:rsidP="00206186">
      <w:pPr>
        <w:tabs>
          <w:tab w:val="left" w:pos="900"/>
          <w:tab w:val="right" w:leader="dot" w:pos="9000"/>
        </w:tabs>
        <w:ind w:left="900" w:right="360" w:hanging="540"/>
        <w:rPr>
          <w:rFonts w:eastAsiaTheme="minorEastAsia"/>
          <w:noProof/>
        </w:rPr>
      </w:pPr>
      <w:hyperlink w:anchor="_Toc135149782" w:history="1">
        <w:r w:rsidRPr="00206186">
          <w:rPr>
            <w:noProof/>
            <w:color w:val="0000FF"/>
            <w:u w:val="single"/>
          </w:rPr>
          <w:t>29.</w:t>
        </w:r>
        <w:r w:rsidRPr="00206186">
          <w:rPr>
            <w:rFonts w:eastAsiaTheme="minorEastAsia"/>
            <w:noProof/>
          </w:rPr>
          <w:tab/>
        </w:r>
        <w:r w:rsidRPr="00206186">
          <w:rPr>
            <w:noProof/>
            <w:color w:val="0000FF"/>
            <w:u w:val="single"/>
          </w:rPr>
          <w:t>Patent Indemnity</w:t>
        </w:r>
        <w:r w:rsidRPr="00206186">
          <w:rPr>
            <w:noProof/>
            <w:webHidden/>
          </w:rPr>
          <w:tab/>
        </w:r>
        <w:r w:rsidRPr="00206186">
          <w:rPr>
            <w:noProof/>
            <w:webHidden/>
          </w:rPr>
          <w:fldChar w:fldCharType="begin"/>
        </w:r>
        <w:r w:rsidRPr="00206186">
          <w:rPr>
            <w:noProof/>
            <w:webHidden/>
          </w:rPr>
          <w:instrText xml:space="preserve"> PAGEREF _Toc135149782 \h </w:instrText>
        </w:r>
        <w:r w:rsidRPr="00206186">
          <w:rPr>
            <w:noProof/>
            <w:webHidden/>
          </w:rPr>
        </w:r>
        <w:r w:rsidRPr="00206186">
          <w:rPr>
            <w:noProof/>
            <w:webHidden/>
          </w:rPr>
          <w:fldChar w:fldCharType="separate"/>
        </w:r>
        <w:r w:rsidR="00284C8A">
          <w:rPr>
            <w:noProof/>
            <w:webHidden/>
          </w:rPr>
          <w:t>248</w:t>
        </w:r>
        <w:r w:rsidRPr="00206186">
          <w:rPr>
            <w:noProof/>
            <w:webHidden/>
          </w:rPr>
          <w:fldChar w:fldCharType="end"/>
        </w:r>
      </w:hyperlink>
    </w:p>
    <w:p w14:paraId="06D3F892" w14:textId="17500E10" w:rsidR="00206186" w:rsidRPr="00206186" w:rsidRDefault="00206186" w:rsidP="00206186">
      <w:pPr>
        <w:tabs>
          <w:tab w:val="left" w:pos="900"/>
          <w:tab w:val="right" w:leader="dot" w:pos="9000"/>
        </w:tabs>
        <w:ind w:left="900" w:right="360" w:hanging="540"/>
        <w:rPr>
          <w:rFonts w:eastAsiaTheme="minorEastAsia"/>
          <w:noProof/>
        </w:rPr>
      </w:pPr>
      <w:hyperlink w:anchor="_Toc135149783" w:history="1">
        <w:r w:rsidRPr="00206186">
          <w:rPr>
            <w:noProof/>
            <w:color w:val="0000FF"/>
            <w:u w:val="single"/>
          </w:rPr>
          <w:t>30.</w:t>
        </w:r>
        <w:r w:rsidRPr="00206186">
          <w:rPr>
            <w:rFonts w:eastAsiaTheme="minorEastAsia"/>
            <w:noProof/>
          </w:rPr>
          <w:tab/>
        </w:r>
        <w:r w:rsidRPr="00206186">
          <w:rPr>
            <w:noProof/>
            <w:color w:val="0000FF"/>
            <w:u w:val="single"/>
          </w:rPr>
          <w:t>Limitation of Liability</w:t>
        </w:r>
        <w:r w:rsidRPr="00206186">
          <w:rPr>
            <w:noProof/>
            <w:webHidden/>
          </w:rPr>
          <w:tab/>
        </w:r>
        <w:r w:rsidRPr="00206186">
          <w:rPr>
            <w:noProof/>
            <w:webHidden/>
          </w:rPr>
          <w:fldChar w:fldCharType="begin"/>
        </w:r>
        <w:r w:rsidRPr="00206186">
          <w:rPr>
            <w:noProof/>
            <w:webHidden/>
          </w:rPr>
          <w:instrText xml:space="preserve"> PAGEREF _Toc135149783 \h </w:instrText>
        </w:r>
        <w:r w:rsidRPr="00206186">
          <w:rPr>
            <w:noProof/>
            <w:webHidden/>
          </w:rPr>
        </w:r>
        <w:r w:rsidRPr="00206186">
          <w:rPr>
            <w:noProof/>
            <w:webHidden/>
          </w:rPr>
          <w:fldChar w:fldCharType="separate"/>
        </w:r>
        <w:r w:rsidR="00284C8A">
          <w:rPr>
            <w:noProof/>
            <w:webHidden/>
          </w:rPr>
          <w:t>250</w:t>
        </w:r>
        <w:r w:rsidRPr="00206186">
          <w:rPr>
            <w:noProof/>
            <w:webHidden/>
          </w:rPr>
          <w:fldChar w:fldCharType="end"/>
        </w:r>
      </w:hyperlink>
    </w:p>
    <w:p w14:paraId="0CF39F08" w14:textId="069DA584" w:rsidR="00206186" w:rsidRPr="00206186" w:rsidRDefault="00206186" w:rsidP="00206186">
      <w:pPr>
        <w:tabs>
          <w:tab w:val="left" w:pos="720"/>
          <w:tab w:val="right" w:leader="dot" w:pos="9000"/>
        </w:tabs>
        <w:spacing w:before="120"/>
        <w:ind w:left="720" w:hanging="720"/>
        <w:rPr>
          <w:rFonts w:eastAsiaTheme="minorEastAsia"/>
          <w:noProof/>
        </w:rPr>
      </w:pPr>
      <w:hyperlink w:anchor="_Toc135149784" w:history="1">
        <w:r w:rsidRPr="00206186">
          <w:rPr>
            <w:b/>
            <w:iCs/>
            <w:noProof/>
            <w:color w:val="0000FF"/>
            <w:szCs w:val="28"/>
            <w:u w:val="single"/>
          </w:rPr>
          <w:t>G.</w:t>
        </w:r>
        <w:r w:rsidRPr="00206186">
          <w:rPr>
            <w:rFonts w:eastAsiaTheme="minorEastAsia"/>
            <w:noProof/>
          </w:rPr>
          <w:tab/>
        </w:r>
        <w:r w:rsidRPr="00206186">
          <w:rPr>
            <w:b/>
            <w:iCs/>
            <w:noProof/>
            <w:color w:val="0000FF"/>
            <w:szCs w:val="28"/>
            <w:u w:val="single"/>
          </w:rPr>
          <w:t>Risk Distribution</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_Toc135149784 \h </w:instrText>
        </w:r>
        <w:r w:rsidRPr="00206186">
          <w:rPr>
            <w:b/>
            <w:iCs/>
            <w:noProof/>
            <w:webHidden/>
            <w:szCs w:val="28"/>
          </w:rPr>
        </w:r>
        <w:r w:rsidRPr="00206186">
          <w:rPr>
            <w:b/>
            <w:iCs/>
            <w:noProof/>
            <w:webHidden/>
            <w:szCs w:val="28"/>
          </w:rPr>
          <w:fldChar w:fldCharType="separate"/>
        </w:r>
        <w:r w:rsidR="00284C8A">
          <w:rPr>
            <w:b/>
            <w:iCs/>
            <w:noProof/>
            <w:webHidden/>
            <w:szCs w:val="28"/>
          </w:rPr>
          <w:t>250</w:t>
        </w:r>
        <w:r w:rsidRPr="00206186">
          <w:rPr>
            <w:b/>
            <w:iCs/>
            <w:noProof/>
            <w:webHidden/>
            <w:szCs w:val="28"/>
          </w:rPr>
          <w:fldChar w:fldCharType="end"/>
        </w:r>
      </w:hyperlink>
    </w:p>
    <w:p w14:paraId="7928ACE7" w14:textId="7944B84D" w:rsidR="00206186" w:rsidRPr="00206186" w:rsidRDefault="00206186" w:rsidP="00206186">
      <w:pPr>
        <w:tabs>
          <w:tab w:val="left" w:pos="900"/>
          <w:tab w:val="right" w:leader="dot" w:pos="9000"/>
        </w:tabs>
        <w:ind w:left="900" w:right="360" w:hanging="540"/>
        <w:rPr>
          <w:rFonts w:eastAsiaTheme="minorEastAsia"/>
          <w:noProof/>
        </w:rPr>
      </w:pPr>
      <w:hyperlink w:anchor="_Toc135149785" w:history="1">
        <w:r w:rsidRPr="00206186">
          <w:rPr>
            <w:noProof/>
            <w:color w:val="0000FF"/>
            <w:u w:val="single"/>
          </w:rPr>
          <w:t>31.</w:t>
        </w:r>
        <w:r w:rsidRPr="00206186">
          <w:rPr>
            <w:rFonts w:eastAsiaTheme="minorEastAsia"/>
            <w:noProof/>
          </w:rPr>
          <w:tab/>
        </w:r>
        <w:r w:rsidRPr="00206186">
          <w:rPr>
            <w:noProof/>
            <w:color w:val="0000FF"/>
            <w:u w:val="single"/>
          </w:rPr>
          <w:t>Transfer of Ownership</w:t>
        </w:r>
        <w:r w:rsidRPr="00206186">
          <w:rPr>
            <w:noProof/>
            <w:webHidden/>
          </w:rPr>
          <w:tab/>
        </w:r>
        <w:r w:rsidRPr="00206186">
          <w:rPr>
            <w:noProof/>
            <w:webHidden/>
          </w:rPr>
          <w:fldChar w:fldCharType="begin"/>
        </w:r>
        <w:r w:rsidRPr="00206186">
          <w:rPr>
            <w:noProof/>
            <w:webHidden/>
          </w:rPr>
          <w:instrText xml:space="preserve"> PAGEREF _Toc135149785 \h </w:instrText>
        </w:r>
        <w:r w:rsidRPr="00206186">
          <w:rPr>
            <w:noProof/>
            <w:webHidden/>
          </w:rPr>
        </w:r>
        <w:r w:rsidRPr="00206186">
          <w:rPr>
            <w:noProof/>
            <w:webHidden/>
          </w:rPr>
          <w:fldChar w:fldCharType="separate"/>
        </w:r>
        <w:r w:rsidR="00284C8A">
          <w:rPr>
            <w:noProof/>
            <w:webHidden/>
          </w:rPr>
          <w:t>250</w:t>
        </w:r>
        <w:r w:rsidRPr="00206186">
          <w:rPr>
            <w:noProof/>
            <w:webHidden/>
          </w:rPr>
          <w:fldChar w:fldCharType="end"/>
        </w:r>
      </w:hyperlink>
    </w:p>
    <w:p w14:paraId="287E0032" w14:textId="4FF044FE" w:rsidR="00206186" w:rsidRPr="00206186" w:rsidRDefault="00206186" w:rsidP="00206186">
      <w:pPr>
        <w:tabs>
          <w:tab w:val="left" w:pos="900"/>
          <w:tab w:val="right" w:leader="dot" w:pos="9000"/>
        </w:tabs>
        <w:ind w:left="900" w:right="360" w:hanging="540"/>
        <w:rPr>
          <w:rFonts w:eastAsiaTheme="minorEastAsia"/>
          <w:noProof/>
        </w:rPr>
      </w:pPr>
      <w:hyperlink w:anchor="_Toc135149786" w:history="1">
        <w:r w:rsidRPr="00206186">
          <w:rPr>
            <w:noProof/>
            <w:color w:val="0000FF"/>
            <w:u w:val="single"/>
          </w:rPr>
          <w:t>32.</w:t>
        </w:r>
        <w:r w:rsidRPr="00206186">
          <w:rPr>
            <w:rFonts w:eastAsiaTheme="minorEastAsia"/>
            <w:noProof/>
          </w:rPr>
          <w:tab/>
        </w:r>
        <w:r w:rsidRPr="00206186">
          <w:rPr>
            <w:noProof/>
            <w:color w:val="0000FF"/>
            <w:u w:val="single"/>
          </w:rPr>
          <w:t>Care of Facilities</w:t>
        </w:r>
        <w:r w:rsidRPr="00206186">
          <w:rPr>
            <w:noProof/>
            <w:webHidden/>
          </w:rPr>
          <w:tab/>
        </w:r>
        <w:r w:rsidRPr="00206186">
          <w:rPr>
            <w:noProof/>
            <w:webHidden/>
          </w:rPr>
          <w:fldChar w:fldCharType="begin"/>
        </w:r>
        <w:r w:rsidRPr="00206186">
          <w:rPr>
            <w:noProof/>
            <w:webHidden/>
          </w:rPr>
          <w:instrText xml:space="preserve"> PAGEREF _Toc135149786 \h </w:instrText>
        </w:r>
        <w:r w:rsidRPr="00206186">
          <w:rPr>
            <w:noProof/>
            <w:webHidden/>
          </w:rPr>
        </w:r>
        <w:r w:rsidRPr="00206186">
          <w:rPr>
            <w:noProof/>
            <w:webHidden/>
          </w:rPr>
          <w:fldChar w:fldCharType="separate"/>
        </w:r>
        <w:r w:rsidR="00284C8A">
          <w:rPr>
            <w:noProof/>
            <w:webHidden/>
          </w:rPr>
          <w:t>250</w:t>
        </w:r>
        <w:r w:rsidRPr="00206186">
          <w:rPr>
            <w:noProof/>
            <w:webHidden/>
          </w:rPr>
          <w:fldChar w:fldCharType="end"/>
        </w:r>
      </w:hyperlink>
    </w:p>
    <w:p w14:paraId="04DA55C2" w14:textId="70198E31" w:rsidR="00206186" w:rsidRPr="00206186" w:rsidRDefault="00206186" w:rsidP="00206186">
      <w:pPr>
        <w:tabs>
          <w:tab w:val="left" w:pos="900"/>
          <w:tab w:val="right" w:leader="dot" w:pos="9000"/>
        </w:tabs>
        <w:ind w:left="900" w:right="360" w:hanging="540"/>
        <w:rPr>
          <w:rFonts w:eastAsiaTheme="minorEastAsia"/>
          <w:noProof/>
        </w:rPr>
      </w:pPr>
      <w:hyperlink w:anchor="_Toc135149787" w:history="1">
        <w:r w:rsidRPr="00206186">
          <w:rPr>
            <w:noProof/>
            <w:color w:val="0000FF"/>
            <w:u w:val="single"/>
          </w:rPr>
          <w:t>33.</w:t>
        </w:r>
        <w:r w:rsidRPr="00206186">
          <w:rPr>
            <w:rFonts w:eastAsiaTheme="minorEastAsia"/>
            <w:noProof/>
          </w:rPr>
          <w:tab/>
        </w:r>
        <w:r w:rsidRPr="00206186">
          <w:rPr>
            <w:noProof/>
            <w:color w:val="0000FF"/>
            <w:u w:val="single"/>
          </w:rPr>
          <w:t>Loss of or Damage to Property; Accident or Injury to Workers; Indemnification</w:t>
        </w:r>
        <w:r w:rsidRPr="00206186">
          <w:rPr>
            <w:noProof/>
            <w:webHidden/>
          </w:rPr>
          <w:tab/>
        </w:r>
        <w:r w:rsidRPr="00206186">
          <w:rPr>
            <w:noProof/>
            <w:webHidden/>
          </w:rPr>
          <w:fldChar w:fldCharType="begin"/>
        </w:r>
        <w:r w:rsidRPr="00206186">
          <w:rPr>
            <w:noProof/>
            <w:webHidden/>
          </w:rPr>
          <w:instrText xml:space="preserve"> PAGEREF _Toc135149787 \h </w:instrText>
        </w:r>
        <w:r w:rsidRPr="00206186">
          <w:rPr>
            <w:noProof/>
            <w:webHidden/>
          </w:rPr>
        </w:r>
        <w:r w:rsidRPr="00206186">
          <w:rPr>
            <w:noProof/>
            <w:webHidden/>
          </w:rPr>
          <w:fldChar w:fldCharType="separate"/>
        </w:r>
        <w:r w:rsidR="00284C8A">
          <w:rPr>
            <w:noProof/>
            <w:webHidden/>
          </w:rPr>
          <w:t>252</w:t>
        </w:r>
        <w:r w:rsidRPr="00206186">
          <w:rPr>
            <w:noProof/>
            <w:webHidden/>
          </w:rPr>
          <w:fldChar w:fldCharType="end"/>
        </w:r>
      </w:hyperlink>
    </w:p>
    <w:p w14:paraId="4718B3EA" w14:textId="48E35F7E" w:rsidR="00206186" w:rsidRPr="00206186" w:rsidRDefault="00206186" w:rsidP="00206186">
      <w:pPr>
        <w:tabs>
          <w:tab w:val="left" w:pos="900"/>
          <w:tab w:val="right" w:leader="dot" w:pos="9000"/>
        </w:tabs>
        <w:ind w:left="900" w:right="360" w:hanging="540"/>
        <w:rPr>
          <w:rFonts w:eastAsiaTheme="minorEastAsia"/>
          <w:noProof/>
        </w:rPr>
      </w:pPr>
      <w:hyperlink w:anchor="_Toc135149788" w:history="1">
        <w:r w:rsidRPr="00206186">
          <w:rPr>
            <w:noProof/>
            <w:color w:val="0000FF"/>
            <w:u w:val="single"/>
          </w:rPr>
          <w:t>34.</w:t>
        </w:r>
        <w:r w:rsidRPr="00206186">
          <w:rPr>
            <w:rFonts w:eastAsiaTheme="minorEastAsia"/>
            <w:noProof/>
          </w:rPr>
          <w:tab/>
        </w:r>
        <w:r w:rsidRPr="00206186">
          <w:rPr>
            <w:noProof/>
            <w:color w:val="0000FF"/>
            <w:u w:val="single"/>
          </w:rPr>
          <w:t>Insurance</w:t>
        </w:r>
        <w:r w:rsidRPr="00206186">
          <w:rPr>
            <w:noProof/>
            <w:webHidden/>
          </w:rPr>
          <w:tab/>
        </w:r>
        <w:r w:rsidRPr="00206186">
          <w:rPr>
            <w:noProof/>
            <w:webHidden/>
          </w:rPr>
          <w:fldChar w:fldCharType="begin"/>
        </w:r>
        <w:r w:rsidRPr="00206186">
          <w:rPr>
            <w:noProof/>
            <w:webHidden/>
          </w:rPr>
          <w:instrText xml:space="preserve"> PAGEREF _Toc135149788 \h </w:instrText>
        </w:r>
        <w:r w:rsidRPr="00206186">
          <w:rPr>
            <w:noProof/>
            <w:webHidden/>
          </w:rPr>
        </w:r>
        <w:r w:rsidRPr="00206186">
          <w:rPr>
            <w:noProof/>
            <w:webHidden/>
          </w:rPr>
          <w:fldChar w:fldCharType="separate"/>
        </w:r>
        <w:r w:rsidR="00284C8A">
          <w:rPr>
            <w:noProof/>
            <w:webHidden/>
          </w:rPr>
          <w:t>253</w:t>
        </w:r>
        <w:r w:rsidRPr="00206186">
          <w:rPr>
            <w:noProof/>
            <w:webHidden/>
          </w:rPr>
          <w:fldChar w:fldCharType="end"/>
        </w:r>
      </w:hyperlink>
    </w:p>
    <w:p w14:paraId="19BAF9F1" w14:textId="26E75E40" w:rsidR="00206186" w:rsidRPr="00206186" w:rsidRDefault="00206186" w:rsidP="00206186">
      <w:pPr>
        <w:tabs>
          <w:tab w:val="left" w:pos="900"/>
          <w:tab w:val="right" w:leader="dot" w:pos="9000"/>
        </w:tabs>
        <w:ind w:left="900" w:right="360" w:hanging="540"/>
        <w:rPr>
          <w:rFonts w:eastAsiaTheme="minorEastAsia"/>
          <w:noProof/>
        </w:rPr>
      </w:pPr>
      <w:hyperlink w:anchor="_Toc135149789" w:history="1">
        <w:r w:rsidRPr="00206186">
          <w:rPr>
            <w:noProof/>
            <w:color w:val="0000FF"/>
            <w:u w:val="single"/>
          </w:rPr>
          <w:t>35.</w:t>
        </w:r>
        <w:r w:rsidRPr="00206186">
          <w:rPr>
            <w:rFonts w:eastAsiaTheme="minorEastAsia"/>
            <w:noProof/>
          </w:rPr>
          <w:tab/>
        </w:r>
        <w:r w:rsidRPr="00206186">
          <w:rPr>
            <w:noProof/>
            <w:color w:val="0000FF"/>
            <w:u w:val="single"/>
          </w:rPr>
          <w:t>Unforeseen Conditions</w:t>
        </w:r>
        <w:r w:rsidRPr="00206186">
          <w:rPr>
            <w:noProof/>
            <w:webHidden/>
          </w:rPr>
          <w:tab/>
        </w:r>
        <w:r w:rsidRPr="00206186">
          <w:rPr>
            <w:noProof/>
            <w:webHidden/>
          </w:rPr>
          <w:fldChar w:fldCharType="begin"/>
        </w:r>
        <w:r w:rsidRPr="00206186">
          <w:rPr>
            <w:noProof/>
            <w:webHidden/>
          </w:rPr>
          <w:instrText xml:space="preserve"> PAGEREF _Toc135149789 \h </w:instrText>
        </w:r>
        <w:r w:rsidRPr="00206186">
          <w:rPr>
            <w:noProof/>
            <w:webHidden/>
          </w:rPr>
        </w:r>
        <w:r w:rsidRPr="00206186">
          <w:rPr>
            <w:noProof/>
            <w:webHidden/>
          </w:rPr>
          <w:fldChar w:fldCharType="separate"/>
        </w:r>
        <w:r w:rsidR="00284C8A">
          <w:rPr>
            <w:noProof/>
            <w:webHidden/>
          </w:rPr>
          <w:t>256</w:t>
        </w:r>
        <w:r w:rsidRPr="00206186">
          <w:rPr>
            <w:noProof/>
            <w:webHidden/>
          </w:rPr>
          <w:fldChar w:fldCharType="end"/>
        </w:r>
      </w:hyperlink>
    </w:p>
    <w:p w14:paraId="3513558A" w14:textId="3F71BF90" w:rsidR="00206186" w:rsidRPr="00206186" w:rsidRDefault="00206186" w:rsidP="00206186">
      <w:pPr>
        <w:tabs>
          <w:tab w:val="left" w:pos="900"/>
          <w:tab w:val="right" w:leader="dot" w:pos="9000"/>
        </w:tabs>
        <w:ind w:left="900" w:right="360" w:hanging="540"/>
        <w:rPr>
          <w:rFonts w:eastAsiaTheme="minorEastAsia"/>
          <w:noProof/>
        </w:rPr>
      </w:pPr>
      <w:hyperlink w:anchor="_Toc135149790" w:history="1">
        <w:r w:rsidRPr="00206186">
          <w:rPr>
            <w:noProof/>
            <w:color w:val="0000FF"/>
            <w:u w:val="single"/>
          </w:rPr>
          <w:t>36.</w:t>
        </w:r>
        <w:r w:rsidRPr="00206186">
          <w:rPr>
            <w:rFonts w:eastAsiaTheme="minorEastAsia"/>
            <w:noProof/>
          </w:rPr>
          <w:tab/>
        </w:r>
        <w:r w:rsidRPr="00206186">
          <w:rPr>
            <w:noProof/>
            <w:color w:val="0000FF"/>
            <w:u w:val="single"/>
          </w:rPr>
          <w:t>Change in Laws and Regulations</w:t>
        </w:r>
        <w:r w:rsidRPr="00206186">
          <w:rPr>
            <w:noProof/>
            <w:webHidden/>
          </w:rPr>
          <w:tab/>
        </w:r>
        <w:r w:rsidRPr="00206186">
          <w:rPr>
            <w:noProof/>
            <w:webHidden/>
          </w:rPr>
          <w:fldChar w:fldCharType="begin"/>
        </w:r>
        <w:r w:rsidRPr="00206186">
          <w:rPr>
            <w:noProof/>
            <w:webHidden/>
          </w:rPr>
          <w:instrText xml:space="preserve"> PAGEREF _Toc135149790 \h </w:instrText>
        </w:r>
        <w:r w:rsidRPr="00206186">
          <w:rPr>
            <w:noProof/>
            <w:webHidden/>
          </w:rPr>
        </w:r>
        <w:r w:rsidRPr="00206186">
          <w:rPr>
            <w:noProof/>
            <w:webHidden/>
          </w:rPr>
          <w:fldChar w:fldCharType="separate"/>
        </w:r>
        <w:r w:rsidR="00284C8A">
          <w:rPr>
            <w:noProof/>
            <w:webHidden/>
          </w:rPr>
          <w:t>257</w:t>
        </w:r>
        <w:r w:rsidRPr="00206186">
          <w:rPr>
            <w:noProof/>
            <w:webHidden/>
          </w:rPr>
          <w:fldChar w:fldCharType="end"/>
        </w:r>
      </w:hyperlink>
    </w:p>
    <w:p w14:paraId="41C55172" w14:textId="5BE1D1DE" w:rsidR="00206186" w:rsidRPr="00206186" w:rsidRDefault="00206186" w:rsidP="00206186">
      <w:pPr>
        <w:tabs>
          <w:tab w:val="left" w:pos="900"/>
          <w:tab w:val="right" w:leader="dot" w:pos="9000"/>
        </w:tabs>
        <w:ind w:left="900" w:right="360" w:hanging="540"/>
        <w:rPr>
          <w:rFonts w:eastAsiaTheme="minorEastAsia"/>
          <w:noProof/>
        </w:rPr>
      </w:pPr>
      <w:hyperlink w:anchor="_Toc135149791" w:history="1">
        <w:r w:rsidRPr="00206186">
          <w:rPr>
            <w:noProof/>
            <w:color w:val="0000FF"/>
            <w:u w:val="single"/>
          </w:rPr>
          <w:t>37.</w:t>
        </w:r>
        <w:r w:rsidRPr="00206186">
          <w:rPr>
            <w:rFonts w:eastAsiaTheme="minorEastAsia"/>
            <w:noProof/>
          </w:rPr>
          <w:tab/>
        </w:r>
        <w:r w:rsidRPr="00206186">
          <w:rPr>
            <w:noProof/>
            <w:color w:val="0000FF"/>
            <w:u w:val="single"/>
          </w:rPr>
          <w:t>Force Majeure</w:t>
        </w:r>
        <w:r w:rsidRPr="00206186">
          <w:rPr>
            <w:noProof/>
            <w:webHidden/>
          </w:rPr>
          <w:tab/>
        </w:r>
        <w:r w:rsidRPr="00206186">
          <w:rPr>
            <w:noProof/>
            <w:webHidden/>
          </w:rPr>
          <w:fldChar w:fldCharType="begin"/>
        </w:r>
        <w:r w:rsidRPr="00206186">
          <w:rPr>
            <w:noProof/>
            <w:webHidden/>
          </w:rPr>
          <w:instrText xml:space="preserve"> PAGEREF _Toc135149791 \h </w:instrText>
        </w:r>
        <w:r w:rsidRPr="00206186">
          <w:rPr>
            <w:noProof/>
            <w:webHidden/>
          </w:rPr>
        </w:r>
        <w:r w:rsidRPr="00206186">
          <w:rPr>
            <w:noProof/>
            <w:webHidden/>
          </w:rPr>
          <w:fldChar w:fldCharType="separate"/>
        </w:r>
        <w:r w:rsidR="00284C8A">
          <w:rPr>
            <w:noProof/>
            <w:webHidden/>
          </w:rPr>
          <w:t>257</w:t>
        </w:r>
        <w:r w:rsidRPr="00206186">
          <w:rPr>
            <w:noProof/>
            <w:webHidden/>
          </w:rPr>
          <w:fldChar w:fldCharType="end"/>
        </w:r>
      </w:hyperlink>
    </w:p>
    <w:p w14:paraId="49D252BD" w14:textId="20754EFC" w:rsidR="00206186" w:rsidRPr="00206186" w:rsidRDefault="00206186" w:rsidP="00206186">
      <w:pPr>
        <w:tabs>
          <w:tab w:val="left" w:pos="900"/>
          <w:tab w:val="right" w:leader="dot" w:pos="9000"/>
        </w:tabs>
        <w:ind w:left="900" w:right="360" w:hanging="540"/>
        <w:rPr>
          <w:rFonts w:eastAsiaTheme="minorEastAsia"/>
          <w:noProof/>
        </w:rPr>
      </w:pPr>
      <w:hyperlink w:anchor="_Toc135149792" w:history="1">
        <w:r w:rsidRPr="00206186">
          <w:rPr>
            <w:noProof/>
            <w:color w:val="0000FF"/>
            <w:u w:val="single"/>
          </w:rPr>
          <w:t>38.</w:t>
        </w:r>
        <w:r w:rsidRPr="00206186">
          <w:rPr>
            <w:rFonts w:eastAsiaTheme="minorEastAsia"/>
            <w:noProof/>
          </w:rPr>
          <w:tab/>
        </w:r>
        <w:r w:rsidRPr="00206186">
          <w:rPr>
            <w:noProof/>
            <w:color w:val="0000FF"/>
            <w:u w:val="single"/>
          </w:rPr>
          <w:t>War Risks</w:t>
        </w:r>
        <w:r w:rsidRPr="00206186">
          <w:rPr>
            <w:noProof/>
            <w:webHidden/>
          </w:rPr>
          <w:tab/>
        </w:r>
        <w:r w:rsidRPr="00206186">
          <w:rPr>
            <w:noProof/>
            <w:webHidden/>
          </w:rPr>
          <w:fldChar w:fldCharType="begin"/>
        </w:r>
        <w:r w:rsidRPr="00206186">
          <w:rPr>
            <w:noProof/>
            <w:webHidden/>
          </w:rPr>
          <w:instrText xml:space="preserve"> PAGEREF _Toc135149792 \h </w:instrText>
        </w:r>
        <w:r w:rsidRPr="00206186">
          <w:rPr>
            <w:noProof/>
            <w:webHidden/>
          </w:rPr>
        </w:r>
        <w:r w:rsidRPr="00206186">
          <w:rPr>
            <w:noProof/>
            <w:webHidden/>
          </w:rPr>
          <w:fldChar w:fldCharType="separate"/>
        </w:r>
        <w:r w:rsidR="00284C8A">
          <w:rPr>
            <w:noProof/>
            <w:webHidden/>
          </w:rPr>
          <w:t>259</w:t>
        </w:r>
        <w:r w:rsidRPr="00206186">
          <w:rPr>
            <w:noProof/>
            <w:webHidden/>
          </w:rPr>
          <w:fldChar w:fldCharType="end"/>
        </w:r>
      </w:hyperlink>
    </w:p>
    <w:p w14:paraId="24BCEBB6" w14:textId="4771A62A" w:rsidR="00206186" w:rsidRPr="00206186" w:rsidRDefault="00206186" w:rsidP="00206186">
      <w:pPr>
        <w:tabs>
          <w:tab w:val="left" w:pos="720"/>
          <w:tab w:val="right" w:leader="dot" w:pos="9000"/>
        </w:tabs>
        <w:spacing w:before="120"/>
        <w:ind w:left="720" w:hanging="720"/>
        <w:rPr>
          <w:rFonts w:eastAsiaTheme="minorEastAsia"/>
          <w:noProof/>
        </w:rPr>
      </w:pPr>
      <w:hyperlink w:anchor="_Toc135149793" w:history="1">
        <w:r w:rsidRPr="00206186">
          <w:rPr>
            <w:b/>
            <w:iCs/>
            <w:noProof/>
            <w:color w:val="0000FF"/>
            <w:szCs w:val="28"/>
            <w:u w:val="single"/>
          </w:rPr>
          <w:t>H.</w:t>
        </w:r>
        <w:r w:rsidRPr="00206186">
          <w:rPr>
            <w:rFonts w:eastAsiaTheme="minorEastAsia"/>
            <w:noProof/>
          </w:rPr>
          <w:tab/>
        </w:r>
        <w:r w:rsidRPr="00206186">
          <w:rPr>
            <w:b/>
            <w:iCs/>
            <w:noProof/>
            <w:color w:val="0000FF"/>
            <w:szCs w:val="28"/>
            <w:u w:val="single"/>
          </w:rPr>
          <w:t>Change in Contract Elements</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_Toc135149793 \h </w:instrText>
        </w:r>
        <w:r w:rsidRPr="00206186">
          <w:rPr>
            <w:b/>
            <w:iCs/>
            <w:noProof/>
            <w:webHidden/>
            <w:szCs w:val="28"/>
          </w:rPr>
        </w:r>
        <w:r w:rsidRPr="00206186">
          <w:rPr>
            <w:b/>
            <w:iCs/>
            <w:noProof/>
            <w:webHidden/>
            <w:szCs w:val="28"/>
          </w:rPr>
          <w:fldChar w:fldCharType="separate"/>
        </w:r>
        <w:r w:rsidR="00284C8A">
          <w:rPr>
            <w:b/>
            <w:iCs/>
            <w:noProof/>
            <w:webHidden/>
            <w:szCs w:val="28"/>
          </w:rPr>
          <w:t>260</w:t>
        </w:r>
        <w:r w:rsidRPr="00206186">
          <w:rPr>
            <w:b/>
            <w:iCs/>
            <w:noProof/>
            <w:webHidden/>
            <w:szCs w:val="28"/>
          </w:rPr>
          <w:fldChar w:fldCharType="end"/>
        </w:r>
      </w:hyperlink>
    </w:p>
    <w:p w14:paraId="7EAB70CB" w14:textId="24601FD5" w:rsidR="00206186" w:rsidRPr="00206186" w:rsidRDefault="00206186" w:rsidP="00206186">
      <w:pPr>
        <w:tabs>
          <w:tab w:val="left" w:pos="900"/>
          <w:tab w:val="right" w:leader="dot" w:pos="9000"/>
        </w:tabs>
        <w:ind w:left="900" w:right="360" w:hanging="540"/>
        <w:rPr>
          <w:rFonts w:eastAsiaTheme="minorEastAsia"/>
          <w:noProof/>
        </w:rPr>
      </w:pPr>
      <w:hyperlink w:anchor="_Toc135149794" w:history="1">
        <w:r w:rsidRPr="00206186">
          <w:rPr>
            <w:noProof/>
            <w:color w:val="0000FF"/>
            <w:u w:val="single"/>
          </w:rPr>
          <w:t>39.</w:t>
        </w:r>
        <w:r w:rsidRPr="00206186">
          <w:rPr>
            <w:rFonts w:eastAsiaTheme="minorEastAsia"/>
            <w:noProof/>
          </w:rPr>
          <w:tab/>
        </w:r>
        <w:r w:rsidRPr="00206186">
          <w:rPr>
            <w:noProof/>
            <w:color w:val="0000FF"/>
            <w:u w:val="single"/>
          </w:rPr>
          <w:t>Change in the Facilities</w:t>
        </w:r>
        <w:r w:rsidRPr="00206186">
          <w:rPr>
            <w:noProof/>
            <w:webHidden/>
          </w:rPr>
          <w:tab/>
        </w:r>
        <w:r w:rsidRPr="00206186">
          <w:rPr>
            <w:noProof/>
            <w:webHidden/>
          </w:rPr>
          <w:fldChar w:fldCharType="begin"/>
        </w:r>
        <w:r w:rsidRPr="00206186">
          <w:rPr>
            <w:noProof/>
            <w:webHidden/>
          </w:rPr>
          <w:instrText xml:space="preserve"> PAGEREF _Toc135149794 \h </w:instrText>
        </w:r>
        <w:r w:rsidRPr="00206186">
          <w:rPr>
            <w:noProof/>
            <w:webHidden/>
          </w:rPr>
        </w:r>
        <w:r w:rsidRPr="00206186">
          <w:rPr>
            <w:noProof/>
            <w:webHidden/>
          </w:rPr>
          <w:fldChar w:fldCharType="separate"/>
        </w:r>
        <w:r w:rsidR="00284C8A">
          <w:rPr>
            <w:noProof/>
            <w:webHidden/>
          </w:rPr>
          <w:t>260</w:t>
        </w:r>
        <w:r w:rsidRPr="00206186">
          <w:rPr>
            <w:noProof/>
            <w:webHidden/>
          </w:rPr>
          <w:fldChar w:fldCharType="end"/>
        </w:r>
      </w:hyperlink>
    </w:p>
    <w:p w14:paraId="1213071F" w14:textId="41DED879" w:rsidR="00206186" w:rsidRPr="00206186" w:rsidRDefault="00206186" w:rsidP="00206186">
      <w:pPr>
        <w:tabs>
          <w:tab w:val="left" w:pos="900"/>
          <w:tab w:val="right" w:leader="dot" w:pos="9000"/>
        </w:tabs>
        <w:ind w:left="900" w:right="360" w:hanging="540"/>
        <w:rPr>
          <w:rFonts w:eastAsiaTheme="minorEastAsia"/>
          <w:noProof/>
        </w:rPr>
      </w:pPr>
      <w:hyperlink w:anchor="_Toc135149795" w:history="1">
        <w:r w:rsidRPr="00206186">
          <w:rPr>
            <w:noProof/>
            <w:color w:val="0000FF"/>
            <w:u w:val="single"/>
          </w:rPr>
          <w:t>40.</w:t>
        </w:r>
        <w:r w:rsidRPr="00206186">
          <w:rPr>
            <w:rFonts w:eastAsiaTheme="minorEastAsia"/>
            <w:noProof/>
          </w:rPr>
          <w:tab/>
        </w:r>
        <w:r w:rsidRPr="00206186">
          <w:rPr>
            <w:noProof/>
            <w:color w:val="0000FF"/>
            <w:u w:val="single"/>
          </w:rPr>
          <w:t>Extension of Time for Completion</w:t>
        </w:r>
        <w:r w:rsidRPr="00206186">
          <w:rPr>
            <w:noProof/>
            <w:webHidden/>
          </w:rPr>
          <w:tab/>
        </w:r>
        <w:r w:rsidRPr="00206186">
          <w:rPr>
            <w:noProof/>
            <w:webHidden/>
          </w:rPr>
          <w:fldChar w:fldCharType="begin"/>
        </w:r>
        <w:r w:rsidRPr="00206186">
          <w:rPr>
            <w:noProof/>
            <w:webHidden/>
          </w:rPr>
          <w:instrText xml:space="preserve"> PAGEREF _Toc135149795 \h </w:instrText>
        </w:r>
        <w:r w:rsidRPr="00206186">
          <w:rPr>
            <w:noProof/>
            <w:webHidden/>
          </w:rPr>
        </w:r>
        <w:r w:rsidRPr="00206186">
          <w:rPr>
            <w:noProof/>
            <w:webHidden/>
          </w:rPr>
          <w:fldChar w:fldCharType="separate"/>
        </w:r>
        <w:r w:rsidR="00284C8A">
          <w:rPr>
            <w:noProof/>
            <w:webHidden/>
          </w:rPr>
          <w:t>264</w:t>
        </w:r>
        <w:r w:rsidRPr="00206186">
          <w:rPr>
            <w:noProof/>
            <w:webHidden/>
          </w:rPr>
          <w:fldChar w:fldCharType="end"/>
        </w:r>
      </w:hyperlink>
    </w:p>
    <w:p w14:paraId="7F04EEF9" w14:textId="717D890A" w:rsidR="00206186" w:rsidRPr="00206186" w:rsidRDefault="00206186" w:rsidP="00206186">
      <w:pPr>
        <w:tabs>
          <w:tab w:val="left" w:pos="900"/>
          <w:tab w:val="right" w:leader="dot" w:pos="9000"/>
        </w:tabs>
        <w:ind w:left="900" w:right="360" w:hanging="540"/>
        <w:rPr>
          <w:rFonts w:eastAsiaTheme="minorEastAsia"/>
          <w:noProof/>
        </w:rPr>
      </w:pPr>
      <w:hyperlink w:anchor="_Toc135149796" w:history="1">
        <w:r w:rsidRPr="00206186">
          <w:rPr>
            <w:noProof/>
            <w:color w:val="0000FF"/>
            <w:u w:val="single"/>
          </w:rPr>
          <w:t>41.</w:t>
        </w:r>
        <w:r w:rsidRPr="00206186">
          <w:rPr>
            <w:rFonts w:eastAsiaTheme="minorEastAsia"/>
            <w:noProof/>
          </w:rPr>
          <w:tab/>
        </w:r>
        <w:r w:rsidRPr="00206186">
          <w:rPr>
            <w:noProof/>
            <w:color w:val="0000FF"/>
            <w:u w:val="single"/>
          </w:rPr>
          <w:t>Suspension</w:t>
        </w:r>
        <w:r w:rsidRPr="00206186">
          <w:rPr>
            <w:noProof/>
            <w:webHidden/>
          </w:rPr>
          <w:tab/>
        </w:r>
        <w:r w:rsidRPr="00206186">
          <w:rPr>
            <w:noProof/>
            <w:webHidden/>
          </w:rPr>
          <w:fldChar w:fldCharType="begin"/>
        </w:r>
        <w:r w:rsidRPr="00206186">
          <w:rPr>
            <w:noProof/>
            <w:webHidden/>
          </w:rPr>
          <w:instrText xml:space="preserve"> PAGEREF _Toc135149796 \h </w:instrText>
        </w:r>
        <w:r w:rsidRPr="00206186">
          <w:rPr>
            <w:noProof/>
            <w:webHidden/>
          </w:rPr>
        </w:r>
        <w:r w:rsidRPr="00206186">
          <w:rPr>
            <w:noProof/>
            <w:webHidden/>
          </w:rPr>
          <w:fldChar w:fldCharType="separate"/>
        </w:r>
        <w:r w:rsidR="00284C8A">
          <w:rPr>
            <w:noProof/>
            <w:webHidden/>
          </w:rPr>
          <w:t>265</w:t>
        </w:r>
        <w:r w:rsidRPr="00206186">
          <w:rPr>
            <w:noProof/>
            <w:webHidden/>
          </w:rPr>
          <w:fldChar w:fldCharType="end"/>
        </w:r>
      </w:hyperlink>
    </w:p>
    <w:p w14:paraId="7B50C7EE" w14:textId="17B88F37" w:rsidR="00206186" w:rsidRPr="00206186" w:rsidRDefault="00206186" w:rsidP="00206186">
      <w:pPr>
        <w:tabs>
          <w:tab w:val="left" w:pos="900"/>
          <w:tab w:val="right" w:leader="dot" w:pos="9000"/>
        </w:tabs>
        <w:ind w:left="900" w:right="360" w:hanging="540"/>
        <w:rPr>
          <w:rFonts w:eastAsiaTheme="minorEastAsia"/>
          <w:noProof/>
        </w:rPr>
      </w:pPr>
      <w:hyperlink w:anchor="_Toc135149797" w:history="1">
        <w:r w:rsidRPr="00206186">
          <w:rPr>
            <w:noProof/>
            <w:color w:val="0000FF"/>
            <w:u w:val="single"/>
          </w:rPr>
          <w:t>42.</w:t>
        </w:r>
        <w:r w:rsidRPr="00206186">
          <w:rPr>
            <w:rFonts w:eastAsiaTheme="minorEastAsia"/>
            <w:noProof/>
          </w:rPr>
          <w:tab/>
        </w:r>
        <w:r w:rsidRPr="00206186">
          <w:rPr>
            <w:noProof/>
            <w:color w:val="0000FF"/>
            <w:u w:val="single"/>
          </w:rPr>
          <w:t>Termination</w:t>
        </w:r>
        <w:r w:rsidRPr="00206186">
          <w:rPr>
            <w:noProof/>
            <w:webHidden/>
          </w:rPr>
          <w:tab/>
        </w:r>
        <w:r w:rsidRPr="00206186">
          <w:rPr>
            <w:noProof/>
            <w:webHidden/>
          </w:rPr>
          <w:fldChar w:fldCharType="begin"/>
        </w:r>
        <w:r w:rsidRPr="00206186">
          <w:rPr>
            <w:noProof/>
            <w:webHidden/>
          </w:rPr>
          <w:instrText xml:space="preserve"> PAGEREF _Toc135149797 \h </w:instrText>
        </w:r>
        <w:r w:rsidRPr="00206186">
          <w:rPr>
            <w:noProof/>
            <w:webHidden/>
          </w:rPr>
        </w:r>
        <w:r w:rsidRPr="00206186">
          <w:rPr>
            <w:noProof/>
            <w:webHidden/>
          </w:rPr>
          <w:fldChar w:fldCharType="separate"/>
        </w:r>
        <w:r w:rsidR="00284C8A">
          <w:rPr>
            <w:noProof/>
            <w:webHidden/>
          </w:rPr>
          <w:t>267</w:t>
        </w:r>
        <w:r w:rsidRPr="00206186">
          <w:rPr>
            <w:noProof/>
            <w:webHidden/>
          </w:rPr>
          <w:fldChar w:fldCharType="end"/>
        </w:r>
      </w:hyperlink>
    </w:p>
    <w:p w14:paraId="6512F0DE" w14:textId="21B01A85" w:rsidR="00206186" w:rsidRPr="00206186" w:rsidRDefault="00206186" w:rsidP="00206186">
      <w:pPr>
        <w:tabs>
          <w:tab w:val="left" w:pos="900"/>
          <w:tab w:val="right" w:leader="dot" w:pos="9000"/>
        </w:tabs>
        <w:ind w:left="900" w:right="360" w:hanging="540"/>
        <w:rPr>
          <w:rFonts w:eastAsiaTheme="minorEastAsia"/>
          <w:noProof/>
        </w:rPr>
      </w:pPr>
      <w:hyperlink w:anchor="_Toc135149798" w:history="1">
        <w:r w:rsidRPr="00206186">
          <w:rPr>
            <w:noProof/>
            <w:color w:val="0000FF"/>
            <w:u w:val="single"/>
          </w:rPr>
          <w:t>43.</w:t>
        </w:r>
        <w:r w:rsidRPr="00206186">
          <w:rPr>
            <w:rFonts w:eastAsiaTheme="minorEastAsia"/>
            <w:noProof/>
          </w:rPr>
          <w:tab/>
        </w:r>
        <w:r w:rsidRPr="00206186">
          <w:rPr>
            <w:noProof/>
            <w:color w:val="0000FF"/>
            <w:u w:val="single"/>
          </w:rPr>
          <w:t>Assignment</w:t>
        </w:r>
        <w:r w:rsidRPr="00206186">
          <w:rPr>
            <w:noProof/>
            <w:webHidden/>
          </w:rPr>
          <w:tab/>
        </w:r>
        <w:r w:rsidRPr="00206186">
          <w:rPr>
            <w:noProof/>
            <w:webHidden/>
          </w:rPr>
          <w:fldChar w:fldCharType="begin"/>
        </w:r>
        <w:r w:rsidRPr="00206186">
          <w:rPr>
            <w:noProof/>
            <w:webHidden/>
          </w:rPr>
          <w:instrText xml:space="preserve"> PAGEREF _Toc135149798 \h </w:instrText>
        </w:r>
        <w:r w:rsidRPr="00206186">
          <w:rPr>
            <w:noProof/>
            <w:webHidden/>
          </w:rPr>
        </w:r>
        <w:r w:rsidRPr="00206186">
          <w:rPr>
            <w:noProof/>
            <w:webHidden/>
          </w:rPr>
          <w:fldChar w:fldCharType="separate"/>
        </w:r>
        <w:r w:rsidR="00284C8A">
          <w:rPr>
            <w:noProof/>
            <w:webHidden/>
          </w:rPr>
          <w:t>273</w:t>
        </w:r>
        <w:r w:rsidRPr="00206186">
          <w:rPr>
            <w:noProof/>
            <w:webHidden/>
          </w:rPr>
          <w:fldChar w:fldCharType="end"/>
        </w:r>
      </w:hyperlink>
    </w:p>
    <w:p w14:paraId="22AF54C9" w14:textId="2E2DB8B5" w:rsidR="00206186" w:rsidRPr="00206186" w:rsidRDefault="00206186" w:rsidP="00206186">
      <w:pPr>
        <w:tabs>
          <w:tab w:val="left" w:pos="900"/>
          <w:tab w:val="right" w:leader="dot" w:pos="9000"/>
        </w:tabs>
        <w:ind w:left="900" w:right="360" w:hanging="540"/>
        <w:rPr>
          <w:rFonts w:eastAsiaTheme="minorEastAsia"/>
          <w:noProof/>
        </w:rPr>
      </w:pPr>
      <w:hyperlink w:anchor="_Toc135149799" w:history="1">
        <w:r w:rsidRPr="00206186">
          <w:rPr>
            <w:noProof/>
            <w:color w:val="0000FF"/>
            <w:u w:val="single"/>
          </w:rPr>
          <w:t xml:space="preserve">44. </w:t>
        </w:r>
        <w:r w:rsidRPr="00206186">
          <w:rPr>
            <w:rFonts w:eastAsiaTheme="minorEastAsia"/>
            <w:noProof/>
          </w:rPr>
          <w:tab/>
        </w:r>
        <w:r w:rsidRPr="00206186">
          <w:rPr>
            <w:noProof/>
            <w:color w:val="0000FF"/>
            <w:u w:val="single"/>
          </w:rPr>
          <w:t>Export Restrictions</w:t>
        </w:r>
        <w:r w:rsidRPr="00206186">
          <w:rPr>
            <w:noProof/>
            <w:webHidden/>
          </w:rPr>
          <w:tab/>
        </w:r>
        <w:r w:rsidRPr="00206186">
          <w:rPr>
            <w:noProof/>
            <w:webHidden/>
          </w:rPr>
          <w:fldChar w:fldCharType="begin"/>
        </w:r>
        <w:r w:rsidRPr="00206186">
          <w:rPr>
            <w:noProof/>
            <w:webHidden/>
          </w:rPr>
          <w:instrText xml:space="preserve"> PAGEREF _Toc135149799 \h </w:instrText>
        </w:r>
        <w:r w:rsidRPr="00206186">
          <w:rPr>
            <w:noProof/>
            <w:webHidden/>
          </w:rPr>
        </w:r>
        <w:r w:rsidRPr="00206186">
          <w:rPr>
            <w:noProof/>
            <w:webHidden/>
          </w:rPr>
          <w:fldChar w:fldCharType="separate"/>
        </w:r>
        <w:r w:rsidR="00284C8A">
          <w:rPr>
            <w:noProof/>
            <w:webHidden/>
          </w:rPr>
          <w:t>274</w:t>
        </w:r>
        <w:r w:rsidRPr="00206186">
          <w:rPr>
            <w:noProof/>
            <w:webHidden/>
          </w:rPr>
          <w:fldChar w:fldCharType="end"/>
        </w:r>
      </w:hyperlink>
    </w:p>
    <w:p w14:paraId="3B545838" w14:textId="30851B1A" w:rsidR="00206186" w:rsidRPr="00206186" w:rsidRDefault="00206186" w:rsidP="00206186">
      <w:pPr>
        <w:tabs>
          <w:tab w:val="left" w:pos="720"/>
          <w:tab w:val="right" w:leader="dot" w:pos="9000"/>
        </w:tabs>
        <w:spacing w:before="120"/>
        <w:ind w:left="720" w:hanging="720"/>
        <w:rPr>
          <w:rFonts w:eastAsiaTheme="minorEastAsia"/>
          <w:noProof/>
        </w:rPr>
      </w:pPr>
      <w:hyperlink w:anchor="_Toc135149800" w:history="1">
        <w:r w:rsidRPr="00206186">
          <w:rPr>
            <w:b/>
            <w:iCs/>
            <w:noProof/>
            <w:color w:val="0000FF"/>
            <w:szCs w:val="28"/>
            <w:u w:val="single"/>
          </w:rPr>
          <w:t>I.</w:t>
        </w:r>
        <w:r w:rsidRPr="00206186">
          <w:rPr>
            <w:rFonts w:eastAsiaTheme="minorEastAsia"/>
            <w:noProof/>
          </w:rPr>
          <w:tab/>
        </w:r>
        <w:r w:rsidRPr="00206186">
          <w:rPr>
            <w:b/>
            <w:iCs/>
            <w:noProof/>
            <w:color w:val="0000FF"/>
            <w:szCs w:val="28"/>
            <w:u w:val="single"/>
          </w:rPr>
          <w:t>Claims, Disputes and Arbitration</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_Toc135149800 \h </w:instrText>
        </w:r>
        <w:r w:rsidRPr="00206186">
          <w:rPr>
            <w:b/>
            <w:iCs/>
            <w:noProof/>
            <w:webHidden/>
            <w:szCs w:val="28"/>
          </w:rPr>
        </w:r>
        <w:r w:rsidRPr="00206186">
          <w:rPr>
            <w:b/>
            <w:iCs/>
            <w:noProof/>
            <w:webHidden/>
            <w:szCs w:val="28"/>
          </w:rPr>
          <w:fldChar w:fldCharType="separate"/>
        </w:r>
        <w:r w:rsidR="00284C8A">
          <w:rPr>
            <w:b/>
            <w:iCs/>
            <w:noProof/>
            <w:webHidden/>
            <w:szCs w:val="28"/>
          </w:rPr>
          <w:t>274</w:t>
        </w:r>
        <w:r w:rsidRPr="00206186">
          <w:rPr>
            <w:b/>
            <w:iCs/>
            <w:noProof/>
            <w:webHidden/>
            <w:szCs w:val="28"/>
          </w:rPr>
          <w:fldChar w:fldCharType="end"/>
        </w:r>
      </w:hyperlink>
    </w:p>
    <w:p w14:paraId="2DC934D6" w14:textId="6CB3B250" w:rsidR="00206186" w:rsidRPr="00206186" w:rsidRDefault="00206186" w:rsidP="00206186">
      <w:pPr>
        <w:tabs>
          <w:tab w:val="left" w:pos="900"/>
          <w:tab w:val="right" w:leader="dot" w:pos="9000"/>
        </w:tabs>
        <w:ind w:left="900" w:right="360" w:hanging="540"/>
        <w:rPr>
          <w:rFonts w:eastAsiaTheme="minorEastAsia"/>
          <w:noProof/>
        </w:rPr>
      </w:pPr>
      <w:hyperlink w:anchor="_Toc135149801" w:history="1">
        <w:r w:rsidRPr="00206186">
          <w:rPr>
            <w:noProof/>
            <w:color w:val="0000FF"/>
            <w:u w:val="single"/>
          </w:rPr>
          <w:t>45.</w:t>
        </w:r>
        <w:r w:rsidRPr="00206186">
          <w:rPr>
            <w:rFonts w:eastAsiaTheme="minorEastAsia"/>
            <w:noProof/>
          </w:rPr>
          <w:tab/>
        </w:r>
        <w:r w:rsidRPr="00206186">
          <w:rPr>
            <w:noProof/>
            <w:color w:val="0000FF"/>
            <w:u w:val="single"/>
          </w:rPr>
          <w:t>Contractor’s Claims</w:t>
        </w:r>
        <w:r w:rsidRPr="00206186">
          <w:rPr>
            <w:noProof/>
            <w:webHidden/>
          </w:rPr>
          <w:tab/>
        </w:r>
        <w:r w:rsidRPr="00206186">
          <w:rPr>
            <w:noProof/>
            <w:webHidden/>
          </w:rPr>
          <w:fldChar w:fldCharType="begin"/>
        </w:r>
        <w:r w:rsidRPr="00206186">
          <w:rPr>
            <w:noProof/>
            <w:webHidden/>
          </w:rPr>
          <w:instrText xml:space="preserve"> PAGEREF _Toc135149801 \h </w:instrText>
        </w:r>
        <w:r w:rsidRPr="00206186">
          <w:rPr>
            <w:noProof/>
            <w:webHidden/>
          </w:rPr>
        </w:r>
        <w:r w:rsidRPr="00206186">
          <w:rPr>
            <w:noProof/>
            <w:webHidden/>
          </w:rPr>
          <w:fldChar w:fldCharType="separate"/>
        </w:r>
        <w:r w:rsidR="00284C8A">
          <w:rPr>
            <w:noProof/>
            <w:webHidden/>
          </w:rPr>
          <w:t>274</w:t>
        </w:r>
        <w:r w:rsidRPr="00206186">
          <w:rPr>
            <w:noProof/>
            <w:webHidden/>
          </w:rPr>
          <w:fldChar w:fldCharType="end"/>
        </w:r>
      </w:hyperlink>
    </w:p>
    <w:p w14:paraId="1AFCBD14" w14:textId="786DC224" w:rsidR="00206186" w:rsidRPr="00206186" w:rsidRDefault="00206186" w:rsidP="00206186">
      <w:pPr>
        <w:tabs>
          <w:tab w:val="left" w:pos="900"/>
          <w:tab w:val="right" w:leader="dot" w:pos="9000"/>
        </w:tabs>
        <w:ind w:left="900" w:right="360" w:hanging="540"/>
        <w:rPr>
          <w:rFonts w:eastAsiaTheme="minorEastAsia"/>
          <w:noProof/>
        </w:rPr>
      </w:pPr>
      <w:hyperlink w:anchor="_Toc135149802" w:history="1">
        <w:r w:rsidRPr="00206186">
          <w:rPr>
            <w:noProof/>
            <w:color w:val="0000FF"/>
            <w:u w:val="single"/>
          </w:rPr>
          <w:t xml:space="preserve">46. </w:t>
        </w:r>
        <w:r w:rsidRPr="00206186">
          <w:rPr>
            <w:rFonts w:eastAsiaTheme="minorEastAsia"/>
            <w:noProof/>
          </w:rPr>
          <w:tab/>
        </w:r>
        <w:r w:rsidRPr="00206186">
          <w:rPr>
            <w:noProof/>
            <w:color w:val="0000FF"/>
            <w:u w:val="single"/>
          </w:rPr>
          <w:t>Disputes and Arbitration</w:t>
        </w:r>
        <w:r w:rsidRPr="00206186">
          <w:rPr>
            <w:noProof/>
            <w:webHidden/>
          </w:rPr>
          <w:tab/>
        </w:r>
        <w:r w:rsidRPr="00206186">
          <w:rPr>
            <w:noProof/>
            <w:webHidden/>
          </w:rPr>
          <w:fldChar w:fldCharType="begin"/>
        </w:r>
        <w:r w:rsidRPr="00206186">
          <w:rPr>
            <w:noProof/>
            <w:webHidden/>
          </w:rPr>
          <w:instrText xml:space="preserve"> PAGEREF _Toc135149802 \h </w:instrText>
        </w:r>
        <w:r w:rsidRPr="00206186">
          <w:rPr>
            <w:noProof/>
            <w:webHidden/>
          </w:rPr>
        </w:r>
        <w:r w:rsidRPr="00206186">
          <w:rPr>
            <w:noProof/>
            <w:webHidden/>
          </w:rPr>
          <w:fldChar w:fldCharType="separate"/>
        </w:r>
        <w:r w:rsidR="00284C8A">
          <w:rPr>
            <w:noProof/>
            <w:webHidden/>
          </w:rPr>
          <w:t>276</w:t>
        </w:r>
        <w:r w:rsidRPr="00206186">
          <w:rPr>
            <w:noProof/>
            <w:webHidden/>
          </w:rPr>
          <w:fldChar w:fldCharType="end"/>
        </w:r>
      </w:hyperlink>
    </w:p>
    <w:p w14:paraId="6CEE58BE" w14:textId="7C79E986" w:rsidR="00206186" w:rsidRPr="00206186" w:rsidRDefault="00206186" w:rsidP="00206186">
      <w:pPr>
        <w:tabs>
          <w:tab w:val="left" w:pos="900"/>
          <w:tab w:val="right" w:leader="dot" w:pos="9000"/>
        </w:tabs>
        <w:ind w:left="900" w:right="360" w:hanging="540"/>
        <w:rPr>
          <w:rFonts w:eastAsiaTheme="minorEastAsia"/>
          <w:noProof/>
        </w:rPr>
      </w:pPr>
      <w:hyperlink w:anchor="_Toc135149803" w:history="1">
        <w:r w:rsidRPr="00206186">
          <w:rPr>
            <w:noProof/>
            <w:color w:val="0000FF"/>
            <w:u w:val="single"/>
          </w:rPr>
          <w:t xml:space="preserve">47. </w:t>
        </w:r>
        <w:r w:rsidRPr="00206186">
          <w:rPr>
            <w:rFonts w:eastAsiaTheme="minorEastAsia"/>
            <w:noProof/>
          </w:rPr>
          <w:tab/>
        </w:r>
        <w:r w:rsidRPr="00206186">
          <w:rPr>
            <w:noProof/>
            <w:color w:val="0000FF"/>
            <w:u w:val="single"/>
          </w:rPr>
          <w:t>Cyber Security</w:t>
        </w:r>
        <w:r w:rsidRPr="00206186">
          <w:rPr>
            <w:noProof/>
            <w:webHidden/>
          </w:rPr>
          <w:tab/>
        </w:r>
        <w:r w:rsidRPr="00206186">
          <w:rPr>
            <w:noProof/>
            <w:webHidden/>
          </w:rPr>
          <w:fldChar w:fldCharType="begin"/>
        </w:r>
        <w:r w:rsidRPr="00206186">
          <w:rPr>
            <w:noProof/>
            <w:webHidden/>
          </w:rPr>
          <w:instrText xml:space="preserve"> PAGEREF _Toc135149803 \h </w:instrText>
        </w:r>
        <w:r w:rsidRPr="00206186">
          <w:rPr>
            <w:noProof/>
            <w:webHidden/>
          </w:rPr>
        </w:r>
        <w:r w:rsidRPr="00206186">
          <w:rPr>
            <w:noProof/>
            <w:webHidden/>
          </w:rPr>
          <w:fldChar w:fldCharType="separate"/>
        </w:r>
        <w:r w:rsidR="00284C8A">
          <w:rPr>
            <w:noProof/>
            <w:webHidden/>
          </w:rPr>
          <w:t>280</w:t>
        </w:r>
        <w:r w:rsidRPr="00206186">
          <w:rPr>
            <w:noProof/>
            <w:webHidden/>
          </w:rPr>
          <w:fldChar w:fldCharType="end"/>
        </w:r>
      </w:hyperlink>
    </w:p>
    <w:p w14:paraId="0ECF5EDF" w14:textId="77777777" w:rsidR="00206186" w:rsidRPr="00206186" w:rsidRDefault="00206186" w:rsidP="00206186">
      <w:pPr>
        <w:tabs>
          <w:tab w:val="left" w:pos="720"/>
        </w:tabs>
        <w:rPr>
          <w:b/>
          <w:noProof/>
          <w:sz w:val="44"/>
          <w:szCs w:val="44"/>
        </w:rPr>
      </w:pPr>
      <w:r w:rsidRPr="00206186">
        <w:fldChar w:fldCharType="end"/>
      </w:r>
      <w:r w:rsidRPr="00206186">
        <w:br w:type="page"/>
      </w:r>
    </w:p>
    <w:p w14:paraId="44774F94" w14:textId="77777777" w:rsidR="00206186" w:rsidRPr="00206186" w:rsidRDefault="00206186" w:rsidP="00206186">
      <w:pPr>
        <w:spacing w:before="120" w:after="120"/>
        <w:jc w:val="center"/>
        <w:outlineLvl w:val="0"/>
        <w:rPr>
          <w:b/>
          <w:noProof/>
          <w:sz w:val="44"/>
          <w:szCs w:val="44"/>
        </w:rPr>
      </w:pPr>
      <w:r w:rsidRPr="00206186">
        <w:rPr>
          <w:b/>
          <w:noProof/>
          <w:sz w:val="44"/>
          <w:szCs w:val="44"/>
        </w:rPr>
        <w:lastRenderedPageBreak/>
        <w:t>General Conditions of Contract</w:t>
      </w:r>
    </w:p>
    <w:p w14:paraId="3034ADF1" w14:textId="77777777" w:rsidR="00206186" w:rsidRPr="00206186" w:rsidRDefault="00206186" w:rsidP="008445B0">
      <w:pPr>
        <w:numPr>
          <w:ilvl w:val="0"/>
          <w:numId w:val="57"/>
        </w:numPr>
        <w:spacing w:before="240" w:after="240"/>
        <w:jc w:val="center"/>
        <w:outlineLvl w:val="0"/>
        <w:rPr>
          <w:b/>
          <w:noProof/>
          <w:sz w:val="28"/>
        </w:rPr>
      </w:pPr>
      <w:bookmarkStart w:id="1008" w:name="_Toc454731636"/>
      <w:bookmarkStart w:id="1009" w:name="_Toc135149748"/>
      <w:r w:rsidRPr="00206186">
        <w:rPr>
          <w:b/>
          <w:noProof/>
          <w:sz w:val="28"/>
        </w:rPr>
        <w:t>Contract and Interpretation</w:t>
      </w:r>
      <w:bookmarkEnd w:id="1008"/>
      <w:bookmarkEnd w:id="1009"/>
    </w:p>
    <w:tbl>
      <w:tblPr>
        <w:tblW w:w="9648" w:type="dxa"/>
        <w:tblLayout w:type="fixed"/>
        <w:tblLook w:val="0000" w:firstRow="0" w:lastRow="0" w:firstColumn="0" w:lastColumn="0" w:noHBand="0" w:noVBand="0"/>
      </w:tblPr>
      <w:tblGrid>
        <w:gridCol w:w="2127"/>
        <w:gridCol w:w="167"/>
        <w:gridCol w:w="7336"/>
        <w:gridCol w:w="18"/>
      </w:tblGrid>
      <w:tr w:rsidR="00206186" w:rsidRPr="00206186" w14:paraId="5F4E2974" w14:textId="77777777">
        <w:trPr>
          <w:trHeight w:val="2610"/>
        </w:trPr>
        <w:tc>
          <w:tcPr>
            <w:tcW w:w="2127" w:type="dxa"/>
          </w:tcPr>
          <w:p w14:paraId="7001D3D5" w14:textId="77777777" w:rsidR="00206186" w:rsidRPr="00206186" w:rsidRDefault="00206186" w:rsidP="00206186">
            <w:pPr>
              <w:spacing w:before="120" w:after="120"/>
              <w:ind w:left="432" w:hanging="432"/>
              <w:rPr>
                <w:b/>
                <w:noProof/>
              </w:rPr>
            </w:pPr>
            <w:bookmarkStart w:id="1010" w:name="_Toc454731637"/>
            <w:bookmarkStart w:id="1011" w:name="_Toc135149749"/>
            <w:bookmarkStart w:id="1012" w:name="_Hlk27229517"/>
            <w:r w:rsidRPr="00206186">
              <w:rPr>
                <w:b/>
                <w:noProof/>
              </w:rPr>
              <w:t>1.</w:t>
            </w:r>
            <w:r w:rsidRPr="00206186">
              <w:rPr>
                <w:b/>
                <w:noProof/>
              </w:rPr>
              <w:tab/>
              <w:t>Definitions</w:t>
            </w:r>
            <w:bookmarkEnd w:id="1010"/>
            <w:bookmarkEnd w:id="1011"/>
          </w:p>
        </w:tc>
        <w:tc>
          <w:tcPr>
            <w:tcW w:w="7521" w:type="dxa"/>
            <w:gridSpan w:val="3"/>
          </w:tcPr>
          <w:p w14:paraId="1128980E" w14:textId="77777777" w:rsidR="00206186" w:rsidRPr="00206186" w:rsidRDefault="00206186" w:rsidP="00206186">
            <w:pPr>
              <w:spacing w:before="120" w:after="120"/>
              <w:ind w:left="576" w:right="-72" w:hanging="576"/>
              <w:rPr>
                <w:noProof/>
              </w:rPr>
            </w:pPr>
            <w:r w:rsidRPr="00206186">
              <w:rPr>
                <w:noProof/>
              </w:rPr>
              <w:t>1.1</w:t>
            </w:r>
            <w:r w:rsidRPr="00206186">
              <w:rPr>
                <w:noProof/>
              </w:rPr>
              <w:tab/>
              <w:t>The following words and expressions shall have the meanings hereby assigned to them:</w:t>
            </w:r>
          </w:p>
          <w:p w14:paraId="5D5E065C" w14:textId="77777777" w:rsidR="00206186" w:rsidRPr="00206186" w:rsidRDefault="00206186" w:rsidP="00206186">
            <w:pPr>
              <w:spacing w:before="120" w:after="120"/>
              <w:ind w:left="576" w:right="-72"/>
              <w:rPr>
                <w:noProof/>
              </w:rPr>
            </w:pPr>
            <w:r w:rsidRPr="00206186">
              <w:rPr>
                <w:b/>
                <w:noProof/>
              </w:rPr>
              <w:t>“Contract”</w:t>
            </w:r>
            <w:r w:rsidRPr="00206186">
              <w:rPr>
                <w:noProof/>
              </w:rPr>
              <w:t xml:space="preserve"> means the Contract Agreement entered into between the Employer and the Contractor, together with the Contract Documents referred to therein; they shall constitute the Contract, and the term “the Contract” shall in all such documents be construed accordingly.</w:t>
            </w:r>
          </w:p>
          <w:p w14:paraId="7B26D6E1" w14:textId="77777777" w:rsidR="00206186" w:rsidRPr="00206186" w:rsidRDefault="00206186" w:rsidP="00206186">
            <w:pPr>
              <w:spacing w:before="120" w:after="120"/>
              <w:ind w:left="576" w:right="-72"/>
              <w:rPr>
                <w:noProof/>
              </w:rPr>
            </w:pPr>
            <w:r w:rsidRPr="00206186">
              <w:rPr>
                <w:b/>
                <w:noProof/>
              </w:rPr>
              <w:t>“Contract Documents”</w:t>
            </w:r>
            <w:r w:rsidRPr="00206186">
              <w:rPr>
                <w:noProof/>
              </w:rPr>
              <w:t xml:space="preserve"> means the documents listed in Article 1.1 (Contract Documents) of the Contract Agreement (including any amendments thereto).</w:t>
            </w:r>
          </w:p>
          <w:p w14:paraId="1C0E5F51" w14:textId="77777777" w:rsidR="00206186" w:rsidRPr="00206186" w:rsidRDefault="00206186" w:rsidP="00206186">
            <w:pPr>
              <w:spacing w:before="120" w:after="120"/>
              <w:ind w:left="576" w:right="-72"/>
              <w:rPr>
                <w:noProof/>
              </w:rPr>
            </w:pPr>
            <w:r w:rsidRPr="00206186">
              <w:rPr>
                <w:b/>
                <w:noProof/>
              </w:rPr>
              <w:t>“GCC”</w:t>
            </w:r>
            <w:r w:rsidRPr="00206186">
              <w:rPr>
                <w:noProof/>
              </w:rPr>
              <w:t xml:space="preserve"> means the General Conditions of Contract hereof.</w:t>
            </w:r>
          </w:p>
          <w:p w14:paraId="6E6B575A" w14:textId="77777777" w:rsidR="00206186" w:rsidRPr="00206186" w:rsidRDefault="00206186" w:rsidP="00206186">
            <w:pPr>
              <w:spacing w:before="120" w:after="120"/>
              <w:ind w:left="576" w:right="-72"/>
              <w:rPr>
                <w:noProof/>
              </w:rPr>
            </w:pPr>
            <w:r w:rsidRPr="00206186">
              <w:rPr>
                <w:noProof/>
              </w:rPr>
              <w:t>“</w:t>
            </w:r>
            <w:r w:rsidRPr="00206186">
              <w:rPr>
                <w:b/>
                <w:noProof/>
              </w:rPr>
              <w:t>PCC”</w:t>
            </w:r>
            <w:r w:rsidRPr="00206186">
              <w:rPr>
                <w:noProof/>
              </w:rPr>
              <w:t xml:space="preserve"> means the Particular Conditions of Contract.</w:t>
            </w:r>
          </w:p>
          <w:p w14:paraId="270308FD" w14:textId="77777777" w:rsidR="00206186" w:rsidRPr="00206186" w:rsidRDefault="00206186" w:rsidP="00206186">
            <w:pPr>
              <w:spacing w:before="120" w:after="120"/>
              <w:ind w:left="576" w:right="-72"/>
              <w:rPr>
                <w:noProof/>
              </w:rPr>
            </w:pPr>
            <w:r w:rsidRPr="00206186">
              <w:rPr>
                <w:b/>
                <w:noProof/>
              </w:rPr>
              <w:t>“day”</w:t>
            </w:r>
            <w:r w:rsidRPr="00206186">
              <w:rPr>
                <w:noProof/>
              </w:rPr>
              <w:t xml:space="preserve"> means calendar day.</w:t>
            </w:r>
          </w:p>
          <w:p w14:paraId="3A7C9DF7" w14:textId="77777777" w:rsidR="00206186" w:rsidRPr="00206186" w:rsidRDefault="00206186" w:rsidP="00206186">
            <w:pPr>
              <w:spacing w:before="120" w:after="120"/>
              <w:ind w:left="576" w:right="-72"/>
              <w:rPr>
                <w:noProof/>
              </w:rPr>
            </w:pPr>
            <w:r w:rsidRPr="00206186">
              <w:rPr>
                <w:b/>
                <w:noProof/>
              </w:rPr>
              <w:t>“year”</w:t>
            </w:r>
            <w:r w:rsidRPr="00206186">
              <w:rPr>
                <w:noProof/>
              </w:rPr>
              <w:t xml:space="preserve"> means 365 days.</w:t>
            </w:r>
          </w:p>
          <w:p w14:paraId="59C4CE37" w14:textId="77777777" w:rsidR="00206186" w:rsidRPr="00206186" w:rsidRDefault="00206186" w:rsidP="00206186">
            <w:pPr>
              <w:spacing w:before="120" w:after="120"/>
              <w:ind w:left="576" w:right="-72"/>
              <w:rPr>
                <w:noProof/>
              </w:rPr>
            </w:pPr>
            <w:r w:rsidRPr="00206186">
              <w:rPr>
                <w:b/>
                <w:noProof/>
              </w:rPr>
              <w:t>“month”</w:t>
            </w:r>
            <w:r w:rsidRPr="00206186">
              <w:rPr>
                <w:noProof/>
              </w:rPr>
              <w:t xml:space="preserve"> means calendar month.</w:t>
            </w:r>
          </w:p>
          <w:p w14:paraId="6E280ABD" w14:textId="77777777" w:rsidR="00206186" w:rsidRPr="00206186" w:rsidRDefault="00206186" w:rsidP="00206186">
            <w:pPr>
              <w:spacing w:before="120" w:after="120"/>
              <w:ind w:left="576" w:right="-72"/>
              <w:rPr>
                <w:noProof/>
              </w:rPr>
            </w:pPr>
            <w:r w:rsidRPr="00206186">
              <w:rPr>
                <w:noProof/>
              </w:rPr>
              <w:t>“</w:t>
            </w:r>
            <w:r w:rsidRPr="00206186">
              <w:rPr>
                <w:b/>
                <w:noProof/>
              </w:rPr>
              <w:t>Party”</w:t>
            </w:r>
            <w:r w:rsidRPr="00206186">
              <w:rPr>
                <w:noProof/>
              </w:rPr>
              <w:t xml:space="preserve"> means the Employer or the Contractor, as the context requires, and “Parties” means both of them.</w:t>
            </w:r>
          </w:p>
          <w:p w14:paraId="1130F10B" w14:textId="77777777" w:rsidR="00206186" w:rsidRPr="00206186" w:rsidRDefault="00206186" w:rsidP="00206186">
            <w:pPr>
              <w:spacing w:before="120" w:after="120"/>
              <w:ind w:left="576" w:right="-72"/>
              <w:rPr>
                <w:noProof/>
              </w:rPr>
            </w:pPr>
            <w:r w:rsidRPr="00206186">
              <w:rPr>
                <w:b/>
                <w:noProof/>
              </w:rPr>
              <w:t>“Employer”</w:t>
            </w:r>
            <w:r w:rsidRPr="00206186">
              <w:rPr>
                <w:noProof/>
              </w:rPr>
              <w:t xml:space="preserve"> means the person </w:t>
            </w:r>
            <w:r w:rsidRPr="00206186">
              <w:rPr>
                <w:b/>
                <w:noProof/>
              </w:rPr>
              <w:t>named as such in the PCC</w:t>
            </w:r>
            <w:r w:rsidRPr="00206186">
              <w:rPr>
                <w:noProof/>
              </w:rPr>
              <w:t xml:space="preserve"> and includes the legal successors or permitted assigns of the Employer.</w:t>
            </w:r>
          </w:p>
          <w:p w14:paraId="1D9BFA8E" w14:textId="77777777" w:rsidR="00206186" w:rsidRPr="00206186" w:rsidRDefault="00206186" w:rsidP="00206186">
            <w:pPr>
              <w:spacing w:before="120" w:after="120"/>
              <w:ind w:left="576" w:right="-72"/>
              <w:rPr>
                <w:noProof/>
              </w:rPr>
            </w:pPr>
            <w:r w:rsidRPr="00206186">
              <w:rPr>
                <w:b/>
                <w:noProof/>
              </w:rPr>
              <w:t>“Project Manager”</w:t>
            </w:r>
            <w:r w:rsidRPr="00206186">
              <w:rPr>
                <w:noProof/>
              </w:rPr>
              <w:t xml:space="preserve"> means the person appointed by the Employer in the manner provided in GCC Sub-Clause 17.1 (Project Manager) hereof and </w:t>
            </w:r>
            <w:r w:rsidRPr="00206186">
              <w:rPr>
                <w:b/>
                <w:noProof/>
              </w:rPr>
              <w:t>named as such in the PCC</w:t>
            </w:r>
            <w:r w:rsidRPr="00206186">
              <w:rPr>
                <w:noProof/>
              </w:rPr>
              <w:t xml:space="preserve"> to perform the duties delegated by the Employer.</w:t>
            </w:r>
          </w:p>
          <w:p w14:paraId="03E7DEF9" w14:textId="77777777" w:rsidR="00206186" w:rsidRPr="00206186" w:rsidRDefault="00206186" w:rsidP="00206186">
            <w:pPr>
              <w:spacing w:before="120" w:after="120"/>
              <w:ind w:left="576" w:right="-72"/>
              <w:rPr>
                <w:noProof/>
              </w:rPr>
            </w:pPr>
            <w:r w:rsidRPr="00206186">
              <w:rPr>
                <w:b/>
                <w:noProof/>
              </w:rPr>
              <w:t>“Contractor”</w:t>
            </w:r>
            <w:r w:rsidRPr="00206186">
              <w:rPr>
                <w:noProof/>
              </w:rPr>
              <w:t xml:space="preserve"> means the person(s) whose Bid to perform the Contract has been accepted by the Employer and is named as Contractor in the Contract Agreement, and includes the legal successors or permitted assigns of the Contractor.</w:t>
            </w:r>
          </w:p>
          <w:p w14:paraId="7161B193" w14:textId="77777777" w:rsidR="00206186" w:rsidRPr="00206186" w:rsidRDefault="00206186" w:rsidP="00206186">
            <w:pPr>
              <w:spacing w:before="120" w:after="120"/>
              <w:ind w:left="576" w:right="-72"/>
              <w:rPr>
                <w:noProof/>
              </w:rPr>
            </w:pPr>
            <w:r w:rsidRPr="00206186">
              <w:rPr>
                <w:b/>
                <w:noProof/>
              </w:rPr>
              <w:t>“Contractor’s Representative”</w:t>
            </w:r>
            <w:r w:rsidRPr="00206186">
              <w:rPr>
                <w:noProof/>
              </w:rPr>
              <w:t xml:space="preserve"> means any person nominated by the Contractor and approved by the Employer in the manner provided in GCC Sub-Clause 17.2 (Contractor’s Representative and Construction Manager) hereof to perform the duties delegated by the Contractor.</w:t>
            </w:r>
          </w:p>
          <w:p w14:paraId="4BE63A4E" w14:textId="77777777" w:rsidR="00206186" w:rsidRPr="00206186" w:rsidRDefault="00206186" w:rsidP="00206186">
            <w:pPr>
              <w:spacing w:before="120" w:after="120"/>
              <w:ind w:left="576" w:right="-72"/>
              <w:rPr>
                <w:noProof/>
              </w:rPr>
            </w:pPr>
            <w:r w:rsidRPr="00206186">
              <w:rPr>
                <w:b/>
                <w:noProof/>
              </w:rPr>
              <w:t>“Construction Manager”</w:t>
            </w:r>
            <w:r w:rsidRPr="00206186">
              <w:rPr>
                <w:noProof/>
              </w:rPr>
              <w:t xml:space="preserve"> means the person appointed by the Contractor’s Representative in the manner provided in GCC Sub-Clause 17.2.4.  </w:t>
            </w:r>
          </w:p>
          <w:p w14:paraId="5A579D5F" w14:textId="77777777" w:rsidR="00206186" w:rsidRPr="00206186" w:rsidRDefault="00206186" w:rsidP="00206186">
            <w:pPr>
              <w:spacing w:before="120" w:after="120"/>
              <w:ind w:left="576" w:right="-72"/>
              <w:rPr>
                <w:noProof/>
              </w:rPr>
            </w:pPr>
            <w:r w:rsidRPr="00206186">
              <w:rPr>
                <w:b/>
                <w:noProof/>
              </w:rPr>
              <w:t>“Subcontractor,”</w:t>
            </w:r>
            <w:r w:rsidRPr="00206186">
              <w:rPr>
                <w:noProof/>
              </w:rPr>
              <w:t xml:space="preserve"> including manufacturers, means any person to whom execution of any part of the Facilities, including preparation of any design or </w:t>
            </w:r>
            <w:r w:rsidRPr="00206186">
              <w:rPr>
                <w:noProof/>
              </w:rPr>
              <w:lastRenderedPageBreak/>
              <w:t>supply of any Plant, is sub-contracted directly or indirectly by the Contractor, and includes its legal successors or permitted assigns.</w:t>
            </w:r>
          </w:p>
          <w:p w14:paraId="6E3D39F3" w14:textId="77777777" w:rsidR="00206186" w:rsidRPr="00206186" w:rsidRDefault="00206186" w:rsidP="00206186">
            <w:pPr>
              <w:spacing w:before="120" w:after="120"/>
              <w:ind w:left="576" w:right="-72"/>
              <w:rPr>
                <w:noProof/>
              </w:rPr>
            </w:pPr>
            <w:r w:rsidRPr="00206186">
              <w:rPr>
                <w:b/>
                <w:noProof/>
              </w:rPr>
              <w:t>“Dispute Board” (DB)</w:t>
            </w:r>
            <w:r w:rsidRPr="00206186">
              <w:rPr>
                <w:noProof/>
              </w:rPr>
              <w:t xml:space="preserve"> means the person or persons named as such in the PCC appointed by agreement between the Employer and the Contractor to make a decision with respect to any dispute or difference between the Employer and the Contractor referred to him or her by the Parties pursuant to GCC Sub-Clause 46.1 (Dispute Board) hereof.</w:t>
            </w:r>
          </w:p>
          <w:p w14:paraId="3DE50375" w14:textId="77777777" w:rsidR="00206186" w:rsidRPr="00206186" w:rsidRDefault="00206186" w:rsidP="00206186">
            <w:pPr>
              <w:spacing w:before="120" w:after="120"/>
              <w:ind w:left="576" w:right="-72"/>
              <w:rPr>
                <w:noProof/>
              </w:rPr>
            </w:pPr>
            <w:r w:rsidRPr="00206186">
              <w:rPr>
                <w:b/>
                <w:noProof/>
              </w:rPr>
              <w:t>“The Bank”</w:t>
            </w:r>
            <w:r w:rsidRPr="00206186">
              <w:rPr>
                <w:noProof/>
              </w:rPr>
              <w:t xml:space="preserve"> means the financing institution </w:t>
            </w:r>
            <w:r w:rsidRPr="00206186">
              <w:rPr>
                <w:b/>
                <w:noProof/>
              </w:rPr>
              <w:t>named in the PCC.</w:t>
            </w:r>
          </w:p>
          <w:p w14:paraId="15C273CD" w14:textId="77777777" w:rsidR="00206186" w:rsidRPr="00206186" w:rsidRDefault="00206186" w:rsidP="00206186">
            <w:pPr>
              <w:spacing w:before="120" w:after="120"/>
              <w:ind w:left="576" w:right="-72"/>
              <w:rPr>
                <w:noProof/>
              </w:rPr>
            </w:pPr>
            <w:r w:rsidRPr="00206186">
              <w:rPr>
                <w:b/>
                <w:noProof/>
              </w:rPr>
              <w:t>“Contract Price”</w:t>
            </w:r>
            <w:r w:rsidRPr="00206186">
              <w:rPr>
                <w:noProof/>
              </w:rPr>
              <w:t xml:space="preserve"> means the sum specified in Article 2.1 (Contract Price) of the Contract Agreement, subject to such additions and adjustments thereto or deductions therefrom, as may be made pursuant to the Contract.</w:t>
            </w:r>
          </w:p>
          <w:p w14:paraId="5FE14036" w14:textId="77777777" w:rsidR="00206186" w:rsidRPr="00206186" w:rsidRDefault="00206186" w:rsidP="00206186">
            <w:pPr>
              <w:spacing w:before="120" w:after="120"/>
              <w:ind w:left="576" w:right="-72"/>
              <w:rPr>
                <w:noProof/>
              </w:rPr>
            </w:pPr>
            <w:r w:rsidRPr="00206186">
              <w:rPr>
                <w:b/>
                <w:noProof/>
              </w:rPr>
              <w:t>“Facilities”</w:t>
            </w:r>
            <w:r w:rsidRPr="00206186">
              <w:rPr>
                <w:noProof/>
              </w:rPr>
              <w:t xml:space="preserve"> means the Plant to be supplied and installed, as well as all the Installation Services to be carried out by the Contractor under the Contract.</w:t>
            </w:r>
          </w:p>
          <w:p w14:paraId="5F692F0F" w14:textId="77777777" w:rsidR="00206186" w:rsidRPr="00206186" w:rsidRDefault="00206186" w:rsidP="00206186">
            <w:pPr>
              <w:spacing w:before="120" w:after="120"/>
              <w:ind w:left="576" w:right="-72"/>
              <w:rPr>
                <w:noProof/>
              </w:rPr>
            </w:pPr>
            <w:r w:rsidRPr="00206186">
              <w:rPr>
                <w:b/>
                <w:noProof/>
              </w:rPr>
              <w:t>“Plant”</w:t>
            </w:r>
            <w:r w:rsidRPr="00206186">
              <w:rPr>
                <w:noProof/>
              </w:rPr>
              <w:t xml:space="preserve"> means permanent plant, equipment, machinery, apparatus, materials, articles and things of all kinds to be provided and incorporated in the Facilities by the Contractor under the Contract (including the spare parts to be supplied by the Contractor under GCC Sub-Clause 7.3 hereof), but does not include Contractor’s Equipment.</w:t>
            </w:r>
          </w:p>
          <w:p w14:paraId="613F2B50" w14:textId="77777777" w:rsidR="00206186" w:rsidRPr="00206186" w:rsidRDefault="00206186" w:rsidP="00206186">
            <w:pPr>
              <w:spacing w:before="120" w:after="120"/>
              <w:ind w:left="576" w:right="-72"/>
              <w:rPr>
                <w:noProof/>
              </w:rPr>
            </w:pPr>
            <w:r w:rsidRPr="00206186">
              <w:rPr>
                <w:b/>
                <w:noProof/>
              </w:rPr>
              <w:t>“Installation Services”</w:t>
            </w:r>
            <w:r w:rsidRPr="00206186">
              <w:rPr>
                <w:noProof/>
              </w:rPr>
              <w:t xml:space="preserve"> means all those services ancillary to the supply of the Plant for the Facilities, to be provided by the Contractor under the Contract, such as transportation and provision of marine or other similar insurance, inspection, expediting, site preparation works (including the provision and use of Contractor’s Equipment and the supply of all construction materials required), installation, testing, precommissioning, commissioning, operations, maintenance, the provision of operations and maintenance manuals, training, etc… as the case may require.</w:t>
            </w:r>
          </w:p>
          <w:p w14:paraId="4F6D863C" w14:textId="77777777" w:rsidR="00206186" w:rsidRPr="00206186" w:rsidRDefault="00206186" w:rsidP="00206186">
            <w:pPr>
              <w:spacing w:before="120" w:after="120"/>
              <w:ind w:left="576" w:right="-72"/>
              <w:rPr>
                <w:noProof/>
              </w:rPr>
            </w:pPr>
            <w:r w:rsidRPr="00206186">
              <w:rPr>
                <w:b/>
                <w:noProof/>
              </w:rPr>
              <w:t>“Contractor’s Equipment”</w:t>
            </w:r>
            <w:r w:rsidRPr="00206186">
              <w:rPr>
                <w:noProof/>
              </w:rPr>
              <w:t xml:space="preserve"> means all facilities, equipment, machinery, tools, apparatus, appliances or things of every kind required in or for installation, completion and maintenance of Facilities that are to be provided by the Contractor, but does not include Plant, or other things intended to form or forming part of the Facilities.</w:t>
            </w:r>
          </w:p>
          <w:p w14:paraId="37C39466" w14:textId="77777777" w:rsidR="00206186" w:rsidRPr="00206186" w:rsidRDefault="00206186" w:rsidP="00206186">
            <w:pPr>
              <w:spacing w:before="120" w:after="120"/>
              <w:ind w:left="576" w:right="-72"/>
              <w:rPr>
                <w:noProof/>
              </w:rPr>
            </w:pPr>
            <w:r w:rsidRPr="00206186">
              <w:rPr>
                <w:b/>
                <w:noProof/>
              </w:rPr>
              <w:t>“Country of Origin”</w:t>
            </w:r>
            <w:r w:rsidRPr="00206186">
              <w:rPr>
                <w:noProof/>
              </w:rPr>
              <w:t xml:space="preserve"> means the countries and territories eligible under the rules of the Bank as further </w:t>
            </w:r>
            <w:r w:rsidRPr="00206186">
              <w:rPr>
                <w:b/>
                <w:noProof/>
              </w:rPr>
              <w:t>elaborated in the PCC.</w:t>
            </w:r>
          </w:p>
          <w:p w14:paraId="6520D668" w14:textId="77777777" w:rsidR="00206186" w:rsidRPr="00206186" w:rsidRDefault="00206186" w:rsidP="00206186">
            <w:pPr>
              <w:spacing w:before="120" w:after="120"/>
              <w:ind w:left="576" w:right="-72"/>
              <w:rPr>
                <w:noProof/>
              </w:rPr>
            </w:pPr>
            <w:r w:rsidRPr="00206186">
              <w:rPr>
                <w:b/>
                <w:noProof/>
              </w:rPr>
              <w:t>“Site”</w:t>
            </w:r>
            <w:r w:rsidRPr="00206186">
              <w:rPr>
                <w:noProof/>
              </w:rPr>
              <w:t xml:space="preserve"> means the land and other places upon which the Facilities are to be installed, and such other land or places as may be specified in the Contract as forming part of the Site.</w:t>
            </w:r>
          </w:p>
          <w:p w14:paraId="37CE4D51" w14:textId="77777777" w:rsidR="00206186" w:rsidRPr="00206186" w:rsidRDefault="00206186" w:rsidP="00206186">
            <w:pPr>
              <w:spacing w:before="120" w:after="120"/>
              <w:ind w:left="576" w:right="-72"/>
              <w:rPr>
                <w:noProof/>
              </w:rPr>
            </w:pPr>
            <w:r w:rsidRPr="00206186">
              <w:rPr>
                <w:b/>
                <w:noProof/>
              </w:rPr>
              <w:t>“Effective Date”</w:t>
            </w:r>
            <w:r w:rsidRPr="00206186">
              <w:rPr>
                <w:noProof/>
              </w:rPr>
              <w:t xml:space="preserve"> means the date of fulfillment of all conditions stated in Article 3 (Effective Date) of the Contract Agreement, from which the Time for Completion shall be counted.</w:t>
            </w:r>
          </w:p>
          <w:p w14:paraId="0078E7BC" w14:textId="77777777" w:rsidR="00206186" w:rsidRPr="00206186" w:rsidRDefault="00206186" w:rsidP="00206186">
            <w:pPr>
              <w:spacing w:before="120" w:after="120"/>
              <w:ind w:left="576" w:right="-72"/>
              <w:rPr>
                <w:noProof/>
              </w:rPr>
            </w:pPr>
            <w:r w:rsidRPr="00206186">
              <w:rPr>
                <w:b/>
                <w:noProof/>
              </w:rPr>
              <w:lastRenderedPageBreak/>
              <w:t>“Time for Completion”</w:t>
            </w:r>
            <w:r w:rsidRPr="00206186">
              <w:rPr>
                <w:noProof/>
              </w:rPr>
              <w:t xml:space="preserve"> means the time within which Completion of the Facilities as a whole (or of a part of the Facilities where a separate Time for Completion of such part has been prescribed) is to be attained, as referred to in GCC Clause 8 and in accordance with the relevant provisions of the Contract.</w:t>
            </w:r>
          </w:p>
          <w:p w14:paraId="395EB977" w14:textId="77777777" w:rsidR="00206186" w:rsidRPr="00206186" w:rsidRDefault="00206186" w:rsidP="00206186">
            <w:pPr>
              <w:spacing w:before="120" w:after="120"/>
              <w:ind w:left="576" w:right="-72"/>
              <w:rPr>
                <w:noProof/>
              </w:rPr>
            </w:pPr>
            <w:r w:rsidRPr="00206186">
              <w:rPr>
                <w:b/>
                <w:noProof/>
              </w:rPr>
              <w:t>“Completion”</w:t>
            </w:r>
            <w:r w:rsidRPr="00206186">
              <w:rPr>
                <w:noProof/>
              </w:rPr>
              <w:t xml:space="preserve"> means that the Facilities (or a specific part thereof where specific parts are specified in the Contract) have been completed operationally and structurally and put in a tight and clean condition, that all work in respect of Precommissioning of the Facilities or such specific part thereof has been completed, and that the Facilities or specific part thereof are ready for Commissioning as provided in GCC Clause 24 (Completion) hereof.</w:t>
            </w:r>
          </w:p>
          <w:p w14:paraId="01FDDD7B" w14:textId="77777777" w:rsidR="00206186" w:rsidRPr="00206186" w:rsidRDefault="00206186" w:rsidP="00206186">
            <w:pPr>
              <w:spacing w:before="120" w:after="120"/>
              <w:ind w:left="576" w:right="-72"/>
              <w:rPr>
                <w:noProof/>
              </w:rPr>
            </w:pPr>
            <w:r w:rsidRPr="00206186">
              <w:rPr>
                <w:b/>
                <w:noProof/>
              </w:rPr>
              <w:t>“Precommissioning</w:t>
            </w:r>
            <w:r w:rsidRPr="00206186">
              <w:rPr>
                <w:noProof/>
              </w:rPr>
              <w:t>” means the testing, checking and other requirements specified in the Employer’s Requirements that are to be carried out by the Contractor in preparation for Commissioning as provided in GCC Clause 24 (Completion) hereof.</w:t>
            </w:r>
          </w:p>
          <w:p w14:paraId="03266F0F" w14:textId="77777777" w:rsidR="00206186" w:rsidRPr="00206186" w:rsidRDefault="00206186" w:rsidP="00206186">
            <w:pPr>
              <w:spacing w:before="120" w:after="120"/>
              <w:ind w:left="576" w:right="-72"/>
              <w:rPr>
                <w:noProof/>
              </w:rPr>
            </w:pPr>
            <w:r w:rsidRPr="00206186">
              <w:rPr>
                <w:b/>
                <w:noProof/>
              </w:rPr>
              <w:t>“Commissioning”</w:t>
            </w:r>
            <w:r w:rsidRPr="00206186">
              <w:rPr>
                <w:noProof/>
              </w:rPr>
              <w:t xml:space="preserve"> means operation of the Facilities or any part thereof by the Contractor following Completion, which operation is to be carried out by the Contractor as provided in GCC Sub-Clause 25.1 (Commissioning) hereof, for the purpose of carrying out Guarantee Test(s).</w:t>
            </w:r>
          </w:p>
          <w:p w14:paraId="747F4ED7" w14:textId="77777777" w:rsidR="00206186" w:rsidRPr="00206186" w:rsidRDefault="00206186" w:rsidP="00206186">
            <w:pPr>
              <w:spacing w:before="120" w:after="120"/>
              <w:ind w:left="576" w:right="-72"/>
              <w:rPr>
                <w:noProof/>
              </w:rPr>
            </w:pPr>
            <w:r w:rsidRPr="00206186">
              <w:rPr>
                <w:b/>
                <w:noProof/>
              </w:rPr>
              <w:t>“Guarantee Test(s)”</w:t>
            </w:r>
            <w:r w:rsidRPr="00206186">
              <w:rPr>
                <w:noProof/>
              </w:rPr>
              <w:t xml:space="preserve"> means the test(s) specified in the Employer’s Requirements to be carried out to ascertain whether the Facilities or a specified part thereof is able to attain the Functional Guarantees specified in the Appendix to the Contract Agreement titled Functional Guarantees, in accordance with the provisions of GCC Sub-Clause 25.2 (Guarantee Test) hereof.</w:t>
            </w:r>
          </w:p>
          <w:p w14:paraId="53008E61" w14:textId="77777777" w:rsidR="00206186" w:rsidRPr="00206186" w:rsidRDefault="00206186" w:rsidP="00206186">
            <w:pPr>
              <w:spacing w:before="120" w:after="120"/>
              <w:ind w:left="576" w:right="-72"/>
              <w:rPr>
                <w:noProof/>
              </w:rPr>
            </w:pPr>
            <w:r w:rsidRPr="00206186">
              <w:rPr>
                <w:b/>
                <w:noProof/>
              </w:rPr>
              <w:t>“Operational Acceptance”</w:t>
            </w:r>
            <w:r w:rsidRPr="00206186">
              <w:rPr>
                <w:noProof/>
              </w:rPr>
              <w:t xml:space="preserve"> means the acceptance by the Employer of the Facilities (or any part of the Facilities where the Contract provides for acceptance of the Facilities in parts), which certifies the Contractor’s fulfillment of the Contract in respect of Functional Guarantees of the Facilities (or the relevant part thereof) in accordance with the provisions of GCC Clause 28 (Functional Guarantees) hereof and shall include deemed acceptance in accordance with GCC Clause 25 (Commissioning and Operational Acceptance) hereof.</w:t>
            </w:r>
          </w:p>
          <w:p w14:paraId="5762F062" w14:textId="77777777" w:rsidR="00206186" w:rsidRPr="00206186" w:rsidRDefault="00206186" w:rsidP="00206186">
            <w:pPr>
              <w:spacing w:before="120" w:after="120"/>
              <w:ind w:left="576" w:right="-72"/>
              <w:rPr>
                <w:noProof/>
              </w:rPr>
            </w:pPr>
            <w:r w:rsidRPr="00206186">
              <w:rPr>
                <w:b/>
                <w:noProof/>
              </w:rPr>
              <w:t>“Defect Liability Period”</w:t>
            </w:r>
            <w:r w:rsidRPr="00206186">
              <w:rPr>
                <w:noProof/>
              </w:rPr>
              <w:t xml:space="preserve"> means the period of validity of the warranties given by the Contractor commencing at Completion of the Facilities or a part thereof, during which the Contractor is responsible for defects with respect to the Facilities (or the relevant part thereof) as provided in GCC Clause 27 (Defect Liability) hereof.</w:t>
            </w:r>
          </w:p>
          <w:p w14:paraId="09ACD4F1" w14:textId="77777777" w:rsidR="00206186" w:rsidRPr="00206186" w:rsidRDefault="00206186" w:rsidP="00206186">
            <w:pPr>
              <w:spacing w:before="120" w:after="120"/>
              <w:ind w:left="576" w:right="-72"/>
              <w:rPr>
                <w:noProof/>
              </w:rPr>
            </w:pPr>
            <w:r w:rsidRPr="00206186">
              <w:rPr>
                <w:b/>
                <w:noProof/>
              </w:rPr>
              <w:t>“ES”</w:t>
            </w:r>
            <w:r w:rsidRPr="00206186">
              <w:t xml:space="preserve"> means Environmental and Social (including Sexual Exploitation and Abuse (SEA), and Sexual Harassment (SH)).</w:t>
            </w:r>
          </w:p>
          <w:p w14:paraId="4671E643" w14:textId="77777777" w:rsidR="00206186" w:rsidRPr="00206186" w:rsidRDefault="00206186" w:rsidP="00206186">
            <w:pPr>
              <w:spacing w:before="120" w:after="120"/>
              <w:ind w:left="576" w:right="-72"/>
              <w:rPr>
                <w:color w:val="000000" w:themeColor="text1"/>
              </w:rPr>
            </w:pPr>
            <w:bookmarkStart w:id="1013" w:name="_Hlk533173452"/>
            <w:r w:rsidRPr="00206186">
              <w:rPr>
                <w:b/>
                <w:noProof/>
              </w:rPr>
              <w:lastRenderedPageBreak/>
              <w:t>“Sexual Exploitation and Abuse” “(SEA)”</w:t>
            </w:r>
            <w:r w:rsidRPr="00206186">
              <w:rPr>
                <w:color w:val="000000" w:themeColor="text1"/>
              </w:rPr>
              <w:t xml:space="preserve"> means the following:</w:t>
            </w:r>
          </w:p>
          <w:p w14:paraId="1A9B6179" w14:textId="77777777" w:rsidR="00206186" w:rsidRPr="00206186" w:rsidRDefault="00206186" w:rsidP="00206186">
            <w:pPr>
              <w:autoSpaceDE w:val="0"/>
              <w:autoSpaceDN w:val="0"/>
              <w:spacing w:before="120" w:after="120"/>
              <w:ind w:left="969"/>
              <w:rPr>
                <w:color w:val="000000" w:themeColor="text1"/>
              </w:rPr>
            </w:pPr>
            <w:r w:rsidRPr="00206186">
              <w:rPr>
                <w:b/>
                <w:noProof/>
              </w:rPr>
              <w:t>Sexual Exploitation</w:t>
            </w:r>
            <w:r w:rsidRPr="00206186">
              <w:rPr>
                <w:color w:val="000000" w:themeColor="text1"/>
              </w:rPr>
              <w:t xml:space="preserve"> is defined as any actual or attempted abuse of position of vulnerability, differential power or trust, for sexual purposes, including, but not limited to, profiting monetarily, socially or politically from the sexual exploitation of another.</w:t>
            </w:r>
          </w:p>
          <w:p w14:paraId="55F71D39" w14:textId="77777777" w:rsidR="00206186" w:rsidRPr="00206186" w:rsidRDefault="00206186" w:rsidP="00206186">
            <w:pPr>
              <w:autoSpaceDE w:val="0"/>
              <w:autoSpaceDN w:val="0"/>
              <w:spacing w:before="120" w:after="120"/>
              <w:ind w:left="1011"/>
              <w:rPr>
                <w:color w:val="000000" w:themeColor="text1"/>
              </w:rPr>
            </w:pPr>
            <w:r w:rsidRPr="00206186">
              <w:rPr>
                <w:b/>
                <w:noProof/>
              </w:rPr>
              <w:t>Sexual Abuse</w:t>
            </w:r>
            <w:r w:rsidRPr="00206186">
              <w:rPr>
                <w:color w:val="000000" w:themeColor="text1"/>
              </w:rPr>
              <w:t xml:space="preserve"> is defined as the actual or threatened physical intrusion of a sexual nature, whether by force or under unequal or coercive conditions;</w:t>
            </w:r>
          </w:p>
          <w:p w14:paraId="0428EB61" w14:textId="77777777" w:rsidR="00206186" w:rsidRPr="00206186" w:rsidRDefault="00206186" w:rsidP="00206186">
            <w:pPr>
              <w:spacing w:before="120" w:after="120"/>
              <w:ind w:left="576" w:right="-72"/>
              <w:rPr>
                <w:color w:val="000000" w:themeColor="text1"/>
              </w:rPr>
            </w:pPr>
            <w:r w:rsidRPr="00206186">
              <w:rPr>
                <w:b/>
                <w:noProof/>
              </w:rPr>
              <w:t>“Sexual Harassment” “(SH)”</w:t>
            </w:r>
            <w:r w:rsidRPr="00206186">
              <w:rPr>
                <w:color w:val="000000" w:themeColor="text1"/>
              </w:rPr>
              <w:t xml:space="preserve"> is defined as </w:t>
            </w:r>
            <w:r w:rsidRPr="00206186">
              <w:t>unwelcome sexual advances, requests for sexual favors, and other verbal or physical conduct of a sexual nature by the Contractor’s Personnel with other Contractor’s Personnel or Employer’s Personnel</w:t>
            </w:r>
            <w:r w:rsidRPr="00206186">
              <w:rPr>
                <w:color w:val="000000" w:themeColor="text1"/>
              </w:rPr>
              <w:t xml:space="preserve">. </w:t>
            </w:r>
          </w:p>
          <w:p w14:paraId="30DA8948" w14:textId="77777777" w:rsidR="00206186" w:rsidRPr="00206186" w:rsidRDefault="00206186" w:rsidP="00206186">
            <w:pPr>
              <w:spacing w:before="120" w:after="120"/>
              <w:ind w:left="576" w:right="-72"/>
              <w:rPr>
                <w:color w:val="000000" w:themeColor="text1"/>
              </w:rPr>
            </w:pPr>
            <w:r w:rsidRPr="00206186">
              <w:rPr>
                <w:b/>
                <w:noProof/>
              </w:rPr>
              <w:t>“</w:t>
            </w:r>
            <w:bookmarkStart w:id="1014" w:name="_Hlk27047413"/>
            <w:r w:rsidRPr="00206186">
              <w:rPr>
                <w:b/>
                <w:noProof/>
              </w:rPr>
              <w:t>Contractor’s Personnel”</w:t>
            </w:r>
            <w:r w:rsidRPr="00206186">
              <w:t xml:space="preserve"> </w:t>
            </w:r>
            <w:r w:rsidRPr="00206186">
              <w:rPr>
                <w:color w:val="000000" w:themeColor="text1"/>
              </w:rPr>
              <w:t>means</w:t>
            </w:r>
            <w:r w:rsidRPr="00206186">
              <w:rPr>
                <w:b/>
                <w:color w:val="000000" w:themeColor="text1"/>
              </w:rPr>
              <w:t xml:space="preserve"> </w:t>
            </w:r>
            <w:r w:rsidRPr="00206186">
              <w:rPr>
                <w:color w:val="000000" w:themeColor="text1"/>
              </w:rPr>
              <w:t>all personnel whom the Contractor utilizes in the execution of the Contract, including the staff, labor and other employees of the Contractor and each Subcontractor; and any other personnel assisting the Contractor in the execution of the Contract</w:t>
            </w:r>
            <w:bookmarkEnd w:id="1014"/>
            <w:r w:rsidRPr="00206186">
              <w:rPr>
                <w:color w:val="000000" w:themeColor="text1"/>
              </w:rPr>
              <w:t xml:space="preserve">; and </w:t>
            </w:r>
          </w:p>
          <w:p w14:paraId="4AD16CF7" w14:textId="77777777" w:rsidR="00206186" w:rsidRPr="00206186" w:rsidRDefault="00206186" w:rsidP="00206186">
            <w:pPr>
              <w:spacing w:before="120" w:after="120"/>
              <w:ind w:left="576" w:right="-72"/>
              <w:rPr>
                <w:color w:val="000000" w:themeColor="text1"/>
              </w:rPr>
            </w:pPr>
            <w:r w:rsidRPr="00206186">
              <w:rPr>
                <w:b/>
                <w:noProof/>
              </w:rPr>
              <w:t xml:space="preserve"> “Employer’s Personnel”</w:t>
            </w:r>
            <w:r w:rsidRPr="00206186">
              <w:rPr>
                <w:color w:val="000000" w:themeColor="text1"/>
              </w:rPr>
              <w:t xml:space="preserve"> </w:t>
            </w:r>
            <w:bookmarkEnd w:id="1013"/>
            <w:r w:rsidRPr="00206186">
              <w:rPr>
                <w:color w:val="000000" w:themeColor="text1"/>
              </w:rPr>
              <w:t>means</w:t>
            </w:r>
            <w:r w:rsidRPr="00206186">
              <w:rPr>
                <w:b/>
                <w:color w:val="000000" w:themeColor="text1"/>
              </w:rPr>
              <w:t xml:space="preserve"> </w:t>
            </w:r>
            <w:r w:rsidRPr="00206186">
              <w:rPr>
                <w:color w:val="000000" w:themeColor="text1"/>
              </w:rPr>
              <w:t>all staff, labor and other employees of the Project Manager and of the Employer</w:t>
            </w:r>
            <w:r w:rsidRPr="00206186">
              <w:rPr>
                <w:b/>
                <w:color w:val="000000" w:themeColor="text1"/>
              </w:rPr>
              <w:t xml:space="preserve"> </w:t>
            </w:r>
            <w:r w:rsidRPr="00206186">
              <w:rPr>
                <w:color w:val="000000" w:themeColor="text1"/>
              </w:rPr>
              <w:t>engaged in fulfilling the Employer’s obligations under the Contract; and any other personnel identified as Employer’s Personnel, by a notice from the Employer to the Contractor.</w:t>
            </w:r>
          </w:p>
        </w:tc>
      </w:tr>
      <w:tr w:rsidR="00206186" w:rsidRPr="00206186" w14:paraId="5D363670" w14:textId="77777777">
        <w:tc>
          <w:tcPr>
            <w:tcW w:w="2127" w:type="dxa"/>
          </w:tcPr>
          <w:p w14:paraId="54992C4B" w14:textId="77777777" w:rsidR="00206186" w:rsidRPr="00206186" w:rsidRDefault="00206186" w:rsidP="00206186">
            <w:pPr>
              <w:spacing w:before="120" w:after="120"/>
              <w:ind w:left="432" w:hanging="432"/>
              <w:rPr>
                <w:b/>
                <w:noProof/>
              </w:rPr>
            </w:pPr>
            <w:bookmarkStart w:id="1015" w:name="_Toc454731638"/>
            <w:bookmarkStart w:id="1016" w:name="_Toc135149750"/>
            <w:r w:rsidRPr="00206186">
              <w:rPr>
                <w:b/>
                <w:noProof/>
              </w:rPr>
              <w:lastRenderedPageBreak/>
              <w:t>2.</w:t>
            </w:r>
            <w:r w:rsidRPr="00206186">
              <w:rPr>
                <w:b/>
                <w:noProof/>
              </w:rPr>
              <w:tab/>
              <w:t>Contract Documents</w:t>
            </w:r>
            <w:bookmarkEnd w:id="1015"/>
            <w:bookmarkEnd w:id="1016"/>
          </w:p>
        </w:tc>
        <w:tc>
          <w:tcPr>
            <w:tcW w:w="7521" w:type="dxa"/>
            <w:gridSpan w:val="3"/>
          </w:tcPr>
          <w:p w14:paraId="13451B55" w14:textId="77777777" w:rsidR="00206186" w:rsidRPr="00206186" w:rsidRDefault="00206186" w:rsidP="00206186">
            <w:pPr>
              <w:spacing w:before="120" w:after="120"/>
              <w:ind w:left="576" w:right="-72" w:hanging="576"/>
              <w:rPr>
                <w:noProof/>
              </w:rPr>
            </w:pPr>
            <w:r w:rsidRPr="00206186">
              <w:rPr>
                <w:noProof/>
              </w:rPr>
              <w:t>2.1</w:t>
            </w:r>
            <w:r w:rsidRPr="00206186">
              <w:rPr>
                <w:noProof/>
              </w:rPr>
              <w:tab/>
              <w:t>Subject to Article 1.2 (Order of Precedence) of the Contract Agreement, all documents forming part of the Contract (and all parts thereof) are intended to be correlative, complementary and mutually explanatory.  The Contract shall be read as a whole.</w:t>
            </w:r>
          </w:p>
        </w:tc>
      </w:tr>
      <w:tr w:rsidR="00206186" w:rsidRPr="00206186" w14:paraId="467D634B" w14:textId="77777777">
        <w:tc>
          <w:tcPr>
            <w:tcW w:w="2127" w:type="dxa"/>
          </w:tcPr>
          <w:p w14:paraId="03D34720" w14:textId="77777777" w:rsidR="00206186" w:rsidRPr="00206186" w:rsidRDefault="00206186" w:rsidP="00206186">
            <w:pPr>
              <w:spacing w:before="120" w:after="120"/>
              <w:ind w:left="432" w:hanging="432"/>
              <w:rPr>
                <w:b/>
                <w:noProof/>
              </w:rPr>
            </w:pPr>
            <w:bookmarkStart w:id="1017" w:name="_Toc454731639"/>
            <w:bookmarkStart w:id="1018" w:name="_Toc135149751"/>
            <w:r w:rsidRPr="00206186">
              <w:rPr>
                <w:b/>
                <w:noProof/>
              </w:rPr>
              <w:t>3.</w:t>
            </w:r>
            <w:r w:rsidRPr="00206186">
              <w:rPr>
                <w:b/>
                <w:noProof/>
              </w:rPr>
              <w:tab/>
              <w:t>Interpretation</w:t>
            </w:r>
            <w:bookmarkEnd w:id="1017"/>
            <w:bookmarkEnd w:id="1018"/>
          </w:p>
        </w:tc>
        <w:tc>
          <w:tcPr>
            <w:tcW w:w="7521" w:type="dxa"/>
            <w:gridSpan w:val="3"/>
          </w:tcPr>
          <w:p w14:paraId="5B5C4155" w14:textId="77777777" w:rsidR="00206186" w:rsidRPr="00206186" w:rsidRDefault="00206186" w:rsidP="00206186">
            <w:pPr>
              <w:spacing w:before="120" w:after="120"/>
              <w:ind w:left="576" w:right="-72" w:hanging="576"/>
              <w:rPr>
                <w:noProof/>
              </w:rPr>
            </w:pPr>
            <w:r w:rsidRPr="00206186">
              <w:rPr>
                <w:noProof/>
              </w:rPr>
              <w:t>3.1</w:t>
            </w:r>
            <w:r w:rsidRPr="00206186">
              <w:rPr>
                <w:noProof/>
              </w:rPr>
              <w:tab/>
              <w:t>In the Contract, except where the context requires otherwise:</w:t>
            </w:r>
          </w:p>
          <w:p w14:paraId="7D43483F" w14:textId="77777777" w:rsidR="00206186" w:rsidRPr="00206186" w:rsidRDefault="00206186" w:rsidP="008445B0">
            <w:pPr>
              <w:numPr>
                <w:ilvl w:val="0"/>
                <w:numId w:val="53"/>
              </w:numPr>
              <w:spacing w:before="120" w:after="120"/>
              <w:ind w:left="1152" w:hanging="576"/>
              <w:jc w:val="both"/>
              <w:rPr>
                <w:rFonts w:ascii="Times New Roman" w:eastAsia="Times New Roman" w:hAnsi="Times New Roman" w:cs="Times New Roman"/>
                <w:noProof/>
              </w:rPr>
            </w:pPr>
            <w:r w:rsidRPr="00206186">
              <w:rPr>
                <w:rFonts w:ascii="Times New Roman" w:eastAsia="Times New Roman" w:hAnsi="Times New Roman" w:cs="Times New Roman"/>
                <w:noProof/>
              </w:rPr>
              <w:t>words indicating one gender include all genders;</w:t>
            </w:r>
          </w:p>
          <w:p w14:paraId="19378815" w14:textId="77777777" w:rsidR="00206186" w:rsidRPr="00206186" w:rsidRDefault="00206186" w:rsidP="008445B0">
            <w:pPr>
              <w:numPr>
                <w:ilvl w:val="0"/>
                <w:numId w:val="53"/>
              </w:numPr>
              <w:spacing w:before="120" w:after="120"/>
              <w:ind w:left="1152" w:hanging="576"/>
              <w:jc w:val="both"/>
              <w:rPr>
                <w:rFonts w:ascii="Times New Roman" w:eastAsia="Times New Roman" w:hAnsi="Times New Roman" w:cs="Times New Roman"/>
                <w:noProof/>
              </w:rPr>
            </w:pPr>
            <w:r w:rsidRPr="00206186">
              <w:rPr>
                <w:rFonts w:ascii="Times New Roman" w:eastAsia="Times New Roman" w:hAnsi="Times New Roman" w:cs="Times New Roman"/>
                <w:noProof/>
              </w:rPr>
              <w:t>words indicating the singular also include the plural and words indicating the plural also include the singular;</w:t>
            </w:r>
          </w:p>
          <w:p w14:paraId="026C5663" w14:textId="77777777" w:rsidR="00206186" w:rsidRPr="00206186" w:rsidRDefault="00206186" w:rsidP="008445B0">
            <w:pPr>
              <w:numPr>
                <w:ilvl w:val="0"/>
                <w:numId w:val="53"/>
              </w:numPr>
              <w:spacing w:before="120" w:after="120"/>
              <w:ind w:left="1152" w:hanging="576"/>
              <w:jc w:val="both"/>
              <w:rPr>
                <w:rFonts w:ascii="Times New Roman" w:eastAsia="Times New Roman" w:hAnsi="Times New Roman" w:cs="Times New Roman"/>
                <w:noProof/>
              </w:rPr>
            </w:pPr>
            <w:r w:rsidRPr="00206186">
              <w:rPr>
                <w:rFonts w:ascii="Times New Roman" w:eastAsia="Times New Roman" w:hAnsi="Times New Roman" w:cs="Times New Roman"/>
                <w:noProof/>
              </w:rPr>
              <w:t xml:space="preserve">provisions including the word “agree,” “agreed,” or “agreement” require the agreement to be recorded in writing; </w:t>
            </w:r>
          </w:p>
          <w:p w14:paraId="113AD5C1" w14:textId="77777777" w:rsidR="00206186" w:rsidRPr="00206186" w:rsidRDefault="00206186" w:rsidP="008445B0">
            <w:pPr>
              <w:numPr>
                <w:ilvl w:val="0"/>
                <w:numId w:val="53"/>
              </w:numPr>
              <w:spacing w:before="120" w:after="120"/>
              <w:ind w:left="1152" w:hanging="576"/>
              <w:jc w:val="both"/>
              <w:rPr>
                <w:rFonts w:ascii="Times New Roman" w:eastAsia="Times New Roman" w:hAnsi="Times New Roman" w:cs="Times New Roman"/>
                <w:noProof/>
              </w:rPr>
            </w:pPr>
            <w:r w:rsidRPr="00206186">
              <w:rPr>
                <w:rFonts w:ascii="Times New Roman" w:eastAsia="Times New Roman" w:hAnsi="Times New Roman" w:cs="Times New Roman"/>
                <w:noProof/>
              </w:rPr>
              <w:t xml:space="preserve">the word “tender” is synonymous with “Bid,” “tenderer,” with “Bidder,” and “tender documents” with “Bidding </w:t>
            </w:r>
            <w:r w:rsidRPr="00206186">
              <w:rPr>
                <w:rFonts w:ascii="Times New Roman" w:eastAsia="Times New Roman" w:hAnsi="Times New Roman" w:cs="Times New Roman"/>
                <w:noProof/>
                <w:vanish/>
              </w:rPr>
              <w:t xml:space="preserve"> </w:t>
            </w:r>
            <w:r w:rsidRPr="00206186">
              <w:rPr>
                <w:rFonts w:ascii="Times New Roman" w:eastAsia="Times New Roman" w:hAnsi="Times New Roman" w:cs="Times New Roman"/>
                <w:noProof/>
              </w:rPr>
              <w:t>Document,” and</w:t>
            </w:r>
          </w:p>
          <w:p w14:paraId="19271307" w14:textId="77777777" w:rsidR="00206186" w:rsidRPr="00206186" w:rsidRDefault="00206186" w:rsidP="008445B0">
            <w:pPr>
              <w:numPr>
                <w:ilvl w:val="0"/>
                <w:numId w:val="53"/>
              </w:numPr>
              <w:spacing w:before="120" w:after="120"/>
              <w:ind w:left="1152" w:hanging="576"/>
              <w:jc w:val="both"/>
              <w:rPr>
                <w:rFonts w:ascii="Times New Roman" w:eastAsia="Times New Roman" w:hAnsi="Times New Roman" w:cs="Times New Roman"/>
                <w:noProof/>
              </w:rPr>
            </w:pPr>
            <w:r w:rsidRPr="00206186">
              <w:rPr>
                <w:rFonts w:ascii="Times New Roman" w:eastAsia="Times New Roman" w:hAnsi="Times New Roman" w:cs="Times New Roman"/>
                <w:noProof/>
              </w:rPr>
              <w:t xml:space="preserve">“written” or “in writing” means hand-written, type-written, printed or electronically made, and resulting in a permanent record. </w:t>
            </w:r>
          </w:p>
          <w:p w14:paraId="0B11A9B8" w14:textId="77777777" w:rsidR="00206186" w:rsidRPr="00206186" w:rsidRDefault="00206186" w:rsidP="00206186">
            <w:pPr>
              <w:spacing w:before="120" w:after="120"/>
              <w:ind w:left="576" w:right="-72" w:hanging="13"/>
              <w:rPr>
                <w:noProof/>
              </w:rPr>
            </w:pPr>
            <w:r w:rsidRPr="00206186">
              <w:rPr>
                <w:noProof/>
              </w:rPr>
              <w:tab/>
              <w:t>The marginal words and other headings shall not be taken into consideration in the interpretation of these Conditions.</w:t>
            </w:r>
          </w:p>
          <w:p w14:paraId="3FA8B7D5" w14:textId="77777777" w:rsidR="00206186" w:rsidRPr="00206186" w:rsidRDefault="00206186" w:rsidP="00206186">
            <w:pPr>
              <w:spacing w:before="120" w:after="120"/>
              <w:ind w:left="576" w:right="-72" w:hanging="576"/>
              <w:rPr>
                <w:noProof/>
              </w:rPr>
            </w:pPr>
            <w:r w:rsidRPr="00206186">
              <w:rPr>
                <w:noProof/>
              </w:rPr>
              <w:t>3.2</w:t>
            </w:r>
            <w:r w:rsidRPr="00206186">
              <w:rPr>
                <w:noProof/>
              </w:rPr>
              <w:tab/>
            </w:r>
            <w:r w:rsidRPr="00206186">
              <w:rPr>
                <w:noProof/>
                <w:u w:val="single"/>
              </w:rPr>
              <w:t>Incoterms</w:t>
            </w:r>
          </w:p>
          <w:p w14:paraId="46A144DD" w14:textId="77777777" w:rsidR="00206186" w:rsidRPr="00206186" w:rsidRDefault="00206186" w:rsidP="00206186">
            <w:pPr>
              <w:spacing w:before="120" w:after="120"/>
              <w:ind w:left="576" w:right="-72" w:hanging="13"/>
              <w:rPr>
                <w:noProof/>
              </w:rPr>
            </w:pPr>
            <w:r w:rsidRPr="00206186">
              <w:rPr>
                <w:noProof/>
              </w:rPr>
              <w:lastRenderedPageBreak/>
              <w:tab/>
              <w:t xml:space="preserve">Unless inconsistent with any provision of the Contract, the meaning of any trade term and the rights and obligations of Parties thereunder shall be as prescribed by </w:t>
            </w:r>
            <w:r w:rsidRPr="00206186">
              <w:rPr>
                <w:i/>
                <w:noProof/>
              </w:rPr>
              <w:t>Incoterms</w:t>
            </w:r>
            <w:r w:rsidRPr="00206186">
              <w:rPr>
                <w:noProof/>
              </w:rPr>
              <w:t>.</w:t>
            </w:r>
          </w:p>
          <w:p w14:paraId="33DBAE00" w14:textId="77777777" w:rsidR="00206186" w:rsidRPr="00206186" w:rsidRDefault="00206186" w:rsidP="00206186">
            <w:pPr>
              <w:spacing w:before="120" w:after="120"/>
              <w:ind w:left="576" w:right="-72" w:hanging="13"/>
              <w:rPr>
                <w:noProof/>
              </w:rPr>
            </w:pPr>
            <w:r w:rsidRPr="00206186">
              <w:rPr>
                <w:i/>
                <w:noProof/>
              </w:rPr>
              <w:tab/>
            </w:r>
            <w:r w:rsidRPr="00206186">
              <w:rPr>
                <w:noProof/>
              </w:rPr>
              <w:t>Incoterms means international rules for interpreting trade terms published by the International Chamber of Commerce (latest edition), 38 Cours Albert 1</w:t>
            </w:r>
            <w:r w:rsidRPr="00206186">
              <w:rPr>
                <w:noProof/>
                <w:vertAlign w:val="superscript"/>
              </w:rPr>
              <w:t>er</w:t>
            </w:r>
            <w:r w:rsidRPr="00206186">
              <w:rPr>
                <w:noProof/>
              </w:rPr>
              <w:t>, 75008 Paris, France.</w:t>
            </w:r>
          </w:p>
          <w:p w14:paraId="0DAEF611" w14:textId="77777777" w:rsidR="00206186" w:rsidRPr="00206186" w:rsidRDefault="00206186" w:rsidP="00206186">
            <w:pPr>
              <w:spacing w:before="120" w:after="120"/>
              <w:ind w:left="576" w:right="-72" w:hanging="576"/>
              <w:rPr>
                <w:noProof/>
              </w:rPr>
            </w:pPr>
            <w:r w:rsidRPr="00206186">
              <w:rPr>
                <w:noProof/>
              </w:rPr>
              <w:t>3.3</w:t>
            </w:r>
            <w:r w:rsidRPr="00206186">
              <w:rPr>
                <w:noProof/>
              </w:rPr>
              <w:tab/>
            </w:r>
            <w:r w:rsidRPr="00206186">
              <w:rPr>
                <w:noProof/>
                <w:u w:val="single"/>
              </w:rPr>
              <w:t>Entire Agreement</w:t>
            </w:r>
          </w:p>
          <w:p w14:paraId="0C22A945" w14:textId="77777777" w:rsidR="00206186" w:rsidRPr="00206186" w:rsidRDefault="00206186" w:rsidP="00206186">
            <w:pPr>
              <w:spacing w:before="120" w:after="120"/>
              <w:ind w:left="576" w:right="-72" w:hanging="13"/>
              <w:rPr>
                <w:noProof/>
              </w:rPr>
            </w:pPr>
            <w:r w:rsidRPr="00206186">
              <w:rPr>
                <w:noProof/>
              </w:rPr>
              <w:tab/>
              <w:t>Subject to GCC Sub-Clause 16.4 hereof, the Contract constitutes the entire agreement between the Employer and Contractor with respect to the subject matter of Contract and supersedes all communications, negotiations and agreements (whether written or oral) of Parties with respect thereto made prior to the date of Contract.</w:t>
            </w:r>
          </w:p>
          <w:p w14:paraId="28C46D4C" w14:textId="77777777" w:rsidR="00206186" w:rsidRPr="00206186" w:rsidRDefault="00206186" w:rsidP="00206186">
            <w:pPr>
              <w:spacing w:before="120" w:after="120"/>
              <w:ind w:left="576" w:right="-72" w:hanging="576"/>
              <w:rPr>
                <w:noProof/>
              </w:rPr>
            </w:pPr>
            <w:r w:rsidRPr="00206186">
              <w:rPr>
                <w:noProof/>
              </w:rPr>
              <w:t>3.4</w:t>
            </w:r>
            <w:r w:rsidRPr="00206186">
              <w:rPr>
                <w:noProof/>
              </w:rPr>
              <w:tab/>
            </w:r>
            <w:r w:rsidRPr="00206186">
              <w:rPr>
                <w:noProof/>
                <w:u w:val="single"/>
              </w:rPr>
              <w:t>Amendment</w:t>
            </w:r>
          </w:p>
          <w:p w14:paraId="12A1BD0D" w14:textId="77777777" w:rsidR="00206186" w:rsidRPr="00206186" w:rsidRDefault="00206186" w:rsidP="00206186">
            <w:pPr>
              <w:spacing w:before="120" w:after="120"/>
              <w:ind w:left="576" w:right="-72" w:hanging="13"/>
              <w:rPr>
                <w:noProof/>
              </w:rPr>
            </w:pPr>
            <w:r w:rsidRPr="00206186">
              <w:rPr>
                <w:noProof/>
              </w:rPr>
              <w:tab/>
              <w:t>No amendment or other variation of the Contract shall be effective unless it is in writing, is dated, expressly refers to the Contract, and is signed by a duly authorized representative of each Party hereto.</w:t>
            </w:r>
          </w:p>
          <w:p w14:paraId="61DE574A" w14:textId="77777777" w:rsidR="00206186" w:rsidRPr="00206186" w:rsidRDefault="00206186" w:rsidP="00206186">
            <w:pPr>
              <w:spacing w:before="120" w:after="120"/>
              <w:ind w:left="576" w:right="-72" w:hanging="576"/>
              <w:rPr>
                <w:noProof/>
              </w:rPr>
            </w:pPr>
            <w:r w:rsidRPr="00206186">
              <w:rPr>
                <w:noProof/>
              </w:rPr>
              <w:t>3.5</w:t>
            </w:r>
            <w:r w:rsidRPr="00206186">
              <w:rPr>
                <w:noProof/>
              </w:rPr>
              <w:tab/>
            </w:r>
            <w:r w:rsidRPr="00206186">
              <w:rPr>
                <w:noProof/>
                <w:u w:val="single"/>
              </w:rPr>
              <w:t>Independent Contractor</w:t>
            </w:r>
          </w:p>
          <w:p w14:paraId="29C79B3C" w14:textId="77777777" w:rsidR="00206186" w:rsidRPr="00206186" w:rsidRDefault="00206186" w:rsidP="00206186">
            <w:pPr>
              <w:spacing w:before="120" w:after="120"/>
              <w:ind w:left="576" w:right="-72" w:hanging="13"/>
              <w:rPr>
                <w:noProof/>
              </w:rPr>
            </w:pPr>
            <w:r w:rsidRPr="00206186">
              <w:rPr>
                <w:noProof/>
                <w:spacing w:val="-2"/>
              </w:rPr>
              <w:tab/>
              <w:t>The Contractor shall be an independent contractor performing the Contract.  The Contract does not create any agency, partnership, joint venture or other joint relationship between the Parties hereto.</w:t>
            </w:r>
            <w:r w:rsidRPr="00206186">
              <w:rPr>
                <w:noProof/>
              </w:rPr>
              <w:t xml:space="preserve"> Subject to the provisions of the Contract, the Contractor shall be solely responsible for the manner in which the Contract is performed.  All employees, representatives or Subcontractors engaged by the Contractor in connection with the performance of the Contract shall be under the complete control of the Contractor and shall not be deemed to be employees of the Employer, and nothing contained in the Contract or in any subcontract awarded by the Contractor shall be construed to create any contractual relationship between any such employees, representatives or Subcontractors and the Employer.</w:t>
            </w:r>
          </w:p>
          <w:p w14:paraId="699B0F1B" w14:textId="77777777" w:rsidR="00206186" w:rsidRPr="00206186" w:rsidRDefault="00206186" w:rsidP="00206186">
            <w:pPr>
              <w:spacing w:before="120" w:after="120"/>
              <w:ind w:left="576" w:right="-72" w:hanging="576"/>
              <w:rPr>
                <w:noProof/>
              </w:rPr>
            </w:pPr>
            <w:r w:rsidRPr="00206186">
              <w:rPr>
                <w:noProof/>
              </w:rPr>
              <w:t>3.6</w:t>
            </w:r>
            <w:r w:rsidRPr="00206186">
              <w:rPr>
                <w:noProof/>
              </w:rPr>
              <w:tab/>
            </w:r>
            <w:r w:rsidRPr="00206186">
              <w:rPr>
                <w:noProof/>
                <w:u w:val="single"/>
              </w:rPr>
              <w:t>Non-Waiver</w:t>
            </w:r>
          </w:p>
          <w:p w14:paraId="7C9F757E" w14:textId="77777777" w:rsidR="00206186" w:rsidRPr="00206186" w:rsidRDefault="00206186" w:rsidP="00206186">
            <w:pPr>
              <w:spacing w:before="120" w:after="120"/>
              <w:ind w:left="1152" w:right="-72" w:hanging="576"/>
              <w:rPr>
                <w:noProof/>
              </w:rPr>
            </w:pPr>
            <w:r w:rsidRPr="00206186">
              <w:rPr>
                <w:noProof/>
              </w:rPr>
              <w:t>3.6.1</w:t>
            </w:r>
            <w:r w:rsidRPr="00206186">
              <w:rPr>
                <w:noProof/>
              </w:rPr>
              <w:tab/>
              <w:t>Subject to GCC Sub-Clause 3.6.2 below, no relaxation, forbearance, delay or indulgence by either Party in enforcing any of the terms and conditions of the Contract or the granting of time by either Party to the other shall prejudice, affect or restrict the rights of that Party under the Contract, nor shall any waiver by either Party of any breach of Contract operate as waiver of any subsequent or continuing breach of Contract.</w:t>
            </w:r>
          </w:p>
          <w:p w14:paraId="0C6B5831" w14:textId="77777777" w:rsidR="00206186" w:rsidRPr="00206186" w:rsidRDefault="00206186" w:rsidP="00206186">
            <w:pPr>
              <w:spacing w:before="120" w:after="120"/>
              <w:ind w:left="1152" w:right="-72" w:hanging="576"/>
              <w:rPr>
                <w:noProof/>
              </w:rPr>
            </w:pPr>
            <w:r w:rsidRPr="00206186">
              <w:rPr>
                <w:noProof/>
              </w:rPr>
              <w:t>3.6.2</w:t>
            </w:r>
            <w:r w:rsidRPr="00206186">
              <w:rPr>
                <w:noProof/>
              </w:rPr>
              <w:tab/>
              <w:t xml:space="preserve">Any waiver of a Party’s rights, powers or remedies under the Contract must be in writing, must be dated and signed by an authorized </w:t>
            </w:r>
            <w:r w:rsidRPr="00206186">
              <w:rPr>
                <w:noProof/>
              </w:rPr>
              <w:lastRenderedPageBreak/>
              <w:t>representative of the Party granting such waiver, and must specify the right and the extent to which it is being waived.</w:t>
            </w:r>
          </w:p>
          <w:p w14:paraId="0D22F532" w14:textId="77777777" w:rsidR="00206186" w:rsidRPr="00206186" w:rsidRDefault="00206186" w:rsidP="00206186">
            <w:pPr>
              <w:spacing w:before="120" w:after="120"/>
              <w:ind w:left="576" w:right="-72" w:hanging="576"/>
              <w:rPr>
                <w:noProof/>
              </w:rPr>
            </w:pPr>
            <w:r w:rsidRPr="00206186">
              <w:rPr>
                <w:noProof/>
              </w:rPr>
              <w:t>3.7</w:t>
            </w:r>
            <w:r w:rsidRPr="00206186">
              <w:rPr>
                <w:noProof/>
              </w:rPr>
              <w:tab/>
            </w:r>
            <w:r w:rsidRPr="00206186">
              <w:rPr>
                <w:noProof/>
                <w:u w:val="single"/>
              </w:rPr>
              <w:t>Severability</w:t>
            </w:r>
          </w:p>
          <w:p w14:paraId="112524C8" w14:textId="77777777" w:rsidR="00206186" w:rsidRPr="00206186" w:rsidRDefault="00206186" w:rsidP="00206186">
            <w:pPr>
              <w:spacing w:before="120" w:after="120"/>
              <w:ind w:left="576" w:right="-72" w:hanging="13"/>
              <w:rPr>
                <w:noProof/>
              </w:rPr>
            </w:pPr>
            <w:r w:rsidRPr="00206186">
              <w:rPr>
                <w:noProof/>
              </w:rPr>
              <w:tab/>
              <w:t>If any provision or condition of the Contract is prohibited or rendered invalid or unenforceable, such prohibition, invalidity or unenforceability shall not affect the validity or enforceability of any other provisions and conditions of the Contract.</w:t>
            </w:r>
          </w:p>
          <w:p w14:paraId="5900C72D" w14:textId="77777777" w:rsidR="00206186" w:rsidRPr="00206186" w:rsidRDefault="00206186" w:rsidP="00206186">
            <w:pPr>
              <w:spacing w:before="120" w:after="120"/>
              <w:ind w:left="576" w:right="-72" w:hanging="576"/>
              <w:rPr>
                <w:noProof/>
              </w:rPr>
            </w:pPr>
            <w:r w:rsidRPr="00206186">
              <w:rPr>
                <w:noProof/>
              </w:rPr>
              <w:t>3.8</w:t>
            </w:r>
            <w:r w:rsidRPr="00206186">
              <w:rPr>
                <w:noProof/>
              </w:rPr>
              <w:tab/>
            </w:r>
            <w:r w:rsidRPr="00206186">
              <w:rPr>
                <w:noProof/>
                <w:u w:val="single"/>
              </w:rPr>
              <w:t>Country of Origin</w:t>
            </w:r>
          </w:p>
          <w:p w14:paraId="0DE5DDDF" w14:textId="77777777" w:rsidR="00206186" w:rsidRPr="00206186" w:rsidRDefault="00206186" w:rsidP="00206186">
            <w:pPr>
              <w:spacing w:before="120" w:after="120"/>
              <w:ind w:left="576" w:right="-72" w:hanging="13"/>
              <w:rPr>
                <w:i/>
                <w:noProof/>
              </w:rPr>
            </w:pPr>
            <w:r w:rsidRPr="00206186">
              <w:rPr>
                <w:noProof/>
              </w:rPr>
              <w:t>“Origin” means the place where the plant and component parts thereof are mined, grown, produced or manufactured, and from which the services are provided. Plant components are produced when, through manufacturing, processing, or substantial or major assembling of components, a commercially recognized product results that is substantially different in its basic characteristics or in purpose or utility from its components.</w:t>
            </w:r>
          </w:p>
        </w:tc>
      </w:tr>
      <w:tr w:rsidR="00206186" w:rsidRPr="00206186" w14:paraId="658EAACD" w14:textId="77777777">
        <w:tc>
          <w:tcPr>
            <w:tcW w:w="2127" w:type="dxa"/>
          </w:tcPr>
          <w:p w14:paraId="5356FF53" w14:textId="77777777" w:rsidR="00206186" w:rsidRPr="00206186" w:rsidRDefault="00206186" w:rsidP="00206186">
            <w:pPr>
              <w:spacing w:before="120" w:after="120"/>
              <w:ind w:left="432" w:hanging="432"/>
              <w:rPr>
                <w:b/>
                <w:noProof/>
              </w:rPr>
            </w:pPr>
            <w:bookmarkStart w:id="1019" w:name="_Toc347824631"/>
            <w:bookmarkStart w:id="1020" w:name="_Toc454731640"/>
            <w:bookmarkStart w:id="1021" w:name="_Toc135149752"/>
            <w:r w:rsidRPr="00206186">
              <w:rPr>
                <w:b/>
                <w:noProof/>
              </w:rPr>
              <w:lastRenderedPageBreak/>
              <w:t>4.</w:t>
            </w:r>
            <w:bookmarkEnd w:id="1019"/>
            <w:r w:rsidRPr="00206186">
              <w:rPr>
                <w:b/>
                <w:noProof/>
              </w:rPr>
              <w:tab/>
              <w:t>Communica</w:t>
            </w:r>
            <w:r w:rsidRPr="00206186">
              <w:rPr>
                <w:b/>
                <w:noProof/>
              </w:rPr>
              <w:softHyphen/>
              <w:t>tions</w:t>
            </w:r>
            <w:bookmarkEnd w:id="1020"/>
            <w:bookmarkEnd w:id="1021"/>
          </w:p>
        </w:tc>
        <w:tc>
          <w:tcPr>
            <w:tcW w:w="7521" w:type="dxa"/>
            <w:gridSpan w:val="3"/>
          </w:tcPr>
          <w:p w14:paraId="4B8DED24" w14:textId="77777777" w:rsidR="00206186" w:rsidRPr="00206186" w:rsidRDefault="00206186" w:rsidP="008445B0">
            <w:pPr>
              <w:numPr>
                <w:ilvl w:val="0"/>
                <w:numId w:val="18"/>
              </w:numPr>
              <w:spacing w:before="120" w:after="120"/>
              <w:ind w:left="576" w:right="-14" w:hanging="576"/>
              <w:jc w:val="both"/>
              <w:rPr>
                <w:rFonts w:ascii="Times New Roman" w:eastAsia="Times New Roman" w:hAnsi="Times New Roman" w:cs="Times New Roman"/>
                <w:noProof/>
              </w:rPr>
            </w:pPr>
            <w:r w:rsidRPr="00206186">
              <w:rPr>
                <w:rFonts w:ascii="Times New Roman" w:eastAsia="Times New Roman" w:hAnsi="Times New Roman" w:cs="Times New Roman"/>
                <w:noProof/>
              </w:rPr>
              <w:t>4.1</w:t>
            </w:r>
            <w:r w:rsidRPr="00206186">
              <w:rPr>
                <w:rFonts w:ascii="Times New Roman" w:eastAsia="Times New Roman" w:hAnsi="Times New Roman" w:cs="Times New Roman"/>
                <w:noProof/>
              </w:rPr>
              <w:tab/>
              <w:t>Wherever these Conditions provide for the giving or issuing of approvals, certificates, consents, determinations, notices, requests and discharges, these communications shall be:</w:t>
            </w:r>
          </w:p>
          <w:p w14:paraId="1ECF5DB0" w14:textId="77777777" w:rsidR="00206186" w:rsidRPr="00206186" w:rsidRDefault="00206186" w:rsidP="008445B0">
            <w:pPr>
              <w:numPr>
                <w:ilvl w:val="0"/>
                <w:numId w:val="54"/>
              </w:numPr>
              <w:tabs>
                <w:tab w:val="clear" w:pos="432"/>
              </w:tabs>
              <w:spacing w:before="120" w:after="120"/>
              <w:ind w:left="1152" w:hanging="576"/>
              <w:rPr>
                <w:rFonts w:ascii="Times New Roman" w:eastAsia="Times New Roman" w:hAnsi="Times New Roman" w:cs="Times New Roman"/>
                <w:noProof/>
              </w:rPr>
            </w:pPr>
            <w:r w:rsidRPr="00206186">
              <w:rPr>
                <w:rFonts w:ascii="Times New Roman" w:eastAsia="Times New Roman" w:hAnsi="Times New Roman" w:cs="Times New Roman"/>
                <w:noProof/>
              </w:rPr>
              <w:t>in writing and delivered against receipt; and</w:t>
            </w:r>
          </w:p>
          <w:p w14:paraId="1449FA16" w14:textId="77777777" w:rsidR="00206186" w:rsidRPr="00206186" w:rsidRDefault="00206186" w:rsidP="008445B0">
            <w:pPr>
              <w:numPr>
                <w:ilvl w:val="0"/>
                <w:numId w:val="54"/>
              </w:numPr>
              <w:tabs>
                <w:tab w:val="clear" w:pos="432"/>
              </w:tabs>
              <w:spacing w:before="120" w:after="120"/>
              <w:ind w:left="1152" w:hanging="576"/>
              <w:rPr>
                <w:rFonts w:ascii="Times New Roman" w:eastAsia="Times New Roman" w:hAnsi="Times New Roman" w:cs="Times New Roman"/>
                <w:noProof/>
              </w:rPr>
            </w:pPr>
            <w:r w:rsidRPr="00206186">
              <w:rPr>
                <w:rFonts w:ascii="Times New Roman" w:eastAsia="Times New Roman" w:hAnsi="Times New Roman" w:cs="Times New Roman"/>
                <w:noProof/>
              </w:rPr>
              <w:t xml:space="preserve">delivered, sent or transmitted to the address for the recipient’s communications as stated in the Contract Agreement. </w:t>
            </w:r>
          </w:p>
          <w:p w14:paraId="750BECF7" w14:textId="77777777" w:rsidR="00206186" w:rsidRPr="00206186" w:rsidRDefault="00206186" w:rsidP="00206186">
            <w:pPr>
              <w:spacing w:before="120" w:after="120"/>
              <w:ind w:left="576" w:right="-72"/>
              <w:rPr>
                <w:noProof/>
              </w:rPr>
            </w:pPr>
            <w:r w:rsidRPr="00206186">
              <w:rPr>
                <w:noProof/>
              </w:rPr>
              <w:t>When a certificate is issued to a Party, the certifier shall send a copy to the other Party. When a notice is issued to a Party, by the other Party or the Project Manager, a copy shall be sent to the Project Manager or the other Party, as the case may be.</w:t>
            </w:r>
          </w:p>
        </w:tc>
      </w:tr>
      <w:tr w:rsidR="00206186" w:rsidRPr="00206186" w14:paraId="20E44D05" w14:textId="77777777">
        <w:tc>
          <w:tcPr>
            <w:tcW w:w="2127" w:type="dxa"/>
          </w:tcPr>
          <w:p w14:paraId="2D3B6A0B" w14:textId="77777777" w:rsidR="00206186" w:rsidRPr="00206186" w:rsidRDefault="00206186" w:rsidP="00206186">
            <w:pPr>
              <w:spacing w:before="120" w:after="120"/>
              <w:ind w:left="432" w:hanging="432"/>
              <w:rPr>
                <w:b/>
                <w:noProof/>
              </w:rPr>
            </w:pPr>
            <w:bookmarkStart w:id="1022" w:name="_Toc347824632"/>
            <w:bookmarkStart w:id="1023" w:name="_Toc454731641"/>
            <w:bookmarkStart w:id="1024" w:name="_Toc135149753"/>
            <w:r w:rsidRPr="00206186">
              <w:rPr>
                <w:b/>
                <w:noProof/>
              </w:rPr>
              <w:t>5.</w:t>
            </w:r>
            <w:r w:rsidRPr="00206186">
              <w:rPr>
                <w:b/>
                <w:noProof/>
              </w:rPr>
              <w:tab/>
              <w:t>Law</w:t>
            </w:r>
            <w:bookmarkEnd w:id="1022"/>
            <w:r w:rsidRPr="00206186">
              <w:rPr>
                <w:b/>
                <w:noProof/>
              </w:rPr>
              <w:t xml:space="preserve"> and Language</w:t>
            </w:r>
            <w:bookmarkEnd w:id="1023"/>
            <w:bookmarkEnd w:id="1024"/>
          </w:p>
        </w:tc>
        <w:tc>
          <w:tcPr>
            <w:tcW w:w="7521" w:type="dxa"/>
            <w:gridSpan w:val="3"/>
          </w:tcPr>
          <w:p w14:paraId="5B5FED3A" w14:textId="77777777" w:rsidR="00206186" w:rsidRPr="00206186" w:rsidRDefault="00206186" w:rsidP="00206186">
            <w:pPr>
              <w:spacing w:before="120" w:after="120"/>
              <w:ind w:left="576" w:right="-72" w:hanging="576"/>
              <w:rPr>
                <w:noProof/>
              </w:rPr>
            </w:pPr>
            <w:r w:rsidRPr="00206186">
              <w:rPr>
                <w:noProof/>
              </w:rPr>
              <w:t>5.1</w:t>
            </w:r>
            <w:r w:rsidRPr="00206186">
              <w:rPr>
                <w:noProof/>
              </w:rPr>
              <w:tab/>
              <w:t xml:space="preserve">The Contract shall be governed by and interpreted in accordance with laws of the country </w:t>
            </w:r>
            <w:r w:rsidRPr="00206186">
              <w:rPr>
                <w:b/>
                <w:noProof/>
              </w:rPr>
              <w:t>specified in the PCC.</w:t>
            </w:r>
          </w:p>
          <w:p w14:paraId="0A1CC3FB" w14:textId="77777777" w:rsidR="00206186" w:rsidRPr="00206186" w:rsidRDefault="00206186" w:rsidP="008445B0">
            <w:pPr>
              <w:numPr>
                <w:ilvl w:val="1"/>
                <w:numId w:val="55"/>
              </w:numPr>
              <w:spacing w:before="120" w:after="120"/>
              <w:ind w:left="576" w:right="-72" w:hanging="576"/>
              <w:rPr>
                <w:noProof/>
                <w:spacing w:val="-4"/>
              </w:rPr>
            </w:pPr>
            <w:r w:rsidRPr="00206186">
              <w:rPr>
                <w:noProof/>
                <w:spacing w:val="-4"/>
              </w:rPr>
              <w:t xml:space="preserve">The ruling language of the Contract shall be that </w:t>
            </w:r>
            <w:r w:rsidRPr="00206186">
              <w:rPr>
                <w:b/>
                <w:noProof/>
                <w:spacing w:val="-4"/>
              </w:rPr>
              <w:t>stated in the PCC.</w:t>
            </w:r>
            <w:r w:rsidRPr="00206186">
              <w:rPr>
                <w:noProof/>
                <w:spacing w:val="-4"/>
              </w:rPr>
              <w:t xml:space="preserve"> </w:t>
            </w:r>
          </w:p>
          <w:p w14:paraId="0C973BF8" w14:textId="77777777" w:rsidR="00206186" w:rsidRPr="00206186" w:rsidRDefault="00206186" w:rsidP="008445B0">
            <w:pPr>
              <w:numPr>
                <w:ilvl w:val="1"/>
                <w:numId w:val="55"/>
              </w:numPr>
              <w:spacing w:before="120" w:after="120"/>
              <w:ind w:left="576" w:right="-72" w:hanging="576"/>
              <w:rPr>
                <w:noProof/>
              </w:rPr>
            </w:pPr>
            <w:r w:rsidRPr="00206186">
              <w:rPr>
                <w:noProof/>
              </w:rPr>
              <w:t xml:space="preserve">The language for communications shall be the ruling language unless otherwise </w:t>
            </w:r>
            <w:r w:rsidRPr="00206186">
              <w:rPr>
                <w:b/>
                <w:noProof/>
              </w:rPr>
              <w:t>stated in the PCC.</w:t>
            </w:r>
            <w:r w:rsidRPr="00206186">
              <w:rPr>
                <w:noProof/>
              </w:rPr>
              <w:t xml:space="preserve"> </w:t>
            </w:r>
          </w:p>
        </w:tc>
      </w:tr>
      <w:tr w:rsidR="00206186" w:rsidRPr="00206186" w14:paraId="088D7BFB" w14:textId="77777777">
        <w:tc>
          <w:tcPr>
            <w:tcW w:w="2127" w:type="dxa"/>
          </w:tcPr>
          <w:p w14:paraId="716B8DEF" w14:textId="77777777" w:rsidR="00206186" w:rsidRPr="00206186" w:rsidRDefault="00206186" w:rsidP="00206186">
            <w:pPr>
              <w:spacing w:before="120" w:after="120"/>
              <w:ind w:left="432" w:hanging="432"/>
              <w:rPr>
                <w:b/>
                <w:noProof/>
              </w:rPr>
            </w:pPr>
            <w:bookmarkStart w:id="1025" w:name="_Toc347824633"/>
            <w:bookmarkStart w:id="1026" w:name="_Toc454731642"/>
            <w:bookmarkStart w:id="1027" w:name="_Toc135149754"/>
            <w:r w:rsidRPr="00206186">
              <w:rPr>
                <w:b/>
                <w:noProof/>
              </w:rPr>
              <w:t>6.</w:t>
            </w:r>
            <w:r w:rsidRPr="00206186">
              <w:rPr>
                <w:b/>
                <w:noProof/>
              </w:rPr>
              <w:tab/>
            </w:r>
            <w:bookmarkEnd w:id="1025"/>
            <w:r w:rsidRPr="00206186">
              <w:rPr>
                <w:b/>
                <w:noProof/>
              </w:rPr>
              <w:t>Fraud and Corruption</w:t>
            </w:r>
            <w:bookmarkEnd w:id="1026"/>
            <w:bookmarkEnd w:id="1027"/>
            <w:r w:rsidRPr="00206186">
              <w:rPr>
                <w:b/>
                <w:noProof/>
              </w:rPr>
              <w:t xml:space="preserve"> </w:t>
            </w:r>
          </w:p>
        </w:tc>
        <w:tc>
          <w:tcPr>
            <w:tcW w:w="7521" w:type="dxa"/>
            <w:gridSpan w:val="3"/>
          </w:tcPr>
          <w:p w14:paraId="4630F0DA" w14:textId="77777777" w:rsidR="00206186" w:rsidRPr="00206186" w:rsidRDefault="00206186" w:rsidP="008445B0">
            <w:pPr>
              <w:numPr>
                <w:ilvl w:val="1"/>
                <w:numId w:val="58"/>
              </w:numPr>
              <w:spacing w:before="120" w:after="120"/>
              <w:ind w:left="573" w:right="-72" w:hanging="573"/>
              <w:jc w:val="both"/>
            </w:pPr>
            <w:r w:rsidRPr="00206186">
              <w:t>The Bank requires compliance with the Bank’s Anti-Corruption Guidelines and its prevailing sanctions policies and procedures as set forth in the WBG’s Sanctions Framework, as set forth in Appendix B to the GCC.</w:t>
            </w:r>
          </w:p>
          <w:p w14:paraId="5E94ABBE" w14:textId="77777777" w:rsidR="00206186" w:rsidRPr="00206186" w:rsidRDefault="00206186" w:rsidP="008445B0">
            <w:pPr>
              <w:numPr>
                <w:ilvl w:val="1"/>
                <w:numId w:val="58"/>
              </w:numPr>
              <w:spacing w:before="120" w:after="120"/>
              <w:ind w:left="573" w:right="-72" w:hanging="573"/>
              <w:jc w:val="both"/>
            </w:pPr>
            <w:r w:rsidRPr="00206186">
              <w:t>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w:t>
            </w:r>
          </w:p>
        </w:tc>
      </w:tr>
      <w:tr w:rsidR="00206186" w:rsidRPr="00206186" w14:paraId="65F7F3A2" w14:textId="77777777">
        <w:tc>
          <w:tcPr>
            <w:tcW w:w="9648" w:type="dxa"/>
            <w:gridSpan w:val="4"/>
          </w:tcPr>
          <w:p w14:paraId="36DA0B80" w14:textId="77777777" w:rsidR="00206186" w:rsidRPr="00206186" w:rsidRDefault="00206186" w:rsidP="008445B0">
            <w:pPr>
              <w:numPr>
                <w:ilvl w:val="0"/>
                <w:numId w:val="57"/>
              </w:numPr>
              <w:spacing w:before="120" w:after="120"/>
              <w:jc w:val="center"/>
              <w:outlineLvl w:val="0"/>
              <w:rPr>
                <w:b/>
                <w:noProof/>
                <w:sz w:val="28"/>
              </w:rPr>
            </w:pPr>
            <w:bookmarkStart w:id="1028" w:name="_Toc454731643"/>
            <w:bookmarkStart w:id="1029" w:name="_Toc135149755"/>
            <w:r w:rsidRPr="00206186">
              <w:rPr>
                <w:b/>
                <w:noProof/>
                <w:sz w:val="28"/>
              </w:rPr>
              <w:lastRenderedPageBreak/>
              <w:t>Subject Matter of Contract</w:t>
            </w:r>
            <w:bookmarkEnd w:id="1028"/>
            <w:bookmarkEnd w:id="1029"/>
          </w:p>
        </w:tc>
      </w:tr>
      <w:tr w:rsidR="00206186" w:rsidRPr="00206186" w14:paraId="78FEBBEF" w14:textId="77777777">
        <w:trPr>
          <w:gridAfter w:val="1"/>
          <w:wAfter w:w="18" w:type="dxa"/>
        </w:trPr>
        <w:tc>
          <w:tcPr>
            <w:tcW w:w="2294" w:type="dxa"/>
            <w:gridSpan w:val="2"/>
          </w:tcPr>
          <w:p w14:paraId="744A684A" w14:textId="77777777" w:rsidR="00206186" w:rsidRPr="00206186" w:rsidRDefault="00206186" w:rsidP="00206186">
            <w:pPr>
              <w:spacing w:before="120" w:after="120"/>
              <w:ind w:left="432" w:hanging="432"/>
              <w:rPr>
                <w:b/>
                <w:noProof/>
              </w:rPr>
            </w:pPr>
            <w:bookmarkStart w:id="1030" w:name="_Toc347824635"/>
            <w:bookmarkStart w:id="1031" w:name="_Toc454731644"/>
            <w:bookmarkStart w:id="1032" w:name="_Toc135149756"/>
            <w:r w:rsidRPr="00206186">
              <w:rPr>
                <w:b/>
                <w:noProof/>
              </w:rPr>
              <w:t>7.</w:t>
            </w:r>
            <w:r w:rsidRPr="00206186">
              <w:rPr>
                <w:b/>
                <w:noProof/>
              </w:rPr>
              <w:tab/>
              <w:t>Scope of Facilities</w:t>
            </w:r>
            <w:bookmarkEnd w:id="1030"/>
            <w:bookmarkEnd w:id="1031"/>
            <w:bookmarkEnd w:id="1032"/>
          </w:p>
        </w:tc>
        <w:tc>
          <w:tcPr>
            <w:tcW w:w="7336" w:type="dxa"/>
          </w:tcPr>
          <w:p w14:paraId="658FC1F0" w14:textId="77777777" w:rsidR="00206186" w:rsidRPr="00206186" w:rsidRDefault="00206186" w:rsidP="00206186">
            <w:pPr>
              <w:keepNext/>
              <w:keepLines/>
              <w:spacing w:before="120" w:after="120"/>
              <w:ind w:left="576" w:right="-72" w:hanging="576"/>
              <w:rPr>
                <w:noProof/>
              </w:rPr>
            </w:pPr>
            <w:r w:rsidRPr="00206186">
              <w:rPr>
                <w:noProof/>
              </w:rPr>
              <w:t>7.1</w:t>
            </w:r>
            <w:r w:rsidRPr="00206186">
              <w:rPr>
                <w:noProof/>
              </w:rPr>
              <w:tab/>
              <w:t>Unless otherwise expressly limited in the Employer’s Requirements, the Contractor’s obligations cover the provision of all Plant and the performance of all Installation Services required for the design, and the manufacture (including procurement, quality assurance, construction, installation, associated civil works, Precommissioning and delivery) of the Plant, and the installation, completion and commissioning of the Facilities in accordance with the plans, procedures, specifications, drawings, codes and any other documents as specified in the Section, Employer’s Requirements.  Such specifications include, but are not limited to, the provision of supervision and engineering services; the supply of labor, materials, equipment, spare parts (as specified in GCC Sub-Clause 7.3 below) and accessories; Contractor’s Equipment; construction utilities and supplies; temporary materials, structures and facilities; transportation (including, without limitation, unloading and hauling to, from and at the Site); and storage, except for those supplies, works and services that will be provided or performed by the Employer, as set forth in the  Appendix to the Contract Agreement titled Scope of Works and Supply by the Employer.</w:t>
            </w:r>
          </w:p>
          <w:p w14:paraId="570FF31F" w14:textId="77777777" w:rsidR="00206186" w:rsidRPr="00206186" w:rsidRDefault="00206186" w:rsidP="00206186">
            <w:pPr>
              <w:keepNext/>
              <w:keepLines/>
              <w:spacing w:before="120" w:after="120"/>
              <w:ind w:left="576" w:right="-72" w:hanging="576"/>
              <w:rPr>
                <w:noProof/>
              </w:rPr>
            </w:pPr>
            <w:r w:rsidRPr="00206186">
              <w:rPr>
                <w:noProof/>
              </w:rPr>
              <w:t>7.2</w:t>
            </w:r>
            <w:r w:rsidRPr="00206186">
              <w:rPr>
                <w:noProof/>
              </w:rPr>
              <w:tab/>
              <w:t>The Contractor shall, unless specifically excluded in the Contract, perform all such work and/or supply all such items and materials not specifically mentioned in the Contract but that can be reasonably inferred from the Contract as being required for attaining Completion of the Facilities as if such work and/or items and materials were expressly mentioned in the Contract.</w:t>
            </w:r>
          </w:p>
          <w:p w14:paraId="19EECB6C" w14:textId="77777777" w:rsidR="00206186" w:rsidRPr="00206186" w:rsidRDefault="00206186" w:rsidP="00206186">
            <w:pPr>
              <w:keepNext/>
              <w:keepLines/>
              <w:spacing w:before="120" w:after="120"/>
              <w:ind w:left="576" w:right="-72" w:hanging="576"/>
              <w:rPr>
                <w:noProof/>
              </w:rPr>
            </w:pPr>
            <w:r w:rsidRPr="00206186">
              <w:rPr>
                <w:noProof/>
              </w:rPr>
              <w:t>7.3</w:t>
            </w:r>
            <w:r w:rsidRPr="00206186">
              <w:rPr>
                <w:noProof/>
              </w:rPr>
              <w:tab/>
              <w:t xml:space="preserve">In addition to the supply of Mandatory Spare Parts included in the Contract, the Contractor agrees to supply spare parts required for the operation and maintenance of the Facilities for the period </w:t>
            </w:r>
            <w:r w:rsidRPr="00206186">
              <w:rPr>
                <w:b/>
                <w:noProof/>
              </w:rPr>
              <w:t>specified in the PCC</w:t>
            </w:r>
            <w:r w:rsidRPr="00206186">
              <w:rPr>
                <w:noProof/>
              </w:rPr>
              <w:t xml:space="preserve"> and the provisions, if any, </w:t>
            </w:r>
            <w:r w:rsidRPr="00206186">
              <w:rPr>
                <w:b/>
                <w:noProof/>
              </w:rPr>
              <w:t xml:space="preserve">specified in the PCC. </w:t>
            </w:r>
            <w:r w:rsidRPr="00206186">
              <w:rPr>
                <w:noProof/>
              </w:rPr>
              <w:t xml:space="preserve"> However, the identity, specifications and quantities of such spare parts and the terms and conditions relating to the supply thereof are to be agreed between the Employer and the Contractor, and the price of such spare parts shall be that given in Price Schedule No. 6, which shall be added to the Contract Price.  The price of such spare parts shall include the purchase price therefor and other costs and expenses (including the Contractor’s fees) relating to the supply of spare parts.</w:t>
            </w:r>
          </w:p>
        </w:tc>
      </w:tr>
      <w:tr w:rsidR="00206186" w:rsidRPr="00206186" w14:paraId="0CED0170" w14:textId="77777777">
        <w:trPr>
          <w:gridAfter w:val="1"/>
          <w:wAfter w:w="18" w:type="dxa"/>
          <w:cantSplit/>
        </w:trPr>
        <w:tc>
          <w:tcPr>
            <w:tcW w:w="2294" w:type="dxa"/>
            <w:gridSpan w:val="2"/>
          </w:tcPr>
          <w:p w14:paraId="5F7CA786" w14:textId="77777777" w:rsidR="00206186" w:rsidRPr="00206186" w:rsidRDefault="00206186" w:rsidP="00206186">
            <w:pPr>
              <w:spacing w:before="120" w:after="120"/>
              <w:ind w:left="432" w:hanging="432"/>
              <w:rPr>
                <w:b/>
                <w:noProof/>
              </w:rPr>
            </w:pPr>
            <w:bookmarkStart w:id="1033" w:name="_Toc347824636"/>
            <w:bookmarkStart w:id="1034" w:name="_Toc454731645"/>
            <w:bookmarkStart w:id="1035" w:name="_Toc135149757"/>
            <w:r w:rsidRPr="00206186">
              <w:rPr>
                <w:b/>
                <w:noProof/>
              </w:rPr>
              <w:lastRenderedPageBreak/>
              <w:t>8.</w:t>
            </w:r>
            <w:r w:rsidRPr="00206186">
              <w:rPr>
                <w:b/>
                <w:noProof/>
              </w:rPr>
              <w:tab/>
              <w:t>Time for Commence</w:t>
            </w:r>
            <w:r w:rsidRPr="00206186">
              <w:rPr>
                <w:b/>
                <w:noProof/>
              </w:rPr>
              <w:softHyphen/>
              <w:t>ment and Completion</w:t>
            </w:r>
            <w:bookmarkEnd w:id="1033"/>
            <w:bookmarkEnd w:id="1034"/>
            <w:bookmarkEnd w:id="1035"/>
          </w:p>
        </w:tc>
        <w:tc>
          <w:tcPr>
            <w:tcW w:w="7336" w:type="dxa"/>
          </w:tcPr>
          <w:p w14:paraId="4C33A881" w14:textId="77777777" w:rsidR="00206186" w:rsidRPr="00206186" w:rsidRDefault="00206186" w:rsidP="00206186">
            <w:pPr>
              <w:spacing w:before="120" w:after="120"/>
              <w:ind w:left="576" w:right="-72" w:hanging="576"/>
              <w:rPr>
                <w:noProof/>
              </w:rPr>
            </w:pPr>
            <w:r w:rsidRPr="00206186">
              <w:rPr>
                <w:noProof/>
              </w:rPr>
              <w:t>8.1</w:t>
            </w:r>
            <w:r w:rsidRPr="00206186">
              <w:rPr>
                <w:noProof/>
              </w:rPr>
              <w:tab/>
              <w:t xml:space="preserve">The Contractor shall commence work on the Facilities within the period </w:t>
            </w:r>
            <w:r w:rsidRPr="00206186">
              <w:rPr>
                <w:b/>
                <w:bCs/>
                <w:noProof/>
              </w:rPr>
              <w:t>specified in the PCC</w:t>
            </w:r>
            <w:r w:rsidRPr="00206186">
              <w:rPr>
                <w:noProof/>
              </w:rPr>
              <w:t xml:space="preserve"> and without prejudice to GCC Sub-Clauses 9.9 and 26.2 hereof, the Contractor shall thereafter proceed with the Facilities in accordance with the time schedule specified in the Appendix to the Contract Agreement titled Time Schedule.</w:t>
            </w:r>
          </w:p>
          <w:p w14:paraId="74D43B1F" w14:textId="77777777" w:rsidR="00206186" w:rsidRPr="00206186" w:rsidRDefault="00206186" w:rsidP="00206186">
            <w:pPr>
              <w:spacing w:before="120" w:after="120"/>
              <w:ind w:left="576" w:right="-72" w:hanging="576"/>
              <w:rPr>
                <w:noProof/>
              </w:rPr>
            </w:pPr>
            <w:r w:rsidRPr="00206186">
              <w:rPr>
                <w:noProof/>
              </w:rPr>
              <w:t>8.2</w:t>
            </w:r>
            <w:r w:rsidRPr="00206186">
              <w:rPr>
                <w:noProof/>
              </w:rPr>
              <w:tab/>
              <w:t xml:space="preserve">The Contractor shall attain Completion of the Facilities or of a part where a separate time for Completion of such part is specified in the Contract, within the time </w:t>
            </w:r>
            <w:r w:rsidRPr="00206186">
              <w:rPr>
                <w:b/>
                <w:noProof/>
              </w:rPr>
              <w:t xml:space="preserve">stated in the PCC </w:t>
            </w:r>
            <w:r w:rsidRPr="00206186">
              <w:rPr>
                <w:noProof/>
              </w:rPr>
              <w:t>or within such extended time to which the Contractor shall be entitled under GCC Clause 40 hereof.</w:t>
            </w:r>
          </w:p>
        </w:tc>
      </w:tr>
      <w:tr w:rsidR="00206186" w:rsidRPr="00206186" w14:paraId="794F3CC3" w14:textId="77777777">
        <w:trPr>
          <w:gridAfter w:val="1"/>
          <w:wAfter w:w="18" w:type="dxa"/>
          <w:trHeight w:val="2970"/>
        </w:trPr>
        <w:tc>
          <w:tcPr>
            <w:tcW w:w="2294" w:type="dxa"/>
            <w:gridSpan w:val="2"/>
          </w:tcPr>
          <w:p w14:paraId="7B5CCBD3" w14:textId="77777777" w:rsidR="00206186" w:rsidRPr="00206186" w:rsidRDefault="00206186" w:rsidP="00206186">
            <w:pPr>
              <w:spacing w:before="120" w:after="120"/>
              <w:ind w:left="432" w:hanging="432"/>
              <w:rPr>
                <w:b/>
                <w:noProof/>
              </w:rPr>
            </w:pPr>
            <w:bookmarkStart w:id="1036" w:name="_Toc347824637"/>
            <w:bookmarkStart w:id="1037" w:name="_Toc454731646"/>
            <w:bookmarkStart w:id="1038" w:name="_Toc135149758"/>
            <w:r w:rsidRPr="00206186">
              <w:rPr>
                <w:b/>
                <w:noProof/>
              </w:rPr>
              <w:t>9.</w:t>
            </w:r>
            <w:r w:rsidRPr="00206186">
              <w:rPr>
                <w:b/>
                <w:noProof/>
              </w:rPr>
              <w:tab/>
              <w:t>Contractor’s Responsibilities</w:t>
            </w:r>
            <w:bookmarkEnd w:id="1036"/>
            <w:bookmarkEnd w:id="1037"/>
            <w:bookmarkEnd w:id="1038"/>
          </w:p>
        </w:tc>
        <w:tc>
          <w:tcPr>
            <w:tcW w:w="7336" w:type="dxa"/>
          </w:tcPr>
          <w:p w14:paraId="320448F3" w14:textId="77777777" w:rsidR="00206186" w:rsidRPr="00206186" w:rsidRDefault="00206186" w:rsidP="00206186">
            <w:pPr>
              <w:suppressAutoHyphens/>
              <w:spacing w:before="120" w:after="120"/>
              <w:ind w:left="612" w:right="-72" w:hanging="612"/>
              <w:rPr>
                <w:noProof/>
              </w:rPr>
            </w:pPr>
            <w:r w:rsidRPr="00206186">
              <w:rPr>
                <w:noProof/>
              </w:rPr>
              <w:t>9.1</w:t>
            </w:r>
            <w:r w:rsidRPr="00206186">
              <w:rPr>
                <w:noProof/>
              </w:rPr>
              <w:tab/>
              <w:t>The Contractor shall design, manufacture including associated purchases and/or subcontracting, install and complete the Facilities in accordance with the Contract. When completed, the Facilities should be fit for the purposes for which they are intended as defined in the Contract.</w:t>
            </w:r>
          </w:p>
          <w:p w14:paraId="696F704F" w14:textId="77777777" w:rsidR="00206186" w:rsidRPr="00206186" w:rsidRDefault="00206186" w:rsidP="00206186">
            <w:pPr>
              <w:suppressAutoHyphens/>
              <w:spacing w:before="120" w:after="120"/>
              <w:ind w:left="612" w:right="-72" w:hanging="612"/>
              <w:rPr>
                <w:noProof/>
              </w:rPr>
            </w:pPr>
            <w:r w:rsidRPr="00206186">
              <w:rPr>
                <w:noProof/>
              </w:rPr>
              <w:t>9.2</w:t>
            </w:r>
            <w:r w:rsidRPr="00206186">
              <w:rPr>
                <w:noProof/>
              </w:rPr>
              <w:tab/>
              <w:t>The Contractor confirms that it has entered into this Contract on the basis of a proper examination of the data relating to the Facilities including any data as to boring tests provided by the Employer, and on the basis of information that the Contractor could have obtained from a visual inspection of the Site if access thereto was available and of other data readily available to it relating to the Facilities as of the date twenty-eight (28) days prior to Bid submission.  The Contractor acknowledges that any failure to acquaint itself with all such data and information shall not relieve its responsibility for properly estimating the difficulty or cost of successfully performing the Facilities.</w:t>
            </w:r>
          </w:p>
          <w:p w14:paraId="73348553" w14:textId="77777777" w:rsidR="00206186" w:rsidRPr="00206186" w:rsidRDefault="00206186" w:rsidP="00206186">
            <w:pPr>
              <w:suppressAutoHyphens/>
              <w:spacing w:before="120" w:after="120"/>
              <w:ind w:left="612" w:right="-72" w:hanging="612"/>
              <w:rPr>
                <w:noProof/>
              </w:rPr>
            </w:pPr>
            <w:r w:rsidRPr="00206186">
              <w:rPr>
                <w:noProof/>
              </w:rPr>
              <w:t>9.3</w:t>
            </w:r>
            <w:r w:rsidRPr="00206186">
              <w:rPr>
                <w:noProof/>
              </w:rPr>
              <w:tab/>
              <w:t>The Contractor shall acquire and pay for all permits, approvals and/or licenses from all local, state or national government authorities or public service undertakings in the country where the Site is located which such authorities or undertakings require the Contractor to obtain in its name and which are necessary for the performance of the Contract, including, without limitation, visas for the Contractor’s Personnel and entry permits for all imported Contractor’s Equipment.  The Contractor shall acquire all other permits, approvals and/or licenses that are not the responsibility of the Employer under GCC Sub-Clause 10.3 hereof and that are necessary for the performance of the Contract.</w:t>
            </w:r>
          </w:p>
          <w:p w14:paraId="40EBC04E" w14:textId="77777777" w:rsidR="00206186" w:rsidRPr="00206186" w:rsidRDefault="00206186" w:rsidP="00206186">
            <w:pPr>
              <w:suppressAutoHyphens/>
              <w:spacing w:before="120" w:after="120"/>
              <w:ind w:left="612" w:right="-72" w:hanging="612"/>
              <w:rPr>
                <w:noProof/>
              </w:rPr>
            </w:pPr>
            <w:r w:rsidRPr="00206186">
              <w:rPr>
                <w:noProof/>
              </w:rPr>
              <w:t>9.4</w:t>
            </w:r>
            <w:r w:rsidRPr="00206186">
              <w:rPr>
                <w:noProof/>
              </w:rPr>
              <w:tab/>
              <w:t xml:space="preserve">The Contractor shall comply with all laws in force in the country where the Facilities are to be implemented.  The laws will include all local, state, national or other laws that affect the performance of the Contract and bind upon the Contractor.  The Contractor shall indemnify and hold harmless the Employer from and against any and all liabilities, damages, claims, fines, penalties and expenses of whatever nature arising or resulting from the violation of such laws by the Contractor or its </w:t>
            </w:r>
            <w:r w:rsidRPr="00206186">
              <w:rPr>
                <w:noProof/>
              </w:rPr>
              <w:lastRenderedPageBreak/>
              <w:t>personnel, including the Subcontractors and their personnel, but without prejudice to GCC Sub-Clause 10.1 hereof.</w:t>
            </w:r>
          </w:p>
          <w:p w14:paraId="2F3D539E" w14:textId="77777777" w:rsidR="00206186" w:rsidRPr="00206186" w:rsidRDefault="00206186" w:rsidP="00206186">
            <w:pPr>
              <w:suppressAutoHyphens/>
              <w:spacing w:before="120" w:after="120"/>
              <w:ind w:left="576" w:right="-72" w:hanging="576"/>
              <w:jc w:val="both"/>
              <w:rPr>
                <w:noProof/>
              </w:rPr>
            </w:pPr>
            <w:r w:rsidRPr="00206186">
              <w:rPr>
                <w:noProof/>
              </w:rPr>
              <w:t>9.5</w:t>
            </w:r>
            <w:r w:rsidRPr="00206186">
              <w:rPr>
                <w:noProof/>
              </w:rPr>
              <w:tab/>
              <w:t>Any Plant and Installation Services that will be incorporated in or be required for the Facilities and other supplies shall have their origin as specified under GCC Clause 1 (Country of Origin). Any subcontractors retained by the Contractor shall be from a country as specified in GCC Clause 1 (Country of Origin).</w:t>
            </w:r>
          </w:p>
          <w:p w14:paraId="5EBDA1B9" w14:textId="77777777" w:rsidR="00206186" w:rsidRPr="00206186" w:rsidRDefault="00206186" w:rsidP="00206186">
            <w:pPr>
              <w:suppressAutoHyphens/>
              <w:spacing w:before="120" w:after="120"/>
              <w:ind w:left="576" w:right="-72" w:hanging="576"/>
              <w:jc w:val="both"/>
              <w:rPr>
                <w:noProof/>
              </w:rPr>
            </w:pPr>
            <w:r w:rsidRPr="00206186">
              <w:rPr>
                <w:noProof/>
              </w:rPr>
              <w:t>9.6</w:t>
            </w:r>
            <w:r w:rsidRPr="00206186">
              <w:rPr>
                <w:noProof/>
              </w:rPr>
              <w:tab/>
              <w:t>If the Contractor is a joint venture, or association (JV) of two or more persons, all such persons shall be jointly and severally bound to the Employer for the fulfillment of the provisions of the Contract, and shall designate one of such persons to act as a leader with authority to bind the JV. The composition or the constitution of the JV shall not be altered without the prior consent of the Employer.</w:t>
            </w:r>
          </w:p>
          <w:p w14:paraId="2BF2216E" w14:textId="77777777" w:rsidR="00206186" w:rsidRPr="00206186" w:rsidRDefault="00206186" w:rsidP="00206186">
            <w:pPr>
              <w:suppressAutoHyphens/>
              <w:spacing w:before="120" w:after="120"/>
              <w:ind w:left="576" w:right="-72" w:hanging="576"/>
              <w:jc w:val="both"/>
              <w:rPr>
                <w:color w:val="000000"/>
              </w:rPr>
            </w:pPr>
            <w:r w:rsidRPr="00206186">
              <w:rPr>
                <w:noProof/>
              </w:rPr>
              <w:t>9.7</w:t>
            </w:r>
            <w:r w:rsidRPr="00206186">
              <w:rPr>
                <w:noProof/>
              </w:rPr>
              <w:tab/>
              <w:t xml:space="preserve">Pursuant to paragraph 2.2 e. of Appendix B to the General Conditions </w:t>
            </w:r>
            <w:r w:rsidRPr="00206186">
              <w:t>the Contractor shall permit and shall cause its agents (where declared or not), subcontractors, subconsultants, service providers, suppliers, and personnel, to permit, the Bank and/or persons appointed by the Bank to inspect the site and/or the accounts, records and other documents relating to the procurement process, selection and/or contract execution, and to have such accounts, records and other documents audited by auditors appointed by the Bank. The Contractor’s and its Subcontractors’ and subconsultants’ attention is drawn to Sub-Clause 6.1 (Fraud and Corruption) which provides</w:t>
            </w:r>
            <w:r w:rsidRPr="00206186">
              <w:rPr>
                <w:color w:val="000000"/>
              </w:rPr>
              <w:t>, inter alia, that acts intended to materially impede the exercise of the Bank’s inspection and audit rights constitute a prohibited practice subject to contract termination (as well as to a determination of ineligibility pursuant to the Bank’s prevailing sanctions procedures).</w:t>
            </w:r>
          </w:p>
          <w:p w14:paraId="02F95008" w14:textId="77777777" w:rsidR="00206186" w:rsidRPr="00206186" w:rsidRDefault="00206186" w:rsidP="00206186">
            <w:pPr>
              <w:suppressAutoHyphens/>
              <w:spacing w:before="120" w:after="120"/>
              <w:ind w:left="576" w:right="-72" w:hanging="576"/>
              <w:jc w:val="both"/>
              <w:rPr>
                <w:noProof/>
              </w:rPr>
            </w:pPr>
            <w:r w:rsidRPr="00206186">
              <w:rPr>
                <w:noProof/>
              </w:rPr>
              <w:t>9.8 The Contractor shall conform to the sustainable procurement contractual provisions, if and as specified in the PCC.</w:t>
            </w:r>
            <w:r w:rsidRPr="00206186" w:rsidDel="00F855D2">
              <w:rPr>
                <w:noProof/>
              </w:rPr>
              <w:t xml:space="preserve"> </w:t>
            </w:r>
          </w:p>
          <w:p w14:paraId="317FF8EE" w14:textId="77777777" w:rsidR="00206186" w:rsidRPr="00206186" w:rsidRDefault="00206186" w:rsidP="00206186">
            <w:pPr>
              <w:suppressAutoHyphens/>
              <w:spacing w:before="120" w:after="120"/>
              <w:ind w:left="576" w:right="-72" w:hanging="576"/>
              <w:jc w:val="both"/>
              <w:rPr>
                <w:noProof/>
              </w:rPr>
            </w:pPr>
            <w:r w:rsidRPr="00206186">
              <w:rPr>
                <w:noProof/>
              </w:rPr>
              <w:t xml:space="preserve">9.9   Contractor’s Environmental and Social Management Plan (C-ESMP)          </w:t>
            </w:r>
          </w:p>
          <w:p w14:paraId="157D9AE2" w14:textId="77777777" w:rsidR="00206186" w:rsidRPr="00206186" w:rsidRDefault="00206186" w:rsidP="00206186">
            <w:pPr>
              <w:suppressAutoHyphens/>
              <w:spacing w:before="120" w:after="120"/>
              <w:ind w:left="576" w:right="-72" w:hanging="12"/>
              <w:jc w:val="both"/>
              <w:rPr>
                <w:noProof/>
              </w:rPr>
            </w:pPr>
            <w:r w:rsidRPr="00206186">
              <w:rPr>
                <w:noProof/>
              </w:rPr>
              <w:t>The Contractor shall not carry out mobilization to Site unless the Project Manager gives approval, an approval that  shall not be unreasonably delayed, to the measures the Contractor proposes to address environmental and social risks and impacts including the code of conduct, in accordance with GCC Sub-Clause  22.4.</w:t>
            </w:r>
          </w:p>
          <w:p w14:paraId="0EAB811C" w14:textId="77777777" w:rsidR="00206186" w:rsidRPr="00206186" w:rsidRDefault="00206186" w:rsidP="00206186">
            <w:pPr>
              <w:spacing w:before="120" w:after="120"/>
              <w:ind w:left="576"/>
              <w:rPr>
                <w:noProof/>
              </w:rPr>
            </w:pPr>
            <w:r w:rsidRPr="00206186">
              <w:rPr>
                <w:noProof/>
              </w:rPr>
              <w:t xml:space="preserve">The Contractor shall submit, to the Project Manager for Review, any additional Management Strategies and Implementation Plans as are necessary to manage the ES risks and impacts of the Facilities. These Management Strategies and Implementation Plans collectively comprise the Contractor’s Environmental and Social Management Plan (C-ESMP). </w:t>
            </w:r>
          </w:p>
          <w:p w14:paraId="6484BAB4" w14:textId="77777777" w:rsidR="00206186" w:rsidRPr="00206186" w:rsidRDefault="00206186" w:rsidP="00206186">
            <w:pPr>
              <w:spacing w:before="120" w:after="120"/>
              <w:ind w:left="576"/>
              <w:rPr>
                <w:noProof/>
              </w:rPr>
            </w:pPr>
            <w:r w:rsidRPr="00206186">
              <w:rPr>
                <w:noProof/>
              </w:rPr>
              <w:lastRenderedPageBreak/>
              <w:t>The Contractor shall review the C-ESMP, periodically (but not less than every six (6) months), and update it as required to ensure that it contains measures appropriate to the Facilities. The updated C-ESMP shall be submitted to the Project Manager for its approval.</w:t>
            </w:r>
          </w:p>
          <w:p w14:paraId="52FB79AF" w14:textId="77777777" w:rsidR="00206186" w:rsidRPr="00206186" w:rsidRDefault="00206186" w:rsidP="00206186">
            <w:pPr>
              <w:spacing w:before="120" w:after="120"/>
              <w:ind w:left="750" w:right="-72" w:hanging="750"/>
              <w:rPr>
                <w:noProof/>
              </w:rPr>
            </w:pPr>
            <w:r w:rsidRPr="00206186">
              <w:rPr>
                <w:noProof/>
              </w:rPr>
              <w:t>9.10  Training of Contractor’s Personnel</w:t>
            </w:r>
          </w:p>
          <w:p w14:paraId="147816CD" w14:textId="77777777" w:rsidR="00206186" w:rsidRPr="00206186" w:rsidRDefault="00206186" w:rsidP="00206186">
            <w:pPr>
              <w:spacing w:before="120" w:after="120"/>
              <w:ind w:left="576"/>
              <w:rPr>
                <w:noProof/>
              </w:rPr>
            </w:pPr>
            <w:r w:rsidRPr="00206186">
              <w:rPr>
                <w:noProof/>
              </w:rPr>
              <w:t xml:space="preserve">The Contractor shall provide appropriate training to relevant Contractor’s Personnel on ES aspects of the Contract, including appropriate sensitization on prohibition of SEA and health and safety training referred to in GCC Sub-Clause 22.2.7.  </w:t>
            </w:r>
          </w:p>
          <w:p w14:paraId="5E0F8359" w14:textId="77777777" w:rsidR="00206186" w:rsidRPr="00206186" w:rsidRDefault="00206186" w:rsidP="00206186">
            <w:pPr>
              <w:spacing w:before="120" w:after="120"/>
              <w:ind w:left="576"/>
              <w:rPr>
                <w:noProof/>
              </w:rPr>
            </w:pPr>
            <w:r w:rsidRPr="00206186">
              <w:rPr>
                <w:noProof/>
              </w:rPr>
              <w:t xml:space="preserve">As stated in the Employer’s Requirements or as instructed by the Project Manager, the Contractor shall also allow appropriate opportunities for the relevant Contractor’s Personnel to be trained on ES aspects of the Contract by the Employer’s personnel and/or other personnel assigned by the Employer. </w:t>
            </w:r>
          </w:p>
          <w:p w14:paraId="142ED51C" w14:textId="77777777" w:rsidR="00206186" w:rsidRPr="00206186" w:rsidRDefault="00206186" w:rsidP="00206186">
            <w:pPr>
              <w:spacing w:before="120" w:after="120"/>
              <w:ind w:left="750" w:right="-72" w:hanging="750"/>
              <w:rPr>
                <w:noProof/>
              </w:rPr>
            </w:pPr>
            <w:r w:rsidRPr="00206186">
              <w:rPr>
                <w:noProof/>
              </w:rPr>
              <w:t>9.11 Stakeholder engagements</w:t>
            </w:r>
          </w:p>
          <w:p w14:paraId="63B25C9A" w14:textId="77777777" w:rsidR="00206186" w:rsidRPr="00206186" w:rsidRDefault="00206186" w:rsidP="00206186">
            <w:pPr>
              <w:spacing w:before="120" w:after="120"/>
              <w:ind w:left="576"/>
              <w:rPr>
                <w:rFonts w:eastAsia="Arial Narrow" w:cstheme="minorHAnsi"/>
              </w:rPr>
            </w:pPr>
            <w:r w:rsidRPr="00206186">
              <w:rPr>
                <w:rFonts w:eastAsia="Arial Narrow" w:cstheme="minorHAnsi"/>
              </w:rPr>
              <w:t xml:space="preserve">The Contractor shall provide relevant contract- related information, as the Employer and/or Project Manager may reasonably request to </w:t>
            </w:r>
            <w:r w:rsidRPr="00206186">
              <w:rPr>
                <w:noProof/>
              </w:rPr>
              <w:t>conduct</w:t>
            </w:r>
            <w:r w:rsidRPr="00206186">
              <w:rPr>
                <w:rFonts w:eastAsia="Arial Narrow" w:cstheme="minorHAnsi"/>
              </w:rPr>
              <w:t xml:space="preserve"> contract stakeholder engagement. “Stakeholder” refers to individuals or groups who:</w:t>
            </w:r>
          </w:p>
          <w:p w14:paraId="4C975A15" w14:textId="77777777" w:rsidR="00206186" w:rsidRPr="00206186" w:rsidRDefault="00206186" w:rsidP="008445B0">
            <w:pPr>
              <w:numPr>
                <w:ilvl w:val="2"/>
                <w:numId w:val="64"/>
              </w:numPr>
              <w:spacing w:before="120" w:after="120"/>
              <w:ind w:right="250"/>
              <w:rPr>
                <w:rFonts w:eastAsia="Arial Narrow" w:cstheme="minorHAnsi"/>
              </w:rPr>
            </w:pPr>
            <w:r w:rsidRPr="00206186">
              <w:rPr>
                <w:rFonts w:eastAsia="Arial Narrow" w:cstheme="minorHAnsi"/>
              </w:rPr>
              <w:t xml:space="preserve">are affected or likely to be affected by the Contract; and </w:t>
            </w:r>
          </w:p>
          <w:p w14:paraId="6567C52C" w14:textId="77777777" w:rsidR="00206186" w:rsidRPr="00206186" w:rsidRDefault="00206186" w:rsidP="008445B0">
            <w:pPr>
              <w:numPr>
                <w:ilvl w:val="2"/>
                <w:numId w:val="64"/>
              </w:numPr>
              <w:spacing w:before="120" w:after="120"/>
              <w:ind w:right="250"/>
              <w:rPr>
                <w:rFonts w:eastAsia="Arial Narrow" w:cstheme="minorHAnsi"/>
              </w:rPr>
            </w:pPr>
            <w:r w:rsidRPr="00206186">
              <w:rPr>
                <w:rFonts w:eastAsia="Arial Narrow" w:cstheme="minorHAnsi"/>
              </w:rPr>
              <w:t xml:space="preserve">may have an interest in the Contract. </w:t>
            </w:r>
          </w:p>
          <w:p w14:paraId="59041840" w14:textId="77777777" w:rsidR="00206186" w:rsidRPr="00206186" w:rsidRDefault="00206186" w:rsidP="00206186">
            <w:pPr>
              <w:spacing w:before="120" w:after="120"/>
              <w:ind w:left="576"/>
              <w:rPr>
                <w:rFonts w:eastAsia="Arial Narrow" w:cstheme="minorHAnsi"/>
              </w:rPr>
            </w:pPr>
            <w:r w:rsidRPr="00206186">
              <w:rPr>
                <w:rFonts w:eastAsia="Arial Narrow" w:cstheme="minorHAnsi"/>
              </w:rPr>
              <w:t xml:space="preserve">The </w:t>
            </w:r>
            <w:r w:rsidRPr="00206186">
              <w:rPr>
                <w:noProof/>
              </w:rPr>
              <w:t>Contractor</w:t>
            </w:r>
            <w:r w:rsidRPr="00206186">
              <w:rPr>
                <w:rFonts w:eastAsia="Arial Narrow" w:cstheme="minorHAnsi"/>
              </w:rPr>
              <w:t xml:space="preserve"> may also directly participate in contract stakeholder engagements, as the Employer and/or Project Manager may reasonably request.</w:t>
            </w:r>
          </w:p>
          <w:p w14:paraId="0D234557" w14:textId="77777777" w:rsidR="00206186" w:rsidRPr="00206186" w:rsidRDefault="00206186" w:rsidP="00206186">
            <w:pPr>
              <w:spacing w:before="120" w:after="120"/>
              <w:ind w:left="750" w:right="-72" w:hanging="750"/>
              <w:rPr>
                <w:noProof/>
              </w:rPr>
            </w:pPr>
            <w:r w:rsidRPr="00206186">
              <w:rPr>
                <w:noProof/>
              </w:rPr>
              <w:t>9.12</w:t>
            </w:r>
            <w:r w:rsidRPr="00206186">
              <w:rPr>
                <w:noProof/>
              </w:rPr>
              <w:tab/>
              <w:t>Forced Labor</w:t>
            </w:r>
          </w:p>
          <w:p w14:paraId="1D27D846" w14:textId="77777777" w:rsidR="00206186" w:rsidRPr="00206186" w:rsidRDefault="00206186" w:rsidP="00206186">
            <w:pPr>
              <w:spacing w:before="120" w:after="120"/>
              <w:ind w:left="576"/>
              <w:rPr>
                <w:noProof/>
              </w:rPr>
            </w:pPr>
            <w:r w:rsidRPr="00206186">
              <w:rPr>
                <w:noProof/>
              </w:rPr>
              <w:t xml:space="preserve">The Contractor, including its Subcontractors, shall not employ or engage forced labour. Forced labour consists of any work or service, not voluntarily performed, that is exacted from an individual under threat of force or penalty, and includes any kind of involuntary or compulsory labour, such as indentured labour, bonded labour or similar labour-contracting arrangements. </w:t>
            </w:r>
          </w:p>
          <w:p w14:paraId="1CA0BBB7" w14:textId="77777777" w:rsidR="00206186" w:rsidRPr="00206186" w:rsidRDefault="00206186" w:rsidP="00206186">
            <w:pPr>
              <w:spacing w:before="120" w:after="120"/>
              <w:ind w:left="576"/>
              <w:rPr>
                <w:noProof/>
              </w:rPr>
            </w:pPr>
            <w:r w:rsidRPr="00206186">
              <w:rPr>
                <w:noProof/>
              </w:rPr>
              <w:t>No persons shall be employed or engaged who have been subject to trafficking. Trafficking in persons is defined as the recruitment, transportation, transfer, harbouring or receipt of persons by means of the threat or use of force or other forms of coercion, abduction, fraud, deception, abuse of power, or of a position of vulnerability, or of the giving or receiving of payments or benefits to achieve the consent of a person having control over another person, for the purposes of exploitation.</w:t>
            </w:r>
          </w:p>
          <w:p w14:paraId="5D4E1D7E" w14:textId="77777777" w:rsidR="00206186" w:rsidRPr="00206186" w:rsidRDefault="00206186" w:rsidP="00206186">
            <w:pPr>
              <w:spacing w:before="120" w:after="120"/>
              <w:ind w:left="576"/>
              <w:rPr>
                <w:noProof/>
              </w:rPr>
            </w:pPr>
            <w:r w:rsidRPr="00206186">
              <w:rPr>
                <w:noProof/>
              </w:rPr>
              <w:lastRenderedPageBreak/>
              <w:t xml:space="preserve">The Contractor shall also take measures to require its suppliers (other than Subcontractors) not to employ or engage forced labour including trafficked persons. If forced labour/trafficking cases are identified, the Contractor shall take measures to require the suppliers to take appropriate steps to remedy them. Where the supplier does not remedy the situation, the Contractor shall within a reasonable period substitute the supplier with a supplier that is able to manage such risks. </w:t>
            </w:r>
          </w:p>
          <w:p w14:paraId="18CE4597" w14:textId="77777777" w:rsidR="00206186" w:rsidRPr="00206186" w:rsidRDefault="00206186" w:rsidP="00206186">
            <w:pPr>
              <w:spacing w:before="120" w:after="120"/>
              <w:ind w:left="750" w:right="-72" w:hanging="750"/>
              <w:rPr>
                <w:noProof/>
                <w:u w:val="single"/>
              </w:rPr>
            </w:pPr>
            <w:r w:rsidRPr="00206186">
              <w:rPr>
                <w:noProof/>
              </w:rPr>
              <w:t>9.13</w:t>
            </w:r>
            <w:r w:rsidRPr="00206186">
              <w:rPr>
                <w:noProof/>
              </w:rPr>
              <w:tab/>
            </w:r>
            <w:r w:rsidRPr="00206186">
              <w:rPr>
                <w:noProof/>
                <w:u w:val="single"/>
              </w:rPr>
              <w:t>Child Labor</w:t>
            </w:r>
          </w:p>
          <w:p w14:paraId="3C506B07" w14:textId="77777777" w:rsidR="00206186" w:rsidRPr="00206186" w:rsidRDefault="00206186" w:rsidP="00206186">
            <w:pPr>
              <w:spacing w:before="120" w:after="120"/>
              <w:ind w:left="576"/>
              <w:rPr>
                <w:noProof/>
              </w:rPr>
            </w:pPr>
            <w:r w:rsidRPr="00206186">
              <w:rPr>
                <w:noProof/>
              </w:rPr>
              <w:t xml:space="preserve">The Contractor, including its Subcontractors, shall not employ or engage a child under the age of 14 unless the national law specifies a higher age (the minimum age). </w:t>
            </w:r>
          </w:p>
          <w:p w14:paraId="7426B5B8" w14:textId="77777777" w:rsidR="00206186" w:rsidRPr="00206186" w:rsidRDefault="00206186" w:rsidP="00206186">
            <w:pPr>
              <w:spacing w:before="120" w:after="120"/>
              <w:ind w:left="576"/>
              <w:rPr>
                <w:noProof/>
              </w:rPr>
            </w:pPr>
            <w:r w:rsidRPr="00206186">
              <w:rPr>
                <w:noProof/>
              </w:rPr>
              <w:t>The Contractor, including its Subcontractors, shall not employ or engage a child between the minimum age and the age of 18 in a manner that is likely to be hazardous, or to interfere with, the child’s education, or to be harmful to the child’s health or physical, mental, spiritual, moral, or social development.</w:t>
            </w:r>
          </w:p>
          <w:p w14:paraId="0C164D4E" w14:textId="77777777" w:rsidR="00206186" w:rsidRPr="00206186" w:rsidRDefault="00206186" w:rsidP="00206186">
            <w:pPr>
              <w:spacing w:before="120" w:after="120"/>
              <w:ind w:left="576"/>
              <w:rPr>
                <w:noProof/>
              </w:rPr>
            </w:pPr>
            <w:r w:rsidRPr="00206186">
              <w:rPr>
                <w:noProof/>
              </w:rPr>
              <w:t xml:space="preserve">The Contractor including its Subcontractors, shall only employ or engage children between the minimum age and the age of 18 after an appropriate risk assessment has been conducted by the Contractor with the Engineer’s consent. The Contractor shall be subject to regular monitoring by the Project Manager that includes monitoring of health, working conditions and hours of work. </w:t>
            </w:r>
          </w:p>
          <w:p w14:paraId="4EA06DBF" w14:textId="77777777" w:rsidR="00206186" w:rsidRPr="00206186" w:rsidRDefault="00206186" w:rsidP="00206186">
            <w:pPr>
              <w:spacing w:before="120" w:after="120"/>
              <w:ind w:left="576"/>
              <w:rPr>
                <w:noProof/>
              </w:rPr>
            </w:pPr>
            <w:r w:rsidRPr="00206186">
              <w:rPr>
                <w:noProof/>
              </w:rPr>
              <w:t>Work considered hazardous for children is work that, by its nature or the circumstances in which it is carried out, is likely to jeopardize the health, safety, or morals of children. Such work activities prohibited for children include work:</w:t>
            </w:r>
          </w:p>
          <w:p w14:paraId="7B9F0C01" w14:textId="77777777" w:rsidR="00206186" w:rsidRPr="00206186" w:rsidRDefault="00206186" w:rsidP="008445B0">
            <w:pPr>
              <w:numPr>
                <w:ilvl w:val="0"/>
                <w:numId w:val="63"/>
              </w:numPr>
              <w:autoSpaceDE w:val="0"/>
              <w:autoSpaceDN w:val="0"/>
              <w:adjustRightInd w:val="0"/>
              <w:spacing w:before="120" w:after="120"/>
              <w:ind w:left="1014" w:hanging="450"/>
              <w:rPr>
                <w:rFonts w:eastAsia="Arial Narrow"/>
                <w:color w:val="000000"/>
              </w:rPr>
            </w:pPr>
            <w:r w:rsidRPr="00206186">
              <w:rPr>
                <w:rFonts w:eastAsia="Arial Narrow"/>
                <w:color w:val="000000"/>
              </w:rPr>
              <w:t>with exposure to physical, psychological or sexual abuse;</w:t>
            </w:r>
          </w:p>
          <w:p w14:paraId="1F9C777A" w14:textId="77777777" w:rsidR="00206186" w:rsidRPr="00206186" w:rsidRDefault="00206186" w:rsidP="008445B0">
            <w:pPr>
              <w:numPr>
                <w:ilvl w:val="0"/>
                <w:numId w:val="63"/>
              </w:numPr>
              <w:autoSpaceDE w:val="0"/>
              <w:autoSpaceDN w:val="0"/>
              <w:adjustRightInd w:val="0"/>
              <w:spacing w:before="120" w:after="120"/>
              <w:ind w:left="1014" w:hanging="450"/>
              <w:rPr>
                <w:rFonts w:eastAsia="Arial Narrow"/>
                <w:color w:val="000000"/>
              </w:rPr>
            </w:pPr>
            <w:r w:rsidRPr="00206186">
              <w:rPr>
                <w:rFonts w:eastAsia="Arial Narrow"/>
                <w:color w:val="000000"/>
              </w:rPr>
              <w:t xml:space="preserve">underground, underwater, working at heights or in confined spaces; </w:t>
            </w:r>
          </w:p>
          <w:p w14:paraId="50A05990" w14:textId="77777777" w:rsidR="00206186" w:rsidRPr="00206186" w:rsidRDefault="00206186" w:rsidP="008445B0">
            <w:pPr>
              <w:numPr>
                <w:ilvl w:val="0"/>
                <w:numId w:val="63"/>
              </w:numPr>
              <w:autoSpaceDE w:val="0"/>
              <w:autoSpaceDN w:val="0"/>
              <w:adjustRightInd w:val="0"/>
              <w:spacing w:before="120" w:after="120"/>
              <w:ind w:left="1014" w:hanging="450"/>
              <w:rPr>
                <w:rFonts w:eastAsia="Arial Narrow"/>
              </w:rPr>
            </w:pPr>
            <w:r w:rsidRPr="00206186">
              <w:rPr>
                <w:rFonts w:eastAsia="Arial Narrow"/>
              </w:rPr>
              <w:t xml:space="preserve">with dangerous machinery, equipment or tools, or involving handling or transport of heavy loads; </w:t>
            </w:r>
          </w:p>
          <w:p w14:paraId="3298C5C6" w14:textId="77777777" w:rsidR="00206186" w:rsidRPr="00206186" w:rsidRDefault="00206186" w:rsidP="008445B0">
            <w:pPr>
              <w:numPr>
                <w:ilvl w:val="0"/>
                <w:numId w:val="63"/>
              </w:numPr>
              <w:autoSpaceDE w:val="0"/>
              <w:autoSpaceDN w:val="0"/>
              <w:adjustRightInd w:val="0"/>
              <w:spacing w:before="120" w:after="120"/>
              <w:ind w:left="1014" w:hanging="450"/>
              <w:rPr>
                <w:rFonts w:eastAsia="Arial Narrow"/>
                <w:color w:val="000000"/>
              </w:rPr>
            </w:pPr>
            <w:r w:rsidRPr="00206186">
              <w:rPr>
                <w:rFonts w:eastAsia="Arial Narrow"/>
                <w:color w:val="000000"/>
              </w:rPr>
              <w:t>in unhealthy environments exposing children to hazardous substances, agents, or processes, or to temperatures, noise or vibration damaging to health; or</w:t>
            </w:r>
          </w:p>
          <w:p w14:paraId="29E81C51" w14:textId="77777777" w:rsidR="00206186" w:rsidRPr="00206186" w:rsidRDefault="00206186" w:rsidP="008445B0">
            <w:pPr>
              <w:numPr>
                <w:ilvl w:val="0"/>
                <w:numId w:val="63"/>
              </w:numPr>
              <w:autoSpaceDE w:val="0"/>
              <w:autoSpaceDN w:val="0"/>
              <w:adjustRightInd w:val="0"/>
              <w:spacing w:before="120" w:after="120"/>
              <w:ind w:left="1014" w:hanging="450"/>
              <w:rPr>
                <w:noProof/>
              </w:rPr>
            </w:pPr>
            <w:r w:rsidRPr="00206186">
              <w:rPr>
                <w:rFonts w:eastAsia="Arial Narrow"/>
                <w:color w:val="000000"/>
              </w:rPr>
              <w:t>under difficult conditions such as work for long hours, during the night or in confinement on the premises of the employer.</w:t>
            </w:r>
          </w:p>
          <w:p w14:paraId="48930BAB" w14:textId="77777777" w:rsidR="00206186" w:rsidRPr="00206186" w:rsidRDefault="00206186" w:rsidP="00206186">
            <w:pPr>
              <w:spacing w:before="120" w:after="120"/>
              <w:ind w:left="576"/>
              <w:rPr>
                <w:rFonts w:eastAsia="Arial Narrow"/>
              </w:rPr>
            </w:pPr>
            <w:r w:rsidRPr="00206186">
              <w:rPr>
                <w:rFonts w:eastAsia="Arial Narrow"/>
              </w:rPr>
              <w:t xml:space="preserve">The </w:t>
            </w:r>
            <w:r w:rsidRPr="00206186">
              <w:rPr>
                <w:noProof/>
              </w:rPr>
              <w:t>Contractor</w:t>
            </w:r>
            <w:r w:rsidRPr="00206186">
              <w:rPr>
                <w:rFonts w:eastAsia="Arial Narrow"/>
              </w:rPr>
              <w:t xml:space="preserve"> shall also take measures to require its suppliers (other than Subcontractors) not to employ or engage child labor. If child labor cases are identified, the Contractor shall take measures to require the suppliers to take appropriate steps to remedy them. Where the supplier does not remedy the situation, the Contractor shall within a reasonable </w:t>
            </w:r>
            <w:r w:rsidRPr="00206186">
              <w:rPr>
                <w:noProof/>
              </w:rPr>
              <w:lastRenderedPageBreak/>
              <w:t>period</w:t>
            </w:r>
            <w:r w:rsidRPr="00206186">
              <w:rPr>
                <w:rFonts w:eastAsia="Arial Narrow"/>
              </w:rPr>
              <w:t xml:space="preserve"> substitute the supplier with a supplier that is able to manage such risks.</w:t>
            </w:r>
          </w:p>
          <w:p w14:paraId="4C337A75" w14:textId="77777777" w:rsidR="00206186" w:rsidRPr="00206186" w:rsidRDefault="00206186" w:rsidP="00206186">
            <w:pPr>
              <w:spacing w:before="120" w:after="120"/>
              <w:ind w:left="750" w:right="-72" w:hanging="750"/>
              <w:rPr>
                <w:noProof/>
              </w:rPr>
            </w:pPr>
            <w:r w:rsidRPr="00206186">
              <w:rPr>
                <w:noProof/>
              </w:rPr>
              <w:t>9.14</w:t>
            </w:r>
            <w:r w:rsidRPr="00206186">
              <w:rPr>
                <w:noProof/>
              </w:rPr>
              <w:tab/>
              <w:t>Serious Safety Issues</w:t>
            </w:r>
          </w:p>
          <w:p w14:paraId="6DEDC473" w14:textId="77777777" w:rsidR="00206186" w:rsidRPr="00206186" w:rsidRDefault="00206186" w:rsidP="00206186">
            <w:pPr>
              <w:spacing w:before="120" w:after="120"/>
              <w:ind w:left="576"/>
              <w:rPr>
                <w:rFonts w:eastAsia="Arial Narrow"/>
              </w:rPr>
            </w:pPr>
            <w:r w:rsidRPr="00206186">
              <w:rPr>
                <w:rFonts w:eastAsia="Arial Narrow"/>
              </w:rPr>
              <w:t xml:space="preserve">The Contractor, including its Subcontractors, shall comply with all applicable safety obligations. The Contractor shall also take measures to require its suppliers (other than Subcontractors) to adopt procedures and mitigation measures adequate to address safety issues related to their personnel. If serious safety issues are identified, the Contractor shall take measures to require the suppliers to take appropriate steps to remedy them. Where the supplier does not remedy the situation, the Contractor shall within a reasonable period substitute the supplier with a supplier that is able to manage such risks. </w:t>
            </w:r>
          </w:p>
          <w:p w14:paraId="559669D6" w14:textId="77777777" w:rsidR="00206186" w:rsidRPr="00206186" w:rsidRDefault="00206186" w:rsidP="00206186">
            <w:pPr>
              <w:spacing w:before="120" w:after="120"/>
              <w:ind w:left="750" w:right="-72" w:hanging="750"/>
              <w:rPr>
                <w:noProof/>
              </w:rPr>
            </w:pPr>
            <w:r w:rsidRPr="00206186">
              <w:rPr>
                <w:noProof/>
              </w:rPr>
              <w:t>9.15</w:t>
            </w:r>
            <w:r w:rsidRPr="00206186">
              <w:rPr>
                <w:noProof/>
              </w:rPr>
              <w:tab/>
            </w:r>
            <w:r w:rsidRPr="00206186">
              <w:rPr>
                <w:noProof/>
                <w:u w:val="single"/>
              </w:rPr>
              <w:t>Obtaining natural resource materials</w:t>
            </w:r>
          </w:p>
          <w:p w14:paraId="06670C8A" w14:textId="77777777" w:rsidR="00206186" w:rsidRPr="00206186" w:rsidRDefault="00206186" w:rsidP="00206186">
            <w:pPr>
              <w:spacing w:before="120" w:after="120"/>
              <w:ind w:left="576"/>
              <w:rPr>
                <w:rFonts w:eastAsia="Arial Narrow"/>
              </w:rPr>
            </w:pPr>
            <w:r w:rsidRPr="00206186">
              <w:rPr>
                <w:rFonts w:eastAsia="Arial Narrow"/>
              </w:rPr>
              <w:t>The Contractor shall obtain natural resource materials  from suppliers  that can demonstrate, through compliance with the applicable verification  and/ or certification requirements, that obtaining such materials is not contributing to the risk of significant conversion or significant degradation of natural or critical habitats such as unsustainably harvested wood products, gravel or sand extraction from riverbeds or beaches.</w:t>
            </w:r>
          </w:p>
          <w:p w14:paraId="3A58BCC9" w14:textId="77777777" w:rsidR="00206186" w:rsidRPr="00206186" w:rsidRDefault="00206186" w:rsidP="00206186">
            <w:pPr>
              <w:spacing w:before="120" w:after="120"/>
              <w:ind w:left="576"/>
              <w:rPr>
                <w:noProof/>
              </w:rPr>
            </w:pPr>
            <w:r w:rsidRPr="00206186">
              <w:rPr>
                <w:rFonts w:eastAsia="Arial Narrow"/>
              </w:rPr>
              <w:t xml:space="preserve">If a supplier cannot continue to demonstrate that obtaining such materials is not </w:t>
            </w:r>
            <w:r w:rsidRPr="00206186">
              <w:rPr>
                <w:noProof/>
              </w:rPr>
              <w:t>contributing</w:t>
            </w:r>
            <w:r w:rsidRPr="00206186">
              <w:rPr>
                <w:rFonts w:eastAsia="Arial Narrow"/>
              </w:rPr>
              <w:t xml:space="preserve"> to the risk of significant conversion or significant degradation of natural or critical habitats, the Contractor shall within a reasonable period substitute the supplier with a supplier that is able to demonstrate that they are not significantly adversely impacting the habitats.</w:t>
            </w:r>
          </w:p>
        </w:tc>
      </w:tr>
      <w:tr w:rsidR="00206186" w:rsidRPr="00206186" w14:paraId="754348EC" w14:textId="77777777">
        <w:trPr>
          <w:gridAfter w:val="1"/>
          <w:wAfter w:w="18" w:type="dxa"/>
        </w:trPr>
        <w:tc>
          <w:tcPr>
            <w:tcW w:w="2294" w:type="dxa"/>
            <w:gridSpan w:val="2"/>
          </w:tcPr>
          <w:p w14:paraId="6FDB0B8F" w14:textId="77777777" w:rsidR="00206186" w:rsidRPr="00206186" w:rsidRDefault="00206186" w:rsidP="00206186">
            <w:pPr>
              <w:spacing w:before="120" w:after="120"/>
              <w:ind w:left="432" w:hanging="432"/>
              <w:rPr>
                <w:b/>
                <w:noProof/>
              </w:rPr>
            </w:pPr>
            <w:bookmarkStart w:id="1039" w:name="_Toc347824638"/>
            <w:bookmarkStart w:id="1040" w:name="_Toc454731647"/>
            <w:bookmarkStart w:id="1041" w:name="_Toc135149759"/>
            <w:r w:rsidRPr="00206186">
              <w:rPr>
                <w:b/>
                <w:noProof/>
              </w:rPr>
              <w:lastRenderedPageBreak/>
              <w:t>10.</w:t>
            </w:r>
            <w:r w:rsidRPr="00206186">
              <w:rPr>
                <w:b/>
                <w:noProof/>
              </w:rPr>
              <w:tab/>
              <w:t>Employer’s Responsibilities</w:t>
            </w:r>
            <w:bookmarkEnd w:id="1039"/>
            <w:bookmarkEnd w:id="1040"/>
            <w:bookmarkEnd w:id="1041"/>
          </w:p>
        </w:tc>
        <w:tc>
          <w:tcPr>
            <w:tcW w:w="7336" w:type="dxa"/>
          </w:tcPr>
          <w:p w14:paraId="41575D91" w14:textId="77777777" w:rsidR="00206186" w:rsidRPr="00206186" w:rsidRDefault="00206186" w:rsidP="00206186">
            <w:pPr>
              <w:spacing w:before="120" w:after="120"/>
              <w:ind w:left="576" w:right="-72" w:hanging="576"/>
              <w:rPr>
                <w:noProof/>
              </w:rPr>
            </w:pPr>
            <w:r w:rsidRPr="00206186">
              <w:rPr>
                <w:noProof/>
              </w:rPr>
              <w:t>10.1</w:t>
            </w:r>
            <w:r w:rsidRPr="00206186">
              <w:rPr>
                <w:noProof/>
              </w:rPr>
              <w:tab/>
              <w:t>All information and/or data to be supplied by the Employer as described in the Appendix to the Contract Agreement titled Scope of Works and Supply by the Employer, shall be deemed to be accurate, except when the Employer expressly states otherwise.</w:t>
            </w:r>
          </w:p>
          <w:p w14:paraId="4FAD5DD0" w14:textId="77777777" w:rsidR="00206186" w:rsidRPr="00206186" w:rsidRDefault="00206186" w:rsidP="00206186">
            <w:pPr>
              <w:spacing w:before="120" w:after="120"/>
              <w:ind w:left="576" w:right="-72" w:hanging="576"/>
              <w:rPr>
                <w:noProof/>
              </w:rPr>
            </w:pPr>
            <w:r w:rsidRPr="00206186">
              <w:rPr>
                <w:noProof/>
              </w:rPr>
              <w:t>10.2</w:t>
            </w:r>
            <w:r w:rsidRPr="00206186">
              <w:rPr>
                <w:noProof/>
              </w:rPr>
              <w:tab/>
              <w:t>The Employer shall be responsible for acquiring and providing legal and physical possession of the Site and access thereto, and for providing possession of and access to all other areas reasonably required for the proper execution of the Contract, including all requisite rights of way, as specified in the Appendix to the Contract Agreement titled Scope of Works and Supply by the Employer.  The Employer shall give full possession of and accord all rights of access thereto on or before the date(s) specified in that Appendix.</w:t>
            </w:r>
          </w:p>
          <w:p w14:paraId="48F4E21C" w14:textId="77777777" w:rsidR="00206186" w:rsidRPr="00206186" w:rsidRDefault="00206186" w:rsidP="00206186">
            <w:pPr>
              <w:spacing w:before="120" w:after="120"/>
              <w:ind w:left="576" w:right="-72" w:hanging="576"/>
              <w:rPr>
                <w:noProof/>
              </w:rPr>
            </w:pPr>
            <w:r w:rsidRPr="00206186">
              <w:rPr>
                <w:noProof/>
              </w:rPr>
              <w:t>10.3</w:t>
            </w:r>
            <w:r w:rsidRPr="00206186">
              <w:rPr>
                <w:noProof/>
              </w:rPr>
              <w:tab/>
              <w:t xml:space="preserve">The Employer shall acquire and pay for all permits, approvals and/or licenses from all local, state or national government authorities or public </w:t>
            </w:r>
            <w:r w:rsidRPr="00206186">
              <w:rPr>
                <w:noProof/>
              </w:rPr>
              <w:lastRenderedPageBreak/>
              <w:t>service undertakings in the country where the Site is located which (a) such authorities or undertakings require the Employer to obtain in the Employer’s name, (b) are necessary for the execution of the Contract, including those required for the performance by both the Contractor and the Employer of their respective obligations under the Contract, and (c) are specified in the  Appendix  (Scope of Works and Supply by the Employer).</w:t>
            </w:r>
          </w:p>
          <w:p w14:paraId="75931513" w14:textId="77777777" w:rsidR="00206186" w:rsidRPr="00206186" w:rsidRDefault="00206186" w:rsidP="00206186">
            <w:pPr>
              <w:spacing w:before="120" w:after="120"/>
              <w:ind w:left="576" w:right="-72" w:hanging="576"/>
              <w:rPr>
                <w:noProof/>
              </w:rPr>
            </w:pPr>
            <w:r w:rsidRPr="00206186">
              <w:rPr>
                <w:noProof/>
              </w:rPr>
              <w:t>10.4</w:t>
            </w:r>
            <w:r w:rsidRPr="00206186">
              <w:rPr>
                <w:noProof/>
              </w:rPr>
              <w:tab/>
              <w:t>If requested by the Contractor, the Employer shall use its best endeavors to assist the Contractor in obtaining in a timely and expeditious manner all permits, approvals and/or licenses necessary for the execution of the Contract from all local, state or national government authorities or public service undertakings that such authorities or undertakings require the Contractor or Subcontractors or the personnel of the Contractor or Subcontractors, as the case may be, to obtain.</w:t>
            </w:r>
          </w:p>
          <w:p w14:paraId="269C6FFE" w14:textId="77777777" w:rsidR="00206186" w:rsidRPr="00206186" w:rsidRDefault="00206186" w:rsidP="00206186">
            <w:pPr>
              <w:spacing w:before="120" w:after="120"/>
              <w:ind w:left="576" w:right="-72" w:hanging="576"/>
              <w:rPr>
                <w:noProof/>
              </w:rPr>
            </w:pPr>
            <w:r w:rsidRPr="00206186">
              <w:rPr>
                <w:noProof/>
              </w:rPr>
              <w:t>10.5</w:t>
            </w:r>
            <w:r w:rsidRPr="00206186">
              <w:rPr>
                <w:noProof/>
              </w:rPr>
              <w:tab/>
              <w:t>Unless otherwise specified in the Contract or agreed upon by the Employer and the Contractor, the Employer shall provide sufficient, properly qualified operating and maintenance personnel; shall supply and make available all raw materials, utilities, lubricants, chemicals, catalysts, other materials and facilities; and shall perform all work and services of whatsoever nature, including those required by the Contractor to properly carry out Precommissioning, Commissioning and Guarantee Tests, all in accordance with the provisions of the  Appendix to the Contract Agreement titled Scope of Works and Supply by the Employer, at or before the time specified in the program furnished by the Contractor under GCC Sub-Clause 18.2 hereof and in the manner thereupon specified or as otherwise agreed upon by the Employer and the Contractor.</w:t>
            </w:r>
          </w:p>
          <w:p w14:paraId="5A8120F0" w14:textId="77777777" w:rsidR="00206186" w:rsidRPr="00206186" w:rsidRDefault="00206186" w:rsidP="00206186">
            <w:pPr>
              <w:spacing w:before="120" w:after="120"/>
              <w:ind w:left="576" w:right="-72" w:hanging="576"/>
              <w:rPr>
                <w:noProof/>
              </w:rPr>
            </w:pPr>
            <w:r w:rsidRPr="00206186">
              <w:rPr>
                <w:noProof/>
              </w:rPr>
              <w:t>10.6</w:t>
            </w:r>
            <w:r w:rsidRPr="00206186">
              <w:rPr>
                <w:noProof/>
              </w:rPr>
              <w:tab/>
              <w:t>The Employer shall be responsible for the continued operation of the Facilities after Completion, in accordance with GCC Sub-Clause 24.8, and shall be responsible for facilitating the Guarantee Test(s) for the Facilities, in accordance with GCC Sub-Clause 25.2.</w:t>
            </w:r>
          </w:p>
          <w:p w14:paraId="26D983D6" w14:textId="77777777" w:rsidR="00206186" w:rsidRPr="00206186" w:rsidRDefault="00206186" w:rsidP="00206186">
            <w:pPr>
              <w:suppressAutoHyphens/>
              <w:spacing w:before="120" w:after="120"/>
              <w:ind w:left="612" w:right="-72" w:hanging="612"/>
              <w:rPr>
                <w:noProof/>
              </w:rPr>
            </w:pPr>
            <w:r w:rsidRPr="00206186">
              <w:rPr>
                <w:noProof/>
              </w:rPr>
              <w:t>10.7</w:t>
            </w:r>
            <w:r w:rsidRPr="00206186">
              <w:rPr>
                <w:noProof/>
              </w:rPr>
              <w:tab/>
              <w:t>All costs and expenses involved in the performance of the obligations under this GCC Clause 10 shall be the responsibility of the Employer, save those to be incurred by the Contractor with respect to the performance of Guarantee Tests, in accordance with GCC Sub-Clause 25.2.</w:t>
            </w:r>
          </w:p>
          <w:p w14:paraId="01A36AC2" w14:textId="77777777" w:rsidR="00206186" w:rsidRPr="00206186" w:rsidRDefault="00206186" w:rsidP="00206186">
            <w:pPr>
              <w:suppressAutoHyphens/>
              <w:spacing w:before="120" w:after="120"/>
              <w:ind w:left="612" w:right="-72" w:hanging="612"/>
              <w:rPr>
                <w:noProof/>
              </w:rPr>
            </w:pPr>
            <w:r w:rsidRPr="00206186">
              <w:rPr>
                <w:rFonts w:ascii="Tms Rmn" w:hAnsi="Tms Rmn" w:cs="Tms Rmn"/>
                <w:noProof/>
                <w:color w:val="000000"/>
              </w:rPr>
              <w:t>10.8</w:t>
            </w:r>
            <w:r w:rsidRPr="00206186">
              <w:rPr>
                <w:rFonts w:ascii="Tms Rmn" w:hAnsi="Tms Rmn" w:cs="Tms Rmn"/>
                <w:noProof/>
                <w:color w:val="000000"/>
              </w:rPr>
              <w:tab/>
              <w:t>In the event that the Employer shall be in breach of any of his obligations under this Clause, the additional cost incurred by the Contractor in consequence thereof shall be determined by the Project Manager and added to the Contract Price.</w:t>
            </w:r>
          </w:p>
        </w:tc>
      </w:tr>
    </w:tbl>
    <w:p w14:paraId="31518BA2" w14:textId="77777777" w:rsidR="00206186" w:rsidRPr="00206186" w:rsidRDefault="00206186" w:rsidP="008445B0">
      <w:pPr>
        <w:keepNext/>
        <w:numPr>
          <w:ilvl w:val="0"/>
          <w:numId w:val="57"/>
        </w:numPr>
        <w:spacing w:before="120" w:after="120"/>
        <w:jc w:val="center"/>
        <w:outlineLvl w:val="0"/>
        <w:rPr>
          <w:b/>
          <w:noProof/>
          <w:sz w:val="28"/>
        </w:rPr>
      </w:pPr>
      <w:bookmarkStart w:id="1042" w:name="_Toc454731648"/>
      <w:bookmarkStart w:id="1043" w:name="_Toc135149760"/>
      <w:r w:rsidRPr="00206186">
        <w:rPr>
          <w:b/>
          <w:noProof/>
          <w:sz w:val="28"/>
        </w:rPr>
        <w:lastRenderedPageBreak/>
        <w:t>Payment</w:t>
      </w:r>
      <w:bookmarkEnd w:id="1042"/>
      <w:bookmarkEnd w:id="1043"/>
    </w:p>
    <w:tbl>
      <w:tblPr>
        <w:tblW w:w="0" w:type="auto"/>
        <w:tblLayout w:type="fixed"/>
        <w:tblLook w:val="0000" w:firstRow="0" w:lastRow="0" w:firstColumn="0" w:lastColumn="0" w:noHBand="0" w:noVBand="0"/>
      </w:tblPr>
      <w:tblGrid>
        <w:gridCol w:w="2268"/>
        <w:gridCol w:w="7290"/>
      </w:tblGrid>
      <w:tr w:rsidR="00206186" w:rsidRPr="00206186" w14:paraId="5F0F7746" w14:textId="77777777">
        <w:trPr>
          <w:trHeight w:val="3510"/>
        </w:trPr>
        <w:tc>
          <w:tcPr>
            <w:tcW w:w="2268" w:type="dxa"/>
          </w:tcPr>
          <w:p w14:paraId="20669BA6" w14:textId="77777777" w:rsidR="00206186" w:rsidRPr="00206186" w:rsidRDefault="00206186" w:rsidP="00206186">
            <w:pPr>
              <w:spacing w:before="120" w:after="120"/>
              <w:ind w:left="432" w:hanging="432"/>
              <w:rPr>
                <w:b/>
                <w:noProof/>
              </w:rPr>
            </w:pPr>
            <w:bookmarkStart w:id="1044" w:name="_Toc454731649"/>
            <w:bookmarkStart w:id="1045" w:name="_Toc135149761"/>
            <w:r w:rsidRPr="00206186">
              <w:rPr>
                <w:b/>
                <w:noProof/>
              </w:rPr>
              <w:t>11.</w:t>
            </w:r>
            <w:r w:rsidRPr="00206186">
              <w:rPr>
                <w:b/>
                <w:noProof/>
              </w:rPr>
              <w:tab/>
              <w:t>Contract Price</w:t>
            </w:r>
            <w:bookmarkEnd w:id="1044"/>
            <w:bookmarkEnd w:id="1045"/>
          </w:p>
        </w:tc>
        <w:tc>
          <w:tcPr>
            <w:tcW w:w="7290" w:type="dxa"/>
          </w:tcPr>
          <w:p w14:paraId="1B6DE1F5" w14:textId="77777777" w:rsidR="00206186" w:rsidRPr="00206186" w:rsidRDefault="00206186" w:rsidP="00206186">
            <w:pPr>
              <w:spacing w:before="120" w:after="120"/>
              <w:ind w:left="576" w:right="-72" w:hanging="576"/>
              <w:rPr>
                <w:noProof/>
              </w:rPr>
            </w:pPr>
            <w:r w:rsidRPr="00206186">
              <w:rPr>
                <w:noProof/>
              </w:rPr>
              <w:t>11.1</w:t>
            </w:r>
            <w:r w:rsidRPr="00206186">
              <w:rPr>
                <w:noProof/>
              </w:rPr>
              <w:tab/>
              <w:t>The Contract Price shall be as specified in Article 2 (Contract Price and Terms of Payment) of the Contract Agreement.</w:t>
            </w:r>
          </w:p>
          <w:p w14:paraId="618245C0" w14:textId="77777777" w:rsidR="00206186" w:rsidRPr="00206186" w:rsidRDefault="00206186" w:rsidP="00206186">
            <w:pPr>
              <w:spacing w:before="120" w:after="120"/>
              <w:ind w:left="576" w:right="-72" w:hanging="576"/>
              <w:rPr>
                <w:noProof/>
              </w:rPr>
            </w:pPr>
            <w:r w:rsidRPr="00206186">
              <w:rPr>
                <w:noProof/>
              </w:rPr>
              <w:t>11.2</w:t>
            </w:r>
            <w:r w:rsidRPr="00206186">
              <w:rPr>
                <w:noProof/>
              </w:rPr>
              <w:tab/>
              <w:t xml:space="preserve">Unless an adjustment clause is </w:t>
            </w:r>
            <w:r w:rsidRPr="00206186">
              <w:rPr>
                <w:b/>
                <w:noProof/>
              </w:rPr>
              <w:t>provided for in the PCC,</w:t>
            </w:r>
            <w:r w:rsidRPr="00206186">
              <w:rPr>
                <w:noProof/>
              </w:rPr>
              <w:t xml:space="preserve"> the Contract Price shall be a firm lump sum not subject to any alteration, except in the event of a Change in the Facilities or as otherwise provided in the Contract.</w:t>
            </w:r>
          </w:p>
          <w:p w14:paraId="5DBAB71B" w14:textId="77777777" w:rsidR="00206186" w:rsidRPr="00206186" w:rsidRDefault="00206186" w:rsidP="00206186">
            <w:pPr>
              <w:spacing w:before="120" w:after="120"/>
              <w:ind w:left="576" w:right="-72" w:hanging="576"/>
              <w:rPr>
                <w:noProof/>
              </w:rPr>
            </w:pPr>
            <w:r w:rsidRPr="00206186">
              <w:rPr>
                <w:noProof/>
              </w:rPr>
              <w:t>11.3</w:t>
            </w:r>
            <w:r w:rsidRPr="00206186">
              <w:rPr>
                <w:noProof/>
              </w:rPr>
              <w:tab/>
              <w:t>Subject to GCC Sub-Clauses 9.2, 10.1 and 35 hereof, the Contractor shall be deemed to have satisfied itself as to the correctness and sufficiency of the Contract Price, which shall, except as otherwise provided for in the Contract, cover all its obligations under the Contract.</w:t>
            </w:r>
          </w:p>
        </w:tc>
      </w:tr>
      <w:tr w:rsidR="00206186" w:rsidRPr="00206186" w14:paraId="61252B2B" w14:textId="77777777">
        <w:tc>
          <w:tcPr>
            <w:tcW w:w="2268" w:type="dxa"/>
          </w:tcPr>
          <w:p w14:paraId="6F5FAAEB" w14:textId="77777777" w:rsidR="00206186" w:rsidRPr="00206186" w:rsidRDefault="00206186" w:rsidP="00206186">
            <w:pPr>
              <w:spacing w:before="120" w:after="120"/>
              <w:ind w:left="432" w:hanging="432"/>
              <w:rPr>
                <w:b/>
                <w:noProof/>
              </w:rPr>
            </w:pPr>
            <w:bookmarkStart w:id="1046" w:name="_Toc454731650"/>
            <w:bookmarkStart w:id="1047" w:name="_Toc135149762"/>
            <w:r w:rsidRPr="00206186">
              <w:rPr>
                <w:b/>
                <w:noProof/>
              </w:rPr>
              <w:t>12.</w:t>
            </w:r>
            <w:r w:rsidRPr="00206186">
              <w:rPr>
                <w:b/>
                <w:noProof/>
              </w:rPr>
              <w:tab/>
              <w:t>Terms of Payment</w:t>
            </w:r>
            <w:bookmarkEnd w:id="1046"/>
            <w:bookmarkEnd w:id="1047"/>
          </w:p>
        </w:tc>
        <w:tc>
          <w:tcPr>
            <w:tcW w:w="7290" w:type="dxa"/>
          </w:tcPr>
          <w:p w14:paraId="442CE831" w14:textId="77777777" w:rsidR="00206186" w:rsidRPr="00206186" w:rsidRDefault="00206186" w:rsidP="00206186">
            <w:pPr>
              <w:spacing w:before="120" w:after="120"/>
              <w:ind w:left="576" w:right="-72" w:hanging="576"/>
              <w:rPr>
                <w:noProof/>
              </w:rPr>
            </w:pPr>
            <w:r w:rsidRPr="00206186">
              <w:rPr>
                <w:noProof/>
              </w:rPr>
              <w:t>12.1</w:t>
            </w:r>
            <w:r w:rsidRPr="00206186">
              <w:rPr>
                <w:noProof/>
              </w:rPr>
              <w:tab/>
              <w:t>The Contract Price shall be paid as specified in Article 2 (Contract Price and Terms of Payment) of the Contract Agreement and in the Appendix to the Contract Agreement titled Terms and Procedures of Payment, which also outlines the procedures to be followed in making application for and processing payments.</w:t>
            </w:r>
          </w:p>
          <w:p w14:paraId="09D46C28" w14:textId="77777777" w:rsidR="00206186" w:rsidRPr="00206186" w:rsidRDefault="00206186" w:rsidP="00206186">
            <w:pPr>
              <w:spacing w:before="120" w:after="120"/>
              <w:ind w:left="576" w:right="-72" w:hanging="576"/>
              <w:rPr>
                <w:noProof/>
              </w:rPr>
            </w:pPr>
            <w:r w:rsidRPr="00206186">
              <w:rPr>
                <w:noProof/>
              </w:rPr>
              <w:t>12.2</w:t>
            </w:r>
            <w:r w:rsidRPr="00206186">
              <w:rPr>
                <w:noProof/>
              </w:rPr>
              <w:tab/>
              <w:t>No payment made by the Employer herein shall be deemed to constitute acceptance by the Employer of the Facilities or any part(s) thereof.</w:t>
            </w:r>
          </w:p>
          <w:p w14:paraId="3545F188" w14:textId="77777777" w:rsidR="00206186" w:rsidRPr="00206186" w:rsidRDefault="00206186" w:rsidP="00206186">
            <w:pPr>
              <w:spacing w:before="120" w:after="120"/>
              <w:ind w:left="576" w:right="-72" w:hanging="576"/>
              <w:rPr>
                <w:noProof/>
              </w:rPr>
            </w:pPr>
            <w:r w:rsidRPr="00206186">
              <w:rPr>
                <w:noProof/>
              </w:rPr>
              <w:t>12.3</w:t>
            </w:r>
            <w:r w:rsidRPr="00206186">
              <w:rPr>
                <w:noProof/>
              </w:rPr>
              <w:tab/>
              <w:t>In the event that the Employer fails to make any payment by its respective due date or within the period set forth in the Contract, the Employer shall pay to the Contractor interest on the amount of such delayed payment at the rate(s) shown in the Appendix to the Contract Agreement titled Terms and Procedures of Payment, for the period of delay until payment has been made in full, whether before or after judgment or arbitrage award.</w:t>
            </w:r>
          </w:p>
          <w:p w14:paraId="574FAE52" w14:textId="77777777" w:rsidR="00206186" w:rsidRPr="00206186" w:rsidRDefault="00206186" w:rsidP="00206186">
            <w:pPr>
              <w:spacing w:before="120" w:after="120"/>
              <w:ind w:left="576" w:right="-72" w:hanging="576"/>
              <w:rPr>
                <w:noProof/>
              </w:rPr>
            </w:pPr>
            <w:r w:rsidRPr="00206186">
              <w:rPr>
                <w:noProof/>
              </w:rPr>
              <w:t>12.4</w:t>
            </w:r>
            <w:r w:rsidRPr="00206186">
              <w:tab/>
            </w:r>
            <w:r w:rsidRPr="00206186">
              <w:rPr>
                <w:noProof/>
              </w:rPr>
              <w:t>The currency or currencies in which payments are made to the Contractor under this Contract shall be specified in the Appendix to the Contract Agreement titled Terms and Procedures of Payment, subject to the general principle that payments will be made in the currency or currencies in which the Contract Price has been stated in the Contractor’s Bid.</w:t>
            </w:r>
          </w:p>
          <w:p w14:paraId="26DF574F" w14:textId="77777777" w:rsidR="00206186" w:rsidRPr="00206186" w:rsidRDefault="00206186" w:rsidP="00206186">
            <w:pPr>
              <w:spacing w:before="120" w:after="120"/>
              <w:ind w:left="576" w:right="-72" w:hanging="576"/>
              <w:rPr>
                <w:noProof/>
              </w:rPr>
            </w:pPr>
            <w:r w:rsidRPr="00206186">
              <w:rPr>
                <w:noProof/>
              </w:rPr>
              <w:t xml:space="preserve">12.5   </w:t>
            </w:r>
            <w:r w:rsidRPr="00206186">
              <w:rPr>
                <w:b/>
                <w:bCs/>
                <w:noProof/>
              </w:rPr>
              <w:t>As specified in the PCC</w:t>
            </w:r>
            <w:r w:rsidRPr="00206186">
              <w:rPr>
                <w:noProof/>
              </w:rPr>
              <w:t>, if the Contractor fails to perform its cyber security obligations under the Contract, an assessed amount, as determined by the Project Manager, may be withheld until the obligation has been performed.</w:t>
            </w:r>
          </w:p>
        </w:tc>
      </w:tr>
      <w:tr w:rsidR="00206186" w:rsidRPr="00206186" w14:paraId="5CE49F1E" w14:textId="77777777">
        <w:tc>
          <w:tcPr>
            <w:tcW w:w="2268" w:type="dxa"/>
          </w:tcPr>
          <w:p w14:paraId="69F5F6AC" w14:textId="77777777" w:rsidR="00206186" w:rsidRPr="00206186" w:rsidRDefault="00206186" w:rsidP="00206186">
            <w:pPr>
              <w:spacing w:before="120" w:after="120"/>
              <w:ind w:left="432" w:hanging="432"/>
              <w:rPr>
                <w:b/>
                <w:noProof/>
              </w:rPr>
            </w:pPr>
            <w:bookmarkStart w:id="1048" w:name="_Toc454731651"/>
            <w:bookmarkStart w:id="1049" w:name="_Toc135149763"/>
            <w:r w:rsidRPr="00206186">
              <w:rPr>
                <w:b/>
                <w:noProof/>
              </w:rPr>
              <w:t>13.</w:t>
            </w:r>
            <w:r w:rsidRPr="00206186">
              <w:rPr>
                <w:b/>
                <w:noProof/>
              </w:rPr>
              <w:tab/>
              <w:t>Securities</w:t>
            </w:r>
            <w:bookmarkEnd w:id="1048"/>
            <w:bookmarkEnd w:id="1049"/>
          </w:p>
        </w:tc>
        <w:tc>
          <w:tcPr>
            <w:tcW w:w="7290" w:type="dxa"/>
          </w:tcPr>
          <w:p w14:paraId="1C050D76" w14:textId="77777777" w:rsidR="00206186" w:rsidRPr="00206186" w:rsidRDefault="00206186" w:rsidP="00206186">
            <w:pPr>
              <w:spacing w:before="120" w:after="120"/>
              <w:ind w:left="576" w:right="-72" w:hanging="576"/>
              <w:rPr>
                <w:noProof/>
              </w:rPr>
            </w:pPr>
            <w:r w:rsidRPr="00206186">
              <w:rPr>
                <w:noProof/>
              </w:rPr>
              <w:t>13.1</w:t>
            </w:r>
            <w:r w:rsidRPr="00206186">
              <w:rPr>
                <w:noProof/>
              </w:rPr>
              <w:tab/>
            </w:r>
            <w:r w:rsidRPr="00206186">
              <w:rPr>
                <w:noProof/>
                <w:u w:val="single"/>
              </w:rPr>
              <w:t>Issuance of Securities</w:t>
            </w:r>
          </w:p>
          <w:p w14:paraId="08E22DB4" w14:textId="77777777" w:rsidR="00206186" w:rsidRPr="00206186" w:rsidRDefault="00206186" w:rsidP="00206186">
            <w:pPr>
              <w:spacing w:before="120" w:after="120"/>
              <w:ind w:left="596" w:right="-72"/>
              <w:rPr>
                <w:noProof/>
              </w:rPr>
            </w:pPr>
            <w:r w:rsidRPr="00206186">
              <w:rPr>
                <w:noProof/>
              </w:rPr>
              <w:lastRenderedPageBreak/>
              <w:t>The Contractor shall provide the securities specified below in favor of the Employer at the times, and in the amount, manner and form specified below.</w:t>
            </w:r>
          </w:p>
          <w:p w14:paraId="680010F4" w14:textId="77777777" w:rsidR="00206186" w:rsidRPr="00206186" w:rsidRDefault="00206186" w:rsidP="00206186">
            <w:pPr>
              <w:spacing w:before="120" w:after="120"/>
              <w:ind w:left="576" w:right="-72" w:hanging="576"/>
              <w:rPr>
                <w:noProof/>
              </w:rPr>
            </w:pPr>
            <w:r w:rsidRPr="00206186">
              <w:rPr>
                <w:noProof/>
              </w:rPr>
              <w:t>13.2</w:t>
            </w:r>
            <w:r w:rsidRPr="00206186">
              <w:rPr>
                <w:noProof/>
              </w:rPr>
              <w:tab/>
            </w:r>
            <w:r w:rsidRPr="00206186">
              <w:rPr>
                <w:noProof/>
                <w:u w:val="single"/>
              </w:rPr>
              <w:t>Advance Payment Security</w:t>
            </w:r>
          </w:p>
          <w:p w14:paraId="6597542E" w14:textId="77777777" w:rsidR="00206186" w:rsidRPr="00206186" w:rsidRDefault="00206186" w:rsidP="00206186">
            <w:pPr>
              <w:spacing w:before="120" w:after="120"/>
              <w:ind w:left="1226" w:right="-72" w:hanging="650"/>
              <w:rPr>
                <w:noProof/>
              </w:rPr>
            </w:pPr>
            <w:r w:rsidRPr="00206186">
              <w:rPr>
                <w:noProof/>
              </w:rPr>
              <w:t>13.2.1</w:t>
            </w:r>
            <w:r w:rsidRPr="00206186">
              <w:rPr>
                <w:noProof/>
              </w:rPr>
              <w:tab/>
              <w:t>The Contractor shall, within twenty-eight (28) days of the notification of contract award, provide a security in an amount equal to the advance payment calculated in accordance with the Appendix to the Contract Agreement titled Terms and Procedures of Payment, and in the same currency or currencies.</w:t>
            </w:r>
          </w:p>
          <w:p w14:paraId="798545FE" w14:textId="77777777" w:rsidR="00206186" w:rsidRPr="00206186" w:rsidRDefault="00206186" w:rsidP="00206186">
            <w:pPr>
              <w:spacing w:before="120" w:after="120"/>
              <w:ind w:left="1226" w:right="-72" w:hanging="650"/>
              <w:rPr>
                <w:noProof/>
              </w:rPr>
            </w:pPr>
            <w:r w:rsidRPr="00206186">
              <w:rPr>
                <w:noProof/>
              </w:rPr>
              <w:t>13.2.2</w:t>
            </w:r>
            <w:r w:rsidRPr="00206186">
              <w:rPr>
                <w:noProof/>
              </w:rPr>
              <w:tab/>
              <w:t>The security shall be in the form provided in the Bidding documents or in another form acceptable to the Employer.  The amount of the security shall be reduced in proportion to the value of the Facilities executed by and paid to the Contractor from time to time, and shall automatically become null and void when the full amount of the advance payment has been recovered by the Employer.  The security shall be returned to the Contractor immediately after its expiration.</w:t>
            </w:r>
          </w:p>
          <w:p w14:paraId="08DB26F3" w14:textId="77777777" w:rsidR="00206186" w:rsidRPr="00206186" w:rsidRDefault="00206186" w:rsidP="00206186">
            <w:pPr>
              <w:spacing w:before="120" w:after="120"/>
              <w:ind w:left="576" w:right="-72" w:hanging="576"/>
              <w:rPr>
                <w:noProof/>
              </w:rPr>
            </w:pPr>
            <w:r w:rsidRPr="00206186">
              <w:rPr>
                <w:noProof/>
              </w:rPr>
              <w:t>13.3</w:t>
            </w:r>
            <w:r w:rsidRPr="00206186">
              <w:rPr>
                <w:noProof/>
              </w:rPr>
              <w:tab/>
            </w:r>
            <w:r w:rsidRPr="00206186">
              <w:rPr>
                <w:noProof/>
                <w:u w:val="single"/>
              </w:rPr>
              <w:t>Performance Security</w:t>
            </w:r>
          </w:p>
          <w:p w14:paraId="5A71ED8D" w14:textId="77777777" w:rsidR="00206186" w:rsidRPr="00206186" w:rsidRDefault="00206186" w:rsidP="00206186">
            <w:pPr>
              <w:spacing w:before="120" w:after="120"/>
              <w:ind w:left="1226" w:right="-72" w:hanging="650"/>
              <w:rPr>
                <w:noProof/>
              </w:rPr>
            </w:pPr>
            <w:r w:rsidRPr="00206186">
              <w:rPr>
                <w:noProof/>
              </w:rPr>
              <w:t>13.3.1</w:t>
            </w:r>
            <w:r w:rsidRPr="00206186">
              <w:rPr>
                <w:noProof/>
              </w:rPr>
              <w:tab/>
              <w:t xml:space="preserve">The Contractor shall, within twenty-eight (28) days of the notification of contract award, provide a security for the due performance of the Contract in the amount </w:t>
            </w:r>
            <w:r w:rsidRPr="00206186">
              <w:rPr>
                <w:b/>
                <w:noProof/>
              </w:rPr>
              <w:t>specified in the PCC.</w:t>
            </w:r>
          </w:p>
          <w:p w14:paraId="5FB319AE" w14:textId="77777777" w:rsidR="00206186" w:rsidRPr="00206186" w:rsidRDefault="00206186" w:rsidP="00206186">
            <w:pPr>
              <w:spacing w:before="120" w:after="120"/>
              <w:ind w:left="1226" w:right="-72" w:hanging="650"/>
              <w:rPr>
                <w:noProof/>
              </w:rPr>
            </w:pPr>
            <w:r w:rsidRPr="00206186">
              <w:rPr>
                <w:noProof/>
              </w:rPr>
              <w:t>13.3.2</w:t>
            </w:r>
            <w:r w:rsidRPr="00206186">
              <w:rPr>
                <w:noProof/>
              </w:rPr>
              <w:tab/>
              <w:t>The Performance Security shall be denominated in the currency or currencies of the Contract, or in a freely convertible currency acceptable to the Employer, and shall be in the form provided in Section X, Contract Forms, corresponding to the type of bank guarantee stipulated by the Employer in the PCC, or in another form acceptable to the Employer.</w:t>
            </w:r>
          </w:p>
          <w:p w14:paraId="74ED11C8" w14:textId="77777777" w:rsidR="00206186" w:rsidRPr="00206186" w:rsidRDefault="00206186" w:rsidP="00206186">
            <w:pPr>
              <w:spacing w:before="120" w:after="120"/>
              <w:ind w:left="1226" w:right="-72" w:hanging="650"/>
              <w:rPr>
                <w:noProof/>
              </w:rPr>
            </w:pPr>
            <w:r w:rsidRPr="00206186">
              <w:rPr>
                <w:noProof/>
              </w:rPr>
              <w:t>13.3.3</w:t>
            </w:r>
            <w:r w:rsidRPr="00206186">
              <w:rPr>
                <w:noProof/>
              </w:rPr>
              <w:tab/>
              <w:t xml:space="preserve">Unless otherwise specified in the PCC, the security shall be reduced by half on the date of the Operational Acceptance. The Security shall become null and void, or shall be reduced pro rata to the Contract Price of a part of the Facilities for which a separate Time for Completion is provided, five hundred and forty (540) days after Completion of the Facilities or three hundred and sixty five (365) days after Operational Acceptance of the Facilities, whichever occurs first; provided, however, that if the Defects Liability Period has been extended on any part of the Facilities pursuant to GCC Sub-Clause 27.8 hereof, the Contractor shall issue an additional security in an amount proportionate to the Contract Price of that part.  The security shall be returned to the Contractor immediately after its expiration, provided, however, that if the Contractor, pursuant to GCC Sub-Clause 27.10, is liable </w:t>
            </w:r>
            <w:r w:rsidRPr="00206186">
              <w:rPr>
                <w:noProof/>
              </w:rPr>
              <w:lastRenderedPageBreak/>
              <w:t>for an extended defect liability obligation, the Performance Security shall be extended for the period specified in the PCC pursuant to GCC Sub-Clause 27.10 and up to the amount specified in the PCC.</w:t>
            </w:r>
          </w:p>
          <w:p w14:paraId="45D0233C" w14:textId="77777777" w:rsidR="00206186" w:rsidRPr="00206186" w:rsidRDefault="00206186" w:rsidP="00206186">
            <w:pPr>
              <w:spacing w:before="120" w:after="120"/>
              <w:ind w:left="1226" w:right="-72" w:hanging="650"/>
              <w:rPr>
                <w:noProof/>
              </w:rPr>
            </w:pPr>
            <w:r w:rsidRPr="00206186">
              <w:rPr>
                <w:noProof/>
              </w:rPr>
              <w:t>13.3.4</w:t>
            </w:r>
            <w:r w:rsidRPr="00206186">
              <w:rPr>
                <w:noProof/>
              </w:rPr>
              <w:tab/>
              <w:t>The Employer shall not make a claim under the Performance Security, except for amounts to which the Employer is entitled under the Contract. The Employer shall indemnify and hold the Contractor harmless against and from all damages, losses and expenses (including legal fees and expenses) resulting from a claim under the Performance Security to the extent to which the Employer was not entitled to make the claim.</w:t>
            </w:r>
          </w:p>
        </w:tc>
      </w:tr>
      <w:tr w:rsidR="00206186" w:rsidRPr="00206186" w14:paraId="75A27C75" w14:textId="77777777">
        <w:tc>
          <w:tcPr>
            <w:tcW w:w="2268" w:type="dxa"/>
          </w:tcPr>
          <w:p w14:paraId="49B9386F" w14:textId="77777777" w:rsidR="00206186" w:rsidRPr="00206186" w:rsidRDefault="00206186" w:rsidP="00206186">
            <w:pPr>
              <w:spacing w:before="120" w:after="120"/>
              <w:ind w:left="432" w:hanging="432"/>
              <w:rPr>
                <w:b/>
                <w:noProof/>
              </w:rPr>
            </w:pPr>
            <w:bookmarkStart w:id="1050" w:name="_Toc454731652"/>
            <w:bookmarkStart w:id="1051" w:name="_Toc135149764"/>
            <w:r w:rsidRPr="00206186">
              <w:rPr>
                <w:b/>
                <w:noProof/>
              </w:rPr>
              <w:lastRenderedPageBreak/>
              <w:t>14.</w:t>
            </w:r>
            <w:r w:rsidRPr="00206186">
              <w:rPr>
                <w:b/>
                <w:noProof/>
              </w:rPr>
              <w:tab/>
              <w:t>Taxes and Duties</w:t>
            </w:r>
            <w:bookmarkEnd w:id="1050"/>
            <w:bookmarkEnd w:id="1051"/>
          </w:p>
        </w:tc>
        <w:tc>
          <w:tcPr>
            <w:tcW w:w="7290" w:type="dxa"/>
          </w:tcPr>
          <w:p w14:paraId="61B6E1CC" w14:textId="77777777" w:rsidR="00206186" w:rsidRPr="00206186" w:rsidRDefault="00206186" w:rsidP="00206186">
            <w:pPr>
              <w:spacing w:before="120" w:after="120"/>
              <w:ind w:left="576" w:right="-72" w:hanging="576"/>
              <w:rPr>
                <w:noProof/>
              </w:rPr>
            </w:pPr>
            <w:r w:rsidRPr="00206186">
              <w:rPr>
                <w:noProof/>
              </w:rPr>
              <w:t>14.1</w:t>
            </w:r>
            <w:r w:rsidRPr="00206186">
              <w:rPr>
                <w:noProof/>
              </w:rPr>
              <w:tab/>
              <w:t>Except as otherwise specifically provided in the Contract, the Contractor shall bear and pay all taxes, duties, levies and charges assessed on the Contractor, its Subcontractors or their employees by all municipal, state or national government authorities in connection with the Facilities in and outside of the country where the Site is located.</w:t>
            </w:r>
          </w:p>
          <w:p w14:paraId="40014965" w14:textId="77777777" w:rsidR="00206186" w:rsidRPr="00206186" w:rsidRDefault="00206186" w:rsidP="00206186">
            <w:pPr>
              <w:spacing w:before="120" w:after="120"/>
              <w:ind w:left="576" w:right="-72" w:hanging="576"/>
              <w:rPr>
                <w:noProof/>
              </w:rPr>
            </w:pPr>
            <w:r w:rsidRPr="00206186">
              <w:rPr>
                <w:noProof/>
              </w:rPr>
              <w:t>14.2</w:t>
            </w:r>
            <w:r w:rsidRPr="00206186">
              <w:rPr>
                <w:noProof/>
              </w:rPr>
              <w:tab/>
              <w:t xml:space="preserve">Notwithstanding GCC Sub-Clause 14.1 above, the Employer shall bear and promptly pay </w:t>
            </w:r>
          </w:p>
          <w:p w14:paraId="0C696BF4" w14:textId="77777777" w:rsidR="00206186" w:rsidRPr="00206186" w:rsidRDefault="00206186" w:rsidP="00206186">
            <w:pPr>
              <w:spacing w:before="120" w:after="120"/>
              <w:ind w:left="1152" w:right="-72" w:hanging="576"/>
              <w:rPr>
                <w:noProof/>
              </w:rPr>
            </w:pPr>
            <w:r w:rsidRPr="00206186">
              <w:rPr>
                <w:noProof/>
              </w:rPr>
              <w:t>(a)</w:t>
            </w:r>
            <w:r w:rsidRPr="00206186">
              <w:rPr>
                <w:noProof/>
              </w:rPr>
              <w:tab/>
              <w:t xml:space="preserve">all customs and import duties for the Plant specified in Price Schedule No. 1; and </w:t>
            </w:r>
          </w:p>
          <w:p w14:paraId="435F3553" w14:textId="77777777" w:rsidR="00206186" w:rsidRPr="00206186" w:rsidRDefault="00206186" w:rsidP="00206186">
            <w:pPr>
              <w:spacing w:before="120" w:after="120"/>
              <w:ind w:left="1152" w:right="-72" w:hanging="576"/>
              <w:rPr>
                <w:noProof/>
              </w:rPr>
            </w:pPr>
            <w:r w:rsidRPr="00206186">
              <w:rPr>
                <w:noProof/>
              </w:rPr>
              <w:t>(b)</w:t>
            </w:r>
            <w:r w:rsidRPr="00206186">
              <w:rPr>
                <w:noProof/>
              </w:rPr>
              <w:tab/>
              <w:t>other domestic taxes such as, sales tax and value added tax (VAT) on the Plant specified in Price Schedules No. 1 and No. 2 and that is to be incorporated into the Facilities, and on the finished goods, imposed by the law of the country where the Site is located.</w:t>
            </w:r>
          </w:p>
          <w:p w14:paraId="368D8825" w14:textId="77777777" w:rsidR="00206186" w:rsidRPr="00206186" w:rsidRDefault="00206186" w:rsidP="00206186">
            <w:pPr>
              <w:spacing w:before="120" w:after="120"/>
              <w:ind w:left="576" w:right="-72" w:hanging="576"/>
              <w:rPr>
                <w:noProof/>
              </w:rPr>
            </w:pPr>
            <w:r w:rsidRPr="00206186">
              <w:rPr>
                <w:noProof/>
              </w:rPr>
              <w:t>14.3</w:t>
            </w:r>
            <w:r w:rsidRPr="00206186">
              <w:rPr>
                <w:noProof/>
              </w:rPr>
              <w:tab/>
              <w:t>If any tax exemptions, reductions, allowances or privileges may be available to the Contractor in the country where the Site is located, the Employer shall use its best endeavors to enable the Contractor to benefit from any such tax savings to the maximum allowable extent.</w:t>
            </w:r>
          </w:p>
          <w:p w14:paraId="6EACC8DB" w14:textId="77777777" w:rsidR="00206186" w:rsidRPr="00206186" w:rsidRDefault="00206186" w:rsidP="00206186">
            <w:pPr>
              <w:spacing w:before="120" w:after="120"/>
              <w:ind w:left="576" w:right="-72" w:hanging="576"/>
              <w:rPr>
                <w:noProof/>
              </w:rPr>
            </w:pPr>
            <w:r w:rsidRPr="00206186">
              <w:rPr>
                <w:noProof/>
              </w:rPr>
              <w:t>14.4</w:t>
            </w:r>
            <w:r w:rsidRPr="00206186">
              <w:rPr>
                <w:noProof/>
              </w:rPr>
              <w:tab/>
              <w:t xml:space="preserve">For the purpose of the Contract, it is agreed that the Contract Price specified in Article 2 (Contract Price and Terms of Payment) of the Contract Agreement is based on the taxes, duties, levies and charges prevailing at the date twenty-eight (28) days prior to the date of Bid submission in the country where the Site is located (hereinafter called “Tax” in this GCC Sub-Clause 14.4).  If any rates of Tax are increased or decreased, a new Tax is introduced, an existing Tax is abolished, or any change in interpretation or application of any Tax occurs in the course of the performance of Contract, which was or will be assessed on the Contractor, Subcontractors or their employees in connection with performance of the Contract, an equitable adjustment of the Contract Price shall be made to fully take into account any such change by addition </w:t>
            </w:r>
            <w:r w:rsidRPr="00206186">
              <w:rPr>
                <w:noProof/>
              </w:rPr>
              <w:lastRenderedPageBreak/>
              <w:t>to the Contract Price or deduction therefrom, as the case may be, in accordance with GCC Clause 36 hereof.</w:t>
            </w:r>
          </w:p>
        </w:tc>
      </w:tr>
    </w:tbl>
    <w:p w14:paraId="758D7AEE" w14:textId="77777777" w:rsidR="00206186" w:rsidRPr="00206186" w:rsidRDefault="00206186" w:rsidP="008445B0">
      <w:pPr>
        <w:keepNext/>
        <w:numPr>
          <w:ilvl w:val="0"/>
          <w:numId w:val="57"/>
        </w:numPr>
        <w:spacing w:before="120" w:after="120"/>
        <w:jc w:val="center"/>
        <w:outlineLvl w:val="0"/>
        <w:rPr>
          <w:b/>
          <w:noProof/>
          <w:sz w:val="28"/>
        </w:rPr>
      </w:pPr>
      <w:bookmarkStart w:id="1052" w:name="_Toc454731653"/>
      <w:bookmarkStart w:id="1053" w:name="_Toc135149765"/>
      <w:r w:rsidRPr="00206186">
        <w:rPr>
          <w:b/>
          <w:noProof/>
          <w:sz w:val="28"/>
        </w:rPr>
        <w:lastRenderedPageBreak/>
        <w:t>Intellectual Property</w:t>
      </w:r>
      <w:bookmarkEnd w:id="1052"/>
      <w:bookmarkEnd w:id="1053"/>
    </w:p>
    <w:tbl>
      <w:tblPr>
        <w:tblW w:w="9558" w:type="dxa"/>
        <w:tblLayout w:type="fixed"/>
        <w:tblLook w:val="0000" w:firstRow="0" w:lastRow="0" w:firstColumn="0" w:lastColumn="0" w:noHBand="0" w:noVBand="0"/>
      </w:tblPr>
      <w:tblGrid>
        <w:gridCol w:w="2268"/>
        <w:gridCol w:w="7290"/>
      </w:tblGrid>
      <w:tr w:rsidR="00206186" w:rsidRPr="00206186" w14:paraId="0250DCC8" w14:textId="77777777">
        <w:tc>
          <w:tcPr>
            <w:tcW w:w="2268" w:type="dxa"/>
          </w:tcPr>
          <w:p w14:paraId="4FB1E1FD" w14:textId="77777777" w:rsidR="00206186" w:rsidRPr="00206186" w:rsidRDefault="00206186" w:rsidP="00206186">
            <w:pPr>
              <w:spacing w:before="120" w:after="120"/>
              <w:ind w:left="432" w:hanging="432"/>
              <w:rPr>
                <w:b/>
                <w:noProof/>
              </w:rPr>
            </w:pPr>
            <w:bookmarkStart w:id="1054" w:name="_Toc454731654"/>
            <w:bookmarkStart w:id="1055" w:name="_Toc135149766"/>
            <w:r w:rsidRPr="00206186">
              <w:rPr>
                <w:b/>
                <w:noProof/>
              </w:rPr>
              <w:t>15.</w:t>
            </w:r>
            <w:r w:rsidRPr="00206186">
              <w:rPr>
                <w:b/>
                <w:noProof/>
              </w:rPr>
              <w:tab/>
              <w:t>License/Use of Technical Information</w:t>
            </w:r>
            <w:bookmarkEnd w:id="1054"/>
            <w:bookmarkEnd w:id="1055"/>
            <w:r w:rsidRPr="00206186">
              <w:rPr>
                <w:b/>
                <w:noProof/>
              </w:rPr>
              <w:t xml:space="preserve"> </w:t>
            </w:r>
          </w:p>
        </w:tc>
        <w:tc>
          <w:tcPr>
            <w:tcW w:w="7290" w:type="dxa"/>
          </w:tcPr>
          <w:p w14:paraId="7637858B" w14:textId="77777777" w:rsidR="00206186" w:rsidRPr="00206186" w:rsidRDefault="00206186" w:rsidP="00206186">
            <w:pPr>
              <w:tabs>
                <w:tab w:val="left" w:pos="851"/>
                <w:tab w:val="left" w:pos="900"/>
                <w:tab w:val="left" w:pos="1843"/>
                <w:tab w:val="left" w:pos="2977"/>
              </w:tabs>
              <w:spacing w:before="120" w:after="120"/>
              <w:ind w:left="612" w:right="-14" w:hanging="612"/>
              <w:jc w:val="both"/>
              <w:rPr>
                <w:rFonts w:ascii="Times New Roman" w:eastAsia="Times New Roman" w:hAnsi="Times New Roman" w:cs="Times New Roman"/>
                <w:noProof/>
                <w:szCs w:val="20"/>
                <w:lang w:eastAsia="en-GB"/>
              </w:rPr>
            </w:pPr>
            <w:r w:rsidRPr="00206186">
              <w:rPr>
                <w:rFonts w:ascii="Times New Roman" w:eastAsia="Times New Roman" w:hAnsi="Times New Roman" w:cs="Times New Roman"/>
                <w:noProof/>
                <w:sz w:val="21"/>
                <w:szCs w:val="20"/>
                <w:lang w:eastAsia="en-GB"/>
              </w:rPr>
              <w:t>15.1</w:t>
            </w:r>
            <w:r w:rsidRPr="00206186">
              <w:rPr>
                <w:rFonts w:ascii="Times New Roman" w:eastAsia="Times New Roman" w:hAnsi="Times New Roman" w:cs="Times New Roman"/>
                <w:noProof/>
                <w:sz w:val="21"/>
                <w:szCs w:val="20"/>
                <w:lang w:eastAsia="en-GB"/>
              </w:rPr>
              <w:tab/>
            </w:r>
            <w:r w:rsidRPr="00206186">
              <w:rPr>
                <w:rFonts w:ascii="Times New Roman" w:eastAsia="Times New Roman" w:hAnsi="Times New Roman" w:cs="Times New Roman"/>
                <w:noProof/>
                <w:szCs w:val="20"/>
                <w:lang w:eastAsia="en-GB"/>
              </w:rPr>
              <w:t>For the operation and maintenance of the Plant, the Contractor hereby grants a non-exclusive and non-transferable license (without the right to sub-license) to the Employer under the patents, utility models or other industrial property rights owned by the Contractor or by a third Party from whom the Contractor has received the right to grant licenses thereunder, and shall also grant to the Employer a non-exclusive and non-transferable right (without the right to sub-license) to use the know-how and other technical information disclosed to the Employer under the Contract. Nothing contained herein shall be construed as transferring ownership of any patent, utility model, trademark, design, copyright, know-how or other intellectual property right from the Contractor or any third Party to the Employer.</w:t>
            </w:r>
          </w:p>
          <w:p w14:paraId="4B0B0F25" w14:textId="77777777" w:rsidR="00206186" w:rsidRPr="00206186" w:rsidRDefault="00206186" w:rsidP="00206186">
            <w:pPr>
              <w:spacing w:before="120" w:after="120"/>
              <w:ind w:left="576" w:hanging="576"/>
              <w:rPr>
                <w:noProof/>
              </w:rPr>
            </w:pPr>
            <w:r w:rsidRPr="00206186">
              <w:rPr>
                <w:noProof/>
              </w:rPr>
              <w:t>15.2</w:t>
            </w:r>
            <w:r w:rsidRPr="00206186">
              <w:rPr>
                <w:noProof/>
              </w:rPr>
              <w:tab/>
              <w:t>The copyright in all drawings, documents and other materials containing data and information furnished to the Employer by the Contractor herein shall remain vested in the Contractor or, if they are furnished to the Employer directly or through the Contractor by any third Party, including suppliers of materials, the copyright in such materials shall remain vested in such third Party.</w:t>
            </w:r>
          </w:p>
        </w:tc>
      </w:tr>
      <w:tr w:rsidR="00206186" w:rsidRPr="00206186" w14:paraId="1B3CFDCE" w14:textId="77777777">
        <w:tc>
          <w:tcPr>
            <w:tcW w:w="2268" w:type="dxa"/>
          </w:tcPr>
          <w:p w14:paraId="73328C11" w14:textId="77777777" w:rsidR="00206186" w:rsidRPr="00206186" w:rsidRDefault="00206186" w:rsidP="00206186">
            <w:pPr>
              <w:spacing w:before="120" w:after="120"/>
              <w:ind w:left="432" w:hanging="432"/>
              <w:rPr>
                <w:b/>
                <w:noProof/>
              </w:rPr>
            </w:pPr>
            <w:bookmarkStart w:id="1056" w:name="_Toc454731655"/>
            <w:bookmarkStart w:id="1057" w:name="_Toc135149767"/>
            <w:r w:rsidRPr="00206186">
              <w:rPr>
                <w:b/>
                <w:noProof/>
              </w:rPr>
              <w:t>16.</w:t>
            </w:r>
            <w:r w:rsidRPr="00206186">
              <w:rPr>
                <w:b/>
                <w:noProof/>
              </w:rPr>
              <w:tab/>
              <w:t>Confidential Information</w:t>
            </w:r>
            <w:bookmarkEnd w:id="1056"/>
            <w:bookmarkEnd w:id="1057"/>
          </w:p>
        </w:tc>
        <w:tc>
          <w:tcPr>
            <w:tcW w:w="7290" w:type="dxa"/>
          </w:tcPr>
          <w:p w14:paraId="753456D8" w14:textId="77777777" w:rsidR="00206186" w:rsidRPr="00206186" w:rsidRDefault="00206186" w:rsidP="00206186">
            <w:pPr>
              <w:spacing w:before="120" w:after="120"/>
              <w:ind w:left="576" w:hanging="576"/>
              <w:rPr>
                <w:noProof/>
              </w:rPr>
            </w:pPr>
            <w:r w:rsidRPr="00206186">
              <w:rPr>
                <w:noProof/>
              </w:rPr>
              <w:t>16.1</w:t>
            </w:r>
            <w:r w:rsidRPr="00206186">
              <w:rPr>
                <w:noProof/>
              </w:rPr>
              <w:tab/>
              <w:t>The Employer and the Contractor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termination of the Contract.  Notwithstanding the above, the Contractor may furnish to its Subcontractor(s) such documents, data and other information it receives from the Employer to the extent required for the Subcontractor(s) to perform its work under the Contract, in which event the Contractor shall obtain from such Subcontractor(s) an undertaking of confidentiality similar to that imposed on the Contractor under this GCC Clause 16.</w:t>
            </w:r>
          </w:p>
          <w:p w14:paraId="73F4982C" w14:textId="77777777" w:rsidR="00206186" w:rsidRPr="00206186" w:rsidRDefault="00206186" w:rsidP="00206186">
            <w:pPr>
              <w:spacing w:before="120" w:after="120"/>
              <w:ind w:left="576" w:hanging="576"/>
              <w:rPr>
                <w:noProof/>
              </w:rPr>
            </w:pPr>
            <w:r w:rsidRPr="00206186">
              <w:rPr>
                <w:noProof/>
              </w:rPr>
              <w:t>16.2</w:t>
            </w:r>
            <w:r w:rsidRPr="00206186">
              <w:rPr>
                <w:noProof/>
              </w:rPr>
              <w:tab/>
              <w:t>The Employer shall not use such documents, data and other information received from the Contractor for any purpose other than the operation and maintenance of the Facilities.  Similarly, the Contractor shall not use such documents, data and other information received from the Employer for any purpose other than the design, procurement of Plant, construction or such other work and services as are required for the performance of the Contract.</w:t>
            </w:r>
          </w:p>
          <w:p w14:paraId="097ECBFF" w14:textId="77777777" w:rsidR="00206186" w:rsidRPr="00206186" w:rsidRDefault="00206186" w:rsidP="00206186">
            <w:pPr>
              <w:spacing w:before="120" w:after="120"/>
              <w:ind w:left="576" w:hanging="576"/>
              <w:rPr>
                <w:noProof/>
              </w:rPr>
            </w:pPr>
            <w:r w:rsidRPr="00206186">
              <w:rPr>
                <w:noProof/>
              </w:rPr>
              <w:lastRenderedPageBreak/>
              <w:t>16.3</w:t>
            </w:r>
            <w:r w:rsidRPr="00206186">
              <w:rPr>
                <w:noProof/>
              </w:rPr>
              <w:tab/>
              <w:t>The obligation of a Party under GCC Sub-Clauses 16.1 and 16.2 above, however, shall not apply to that information which</w:t>
            </w:r>
          </w:p>
          <w:p w14:paraId="60649A6D" w14:textId="77777777" w:rsidR="00206186" w:rsidRPr="00206186" w:rsidRDefault="00206186" w:rsidP="00206186">
            <w:pPr>
              <w:spacing w:before="120" w:after="120"/>
              <w:ind w:left="1046" w:hanging="450"/>
              <w:rPr>
                <w:noProof/>
              </w:rPr>
            </w:pPr>
            <w:r w:rsidRPr="00206186">
              <w:rPr>
                <w:noProof/>
              </w:rPr>
              <w:t>(a)</w:t>
            </w:r>
            <w:r w:rsidRPr="00206186">
              <w:rPr>
                <w:noProof/>
              </w:rPr>
              <w:tab/>
              <w:t>now or hereafter enters the public domain through no fault of that Party</w:t>
            </w:r>
          </w:p>
          <w:p w14:paraId="0E85288F" w14:textId="77777777" w:rsidR="00206186" w:rsidRPr="00206186" w:rsidRDefault="00206186" w:rsidP="00206186">
            <w:pPr>
              <w:spacing w:before="120" w:after="120"/>
              <w:ind w:left="1046" w:hanging="450"/>
              <w:rPr>
                <w:noProof/>
              </w:rPr>
            </w:pPr>
            <w:r w:rsidRPr="00206186">
              <w:rPr>
                <w:noProof/>
              </w:rPr>
              <w:t>(b)</w:t>
            </w:r>
            <w:r w:rsidRPr="00206186">
              <w:rPr>
                <w:noProof/>
              </w:rPr>
              <w:tab/>
            </w:r>
            <w:r w:rsidRPr="00206186">
              <w:rPr>
                <w:noProof/>
                <w:spacing w:val="-4"/>
              </w:rPr>
              <w:t>can be proven to have been possessed by that Party at the time of disclosure and which was not previously obtained, directly or indirectly, from the other Party hereto</w:t>
            </w:r>
          </w:p>
          <w:p w14:paraId="2571AB13" w14:textId="77777777" w:rsidR="00206186" w:rsidRPr="00206186" w:rsidRDefault="00206186" w:rsidP="00206186">
            <w:pPr>
              <w:spacing w:before="120" w:after="120"/>
              <w:ind w:left="1046" w:hanging="450"/>
              <w:rPr>
                <w:noProof/>
              </w:rPr>
            </w:pPr>
            <w:r w:rsidRPr="00206186">
              <w:rPr>
                <w:noProof/>
              </w:rPr>
              <w:t>(c)</w:t>
            </w:r>
            <w:r w:rsidRPr="00206186">
              <w:rPr>
                <w:noProof/>
              </w:rPr>
              <w:tab/>
              <w:t>otherwise lawfully becomes available to that Party from a third Party that has no obligation of confidentiality</w:t>
            </w:r>
          </w:p>
          <w:p w14:paraId="14BCC96D" w14:textId="77777777" w:rsidR="00206186" w:rsidRPr="00206186" w:rsidRDefault="00206186" w:rsidP="00206186">
            <w:pPr>
              <w:spacing w:before="120" w:after="120"/>
              <w:ind w:left="1226" w:hanging="540"/>
              <w:rPr>
                <w:noProof/>
              </w:rPr>
            </w:pPr>
            <w:r w:rsidRPr="00206186">
              <w:rPr>
                <w:noProof/>
              </w:rPr>
              <w:t>(d)  is being provided to the Bank.</w:t>
            </w:r>
          </w:p>
          <w:p w14:paraId="2988260D" w14:textId="77777777" w:rsidR="00206186" w:rsidRPr="00206186" w:rsidRDefault="00206186" w:rsidP="00206186">
            <w:pPr>
              <w:spacing w:before="120" w:after="120"/>
              <w:ind w:left="576" w:hanging="576"/>
              <w:rPr>
                <w:noProof/>
              </w:rPr>
            </w:pPr>
            <w:r w:rsidRPr="00206186">
              <w:rPr>
                <w:noProof/>
              </w:rPr>
              <w:t>16.4</w:t>
            </w:r>
            <w:r w:rsidRPr="00206186">
              <w:rPr>
                <w:noProof/>
              </w:rPr>
              <w:tab/>
              <w:t>The above provisions of this GCC Clause 16 shall not in any way modify any undertaking of confidentiality given by either of the Parties hereto prior to the date of the Contract in respect of the Facilities or any part thereof.</w:t>
            </w:r>
          </w:p>
          <w:p w14:paraId="67289730" w14:textId="77777777" w:rsidR="00206186" w:rsidRPr="00206186" w:rsidRDefault="00206186" w:rsidP="00206186">
            <w:pPr>
              <w:spacing w:before="120" w:after="120"/>
              <w:ind w:left="576" w:hanging="576"/>
              <w:rPr>
                <w:noProof/>
              </w:rPr>
            </w:pPr>
            <w:r w:rsidRPr="00206186">
              <w:rPr>
                <w:noProof/>
              </w:rPr>
              <w:t>16.5</w:t>
            </w:r>
            <w:r w:rsidRPr="00206186">
              <w:rPr>
                <w:noProof/>
              </w:rPr>
              <w:tab/>
              <w:t>The provisions of this GCC Clause 16 shall survive termination, for whatever reason, of the Contract.</w:t>
            </w:r>
          </w:p>
        </w:tc>
      </w:tr>
    </w:tbl>
    <w:p w14:paraId="0DE19ADC" w14:textId="77777777" w:rsidR="00206186" w:rsidRPr="00206186" w:rsidRDefault="00206186" w:rsidP="008445B0">
      <w:pPr>
        <w:numPr>
          <w:ilvl w:val="0"/>
          <w:numId w:val="57"/>
        </w:numPr>
        <w:spacing w:before="120" w:after="120"/>
        <w:jc w:val="center"/>
        <w:outlineLvl w:val="0"/>
        <w:rPr>
          <w:b/>
          <w:noProof/>
          <w:sz w:val="28"/>
        </w:rPr>
      </w:pPr>
      <w:bookmarkStart w:id="1058" w:name="_Toc454731656"/>
      <w:bookmarkStart w:id="1059" w:name="_Toc135149768"/>
      <w:r w:rsidRPr="00206186">
        <w:rPr>
          <w:b/>
          <w:noProof/>
          <w:sz w:val="28"/>
        </w:rPr>
        <w:lastRenderedPageBreak/>
        <w:t>Execution of the Facilities</w:t>
      </w:r>
      <w:bookmarkEnd w:id="1058"/>
      <w:bookmarkEnd w:id="1059"/>
    </w:p>
    <w:tbl>
      <w:tblPr>
        <w:tblW w:w="9540" w:type="dxa"/>
        <w:tblLayout w:type="fixed"/>
        <w:tblLook w:val="0000" w:firstRow="0" w:lastRow="0" w:firstColumn="0" w:lastColumn="0" w:noHBand="0" w:noVBand="0"/>
      </w:tblPr>
      <w:tblGrid>
        <w:gridCol w:w="2358"/>
        <w:gridCol w:w="7182"/>
      </w:tblGrid>
      <w:tr w:rsidR="00206186" w:rsidRPr="00206186" w14:paraId="06448877" w14:textId="77777777">
        <w:tc>
          <w:tcPr>
            <w:tcW w:w="2358" w:type="dxa"/>
          </w:tcPr>
          <w:p w14:paraId="22FEA74A" w14:textId="77777777" w:rsidR="00206186" w:rsidRPr="00206186" w:rsidRDefault="00206186" w:rsidP="00206186">
            <w:pPr>
              <w:spacing w:before="120" w:after="120"/>
              <w:ind w:left="432" w:hanging="432"/>
              <w:rPr>
                <w:b/>
                <w:noProof/>
              </w:rPr>
            </w:pPr>
            <w:bookmarkStart w:id="1060" w:name="_Toc454731657"/>
            <w:bookmarkStart w:id="1061" w:name="_Toc135149769"/>
            <w:r w:rsidRPr="00206186">
              <w:rPr>
                <w:b/>
                <w:noProof/>
              </w:rPr>
              <w:t>17.</w:t>
            </w:r>
            <w:r w:rsidRPr="00206186">
              <w:rPr>
                <w:b/>
                <w:noProof/>
              </w:rPr>
              <w:tab/>
              <w:t>Representatives</w:t>
            </w:r>
            <w:bookmarkEnd w:id="1060"/>
            <w:bookmarkEnd w:id="1061"/>
          </w:p>
        </w:tc>
        <w:tc>
          <w:tcPr>
            <w:tcW w:w="7182" w:type="dxa"/>
          </w:tcPr>
          <w:p w14:paraId="1E6492A8" w14:textId="77777777" w:rsidR="00206186" w:rsidRPr="00206186" w:rsidRDefault="00206186" w:rsidP="00206186">
            <w:pPr>
              <w:spacing w:before="120" w:after="120"/>
              <w:ind w:left="576" w:hanging="576"/>
              <w:rPr>
                <w:noProof/>
              </w:rPr>
            </w:pPr>
            <w:r w:rsidRPr="00206186">
              <w:rPr>
                <w:noProof/>
              </w:rPr>
              <w:t>17.1</w:t>
            </w:r>
            <w:r w:rsidRPr="00206186">
              <w:rPr>
                <w:noProof/>
              </w:rPr>
              <w:tab/>
              <w:t>Project Manager</w:t>
            </w:r>
          </w:p>
          <w:p w14:paraId="135B0988" w14:textId="77777777" w:rsidR="00206186" w:rsidRPr="00206186" w:rsidRDefault="00206186" w:rsidP="00206186">
            <w:pPr>
              <w:spacing w:before="120" w:after="120"/>
              <w:ind w:left="576"/>
              <w:rPr>
                <w:noProof/>
              </w:rPr>
            </w:pPr>
            <w:r w:rsidRPr="00206186">
              <w:rPr>
                <w:noProof/>
              </w:rPr>
              <w:t>If the Project Manager is not named in the Contract, then within fourteen (14) days of the Effective Date, the Employer shall appoint and notify the Contractor in writing of the name of the Project Manager.  The Employer may from time to time appoint some other person as the Project Manager in place of the person previously so appointed, and shall give a notice of the name of such other person to the Contractor without delay.  No such appointment shall be made at such a time or in such a manner as to impede the progress of work on the Facilities.  Such appointment shall only take effect upon receipt of such notice by the Contractor.  The Project Manager shall represent and act for the Employer at all times during the performance of the Contract.  All notices, instructions, orders, certificates, approvals and all other communications under the Contract shall be given by the Project Manager, except as herein otherwise provided.</w:t>
            </w:r>
          </w:p>
          <w:p w14:paraId="2689595C" w14:textId="77777777" w:rsidR="00206186" w:rsidRPr="00206186" w:rsidRDefault="00206186" w:rsidP="00206186">
            <w:pPr>
              <w:spacing w:before="120" w:after="120"/>
              <w:ind w:left="576"/>
              <w:rPr>
                <w:noProof/>
              </w:rPr>
            </w:pPr>
            <w:r w:rsidRPr="00206186">
              <w:rPr>
                <w:noProof/>
              </w:rPr>
              <w:t>All notices, instructions, information and other communications given by the Contractor to the Employer under the Contract shall be given to the Project Manager, except as herein otherwise provided.</w:t>
            </w:r>
          </w:p>
          <w:p w14:paraId="7E35E5AD" w14:textId="77777777" w:rsidR="00206186" w:rsidRPr="00206186" w:rsidRDefault="00206186" w:rsidP="00206186">
            <w:pPr>
              <w:spacing w:before="120" w:after="120"/>
              <w:ind w:left="576" w:hanging="576"/>
              <w:rPr>
                <w:noProof/>
              </w:rPr>
            </w:pPr>
            <w:r w:rsidRPr="00206186">
              <w:rPr>
                <w:noProof/>
              </w:rPr>
              <w:t>17.2</w:t>
            </w:r>
            <w:r w:rsidRPr="00206186">
              <w:rPr>
                <w:noProof/>
              </w:rPr>
              <w:tab/>
              <w:t>Contractor’s Representative &amp; Construction Manager</w:t>
            </w:r>
          </w:p>
          <w:p w14:paraId="74B91415" w14:textId="77777777" w:rsidR="00206186" w:rsidRPr="00206186" w:rsidRDefault="00206186" w:rsidP="00206186">
            <w:pPr>
              <w:spacing w:before="120" w:after="120"/>
              <w:ind w:left="1226" w:right="-72" w:hanging="650"/>
              <w:rPr>
                <w:noProof/>
              </w:rPr>
            </w:pPr>
            <w:r w:rsidRPr="00206186">
              <w:rPr>
                <w:noProof/>
              </w:rPr>
              <w:t>17.2.1</w:t>
            </w:r>
            <w:r w:rsidRPr="00206186">
              <w:rPr>
                <w:noProof/>
              </w:rPr>
              <w:tab/>
              <w:t xml:space="preserve">If the Contractor’s Representative is not named in the Contract, then within fourteen (14) days of the Effective Date, the </w:t>
            </w:r>
            <w:r w:rsidRPr="00206186">
              <w:rPr>
                <w:noProof/>
              </w:rPr>
              <w:lastRenderedPageBreak/>
              <w:t>Contractor shall appoint the Contractor’s Representative and shall request the Employer in writing to approve the person so appointed.  If the Employer makes no objection to the appointment within fourteen (14) days, the Contractor’s Representative shall be deemed to have been approved.  If the Employer objects to the appointment within fourteen (14) days giving the reason therefor, then the Contractor shall appoint a replacement within fourteen (14) days of such objection, and the foregoing provisions of this GCC Sub-Clause 17.2.1 shall apply thereto.</w:t>
            </w:r>
          </w:p>
          <w:p w14:paraId="7B445BBE" w14:textId="77777777" w:rsidR="00206186" w:rsidRPr="00206186" w:rsidRDefault="00206186" w:rsidP="00206186">
            <w:pPr>
              <w:spacing w:before="120" w:after="120"/>
              <w:ind w:left="1226" w:right="-72" w:hanging="897"/>
              <w:rPr>
                <w:noProof/>
              </w:rPr>
            </w:pPr>
            <w:r w:rsidRPr="00206186">
              <w:rPr>
                <w:noProof/>
              </w:rPr>
              <w:t>17.2.2</w:t>
            </w:r>
            <w:r w:rsidRPr="00206186">
              <w:rPr>
                <w:noProof/>
              </w:rPr>
              <w:tab/>
              <w:t>The Contractor’s Representative shall represent and act for the Contractor at all times during the performance of the Contract and shall give to the Project Manager all the Contractor’s notices, instructions, information and all other communications under the Contract.</w:t>
            </w:r>
          </w:p>
          <w:p w14:paraId="08807A71" w14:textId="77777777" w:rsidR="00206186" w:rsidRPr="00206186" w:rsidRDefault="00206186" w:rsidP="00206186">
            <w:pPr>
              <w:spacing w:before="120" w:after="120"/>
              <w:ind w:left="1221"/>
              <w:rPr>
                <w:noProof/>
              </w:rPr>
            </w:pPr>
            <w:r w:rsidRPr="00206186">
              <w:rPr>
                <w:noProof/>
              </w:rPr>
              <w:t>All notices, instructions, information and all other communications given by the Employer or the Project Manager to the Contractor under the Contract shall be given to the Contractor’s Representative or, in its absence, its deputy, except as herein otherwise provided.</w:t>
            </w:r>
          </w:p>
          <w:p w14:paraId="43E6029D" w14:textId="77777777" w:rsidR="00206186" w:rsidRPr="00206186" w:rsidRDefault="00206186" w:rsidP="00206186">
            <w:pPr>
              <w:spacing w:before="120" w:after="120"/>
              <w:ind w:left="1221"/>
              <w:rPr>
                <w:noProof/>
              </w:rPr>
            </w:pPr>
            <w:r w:rsidRPr="00206186">
              <w:rPr>
                <w:noProof/>
              </w:rPr>
              <w:t>The Contractor shall not revoke the appointment of the Contractor’s Representative without the Employer’s prior written consent, which shall not be unreasonably withheld.  If the Employer consents thereto, the Contractor shall appoint some other person as the Contractor’s Representative, pursuant to the procedure set out in GCC Sub-Clause 17.2.1.</w:t>
            </w:r>
          </w:p>
          <w:p w14:paraId="69FF1866" w14:textId="77777777" w:rsidR="00206186" w:rsidRPr="00206186" w:rsidRDefault="00206186" w:rsidP="00206186">
            <w:pPr>
              <w:spacing w:before="120" w:after="120"/>
              <w:ind w:left="1226" w:right="-72" w:hanging="902"/>
              <w:rPr>
                <w:noProof/>
              </w:rPr>
            </w:pPr>
            <w:r w:rsidRPr="00206186">
              <w:rPr>
                <w:noProof/>
              </w:rPr>
              <w:t>17.2.3</w:t>
            </w:r>
            <w:r w:rsidRPr="00206186">
              <w:rPr>
                <w:noProof/>
              </w:rPr>
              <w:tab/>
              <w:t>The Contractor’s Representative may, subject to the approval of the Employer which shall not be unreasonably withheld, at any time delegate to any person any of the powers, functions and authorities vested in him or her.  Any such delegation may be revoked at any time.  Any such delegation or revocation shall be subject to a prior notice signed by the Contractor’s Representative, and shall specify the powers, functions and authorities thereby delegated or revoked.  No such delegation or revocation shall take effect unless and until a copy thereof has been delivered to the Employer and the Project Manager.</w:t>
            </w:r>
          </w:p>
          <w:p w14:paraId="7A57F950" w14:textId="77777777" w:rsidR="00206186" w:rsidRPr="00206186" w:rsidRDefault="00206186" w:rsidP="00206186">
            <w:pPr>
              <w:spacing w:before="120" w:after="120"/>
              <w:ind w:left="1221"/>
              <w:rPr>
                <w:noProof/>
              </w:rPr>
            </w:pPr>
            <w:r w:rsidRPr="00206186">
              <w:rPr>
                <w:noProof/>
              </w:rPr>
              <w:t>Any act or exercise by any person of powers, functions and authorities so delegated to him or her in accordance with this GCC Sub-Clause 17.2.3 shall be deemed to be an act or exercise by the Contractor’s Representative.</w:t>
            </w:r>
          </w:p>
          <w:p w14:paraId="1C04605C" w14:textId="77777777" w:rsidR="00206186" w:rsidRPr="00206186" w:rsidRDefault="00206186" w:rsidP="00206186">
            <w:pPr>
              <w:spacing w:before="120" w:after="120"/>
              <w:ind w:left="1226" w:right="-72" w:hanging="902"/>
              <w:rPr>
                <w:noProof/>
              </w:rPr>
            </w:pPr>
            <w:r w:rsidRPr="00206186">
              <w:rPr>
                <w:noProof/>
              </w:rPr>
              <w:t>17.2.4</w:t>
            </w:r>
            <w:r w:rsidRPr="00206186">
              <w:rPr>
                <w:noProof/>
              </w:rPr>
              <w:tab/>
              <w:t xml:space="preserve">From the commencement of installation of the Facilities at the Site until Completion, the Contractor’s Representative shall </w:t>
            </w:r>
            <w:r w:rsidRPr="00206186">
              <w:rPr>
                <w:noProof/>
              </w:rPr>
              <w:lastRenderedPageBreak/>
              <w:t>appoint a suitable person as the Construction Manager.  The Construction Manager shall supervise all work done at the Site by the Contractor and shall be present at the Site throughout normal working hours except when on leave, sick or absent for reasons connected with the proper performance of the Contract.  Whenever the Construction Manager is absent from the Site, a suitable person shall be appointed to act as the Construction Manager’s</w:t>
            </w:r>
            <w:r w:rsidRPr="00206186" w:rsidDel="006826C2">
              <w:rPr>
                <w:noProof/>
              </w:rPr>
              <w:t xml:space="preserve"> </w:t>
            </w:r>
            <w:r w:rsidRPr="00206186">
              <w:rPr>
                <w:noProof/>
              </w:rPr>
              <w:t>deputy.</w:t>
            </w:r>
          </w:p>
          <w:p w14:paraId="6EF16B48" w14:textId="77777777" w:rsidR="00206186" w:rsidRPr="00206186" w:rsidRDefault="00206186" w:rsidP="00206186">
            <w:pPr>
              <w:spacing w:before="120" w:after="120"/>
              <w:ind w:left="1226" w:right="-72" w:hanging="902"/>
              <w:rPr>
                <w:noProof/>
              </w:rPr>
            </w:pPr>
            <w:r w:rsidRPr="00206186">
              <w:rPr>
                <w:noProof/>
              </w:rPr>
              <w:t>17.2.5</w:t>
            </w:r>
            <w:r w:rsidRPr="00206186">
              <w:rPr>
                <w:noProof/>
              </w:rPr>
              <w:tab/>
              <w:t>The Project Manager may require the Contractor to remove (or cause to be removed) the Contractor’s Representative or any other person employed by the Contractor in the execution of the Contract, who:</w:t>
            </w:r>
          </w:p>
          <w:p w14:paraId="3EAD9C65" w14:textId="77777777" w:rsidR="00206186" w:rsidRPr="00206186" w:rsidRDefault="00206186" w:rsidP="008445B0">
            <w:pPr>
              <w:numPr>
                <w:ilvl w:val="0"/>
                <w:numId w:val="75"/>
              </w:numPr>
              <w:spacing w:before="120" w:after="120"/>
              <w:ind w:left="1667" w:hanging="450"/>
              <w:jc w:val="both"/>
              <w:rPr>
                <w:noProof/>
              </w:rPr>
            </w:pPr>
            <w:r w:rsidRPr="00206186">
              <w:rPr>
                <w:noProof/>
              </w:rPr>
              <w:t>persists in any misconduct or lack of care;</w:t>
            </w:r>
          </w:p>
          <w:p w14:paraId="2555B69E" w14:textId="77777777" w:rsidR="00206186" w:rsidRPr="00206186" w:rsidRDefault="00206186" w:rsidP="008445B0">
            <w:pPr>
              <w:numPr>
                <w:ilvl w:val="0"/>
                <w:numId w:val="75"/>
              </w:numPr>
              <w:spacing w:before="120" w:after="120"/>
              <w:ind w:left="1667" w:hanging="450"/>
              <w:jc w:val="both"/>
              <w:rPr>
                <w:noProof/>
              </w:rPr>
            </w:pPr>
            <w:r w:rsidRPr="00206186">
              <w:rPr>
                <w:noProof/>
              </w:rPr>
              <w:t>carries out duties incompetently or negligently;</w:t>
            </w:r>
          </w:p>
          <w:p w14:paraId="644BA2C3" w14:textId="77777777" w:rsidR="00206186" w:rsidRPr="00206186" w:rsidRDefault="00206186" w:rsidP="008445B0">
            <w:pPr>
              <w:numPr>
                <w:ilvl w:val="0"/>
                <w:numId w:val="75"/>
              </w:numPr>
              <w:spacing w:before="120" w:after="120"/>
              <w:ind w:left="1667" w:hanging="450"/>
              <w:jc w:val="both"/>
              <w:rPr>
                <w:noProof/>
              </w:rPr>
            </w:pPr>
            <w:r w:rsidRPr="00206186">
              <w:rPr>
                <w:noProof/>
              </w:rPr>
              <w:t>fails to comply with any provision of the Contract;</w:t>
            </w:r>
          </w:p>
          <w:p w14:paraId="44B00B1A" w14:textId="77777777" w:rsidR="00206186" w:rsidRPr="00206186" w:rsidRDefault="00206186" w:rsidP="008445B0">
            <w:pPr>
              <w:numPr>
                <w:ilvl w:val="0"/>
                <w:numId w:val="75"/>
              </w:numPr>
              <w:spacing w:before="120" w:after="120"/>
              <w:ind w:left="1667" w:hanging="450"/>
              <w:jc w:val="both"/>
              <w:rPr>
                <w:noProof/>
              </w:rPr>
            </w:pPr>
            <w:r w:rsidRPr="00206186">
              <w:rPr>
                <w:noProof/>
              </w:rPr>
              <w:t>persists in any conduct which is prejudicial to safety, health, or the protection of the environment;</w:t>
            </w:r>
          </w:p>
          <w:p w14:paraId="30A6AC61" w14:textId="77777777" w:rsidR="00206186" w:rsidRPr="00206186" w:rsidRDefault="00206186" w:rsidP="008445B0">
            <w:pPr>
              <w:numPr>
                <w:ilvl w:val="0"/>
                <w:numId w:val="75"/>
              </w:numPr>
              <w:spacing w:before="120" w:after="120"/>
              <w:ind w:left="1667" w:hanging="450"/>
              <w:jc w:val="both"/>
              <w:rPr>
                <w:noProof/>
              </w:rPr>
            </w:pPr>
            <w:r w:rsidRPr="00206186">
              <w:rPr>
                <w:noProof/>
              </w:rPr>
              <w:t xml:space="preserve">based on reasonable evidence, is determined to have engaged in Fraud and Corruption during the execution of the Contract; </w:t>
            </w:r>
          </w:p>
          <w:p w14:paraId="052FC71B" w14:textId="77777777" w:rsidR="00206186" w:rsidRPr="00206186" w:rsidRDefault="00206186" w:rsidP="008445B0">
            <w:pPr>
              <w:numPr>
                <w:ilvl w:val="0"/>
                <w:numId w:val="75"/>
              </w:numPr>
              <w:spacing w:before="120" w:after="120"/>
              <w:ind w:left="1667" w:hanging="450"/>
              <w:jc w:val="both"/>
              <w:rPr>
                <w:noProof/>
              </w:rPr>
            </w:pPr>
            <w:r w:rsidRPr="00206186">
              <w:rPr>
                <w:noProof/>
              </w:rPr>
              <w:t>has been recruited from the Employer’s Personnel in breach of GCC Sub-Clause 22.2.2;</w:t>
            </w:r>
          </w:p>
          <w:p w14:paraId="14F5FD53" w14:textId="77777777" w:rsidR="00206186" w:rsidRPr="00206186" w:rsidRDefault="00206186" w:rsidP="008445B0">
            <w:pPr>
              <w:numPr>
                <w:ilvl w:val="0"/>
                <w:numId w:val="75"/>
              </w:numPr>
              <w:spacing w:before="120" w:after="120"/>
              <w:ind w:left="1667" w:hanging="450"/>
              <w:jc w:val="both"/>
              <w:rPr>
                <w:noProof/>
              </w:rPr>
            </w:pPr>
            <w:r w:rsidRPr="00206186">
              <w:rPr>
                <w:noProof/>
              </w:rPr>
              <w:t>undertakes behaviour which breaches the Code of Conduct (ES), as applicable;</w:t>
            </w:r>
          </w:p>
          <w:p w14:paraId="3C041A91" w14:textId="77777777" w:rsidR="00206186" w:rsidRPr="00206186" w:rsidRDefault="00206186" w:rsidP="00206186">
            <w:pPr>
              <w:spacing w:before="120" w:after="120"/>
              <w:ind w:left="1221"/>
              <w:rPr>
                <w:noProof/>
              </w:rPr>
            </w:pPr>
            <w:r w:rsidRPr="00206186">
              <w:rPr>
                <w:noProof/>
              </w:rPr>
              <w:t xml:space="preserve">If appropriate, the Contractor shall then promptly appoint (or cause to be appointed) a suitable replacement with equivalent skills and experience. </w:t>
            </w:r>
          </w:p>
          <w:p w14:paraId="047BF61C" w14:textId="77777777" w:rsidR="00206186" w:rsidRPr="00206186" w:rsidRDefault="00206186" w:rsidP="00206186">
            <w:pPr>
              <w:spacing w:before="120" w:after="120"/>
              <w:ind w:left="1221"/>
              <w:rPr>
                <w:noProof/>
              </w:rPr>
            </w:pPr>
            <w:r w:rsidRPr="00206186">
              <w:rPr>
                <w:noProof/>
              </w:rPr>
              <w:t>Notwithstanding any requirement from the Project Manager to remove or cause to remove any person, the Contractor shall take immediate action as appropriate in response to any violation of (a) through (g) above. Such immediate action shall include removing (or causing to be removed) from the Site or other places where the Contract is being executed, any Contractor’s Personnel who engages in (a), (b), (c), (d), (e) or (g) above or has been recruited as stated in (f) above..</w:t>
            </w:r>
          </w:p>
          <w:p w14:paraId="229D43F3" w14:textId="77777777" w:rsidR="00206186" w:rsidRPr="00206186" w:rsidRDefault="00206186" w:rsidP="00206186">
            <w:pPr>
              <w:spacing w:before="120" w:after="120"/>
              <w:ind w:left="1226" w:right="-72" w:hanging="902"/>
              <w:rPr>
                <w:noProof/>
              </w:rPr>
            </w:pPr>
            <w:r w:rsidRPr="00206186">
              <w:rPr>
                <w:noProof/>
              </w:rPr>
              <w:t>17.2.6</w:t>
            </w:r>
            <w:r w:rsidRPr="00206186">
              <w:rPr>
                <w:noProof/>
              </w:rPr>
              <w:tab/>
              <w:t>If any representative or person employed by the Contractor is removed in accordance with GCC Sub-Clause 17.2.5, the Contractor shall, where required, promptly appoint a suitable replacement with equivalent skills and experience.</w:t>
            </w:r>
          </w:p>
        </w:tc>
      </w:tr>
      <w:tr w:rsidR="00206186" w:rsidRPr="00206186" w14:paraId="7E4502F2" w14:textId="77777777">
        <w:tc>
          <w:tcPr>
            <w:tcW w:w="2358" w:type="dxa"/>
          </w:tcPr>
          <w:p w14:paraId="0E33DFC7" w14:textId="77777777" w:rsidR="00206186" w:rsidRPr="00206186" w:rsidRDefault="00206186" w:rsidP="00206186">
            <w:pPr>
              <w:spacing w:before="120" w:after="120"/>
              <w:ind w:left="432" w:hanging="432"/>
              <w:rPr>
                <w:b/>
                <w:noProof/>
              </w:rPr>
            </w:pPr>
            <w:bookmarkStart w:id="1062" w:name="_Toc454731658"/>
            <w:bookmarkStart w:id="1063" w:name="_Toc135149770"/>
            <w:r w:rsidRPr="00206186">
              <w:rPr>
                <w:b/>
                <w:noProof/>
              </w:rPr>
              <w:lastRenderedPageBreak/>
              <w:t>18.</w:t>
            </w:r>
            <w:r w:rsidRPr="00206186">
              <w:rPr>
                <w:b/>
                <w:noProof/>
              </w:rPr>
              <w:tab/>
              <w:t>Work Program</w:t>
            </w:r>
            <w:bookmarkEnd w:id="1062"/>
            <w:bookmarkEnd w:id="1063"/>
          </w:p>
        </w:tc>
        <w:tc>
          <w:tcPr>
            <w:tcW w:w="7182" w:type="dxa"/>
          </w:tcPr>
          <w:p w14:paraId="771C7EA6" w14:textId="77777777" w:rsidR="00206186" w:rsidRPr="00206186" w:rsidRDefault="00206186" w:rsidP="00206186">
            <w:pPr>
              <w:spacing w:before="120" w:after="120"/>
              <w:ind w:left="576" w:hanging="576"/>
              <w:rPr>
                <w:noProof/>
              </w:rPr>
            </w:pPr>
            <w:r w:rsidRPr="00206186">
              <w:rPr>
                <w:noProof/>
              </w:rPr>
              <w:t>18.1</w:t>
            </w:r>
            <w:r w:rsidRPr="00206186">
              <w:rPr>
                <w:noProof/>
              </w:rPr>
              <w:tab/>
            </w:r>
            <w:r w:rsidRPr="00206186">
              <w:rPr>
                <w:noProof/>
                <w:u w:val="single"/>
              </w:rPr>
              <w:t>Contractor’s Organization</w:t>
            </w:r>
          </w:p>
          <w:p w14:paraId="1B33B0B3" w14:textId="77777777" w:rsidR="00206186" w:rsidRPr="00206186" w:rsidRDefault="00206186" w:rsidP="00206186">
            <w:pPr>
              <w:spacing w:before="120" w:after="120"/>
              <w:ind w:left="515"/>
              <w:rPr>
                <w:noProof/>
              </w:rPr>
            </w:pPr>
            <w:r w:rsidRPr="00206186">
              <w:rPr>
                <w:noProof/>
              </w:rPr>
              <w:t xml:space="preserve">The Contractor shall supply to the Employer and the Project Manager a chart showing the proposed organization to be established by the Contractor for carrying out work on the </w:t>
            </w:r>
            <w:r w:rsidRPr="00206186">
              <w:rPr>
                <w:rFonts w:eastAsia="Arial Narrow"/>
                <w:color w:val="000000"/>
              </w:rPr>
              <w:t>Facilities</w:t>
            </w:r>
            <w:r w:rsidRPr="00206186">
              <w:rPr>
                <w:noProof/>
              </w:rPr>
              <w:t xml:space="preserve"> within twenty-one (21) days of the Effective Date.  The chart shall include the identities of the key personnel and the curricula vitae of such key personnel to be employed shall be supplied together with the chart.  The Contractor shall promptly inform the Employer and the Project Manager in writing of any revision or alteration of such an organization chart.</w:t>
            </w:r>
          </w:p>
          <w:p w14:paraId="290E8963" w14:textId="77777777" w:rsidR="00206186" w:rsidRPr="00206186" w:rsidRDefault="00206186" w:rsidP="00206186">
            <w:pPr>
              <w:spacing w:before="120" w:after="120"/>
              <w:ind w:left="576" w:hanging="576"/>
              <w:rPr>
                <w:noProof/>
              </w:rPr>
            </w:pPr>
            <w:r w:rsidRPr="00206186">
              <w:rPr>
                <w:noProof/>
              </w:rPr>
              <w:t>18.2</w:t>
            </w:r>
            <w:r w:rsidRPr="00206186">
              <w:rPr>
                <w:noProof/>
              </w:rPr>
              <w:tab/>
            </w:r>
            <w:r w:rsidRPr="00206186">
              <w:rPr>
                <w:noProof/>
                <w:u w:val="single"/>
              </w:rPr>
              <w:t>Program of Performance</w:t>
            </w:r>
          </w:p>
          <w:p w14:paraId="2DB963F2" w14:textId="77777777" w:rsidR="00206186" w:rsidRPr="00206186" w:rsidRDefault="00206186" w:rsidP="00206186">
            <w:pPr>
              <w:spacing w:before="120" w:after="120"/>
              <w:ind w:left="515"/>
              <w:rPr>
                <w:noProof/>
              </w:rPr>
            </w:pPr>
            <w:r w:rsidRPr="00206186">
              <w:rPr>
                <w:noProof/>
              </w:rPr>
              <w:t>Within twenty-eight (28) days after the Effective Date, the Contractor shall submit to the Project Manager a detailed program of performance of the Contract, made in a form acceptable to the Project Manager and showing the sequence in which it proposes to design, manufacture, transport, assemble, install and precommission the Facilities, as well as the date by which the Contractor reasonably requires that the Employer shall have fulfilled its obligations under the Contract so as to enable the Contractor to execute the Contract in accordance with the program and to achieve Completion, Commissioning and Acceptance of the Facilities in accordance with the Contract.  The program so submitted by the Contractor shall accord with the Time Schedule included in the Appendix to the Contract Agreement titled Time Schedule, and any other dates and periods specified in the Contract.  The Contractor shall update and revise the program as and when appropriate or when required by the Project Manager, but without modification in the Times for Completion specified in the PCC pursuant to Sub-Clause 8.2 and any extension granted in accordance with GCC Clause 40, and shall submit all such revisions to the Project Manager.</w:t>
            </w:r>
          </w:p>
          <w:p w14:paraId="3C3C119B" w14:textId="77777777" w:rsidR="00206186" w:rsidRPr="00206186" w:rsidRDefault="00206186" w:rsidP="00206186">
            <w:pPr>
              <w:spacing w:before="120" w:after="120"/>
              <w:ind w:left="576" w:hanging="576"/>
              <w:rPr>
                <w:noProof/>
              </w:rPr>
            </w:pPr>
            <w:r w:rsidRPr="00206186">
              <w:rPr>
                <w:noProof/>
              </w:rPr>
              <w:t>18.3</w:t>
            </w:r>
            <w:r w:rsidRPr="00206186">
              <w:rPr>
                <w:noProof/>
              </w:rPr>
              <w:tab/>
            </w:r>
            <w:r w:rsidRPr="00206186">
              <w:rPr>
                <w:noProof/>
                <w:u w:val="single"/>
              </w:rPr>
              <w:t>Progress Report</w:t>
            </w:r>
          </w:p>
          <w:p w14:paraId="677C4737" w14:textId="77777777" w:rsidR="00206186" w:rsidRPr="00206186" w:rsidRDefault="00206186" w:rsidP="00206186">
            <w:pPr>
              <w:spacing w:before="120" w:after="120"/>
              <w:ind w:left="515" w:right="-72"/>
              <w:rPr>
                <w:noProof/>
              </w:rPr>
            </w:pPr>
            <w:r w:rsidRPr="00206186">
              <w:rPr>
                <w:noProof/>
              </w:rPr>
              <w:t xml:space="preserve">The Contractor shall monitor progress of all the activities specified in the </w:t>
            </w:r>
            <w:r w:rsidRPr="00206186">
              <w:rPr>
                <w:rFonts w:eastAsia="Arial Narrow"/>
                <w:color w:val="000000"/>
              </w:rPr>
              <w:t>program</w:t>
            </w:r>
            <w:r w:rsidRPr="00206186">
              <w:rPr>
                <w:noProof/>
              </w:rPr>
              <w:t xml:space="preserve"> referred to in GCC Sub-Clause 18.2 above, and supply a progress report to the Project Manager every month.</w:t>
            </w:r>
          </w:p>
          <w:p w14:paraId="25C4F601" w14:textId="77777777" w:rsidR="00206186" w:rsidRPr="00206186" w:rsidRDefault="00206186" w:rsidP="00206186">
            <w:pPr>
              <w:spacing w:before="120" w:after="120"/>
              <w:ind w:left="515" w:right="-72"/>
              <w:rPr>
                <w:noProof/>
              </w:rPr>
            </w:pPr>
            <w:r w:rsidRPr="00206186">
              <w:rPr>
                <w:noProof/>
              </w:rPr>
              <w:t xml:space="preserve">The progress report shall be in a form acceptable to the Project Manager and shall </w:t>
            </w:r>
            <w:r w:rsidRPr="00206186">
              <w:rPr>
                <w:rFonts w:eastAsia="Arial Narrow"/>
                <w:color w:val="000000"/>
              </w:rPr>
              <w:t>indicate</w:t>
            </w:r>
            <w:r w:rsidRPr="00206186">
              <w:rPr>
                <w:noProof/>
              </w:rPr>
              <w:t>: (a) percentage completion achieved compared with the planned percentage completion for each activity; and (b) where any activity is behind the program, giving comments and likely consequences and stating the corrective action being taken.</w:t>
            </w:r>
          </w:p>
          <w:p w14:paraId="101E42DB" w14:textId="77777777" w:rsidR="00206186" w:rsidRPr="00206186" w:rsidRDefault="00206186" w:rsidP="00206186">
            <w:pPr>
              <w:spacing w:before="120" w:after="120"/>
              <w:ind w:left="515" w:right="-72"/>
              <w:rPr>
                <w:noProof/>
              </w:rPr>
            </w:pPr>
            <w:r w:rsidRPr="00206186">
              <w:rPr>
                <w:noProof/>
              </w:rPr>
              <w:t>Unless otherwise stated in the Employer’s Requirements, each progress report shall include the Environmental and Social (ES) metrics set out in Appendix C.</w:t>
            </w:r>
          </w:p>
          <w:p w14:paraId="73F791C3" w14:textId="77777777" w:rsidR="00206186" w:rsidRPr="00206186" w:rsidRDefault="00206186" w:rsidP="00206186">
            <w:pPr>
              <w:spacing w:before="120" w:after="120"/>
              <w:ind w:left="515" w:right="-72"/>
              <w:rPr>
                <w:noProof/>
              </w:rPr>
            </w:pPr>
            <w:r w:rsidRPr="00206186">
              <w:rPr>
                <w:b/>
                <w:bCs/>
                <w:noProof/>
              </w:rPr>
              <w:lastRenderedPageBreak/>
              <w:t>If stated in the PCC</w:t>
            </w:r>
            <w:r w:rsidRPr="00206186">
              <w:rPr>
                <w:noProof/>
              </w:rPr>
              <w:t>, progress report shall include status of compliance to cyber security risks management, and any foreseeable cyber security risk and mitigation.</w:t>
            </w:r>
          </w:p>
          <w:p w14:paraId="7B9FED9B" w14:textId="77777777" w:rsidR="00206186" w:rsidRPr="00206186" w:rsidRDefault="00206186" w:rsidP="00206186">
            <w:pPr>
              <w:tabs>
                <w:tab w:val="num" w:pos="918"/>
              </w:tabs>
              <w:spacing w:before="120" w:after="120"/>
              <w:ind w:left="540" w:right="-72"/>
            </w:pPr>
            <w:r w:rsidRPr="00206186">
              <w:rPr>
                <w:color w:val="000000" w:themeColor="text1"/>
              </w:rPr>
              <w:t xml:space="preserve">In addition to the progress reports, </w:t>
            </w:r>
            <w:r w:rsidRPr="00206186">
              <w:rPr>
                <w:rFonts w:eastAsia="Arial Narrow"/>
                <w:color w:val="000000" w:themeColor="text1"/>
              </w:rPr>
              <w:t xml:space="preserve">the Contractor shall inform the Project Manager immediately of any allegation, incident or accident in the Site,  which has or is likely to have a significant adverse effect on the environment, the affected communities, the public, Employer’s Personnel or Contractor’s Personnel. This includes, but is not limited to, any incident or accident causing fatality or serious injury; significant adverse effects or damage to private property; </w:t>
            </w:r>
            <w:r w:rsidRPr="00206186">
              <w:t xml:space="preserve">any cyber security incidents </w:t>
            </w:r>
            <w:r w:rsidRPr="00206186">
              <w:rPr>
                <w:b/>
                <w:bCs/>
              </w:rPr>
              <w:t>as specified in the PCC</w:t>
            </w:r>
            <w:r w:rsidRPr="00206186">
              <w:t>;</w:t>
            </w:r>
            <w:r w:rsidRPr="00206186">
              <w:rPr>
                <w:color w:val="000000" w:themeColor="text1"/>
              </w:rPr>
              <w:t xml:space="preserve"> </w:t>
            </w:r>
            <w:r w:rsidRPr="00206186">
              <w:rPr>
                <w:rFonts w:eastAsia="Arial Narrow"/>
                <w:color w:val="000000" w:themeColor="text1"/>
              </w:rPr>
              <w:t>or any allegation of SEA and/or SH. In case of SEA and/or SH, while maintaining confidentiality as appropriate, the type of allegation (sexual exploitation, sexual abuse or sexual harassment), gender and age of the person who experienced the alleged incident should be included in the information.</w:t>
            </w:r>
          </w:p>
          <w:p w14:paraId="416B589B" w14:textId="77777777" w:rsidR="00206186" w:rsidRPr="00206186" w:rsidRDefault="00206186" w:rsidP="00206186">
            <w:pPr>
              <w:spacing w:before="120" w:after="120"/>
              <w:ind w:left="515"/>
              <w:rPr>
                <w:rFonts w:eastAsia="Arial Narrow"/>
                <w:color w:val="000000"/>
              </w:rPr>
            </w:pPr>
            <w:r w:rsidRPr="00206186">
              <w:rPr>
                <w:rFonts w:eastAsia="Arial Narrow"/>
                <w:color w:val="000000"/>
              </w:rPr>
              <w:t xml:space="preserve">The Contractor, upon becoming aware of the allegation, incident or accident, shall also immediately inform the Project Manager of any such incident or accident on the Subcontractors’ or suppliers’ premises relating to the Facilities  which has or is likely to have a significant adverse effect on the environment, the affected communities, the public, Employer’s Personnel, or Contractor’s, its Subcontractors’ and suppliers’ personnel. The notification shall provide sufficient detail regarding such incidents or accidents. The Contractor shall provide full details of such incidents or accidents to the Project Manager within the timeframe agreed with the Project Manager. </w:t>
            </w:r>
          </w:p>
          <w:p w14:paraId="4E33118B" w14:textId="77777777" w:rsidR="00206186" w:rsidRPr="00206186" w:rsidRDefault="00206186" w:rsidP="00206186">
            <w:pPr>
              <w:spacing w:before="120" w:after="120"/>
              <w:ind w:left="515" w:right="-72"/>
              <w:rPr>
                <w:rFonts w:eastAsia="Arial Narrow"/>
                <w:noProof/>
                <w:color w:val="000000"/>
              </w:rPr>
            </w:pPr>
            <w:r w:rsidRPr="00206186">
              <w:rPr>
                <w:rFonts w:eastAsia="Arial Narrow"/>
                <w:color w:val="000000"/>
              </w:rPr>
              <w:t>The Contractor shall require its Subcontractors and suppliers to immediately notify the Contractor of any incidents or accidents referred to in this Subclause.</w:t>
            </w:r>
          </w:p>
          <w:p w14:paraId="1834D62B" w14:textId="77777777" w:rsidR="00206186" w:rsidRPr="00206186" w:rsidRDefault="00206186" w:rsidP="00206186">
            <w:pPr>
              <w:spacing w:before="120" w:after="120"/>
              <w:ind w:left="576" w:hanging="576"/>
              <w:rPr>
                <w:noProof/>
              </w:rPr>
            </w:pPr>
            <w:r w:rsidRPr="00206186">
              <w:rPr>
                <w:noProof/>
              </w:rPr>
              <w:t>18.4</w:t>
            </w:r>
            <w:r w:rsidRPr="00206186">
              <w:rPr>
                <w:noProof/>
              </w:rPr>
              <w:tab/>
            </w:r>
            <w:r w:rsidRPr="00206186">
              <w:rPr>
                <w:noProof/>
                <w:u w:val="single"/>
              </w:rPr>
              <w:t>Progress of Performance</w:t>
            </w:r>
          </w:p>
          <w:p w14:paraId="3E08ECD7" w14:textId="77777777" w:rsidR="00206186" w:rsidRPr="00206186" w:rsidRDefault="00206186" w:rsidP="00206186">
            <w:pPr>
              <w:spacing w:before="120" w:after="120"/>
              <w:ind w:left="515" w:right="-72"/>
              <w:rPr>
                <w:noProof/>
              </w:rPr>
            </w:pPr>
            <w:r w:rsidRPr="00206186">
              <w:rPr>
                <w:noProof/>
              </w:rPr>
              <w:t xml:space="preserve">If at any time the Contractor’s actual progress falls behind the program referred to in GCC Sub-Clause 18.2, or it becomes </w:t>
            </w:r>
            <w:r w:rsidRPr="00206186">
              <w:rPr>
                <w:rFonts w:eastAsia="Arial Narrow"/>
                <w:color w:val="000000"/>
              </w:rPr>
              <w:t>apparent</w:t>
            </w:r>
            <w:r w:rsidRPr="00206186">
              <w:rPr>
                <w:noProof/>
              </w:rPr>
              <w:t xml:space="preserve"> that it will so fall behind, the Contractor shall, at the request of the Employer or the Project Manager, prepare and submit to the Project Manager a revised program, taking into account the prevailing circumstances, and shall notify the Project Manager of the steps being taken to expedite progress so as to attain Completion of the Facilities within the Time for Completion under GCC Sub-Clause 8.2, any extension thereof entitled under GCC Sub-Clause 40.1, or any extended period as may otherwise be agreed upon between the Employer and the Contractor.</w:t>
            </w:r>
          </w:p>
          <w:p w14:paraId="7772B6F0" w14:textId="77777777" w:rsidR="00206186" w:rsidRPr="00206186" w:rsidRDefault="00206186" w:rsidP="00206186">
            <w:pPr>
              <w:spacing w:before="120" w:after="120"/>
              <w:ind w:left="576" w:hanging="576"/>
              <w:rPr>
                <w:noProof/>
              </w:rPr>
            </w:pPr>
            <w:r w:rsidRPr="00206186">
              <w:rPr>
                <w:noProof/>
              </w:rPr>
              <w:t>18.5</w:t>
            </w:r>
            <w:r w:rsidRPr="00206186">
              <w:rPr>
                <w:noProof/>
              </w:rPr>
              <w:tab/>
            </w:r>
            <w:r w:rsidRPr="00206186">
              <w:rPr>
                <w:noProof/>
                <w:u w:val="single"/>
              </w:rPr>
              <w:t>Procedures</w:t>
            </w:r>
          </w:p>
          <w:p w14:paraId="06E1164B" w14:textId="77777777" w:rsidR="00206186" w:rsidRPr="00206186" w:rsidRDefault="00206186" w:rsidP="00206186">
            <w:pPr>
              <w:spacing w:before="120" w:after="120"/>
              <w:ind w:left="515" w:right="-72"/>
              <w:rPr>
                <w:noProof/>
              </w:rPr>
            </w:pPr>
            <w:r w:rsidRPr="00206186">
              <w:rPr>
                <w:noProof/>
              </w:rPr>
              <w:lastRenderedPageBreak/>
              <w:t xml:space="preserve">The Contract shall be executed in accordance with the Contract </w:t>
            </w:r>
            <w:r w:rsidRPr="00206186">
              <w:rPr>
                <w:rFonts w:eastAsia="Arial Narrow"/>
                <w:color w:val="000000"/>
              </w:rPr>
              <w:t>Documents</w:t>
            </w:r>
            <w:r w:rsidRPr="00206186">
              <w:rPr>
                <w:noProof/>
              </w:rPr>
              <w:t xml:space="preserve"> </w:t>
            </w:r>
            <w:r w:rsidRPr="00206186">
              <w:rPr>
                <w:rFonts w:eastAsia="Arial Narrow"/>
                <w:color w:val="000000"/>
              </w:rPr>
              <w:t>including</w:t>
            </w:r>
            <w:r w:rsidRPr="00206186">
              <w:rPr>
                <w:noProof/>
              </w:rPr>
              <w:t xml:space="preserve"> the procedures given in the Forms and Procedures of the Employer’s Requirements.</w:t>
            </w:r>
          </w:p>
          <w:p w14:paraId="0420ED87" w14:textId="77777777" w:rsidR="00206186" w:rsidRPr="00206186" w:rsidRDefault="00206186" w:rsidP="00206186">
            <w:pPr>
              <w:spacing w:before="120" w:after="120"/>
              <w:ind w:left="515" w:right="-72"/>
              <w:rPr>
                <w:i/>
                <w:noProof/>
              </w:rPr>
            </w:pPr>
            <w:r w:rsidRPr="00206186">
              <w:rPr>
                <w:noProof/>
              </w:rPr>
              <w:t xml:space="preserve">The Contractor may </w:t>
            </w:r>
            <w:r w:rsidRPr="00206186">
              <w:rPr>
                <w:rFonts w:eastAsia="Arial Narrow"/>
                <w:color w:val="000000"/>
              </w:rPr>
              <w:t>execute</w:t>
            </w:r>
            <w:r w:rsidRPr="00206186">
              <w:rPr>
                <w:noProof/>
              </w:rPr>
              <w:t xml:space="preserve"> the Contract in accordance with its own </w:t>
            </w:r>
            <w:r w:rsidRPr="00206186">
              <w:rPr>
                <w:rFonts w:eastAsia="Arial Narrow"/>
                <w:color w:val="000000"/>
              </w:rPr>
              <w:t>standard</w:t>
            </w:r>
            <w:r w:rsidRPr="00206186">
              <w:rPr>
                <w:noProof/>
              </w:rPr>
              <w:t xml:space="preserve"> project execution plans and procedures to the extent that they do not conflict with the provisions contained in the Contract.</w:t>
            </w:r>
            <w:r w:rsidRPr="00206186">
              <w:rPr>
                <w:i/>
                <w:noProof/>
              </w:rPr>
              <w:t xml:space="preserve"> </w:t>
            </w:r>
          </w:p>
        </w:tc>
      </w:tr>
      <w:tr w:rsidR="00206186" w:rsidRPr="00206186" w14:paraId="7E6E2DD9" w14:textId="77777777">
        <w:tc>
          <w:tcPr>
            <w:tcW w:w="2358" w:type="dxa"/>
          </w:tcPr>
          <w:p w14:paraId="388EF2E1" w14:textId="77777777" w:rsidR="00206186" w:rsidRPr="00206186" w:rsidRDefault="00206186" w:rsidP="00206186">
            <w:pPr>
              <w:spacing w:before="120" w:after="120"/>
              <w:ind w:left="432" w:hanging="432"/>
              <w:rPr>
                <w:b/>
                <w:noProof/>
              </w:rPr>
            </w:pPr>
            <w:bookmarkStart w:id="1064" w:name="_Toc454731659"/>
            <w:bookmarkStart w:id="1065" w:name="_Toc135149771"/>
            <w:r w:rsidRPr="00206186">
              <w:rPr>
                <w:b/>
                <w:noProof/>
              </w:rPr>
              <w:lastRenderedPageBreak/>
              <w:t>19.</w:t>
            </w:r>
            <w:r w:rsidRPr="00206186">
              <w:rPr>
                <w:b/>
                <w:noProof/>
              </w:rPr>
              <w:tab/>
              <w:t>Subcontracting</w:t>
            </w:r>
            <w:bookmarkEnd w:id="1064"/>
            <w:bookmarkEnd w:id="1065"/>
          </w:p>
        </w:tc>
        <w:tc>
          <w:tcPr>
            <w:tcW w:w="7182" w:type="dxa"/>
          </w:tcPr>
          <w:p w14:paraId="5F086A0B" w14:textId="77777777" w:rsidR="00206186" w:rsidRPr="00206186" w:rsidRDefault="00206186" w:rsidP="00206186">
            <w:pPr>
              <w:spacing w:before="120" w:after="120"/>
              <w:ind w:left="576" w:hanging="576"/>
              <w:rPr>
                <w:noProof/>
              </w:rPr>
            </w:pPr>
            <w:r w:rsidRPr="00206186">
              <w:rPr>
                <w:noProof/>
              </w:rPr>
              <w:t>19.1</w:t>
            </w:r>
            <w:r w:rsidRPr="00206186">
              <w:rPr>
                <w:noProof/>
              </w:rPr>
              <w:tab/>
              <w:t>The Appendix to the Contract Agreement</w:t>
            </w:r>
            <w:r w:rsidRPr="00206186" w:rsidDel="00013828">
              <w:rPr>
                <w:noProof/>
              </w:rPr>
              <w:t xml:space="preserve"> </w:t>
            </w:r>
            <w:r w:rsidRPr="00206186">
              <w:rPr>
                <w:noProof/>
              </w:rPr>
              <w:t>titled List of Major Items of Plant and Installation Services and List of Approved Subcontractors, specifies major items of supply or services and a list of approved Subcontractors against each item, including manufacturers.  Insofar as no Subcontractors are listed against any such item, the Contractor shall prepare a list of Subcontractors for such item for inclusion in such list.  The Contractor may from time to time propose any addition to or deletion from any such list.  The Contractor shall submit any such list or any modification thereto to the Employer for its approval in sufficient time so as not to impede the progress of work on the Facilities. Submission by the Contractor, for addition of any Subcontractor not named in the Contract, shall also include the Subcontractor’s declaration in accordance with Appendix D- Sexual exploitation and Abuse (SEA) and/or Sexual Harassment (SH) Performance Declaration. Approval by the Employer for any of the Subcontractors shall not relieve the Contractor from any of its obligations, duties or responsibilities under the Contract.</w:t>
            </w:r>
          </w:p>
          <w:p w14:paraId="60D90CB3" w14:textId="77777777" w:rsidR="00206186" w:rsidRPr="00206186" w:rsidRDefault="00206186" w:rsidP="00206186">
            <w:pPr>
              <w:spacing w:before="120" w:after="120"/>
              <w:ind w:left="576" w:hanging="576"/>
              <w:rPr>
                <w:noProof/>
              </w:rPr>
            </w:pPr>
            <w:r w:rsidRPr="00206186">
              <w:rPr>
                <w:noProof/>
              </w:rPr>
              <w:t>19.2</w:t>
            </w:r>
            <w:r w:rsidRPr="00206186">
              <w:rPr>
                <w:noProof/>
              </w:rPr>
              <w:tab/>
              <w:t>The Contractor shall select and employ its Subcontractors for such major items from those listed in the lists referred to in GCC Sub-Clause 19.1.</w:t>
            </w:r>
          </w:p>
          <w:p w14:paraId="01C90DAA" w14:textId="77777777" w:rsidR="00206186" w:rsidRPr="00206186" w:rsidRDefault="00206186" w:rsidP="00206186">
            <w:pPr>
              <w:suppressAutoHyphens/>
              <w:spacing w:before="120" w:after="120"/>
              <w:ind w:left="612" w:hanging="612"/>
              <w:rPr>
                <w:noProof/>
              </w:rPr>
            </w:pPr>
            <w:r w:rsidRPr="00206186">
              <w:rPr>
                <w:noProof/>
              </w:rPr>
              <w:t>19.3</w:t>
            </w:r>
            <w:r w:rsidRPr="00206186">
              <w:rPr>
                <w:noProof/>
              </w:rPr>
              <w:tab/>
              <w:t>For items or parts of the Facilities not specified in the Appendix to the Contract Agreement titled List of Major Items of Plant and Installation Services and List of Approved Subcontractors, the Contractor may employ such Subcontractors as it may select, at its discretion.</w:t>
            </w:r>
          </w:p>
          <w:p w14:paraId="191DF60C" w14:textId="77777777" w:rsidR="00206186" w:rsidRPr="00206186" w:rsidRDefault="00206186" w:rsidP="00206186">
            <w:pPr>
              <w:suppressAutoHyphens/>
              <w:spacing w:before="120" w:after="120"/>
              <w:ind w:left="612" w:hanging="612"/>
              <w:rPr>
                <w:noProof/>
              </w:rPr>
            </w:pPr>
            <w:r w:rsidRPr="00206186">
              <w:rPr>
                <w:noProof/>
              </w:rPr>
              <w:t>19.4</w:t>
            </w:r>
            <w:r w:rsidRPr="00206186">
              <w:rPr>
                <w:noProof/>
              </w:rPr>
              <w:tab/>
              <w:t>Each sub-contract shall include provisions which would entitle the Employer to require the sub-contract to be assigned to the Employer under GCC 19.5 (if and when applicable), or in event of termination by the Employer under GCC 42.2.</w:t>
            </w:r>
          </w:p>
          <w:p w14:paraId="2D74E22F" w14:textId="77777777" w:rsidR="00206186" w:rsidRPr="00206186" w:rsidRDefault="00206186" w:rsidP="00206186">
            <w:pPr>
              <w:suppressAutoHyphens/>
              <w:spacing w:before="120" w:after="120"/>
              <w:ind w:left="612" w:hanging="612"/>
              <w:rPr>
                <w:noProof/>
              </w:rPr>
            </w:pPr>
            <w:r w:rsidRPr="00206186">
              <w:rPr>
                <w:noProof/>
              </w:rPr>
              <w:t>19.5</w:t>
            </w:r>
            <w:r w:rsidRPr="00206186">
              <w:rPr>
                <w:noProof/>
              </w:rPr>
              <w:tab/>
              <w:t>If a Subcontractor's obligations extend beyond the expiry date of the relevant Defects Liability Period and the</w:t>
            </w:r>
            <w:r w:rsidRPr="00206186">
              <w:rPr>
                <w:b/>
                <w:noProof/>
              </w:rPr>
              <w:t xml:space="preserve"> </w:t>
            </w:r>
            <w:r w:rsidRPr="00206186">
              <w:rPr>
                <w:noProof/>
              </w:rPr>
              <w:t>Project Manager, prior to that date, instructs the Contractor to assign the benefits of such obligations to the Employer, then the Contractor shall do so.</w:t>
            </w:r>
          </w:p>
          <w:p w14:paraId="7815FBEA" w14:textId="77777777" w:rsidR="00206186" w:rsidRPr="00206186" w:rsidRDefault="00206186" w:rsidP="00206186">
            <w:pPr>
              <w:suppressAutoHyphens/>
              <w:spacing w:before="120" w:after="120"/>
              <w:ind w:left="612" w:hanging="612"/>
              <w:rPr>
                <w:noProof/>
              </w:rPr>
            </w:pPr>
            <w:r w:rsidRPr="00206186">
              <w:rPr>
                <w:noProof/>
              </w:rPr>
              <w:lastRenderedPageBreak/>
              <w:t xml:space="preserve">19.6 </w:t>
            </w:r>
            <w:r w:rsidRPr="00206186">
              <w:rPr>
                <w:rFonts w:eastAsia="Arial Narrow" w:cstheme="minorHAnsi"/>
              </w:rPr>
              <w:t>The Contractor shall ensure that its Subcontractors execute the Facilities in accordance with the Contract, including complying with the relevant ES requirements and the obligations set out in GCC Sub-Clause 22.4.</w:t>
            </w:r>
          </w:p>
        </w:tc>
      </w:tr>
      <w:tr w:rsidR="00206186" w:rsidRPr="00206186" w14:paraId="5C8842FA" w14:textId="77777777">
        <w:tc>
          <w:tcPr>
            <w:tcW w:w="2358" w:type="dxa"/>
          </w:tcPr>
          <w:p w14:paraId="63E1E91F" w14:textId="77777777" w:rsidR="00206186" w:rsidRPr="00206186" w:rsidRDefault="00206186" w:rsidP="00206186">
            <w:pPr>
              <w:spacing w:before="120" w:after="120"/>
              <w:ind w:left="432" w:hanging="432"/>
              <w:rPr>
                <w:b/>
                <w:noProof/>
              </w:rPr>
            </w:pPr>
            <w:bookmarkStart w:id="1066" w:name="_Toc454731660"/>
            <w:bookmarkStart w:id="1067" w:name="_Toc135149772"/>
            <w:r w:rsidRPr="00206186">
              <w:rPr>
                <w:b/>
                <w:noProof/>
              </w:rPr>
              <w:lastRenderedPageBreak/>
              <w:t>20.</w:t>
            </w:r>
            <w:r w:rsidRPr="00206186">
              <w:rPr>
                <w:b/>
                <w:noProof/>
              </w:rPr>
              <w:tab/>
              <w:t>Design and Engineering</w:t>
            </w:r>
            <w:bookmarkEnd w:id="1066"/>
            <w:bookmarkEnd w:id="1067"/>
          </w:p>
        </w:tc>
        <w:tc>
          <w:tcPr>
            <w:tcW w:w="7182" w:type="dxa"/>
          </w:tcPr>
          <w:p w14:paraId="6CB93DE0" w14:textId="77777777" w:rsidR="00206186" w:rsidRPr="00206186" w:rsidRDefault="00206186" w:rsidP="00206186">
            <w:pPr>
              <w:spacing w:before="120" w:after="120"/>
              <w:ind w:left="576" w:hanging="576"/>
              <w:rPr>
                <w:noProof/>
              </w:rPr>
            </w:pPr>
            <w:r w:rsidRPr="00206186">
              <w:rPr>
                <w:noProof/>
              </w:rPr>
              <w:t>20.1</w:t>
            </w:r>
            <w:r w:rsidRPr="00206186">
              <w:rPr>
                <w:noProof/>
              </w:rPr>
              <w:tab/>
            </w:r>
            <w:r w:rsidRPr="00206186">
              <w:rPr>
                <w:noProof/>
                <w:u w:val="single"/>
              </w:rPr>
              <w:t>Specifications and Drawings</w:t>
            </w:r>
          </w:p>
          <w:p w14:paraId="19879EA2" w14:textId="77777777" w:rsidR="00206186" w:rsidRPr="00206186" w:rsidRDefault="00206186" w:rsidP="00206186">
            <w:pPr>
              <w:spacing w:before="120" w:after="120"/>
              <w:ind w:left="1226" w:right="-72" w:hanging="902"/>
              <w:rPr>
                <w:noProof/>
              </w:rPr>
            </w:pPr>
            <w:r w:rsidRPr="00206186">
              <w:rPr>
                <w:noProof/>
              </w:rPr>
              <w:t>20.1.1</w:t>
            </w:r>
            <w:r w:rsidRPr="00206186">
              <w:rPr>
                <w:noProof/>
              </w:rPr>
              <w:tab/>
              <w:t>The Contractor shall execute the basic and detailed design and the engineering work in compliance with the provisions of the Contract, or where not so specified, in accordance with good engineering practice.</w:t>
            </w:r>
          </w:p>
          <w:p w14:paraId="02DD61D4" w14:textId="77777777" w:rsidR="00206186" w:rsidRPr="00206186" w:rsidRDefault="00206186" w:rsidP="00206186">
            <w:pPr>
              <w:spacing w:before="120" w:after="120"/>
              <w:ind w:left="1226" w:right="-72" w:firstLine="3"/>
              <w:rPr>
                <w:noProof/>
              </w:rPr>
            </w:pPr>
            <w:r w:rsidRPr="00206186">
              <w:rPr>
                <w:noProof/>
              </w:rPr>
              <w:t xml:space="preserve">The Contractor shall be responsible for any discrepancies, errors </w:t>
            </w:r>
            <w:r w:rsidRPr="00206186">
              <w:rPr>
                <w:rFonts w:eastAsia="Arial Narrow"/>
                <w:color w:val="000000"/>
              </w:rPr>
              <w:t>or</w:t>
            </w:r>
            <w:r w:rsidRPr="00206186">
              <w:rPr>
                <w:noProof/>
              </w:rPr>
              <w:t xml:space="preserve"> omissions in the specifications, drawings and other technical documents that it has prepared, whether such specifications, drawings and other documents have been approved by the Project Manager or not, provided that such discrepancies, errors or omissions are not because of inaccurate information furnished in writing to the Contractor by or on behalf of the Employer.</w:t>
            </w:r>
          </w:p>
          <w:p w14:paraId="01FEC59B" w14:textId="77777777" w:rsidR="00206186" w:rsidRPr="00206186" w:rsidRDefault="00206186" w:rsidP="00206186">
            <w:pPr>
              <w:spacing w:before="120" w:after="120"/>
              <w:ind w:left="1226" w:right="-72" w:hanging="902"/>
              <w:rPr>
                <w:noProof/>
              </w:rPr>
            </w:pPr>
            <w:r w:rsidRPr="00206186">
              <w:rPr>
                <w:noProof/>
              </w:rPr>
              <w:t>20.1.2</w:t>
            </w:r>
            <w:r w:rsidRPr="00206186">
              <w:rPr>
                <w:noProof/>
              </w:rPr>
              <w:tab/>
              <w:t>The Contractor shall be entitled to disclaim responsibility for any design, data, drawing, specification or other document, or any modification thereof provided or designated by or on behalf of the Employer, by giving a notice of such disclaimer to the Project Manager.</w:t>
            </w:r>
          </w:p>
          <w:p w14:paraId="25EF78A5" w14:textId="77777777" w:rsidR="00206186" w:rsidRPr="00206186" w:rsidRDefault="00206186" w:rsidP="00206186">
            <w:pPr>
              <w:spacing w:before="120" w:after="120"/>
              <w:ind w:left="576" w:hanging="576"/>
              <w:rPr>
                <w:noProof/>
              </w:rPr>
            </w:pPr>
            <w:r w:rsidRPr="00206186">
              <w:rPr>
                <w:noProof/>
              </w:rPr>
              <w:t>20.2</w:t>
            </w:r>
            <w:r w:rsidRPr="00206186">
              <w:rPr>
                <w:noProof/>
              </w:rPr>
              <w:tab/>
            </w:r>
            <w:r w:rsidRPr="00206186">
              <w:rPr>
                <w:noProof/>
                <w:u w:val="single"/>
              </w:rPr>
              <w:t>Codes and Standards</w:t>
            </w:r>
          </w:p>
          <w:p w14:paraId="6EF4184B" w14:textId="77777777" w:rsidR="00206186" w:rsidRPr="00206186" w:rsidRDefault="00206186" w:rsidP="00206186">
            <w:pPr>
              <w:spacing w:before="120" w:after="120"/>
              <w:ind w:left="515" w:right="-72"/>
              <w:rPr>
                <w:noProof/>
              </w:rPr>
            </w:pPr>
            <w:r w:rsidRPr="00206186">
              <w:rPr>
                <w:noProof/>
              </w:rPr>
              <w:t xml:space="preserve">Wherever references are made in the Contract to codes and standards in accordance with which the Contract shall be executed, the edition or the revised version of such codes and </w:t>
            </w:r>
            <w:r w:rsidRPr="00206186">
              <w:rPr>
                <w:rFonts w:eastAsia="Arial Narrow"/>
                <w:color w:val="000000"/>
              </w:rPr>
              <w:t>standards</w:t>
            </w:r>
            <w:r w:rsidRPr="00206186">
              <w:rPr>
                <w:noProof/>
              </w:rPr>
              <w:t xml:space="preserve"> current at the date twenty-eight (28) days prior to date of Bid submission shall apply unless otherwise specified.  During Contract execution, any changes in such codes and standards shall be applied subject to approval by the Employer and shall be treated in accordance with GCC Clause 39.</w:t>
            </w:r>
          </w:p>
          <w:p w14:paraId="2554DCF3" w14:textId="77777777" w:rsidR="00206186" w:rsidRPr="00206186" w:rsidRDefault="00206186" w:rsidP="00206186">
            <w:pPr>
              <w:spacing w:before="120" w:after="120"/>
              <w:ind w:left="576" w:hanging="576"/>
              <w:rPr>
                <w:noProof/>
              </w:rPr>
            </w:pPr>
            <w:r w:rsidRPr="00206186">
              <w:rPr>
                <w:noProof/>
              </w:rPr>
              <w:t>20.3</w:t>
            </w:r>
            <w:r w:rsidRPr="00206186">
              <w:rPr>
                <w:noProof/>
              </w:rPr>
              <w:tab/>
            </w:r>
            <w:r w:rsidRPr="00206186">
              <w:rPr>
                <w:noProof/>
                <w:spacing w:val="-4"/>
                <w:u w:val="single"/>
              </w:rPr>
              <w:t>Approval/Review of Technical Documents by Project Manager</w:t>
            </w:r>
          </w:p>
          <w:p w14:paraId="43AD18BD" w14:textId="77777777" w:rsidR="00206186" w:rsidRPr="00206186" w:rsidRDefault="00206186" w:rsidP="00206186">
            <w:pPr>
              <w:spacing w:before="120" w:after="120"/>
              <w:ind w:left="1226" w:right="-72" w:hanging="902"/>
              <w:rPr>
                <w:strike/>
                <w:noProof/>
              </w:rPr>
            </w:pPr>
            <w:r w:rsidRPr="00206186">
              <w:rPr>
                <w:noProof/>
              </w:rPr>
              <w:t>20.3.1</w:t>
            </w:r>
            <w:r w:rsidRPr="00206186">
              <w:rPr>
                <w:noProof/>
              </w:rPr>
              <w:tab/>
              <w:t>The Contractor shall prepare or cause its Subcontractors to prepare, and furnish to the Project Manager the documents listed in the  Appendix to the Contract Agreement titled List of Documents for Approval or Review, for its approval or review as specified and in accordance with the requirements of GCC Sub-Clause 18.2 (Program of Performance).</w:t>
            </w:r>
          </w:p>
          <w:p w14:paraId="629AE8EB" w14:textId="77777777" w:rsidR="00206186" w:rsidRPr="00206186" w:rsidRDefault="00206186" w:rsidP="00206186">
            <w:pPr>
              <w:spacing w:before="120" w:after="120"/>
              <w:ind w:left="1260"/>
              <w:rPr>
                <w:noProof/>
              </w:rPr>
            </w:pPr>
            <w:r w:rsidRPr="00206186">
              <w:rPr>
                <w:noProof/>
              </w:rPr>
              <w:t>Any part of the Facilities covered by or related to the documents to be approved by the Project Manager shall be executed only after the Project Manager’s approval thereof.</w:t>
            </w:r>
          </w:p>
          <w:p w14:paraId="6BE66C8A" w14:textId="77777777" w:rsidR="00206186" w:rsidRPr="00206186" w:rsidRDefault="00206186" w:rsidP="00206186">
            <w:pPr>
              <w:spacing w:before="120" w:after="120"/>
              <w:ind w:left="1260"/>
              <w:rPr>
                <w:noProof/>
              </w:rPr>
            </w:pPr>
            <w:r w:rsidRPr="00206186">
              <w:rPr>
                <w:noProof/>
              </w:rPr>
              <w:lastRenderedPageBreak/>
              <w:t>GCC Sub-Clauses 20.3.2 through 20.3.7 shall apply to those documents requiring the Project Manager’s approval, but not to those furnished to the Project Manager for its review only.</w:t>
            </w:r>
          </w:p>
          <w:p w14:paraId="01DEDCED" w14:textId="77777777" w:rsidR="00206186" w:rsidRPr="00206186" w:rsidRDefault="00206186" w:rsidP="00206186">
            <w:pPr>
              <w:spacing w:before="120" w:after="120"/>
              <w:ind w:left="1226" w:right="-72" w:hanging="902"/>
              <w:rPr>
                <w:noProof/>
              </w:rPr>
            </w:pPr>
            <w:r w:rsidRPr="00206186">
              <w:rPr>
                <w:noProof/>
              </w:rPr>
              <w:t>20.3.2</w:t>
            </w:r>
            <w:r w:rsidRPr="00206186">
              <w:rPr>
                <w:noProof/>
              </w:rPr>
              <w:tab/>
              <w:t>Within fourteen (14) days after receipt by the Project Manager of any document requiring the Project Manager’s approval in accordance with GCC Sub-Clause 20.3.1, the Project Manager shall either return one copy thereof to the Contractor with its approval endorsed thereon or shall notify the Contractor in writing of its disapproval thereof and the reasons therefor and the modifications that the Project Manager proposes.</w:t>
            </w:r>
          </w:p>
          <w:p w14:paraId="5DCE2E10" w14:textId="77777777" w:rsidR="00206186" w:rsidRPr="00206186" w:rsidRDefault="00206186" w:rsidP="00206186">
            <w:pPr>
              <w:spacing w:before="120" w:after="120"/>
              <w:ind w:left="1260"/>
              <w:rPr>
                <w:noProof/>
              </w:rPr>
            </w:pPr>
            <w:r w:rsidRPr="00206186">
              <w:rPr>
                <w:noProof/>
              </w:rPr>
              <w:t>If the Project Manager fails to take such action within the said fourteen (14) days, then the said document shall be deemed to have been approved by the Project Manager.</w:t>
            </w:r>
          </w:p>
          <w:p w14:paraId="49C9FDF8" w14:textId="77777777" w:rsidR="00206186" w:rsidRPr="00206186" w:rsidRDefault="00206186" w:rsidP="00206186">
            <w:pPr>
              <w:spacing w:before="120" w:after="120"/>
              <w:ind w:left="1226" w:right="-72" w:hanging="902"/>
              <w:rPr>
                <w:noProof/>
              </w:rPr>
            </w:pPr>
            <w:r w:rsidRPr="00206186">
              <w:rPr>
                <w:noProof/>
              </w:rPr>
              <w:t>20.3.3</w:t>
            </w:r>
            <w:r w:rsidRPr="00206186">
              <w:rPr>
                <w:noProof/>
              </w:rPr>
              <w:tab/>
              <w:t xml:space="preserve">The Project Manager shall not disapprove any document, except on the grounds that the document does not comply with the Contract or that it is contrary to good engineering practice. </w:t>
            </w:r>
          </w:p>
          <w:p w14:paraId="652101FC" w14:textId="77777777" w:rsidR="00206186" w:rsidRPr="00206186" w:rsidRDefault="00206186" w:rsidP="00206186">
            <w:pPr>
              <w:spacing w:before="120" w:after="120"/>
              <w:ind w:left="1226" w:right="-72" w:hanging="902"/>
              <w:rPr>
                <w:noProof/>
              </w:rPr>
            </w:pPr>
            <w:r w:rsidRPr="00206186">
              <w:rPr>
                <w:noProof/>
              </w:rPr>
              <w:t>20.3.4</w:t>
            </w:r>
            <w:r w:rsidRPr="00206186">
              <w:rPr>
                <w:noProof/>
              </w:rPr>
              <w:tab/>
              <w:t>If the Project Manager disapproves the document, the Contractor shall modify the document and resubmit it for the Project Manager’s approval in accordance with GCC Sub-Clause 20.3.2. If the Project Manager approves the document subject to modification(s), the Contractor shall make the required modification(s), whereupon the document shall be deemed to have been approved.</w:t>
            </w:r>
          </w:p>
          <w:p w14:paraId="3E561A28" w14:textId="77777777" w:rsidR="00206186" w:rsidRPr="00206186" w:rsidRDefault="00206186" w:rsidP="00206186">
            <w:pPr>
              <w:spacing w:before="120" w:after="120"/>
              <w:ind w:left="1226" w:right="-72" w:hanging="902"/>
              <w:rPr>
                <w:noProof/>
              </w:rPr>
            </w:pPr>
            <w:r w:rsidRPr="00206186">
              <w:rPr>
                <w:noProof/>
              </w:rPr>
              <w:t>20.3.5</w:t>
            </w:r>
            <w:r w:rsidRPr="00206186">
              <w:rPr>
                <w:noProof/>
              </w:rPr>
              <w:tab/>
              <w:t xml:space="preserve">If any dispute or difference occurs between the Employer and the Contractor in connection with or arising out of the disapproval by the Project Manager of any document and/or any modification(s) thereto that cannot be settled between the Parties within a reasonable period, then such dispute or difference may be referred to a Dispute Board for determination in accordance with GCC Sub-Clause 46.1 hereof.  If such dispute or difference is referred to a Dispute Board, the Project Manager shall give instructions as to whether and if so, how, performance of the Contract is to proceed.  The Contractor shall proceed with the Contract in accordance with the Project Manager’s instructions, provided that if the Dispute Board upholds the Contractor’s view on the dispute and if the Employer has not given notice under GCC Sub-Clause 46.3 hereof, then the Contractor shall be reimbursed by the Employer for any additional costs incurred by reason of such instructions and shall be relieved of such responsibility or liability in connection with the dispute and the execution of the instructions as the Dispute </w:t>
            </w:r>
            <w:r w:rsidRPr="00206186">
              <w:rPr>
                <w:noProof/>
              </w:rPr>
              <w:lastRenderedPageBreak/>
              <w:t>Board shall decide, and the Time for Completion shall be extended accordingly.</w:t>
            </w:r>
          </w:p>
          <w:p w14:paraId="083642CE" w14:textId="77777777" w:rsidR="00206186" w:rsidRPr="00206186" w:rsidRDefault="00206186" w:rsidP="00206186">
            <w:pPr>
              <w:spacing w:before="120" w:after="120"/>
              <w:ind w:left="1226" w:right="-72" w:hanging="902"/>
              <w:rPr>
                <w:noProof/>
              </w:rPr>
            </w:pPr>
            <w:r w:rsidRPr="00206186">
              <w:rPr>
                <w:noProof/>
              </w:rPr>
              <w:t>20.3.6</w:t>
            </w:r>
            <w:r w:rsidRPr="00206186">
              <w:rPr>
                <w:noProof/>
              </w:rPr>
              <w:tab/>
              <w:t>The Project Manager’s approval, with or without modification of the document furnished by the Contractor, shall not relieve the Contractor of any responsibility or liability imposed upon it by any provisions of the Contract except to the extent that any subsequent failure results from modifications required by the Project Manager.</w:t>
            </w:r>
          </w:p>
          <w:p w14:paraId="24AD9D3F" w14:textId="77777777" w:rsidR="00206186" w:rsidRPr="00206186" w:rsidRDefault="00206186" w:rsidP="00206186">
            <w:pPr>
              <w:spacing w:before="120" w:after="120"/>
              <w:ind w:left="1226" w:right="-72" w:hanging="902"/>
              <w:rPr>
                <w:noProof/>
              </w:rPr>
            </w:pPr>
            <w:r w:rsidRPr="00206186">
              <w:rPr>
                <w:noProof/>
              </w:rPr>
              <w:t>20.3.7</w:t>
            </w:r>
            <w:r w:rsidRPr="00206186">
              <w:rPr>
                <w:noProof/>
              </w:rPr>
              <w:tab/>
              <w:t>The Contractor shall not depart from any approved document unless the Contractor has first submitted to the Project Manager</w:t>
            </w:r>
            <w:r w:rsidRPr="00206186">
              <w:rPr>
                <w:i/>
                <w:noProof/>
              </w:rPr>
              <w:t xml:space="preserve"> </w:t>
            </w:r>
            <w:r w:rsidRPr="00206186">
              <w:rPr>
                <w:noProof/>
              </w:rPr>
              <w:t>an amended document and obtained the Project Manager’s approval thereof, pursuant to the provisions of this GCC Sub-Clause 20.3.</w:t>
            </w:r>
          </w:p>
          <w:p w14:paraId="33764D82" w14:textId="77777777" w:rsidR="00206186" w:rsidRPr="00206186" w:rsidRDefault="00206186" w:rsidP="00206186">
            <w:pPr>
              <w:spacing w:before="120" w:after="120"/>
              <w:ind w:left="1267" w:hanging="43"/>
              <w:rPr>
                <w:noProof/>
              </w:rPr>
            </w:pPr>
            <w:r w:rsidRPr="00206186">
              <w:rPr>
                <w:noProof/>
              </w:rPr>
              <w:t>If the Project Manager requests any change in any already approved document and/or in any document based thereon, the provisions of GCC Clause 39 shall apply to such request.</w:t>
            </w:r>
          </w:p>
        </w:tc>
      </w:tr>
      <w:tr w:rsidR="00206186" w:rsidRPr="00206186" w14:paraId="0E9AA597" w14:textId="77777777">
        <w:tc>
          <w:tcPr>
            <w:tcW w:w="2358" w:type="dxa"/>
          </w:tcPr>
          <w:p w14:paraId="727E46FC" w14:textId="77777777" w:rsidR="00206186" w:rsidRPr="00206186" w:rsidRDefault="00206186" w:rsidP="00206186">
            <w:pPr>
              <w:spacing w:before="120" w:after="120"/>
              <w:ind w:left="432" w:hanging="432"/>
              <w:rPr>
                <w:b/>
                <w:noProof/>
              </w:rPr>
            </w:pPr>
            <w:bookmarkStart w:id="1068" w:name="_Toc454731661"/>
            <w:bookmarkStart w:id="1069" w:name="_Toc135149773"/>
            <w:r w:rsidRPr="00206186">
              <w:rPr>
                <w:b/>
                <w:noProof/>
              </w:rPr>
              <w:lastRenderedPageBreak/>
              <w:t>21.</w:t>
            </w:r>
            <w:r w:rsidRPr="00206186">
              <w:rPr>
                <w:b/>
                <w:noProof/>
              </w:rPr>
              <w:tab/>
              <w:t>Procurement</w:t>
            </w:r>
            <w:bookmarkEnd w:id="1068"/>
            <w:bookmarkEnd w:id="1069"/>
          </w:p>
        </w:tc>
        <w:tc>
          <w:tcPr>
            <w:tcW w:w="7182" w:type="dxa"/>
          </w:tcPr>
          <w:p w14:paraId="71762D67" w14:textId="77777777" w:rsidR="00206186" w:rsidRPr="00206186" w:rsidRDefault="00206186" w:rsidP="00206186">
            <w:pPr>
              <w:spacing w:before="120" w:after="120"/>
              <w:ind w:left="576" w:hanging="576"/>
              <w:rPr>
                <w:noProof/>
              </w:rPr>
            </w:pPr>
            <w:r w:rsidRPr="00206186">
              <w:rPr>
                <w:noProof/>
              </w:rPr>
              <w:t>21.1</w:t>
            </w:r>
            <w:r w:rsidRPr="00206186">
              <w:rPr>
                <w:noProof/>
              </w:rPr>
              <w:tab/>
            </w:r>
            <w:r w:rsidRPr="00206186">
              <w:rPr>
                <w:noProof/>
                <w:u w:val="single"/>
              </w:rPr>
              <w:t xml:space="preserve">Plant </w:t>
            </w:r>
          </w:p>
          <w:p w14:paraId="5DB8ABFF" w14:textId="77777777" w:rsidR="00206186" w:rsidRPr="00206186" w:rsidRDefault="00206186" w:rsidP="00206186">
            <w:pPr>
              <w:spacing w:before="120" w:after="120"/>
              <w:ind w:left="515" w:right="-72"/>
              <w:rPr>
                <w:noProof/>
              </w:rPr>
            </w:pPr>
            <w:r w:rsidRPr="00206186">
              <w:rPr>
                <w:noProof/>
              </w:rPr>
              <w:t>Subject to GCC Sub-Clause 14.2, the Contractor shall procure and transport all Plant in an expeditious and orderly manner to the Site.</w:t>
            </w:r>
          </w:p>
          <w:p w14:paraId="10AB3EEA" w14:textId="77777777" w:rsidR="00206186" w:rsidRPr="00206186" w:rsidRDefault="00206186" w:rsidP="00206186">
            <w:pPr>
              <w:spacing w:before="120" w:after="120"/>
              <w:ind w:left="576" w:hanging="576"/>
              <w:rPr>
                <w:noProof/>
              </w:rPr>
            </w:pPr>
            <w:r w:rsidRPr="00206186">
              <w:rPr>
                <w:noProof/>
              </w:rPr>
              <w:t>21.2</w:t>
            </w:r>
            <w:r w:rsidRPr="00206186">
              <w:rPr>
                <w:noProof/>
              </w:rPr>
              <w:tab/>
            </w:r>
            <w:r w:rsidRPr="00206186">
              <w:rPr>
                <w:noProof/>
                <w:u w:val="single"/>
              </w:rPr>
              <w:t>Employer-Supplied Plant</w:t>
            </w:r>
          </w:p>
          <w:p w14:paraId="1499525B" w14:textId="77777777" w:rsidR="00206186" w:rsidRPr="00206186" w:rsidRDefault="00206186" w:rsidP="00206186">
            <w:pPr>
              <w:spacing w:before="120" w:after="120"/>
              <w:ind w:left="515" w:right="-72"/>
              <w:rPr>
                <w:noProof/>
              </w:rPr>
            </w:pPr>
            <w:r w:rsidRPr="00206186">
              <w:rPr>
                <w:noProof/>
              </w:rPr>
              <w:t>If the Appendix to the Contract Agreement titled Scope of Works and Supply by the Employer, provides that the Employer shall furnish any specific items to the Contractor, the following provisions shall apply:</w:t>
            </w:r>
          </w:p>
          <w:p w14:paraId="58F91B23" w14:textId="77777777" w:rsidR="00206186" w:rsidRPr="00206186" w:rsidRDefault="00206186" w:rsidP="00206186">
            <w:pPr>
              <w:spacing w:before="120" w:after="120"/>
              <w:ind w:left="1226" w:right="-72" w:hanging="902"/>
              <w:rPr>
                <w:noProof/>
              </w:rPr>
            </w:pPr>
            <w:r w:rsidRPr="00206186">
              <w:rPr>
                <w:noProof/>
              </w:rPr>
              <w:t>21.2.1</w:t>
            </w:r>
            <w:r w:rsidRPr="00206186">
              <w:rPr>
                <w:noProof/>
              </w:rPr>
              <w:tab/>
              <w:t>The Employer shall, at its own risk and expense, transport each item to the place on or near the Site as agreed upon by the Parties and make such item available to the Contractor at the time specified in the program furnished by the Contractor, pursuant to GCC Sub-Clause 18.2, unless otherwise mutually agreed.</w:t>
            </w:r>
          </w:p>
          <w:p w14:paraId="679302C0" w14:textId="77777777" w:rsidR="00206186" w:rsidRPr="00206186" w:rsidRDefault="00206186" w:rsidP="00206186">
            <w:pPr>
              <w:spacing w:before="120" w:after="120"/>
              <w:ind w:left="1226" w:right="-72" w:hanging="902"/>
              <w:rPr>
                <w:noProof/>
              </w:rPr>
            </w:pPr>
            <w:r w:rsidRPr="00206186">
              <w:rPr>
                <w:noProof/>
              </w:rPr>
              <w:t>21.2.2</w:t>
            </w:r>
            <w:r w:rsidRPr="00206186">
              <w:rPr>
                <w:noProof/>
              </w:rPr>
              <w:tab/>
              <w:t>Upon receipt of such item, the Contractor shall inspect the same visually and notify the Project Manager of any detected shortage, defect or default.  The Employer shall immediately remedy any shortage, defect or default, or the Contractor shall, if practicable and possible, at the request of the Employer, remedy such shortage, defect or default at the Employer’s cost and expense.  After inspection, such item shall fall under the care, custody and control of the Contractor.  The provision of this GCC Sub-Clause 21.2.2 shall apply to any item supplied to remedy any such shortage or default or to substitute for any defective item, or shall apply to defective items that have been repaired.</w:t>
            </w:r>
          </w:p>
          <w:p w14:paraId="0DDD7551" w14:textId="77777777" w:rsidR="00206186" w:rsidRPr="00206186" w:rsidRDefault="00206186" w:rsidP="00206186">
            <w:pPr>
              <w:spacing w:before="120" w:after="120"/>
              <w:ind w:left="1226" w:right="-72" w:hanging="902"/>
              <w:rPr>
                <w:noProof/>
              </w:rPr>
            </w:pPr>
            <w:r w:rsidRPr="00206186">
              <w:rPr>
                <w:noProof/>
              </w:rPr>
              <w:lastRenderedPageBreak/>
              <w:t>21.2.3</w:t>
            </w:r>
            <w:r w:rsidRPr="00206186">
              <w:rPr>
                <w:noProof/>
              </w:rPr>
              <w:tab/>
              <w:t>The foregoing responsibilities of the Contractor and its obligations of care, custody and control shall not relieve the Employer of liability for any undetected shortage, defect or default, nor place the Contractor under any liability for any such shortage, defect or default whether under GCC Clause 27 or under any other provision of Contract.</w:t>
            </w:r>
          </w:p>
          <w:p w14:paraId="03EA57AE" w14:textId="77777777" w:rsidR="00206186" w:rsidRPr="00206186" w:rsidRDefault="00206186" w:rsidP="00206186">
            <w:pPr>
              <w:spacing w:before="120" w:after="120"/>
              <w:ind w:left="576" w:hanging="576"/>
              <w:rPr>
                <w:noProof/>
              </w:rPr>
            </w:pPr>
            <w:r w:rsidRPr="00206186">
              <w:rPr>
                <w:noProof/>
              </w:rPr>
              <w:t>21.3</w:t>
            </w:r>
            <w:r w:rsidRPr="00206186">
              <w:rPr>
                <w:noProof/>
              </w:rPr>
              <w:tab/>
            </w:r>
            <w:r w:rsidRPr="00206186">
              <w:rPr>
                <w:noProof/>
                <w:u w:val="single"/>
              </w:rPr>
              <w:t>Transportation</w:t>
            </w:r>
          </w:p>
          <w:p w14:paraId="50326AFA" w14:textId="77777777" w:rsidR="00206186" w:rsidRPr="00206186" w:rsidRDefault="00206186" w:rsidP="00206186">
            <w:pPr>
              <w:spacing w:before="120" w:after="120"/>
              <w:ind w:left="1226" w:right="-72" w:hanging="902"/>
              <w:rPr>
                <w:noProof/>
              </w:rPr>
            </w:pPr>
            <w:r w:rsidRPr="00206186">
              <w:rPr>
                <w:noProof/>
              </w:rPr>
              <w:t>21.3.1</w:t>
            </w:r>
            <w:r w:rsidRPr="00206186">
              <w:rPr>
                <w:noProof/>
              </w:rPr>
              <w:tab/>
              <w:t>The Contractor shall at its own risk and expense transport all the materials and the Contractor’s Equipment to the Site by the mode of transport that the Contractor judges most suitable under all the circumstances.</w:t>
            </w:r>
          </w:p>
          <w:p w14:paraId="393EDE93" w14:textId="77777777" w:rsidR="00206186" w:rsidRPr="00206186" w:rsidRDefault="00206186" w:rsidP="00206186">
            <w:pPr>
              <w:spacing w:before="120" w:after="120"/>
              <w:ind w:left="1226" w:right="-72" w:hanging="902"/>
              <w:rPr>
                <w:noProof/>
              </w:rPr>
            </w:pPr>
            <w:r w:rsidRPr="00206186">
              <w:rPr>
                <w:noProof/>
              </w:rPr>
              <w:t>21.3.2</w:t>
            </w:r>
            <w:r w:rsidRPr="00206186">
              <w:rPr>
                <w:noProof/>
              </w:rPr>
              <w:tab/>
              <w:t>Unless otherwise provided in the Contract, the Contractor shall be entitled to select any safe mode of transport operated by any person to carry the materials and the Contractor’s Equipment.</w:t>
            </w:r>
          </w:p>
          <w:p w14:paraId="3BED7A81" w14:textId="77777777" w:rsidR="00206186" w:rsidRPr="00206186" w:rsidRDefault="00206186" w:rsidP="00206186">
            <w:pPr>
              <w:spacing w:before="120" w:after="120"/>
              <w:ind w:left="1226" w:right="-72" w:hanging="902"/>
              <w:rPr>
                <w:noProof/>
              </w:rPr>
            </w:pPr>
            <w:r w:rsidRPr="00206186">
              <w:rPr>
                <w:noProof/>
              </w:rPr>
              <w:t>21.3.3</w:t>
            </w:r>
            <w:r w:rsidRPr="00206186">
              <w:rPr>
                <w:noProof/>
              </w:rPr>
              <w:tab/>
              <w:t>Upon dispatch of each shipment of materials and the Contractor’s Equipment, the Contractor shall notify the Employer by telex, cable, facsimile or electronic means, of the description of the materials and of the Contractor’s Equipment, the point and means of dispatch, and the estimated time and point of arrival in the country where the Site is located, if applicable, and at the Site.  The Contractor shall furnish the Employer with relevant shipping documents to be agreed upon between the Parties.</w:t>
            </w:r>
          </w:p>
          <w:p w14:paraId="20817D2F" w14:textId="77777777" w:rsidR="00206186" w:rsidRPr="00206186" w:rsidRDefault="00206186" w:rsidP="00206186">
            <w:pPr>
              <w:spacing w:before="120" w:after="120"/>
              <w:ind w:left="1226" w:right="-72" w:hanging="902"/>
              <w:rPr>
                <w:noProof/>
              </w:rPr>
            </w:pPr>
            <w:r w:rsidRPr="00206186">
              <w:rPr>
                <w:noProof/>
              </w:rPr>
              <w:t>21.3.4</w:t>
            </w:r>
            <w:r w:rsidRPr="00206186">
              <w:rPr>
                <w:noProof/>
              </w:rPr>
              <w:tab/>
              <w:t>The Contractor shall be responsible for obtaining, if necessary, approvals from the authorities for transportation of the materials and the Contractor’s Equipment to the Site.  The Employer shall use its best endeavors in a timely and expeditious manner to assist the Contractor in obtaining such approvals, if requested by the Contractor.  The Contractor shall indemnify and hold harmless the Employer from and against any claim for damage to roads, bridges or any other traffic facilities that may be caused by the transport of the materials and the Contractor’s Equipment to the Site.</w:t>
            </w:r>
          </w:p>
          <w:p w14:paraId="22AC3125" w14:textId="77777777" w:rsidR="00206186" w:rsidRPr="00206186" w:rsidRDefault="00206186" w:rsidP="00206186">
            <w:pPr>
              <w:spacing w:before="120" w:after="120"/>
              <w:ind w:left="576" w:hanging="576"/>
              <w:rPr>
                <w:noProof/>
              </w:rPr>
            </w:pPr>
            <w:r w:rsidRPr="00206186">
              <w:rPr>
                <w:noProof/>
              </w:rPr>
              <w:t>21.4</w:t>
            </w:r>
            <w:r w:rsidRPr="00206186">
              <w:rPr>
                <w:noProof/>
              </w:rPr>
              <w:tab/>
            </w:r>
            <w:r w:rsidRPr="00206186">
              <w:rPr>
                <w:noProof/>
                <w:u w:val="single"/>
              </w:rPr>
              <w:t>Customs Clearance</w:t>
            </w:r>
          </w:p>
          <w:p w14:paraId="42E60D57" w14:textId="77777777" w:rsidR="00206186" w:rsidRPr="00206186" w:rsidRDefault="00206186" w:rsidP="00206186">
            <w:pPr>
              <w:spacing w:before="120" w:after="120"/>
              <w:ind w:left="515" w:right="-72"/>
              <w:rPr>
                <w:noProof/>
              </w:rPr>
            </w:pPr>
            <w:r w:rsidRPr="00206186">
              <w:rPr>
                <w:noProof/>
              </w:rPr>
              <w:t xml:space="preserve">The Contractor shall, at its own expense, handle all imported materials and Contractor’s Equipment at the point(s) of import and shall handle any formalities for customs clearance, subject to the Employer’s obligations under GCC Sub-Clause 14.2, provided that if applicable laws or regulations require any application or act to be made by or in the name of the Employer, the </w:t>
            </w:r>
            <w:r w:rsidRPr="00206186">
              <w:rPr>
                <w:rFonts w:eastAsia="Arial Narrow"/>
                <w:color w:val="000000"/>
              </w:rPr>
              <w:t>Employer</w:t>
            </w:r>
            <w:r w:rsidRPr="00206186">
              <w:rPr>
                <w:noProof/>
              </w:rPr>
              <w:t xml:space="preserve"> shall take all necessary steps to comply with such laws or regulations.  In the event of delays in customs </w:t>
            </w:r>
            <w:r w:rsidRPr="00206186">
              <w:rPr>
                <w:noProof/>
              </w:rPr>
              <w:lastRenderedPageBreak/>
              <w:t>clearance that are not the fault of the Contractor, the Contractor shall be entitled to an extension in the Time for Completion, pursuant to GCC Clause 40.</w:t>
            </w:r>
          </w:p>
        </w:tc>
      </w:tr>
      <w:tr w:rsidR="00206186" w:rsidRPr="00206186" w14:paraId="68ECF000" w14:textId="77777777">
        <w:trPr>
          <w:trHeight w:val="2520"/>
        </w:trPr>
        <w:tc>
          <w:tcPr>
            <w:tcW w:w="2358" w:type="dxa"/>
          </w:tcPr>
          <w:p w14:paraId="5DCF434F" w14:textId="77777777" w:rsidR="00206186" w:rsidRPr="00206186" w:rsidRDefault="00206186" w:rsidP="00206186">
            <w:pPr>
              <w:spacing w:before="120" w:after="120"/>
              <w:ind w:left="432" w:hanging="432"/>
              <w:rPr>
                <w:b/>
                <w:noProof/>
              </w:rPr>
            </w:pPr>
            <w:bookmarkStart w:id="1070" w:name="_Toc454731662"/>
            <w:bookmarkStart w:id="1071" w:name="_Toc135149774"/>
            <w:r w:rsidRPr="00206186">
              <w:rPr>
                <w:b/>
                <w:noProof/>
              </w:rPr>
              <w:lastRenderedPageBreak/>
              <w:t>22.</w:t>
            </w:r>
            <w:r w:rsidRPr="00206186">
              <w:rPr>
                <w:b/>
                <w:noProof/>
              </w:rPr>
              <w:tab/>
              <w:t>Installation</w:t>
            </w:r>
            <w:bookmarkEnd w:id="1070"/>
            <w:bookmarkEnd w:id="1071"/>
          </w:p>
        </w:tc>
        <w:tc>
          <w:tcPr>
            <w:tcW w:w="7182" w:type="dxa"/>
          </w:tcPr>
          <w:p w14:paraId="7356030A" w14:textId="77777777" w:rsidR="00206186" w:rsidRPr="00206186" w:rsidRDefault="00206186" w:rsidP="00206186">
            <w:pPr>
              <w:spacing w:before="120" w:after="120"/>
              <w:ind w:left="576" w:hanging="576"/>
              <w:rPr>
                <w:noProof/>
              </w:rPr>
            </w:pPr>
            <w:r w:rsidRPr="00206186">
              <w:rPr>
                <w:noProof/>
              </w:rPr>
              <w:t>22.1</w:t>
            </w:r>
            <w:r w:rsidRPr="00206186">
              <w:rPr>
                <w:noProof/>
              </w:rPr>
              <w:tab/>
              <w:t>Setting Out/Supervision</w:t>
            </w:r>
          </w:p>
          <w:p w14:paraId="45BF9290" w14:textId="77777777" w:rsidR="00206186" w:rsidRPr="00206186" w:rsidRDefault="00206186" w:rsidP="00206186">
            <w:pPr>
              <w:spacing w:before="120" w:after="120"/>
              <w:ind w:left="1226" w:right="-72" w:hanging="902"/>
              <w:rPr>
                <w:noProof/>
              </w:rPr>
            </w:pPr>
            <w:r w:rsidRPr="00206186">
              <w:rPr>
                <w:noProof/>
              </w:rPr>
              <w:t>22.1.1</w:t>
            </w:r>
            <w:r w:rsidRPr="00206186">
              <w:rPr>
                <w:noProof/>
              </w:rPr>
              <w:tab/>
              <w:t>Bench Mark:  The Contractor shall be responsible for the true and proper setting-out of the Facilities in relation to bench marks, reference marks and lines provided to it in writing by or on behalf of the Employer.</w:t>
            </w:r>
          </w:p>
          <w:p w14:paraId="616688EF" w14:textId="77777777" w:rsidR="00206186" w:rsidRPr="00206186" w:rsidRDefault="00206186" w:rsidP="00206186">
            <w:pPr>
              <w:spacing w:before="120" w:after="120"/>
              <w:ind w:left="1260" w:hanging="684"/>
              <w:rPr>
                <w:noProof/>
              </w:rPr>
            </w:pPr>
            <w:r w:rsidRPr="00206186">
              <w:rPr>
                <w:noProof/>
              </w:rPr>
              <w:tab/>
              <w:t>If, at any time during the progress of installation of the Facilities, any error shall appear in the position, level or alignment of the Facilities, the Contractor shall forthwith notify the Project Manager of such error and, at its own expense, immediately rectify such error to the reasonable satisfaction of the Project Manager.  If such error is based on incorrect data provided in writing by or on behalf of the Employer, the expense of rectifying the same shall be borne by the Employer.</w:t>
            </w:r>
          </w:p>
          <w:p w14:paraId="35A024DF" w14:textId="77777777" w:rsidR="00206186" w:rsidRPr="00206186" w:rsidRDefault="00206186" w:rsidP="00206186">
            <w:pPr>
              <w:spacing w:before="120" w:after="120"/>
              <w:ind w:left="1226" w:right="-72" w:hanging="902"/>
              <w:rPr>
                <w:noProof/>
              </w:rPr>
            </w:pPr>
            <w:r w:rsidRPr="00206186">
              <w:rPr>
                <w:noProof/>
              </w:rPr>
              <w:t>22.1.2</w:t>
            </w:r>
            <w:r w:rsidRPr="00206186">
              <w:rPr>
                <w:noProof/>
              </w:rPr>
              <w:tab/>
              <w:t>Contractor’s Supervision:  The Contractor shall give or provide all necessary superintendence during the installation of the Facilities, and the Construction Manager or its deputy shall be constantly on the Site to provide full-time superintendence of the installation.  The Contractor shall provide and employ only technical personnel who are skilled and experienced in their respective callings and supervisory staff who are competent to adequately supervise the work at hand.</w:t>
            </w:r>
          </w:p>
          <w:p w14:paraId="5BB35601" w14:textId="77777777" w:rsidR="00206186" w:rsidRPr="00206186" w:rsidRDefault="00206186" w:rsidP="00206186">
            <w:pPr>
              <w:spacing w:before="120" w:after="120"/>
              <w:ind w:left="576" w:hanging="576"/>
              <w:rPr>
                <w:noProof/>
              </w:rPr>
            </w:pPr>
            <w:r w:rsidRPr="00206186">
              <w:rPr>
                <w:noProof/>
              </w:rPr>
              <w:t>22.2</w:t>
            </w:r>
            <w:r w:rsidRPr="00206186">
              <w:rPr>
                <w:noProof/>
              </w:rPr>
              <w:tab/>
              <w:t>Labor:</w:t>
            </w:r>
          </w:p>
          <w:p w14:paraId="09F739C9" w14:textId="77777777" w:rsidR="00206186" w:rsidRPr="00206186" w:rsidRDefault="00206186" w:rsidP="00206186">
            <w:pPr>
              <w:spacing w:before="120" w:after="120"/>
              <w:ind w:left="1226" w:right="-72" w:hanging="902"/>
              <w:rPr>
                <w:noProof/>
              </w:rPr>
            </w:pPr>
            <w:r w:rsidRPr="00206186">
              <w:rPr>
                <w:noProof/>
              </w:rPr>
              <w:t>22.2.1 Engagement of Staff and Labor</w:t>
            </w:r>
          </w:p>
          <w:p w14:paraId="6C708A31" w14:textId="77777777" w:rsidR="00206186" w:rsidRPr="00206186" w:rsidRDefault="00206186" w:rsidP="00206186">
            <w:pPr>
              <w:spacing w:before="120" w:after="120"/>
              <w:ind w:left="1226" w:right="-72" w:firstLine="3"/>
              <w:rPr>
                <w:noProof/>
              </w:rPr>
            </w:pPr>
            <w:r w:rsidRPr="00206186">
              <w:rPr>
                <w:noProof/>
              </w:rPr>
              <w:t>Except as otherwise stated in the  Employer’s Requirements, the Contractor shall make arrangements for the engagement of all staff and labor, local or otherwise, and for their payment, housing, feeding and transport.</w:t>
            </w:r>
          </w:p>
          <w:p w14:paraId="34726027" w14:textId="77777777" w:rsidR="00206186" w:rsidRPr="00206186" w:rsidRDefault="00206186" w:rsidP="00206186">
            <w:pPr>
              <w:spacing w:before="120" w:after="120"/>
              <w:ind w:left="1226" w:right="-72" w:firstLine="3"/>
              <w:rPr>
                <w:noProof/>
              </w:rPr>
            </w:pPr>
            <w:r w:rsidRPr="00206186">
              <w:rPr>
                <w:noProof/>
              </w:rPr>
              <w:t>The Contractor shall provide and employ on the Site in the installation of the Facilities such skilled, semi-skilled and unskilled labor as is necessary for the proper and timely execution of the Contract.  The Contractor is encouraged to use local labor that has the necessary skills.</w:t>
            </w:r>
          </w:p>
          <w:p w14:paraId="22DF96CE" w14:textId="77777777" w:rsidR="00206186" w:rsidRPr="00206186" w:rsidRDefault="00206186" w:rsidP="00206186">
            <w:pPr>
              <w:spacing w:before="120" w:after="120"/>
              <w:ind w:left="1226" w:right="-72" w:firstLine="3"/>
              <w:rPr>
                <w:noProof/>
              </w:rPr>
            </w:pPr>
            <w:r w:rsidRPr="00206186">
              <w:rPr>
                <w:noProof/>
              </w:rPr>
              <w:t xml:space="preserve">The Contractor shall be responsible for obtaining all necessary permit(s) and/or visa(s) from the appropriate authorities for the entry of all labor and personnel to be employed on the Site into the country where the Site is located. The Employer will, if requested by the Contractor, use his best endeavors in a timely </w:t>
            </w:r>
            <w:r w:rsidRPr="00206186">
              <w:rPr>
                <w:noProof/>
              </w:rPr>
              <w:lastRenderedPageBreak/>
              <w:t>and expeditious manner to assist the Contractor in obtaining any local, state, national or government permission required for bringing in the Contractor’s   Personnel.</w:t>
            </w:r>
          </w:p>
          <w:p w14:paraId="76A9201E" w14:textId="77777777" w:rsidR="00206186" w:rsidRPr="00206186" w:rsidRDefault="00206186" w:rsidP="00206186">
            <w:pPr>
              <w:spacing w:before="120" w:after="120"/>
              <w:ind w:left="1226" w:right="-72" w:firstLine="3"/>
              <w:rPr>
                <w:noProof/>
              </w:rPr>
            </w:pPr>
            <w:r w:rsidRPr="00206186">
              <w:rPr>
                <w:noProof/>
              </w:rPr>
              <w:t>The Contractor shall at its own expense provide the means of repatriation to all of its Contractor’s Personnel employed for the excution of the Contract at the Site or other places where the Installation Services are carried out to the place where they were recruited or to their domicile.  It shall also provide suitable temporary maintenance of all such persons from the cessation of their employment on the Contract to the date programmed for their departure.  In the event that the Contractor defaults in providing such means of transportation and temporary maintenance, the Employer may provide the same to such personnel and recover the cost of doing so from the Contractor.</w:t>
            </w:r>
          </w:p>
          <w:p w14:paraId="51422372" w14:textId="77777777" w:rsidR="00206186" w:rsidRPr="00206186" w:rsidRDefault="00206186" w:rsidP="00206186">
            <w:pPr>
              <w:spacing w:before="120" w:after="120"/>
              <w:ind w:left="1226" w:right="-72" w:firstLine="3"/>
              <w:rPr>
                <w:noProof/>
              </w:rPr>
            </w:pPr>
            <w:r w:rsidRPr="00206186">
              <w:rPr>
                <w:noProof/>
              </w:rPr>
              <w:t xml:space="preserve">The Contractor shall provide Contractor’s Personnel employed for the execution of the Contract at the Site or other places where the Installation Services are carried out, relevant information and documentation that are clear and understandable regarding their terms and conditions of employment. The information and documentation shall set out their rights under relevant labor laws applicable to the Contractor’s Personnel (which will include any applicable collective agreements), including their rights related to hours of work, wages, overtime, compensation and benefits, as well as those arising from any requirements in the  Employer’s Requirements. The Contractor’s Personnel shall be informed when any material changes to their terms or conditions of employment occur. </w:t>
            </w:r>
          </w:p>
          <w:p w14:paraId="7156B2B0" w14:textId="77777777" w:rsidR="00206186" w:rsidRPr="00206186" w:rsidRDefault="00206186" w:rsidP="00206186">
            <w:pPr>
              <w:spacing w:before="120" w:after="120"/>
              <w:ind w:left="1226" w:right="-72" w:hanging="902"/>
              <w:rPr>
                <w:noProof/>
              </w:rPr>
            </w:pPr>
            <w:r w:rsidRPr="00206186">
              <w:rPr>
                <w:noProof/>
              </w:rPr>
              <w:t>22.2.2 Persons in the Service of Employer</w:t>
            </w:r>
          </w:p>
          <w:p w14:paraId="261207D2" w14:textId="77777777" w:rsidR="00206186" w:rsidRPr="00206186" w:rsidRDefault="00206186" w:rsidP="00206186">
            <w:pPr>
              <w:spacing w:before="120" w:after="120"/>
              <w:ind w:left="1226" w:right="-72" w:firstLine="3"/>
              <w:rPr>
                <w:noProof/>
              </w:rPr>
            </w:pPr>
            <w:r w:rsidRPr="00206186">
              <w:rPr>
                <w:noProof/>
              </w:rPr>
              <w:t>The Contractor shall not recruit, or attempt to recruit, staff and labor from amongst the Employer’s Personnel.</w:t>
            </w:r>
          </w:p>
          <w:p w14:paraId="1CC2BCC3" w14:textId="77777777" w:rsidR="00206186" w:rsidRPr="00206186" w:rsidRDefault="00206186" w:rsidP="00206186">
            <w:pPr>
              <w:spacing w:before="120" w:after="120"/>
              <w:ind w:left="1226" w:right="-72" w:hanging="902"/>
              <w:rPr>
                <w:noProof/>
              </w:rPr>
            </w:pPr>
            <w:r w:rsidRPr="00206186">
              <w:rPr>
                <w:noProof/>
              </w:rPr>
              <w:t>22.2.3 Labor Laws</w:t>
            </w:r>
          </w:p>
          <w:p w14:paraId="75D04487" w14:textId="77777777" w:rsidR="00206186" w:rsidRPr="00206186" w:rsidRDefault="00206186" w:rsidP="00206186">
            <w:pPr>
              <w:spacing w:before="120" w:after="120"/>
              <w:ind w:left="1226" w:right="-72" w:firstLine="3"/>
              <w:rPr>
                <w:noProof/>
              </w:rPr>
            </w:pPr>
            <w:r w:rsidRPr="00206186">
              <w:rPr>
                <w:noProof/>
              </w:rPr>
              <w:t>The Contractor shall comply with all the relevant labor laws applicable to the Contractor’s Personnel, including laws relating to their employment, health, safety, welfare, immigration and emigration, and shall allow them all their legal rights.</w:t>
            </w:r>
          </w:p>
          <w:p w14:paraId="51E1D804" w14:textId="77777777" w:rsidR="00206186" w:rsidRPr="00206186" w:rsidRDefault="00206186" w:rsidP="00206186">
            <w:pPr>
              <w:spacing w:before="120" w:after="120"/>
              <w:ind w:left="1226" w:right="-72" w:firstLine="3"/>
              <w:rPr>
                <w:noProof/>
              </w:rPr>
            </w:pPr>
            <w:r w:rsidRPr="00206186">
              <w:rPr>
                <w:noProof/>
              </w:rPr>
              <w:t>The Contractor shall at all times during the progress of the Contract use its best endeavors to prevent any unlawful, riotous or disorderly conduct or behavior by or amongst its employees and the labor of its Subcontractors.</w:t>
            </w:r>
          </w:p>
          <w:p w14:paraId="6028FDB9" w14:textId="77777777" w:rsidR="00206186" w:rsidRPr="00206186" w:rsidRDefault="00206186" w:rsidP="00206186">
            <w:pPr>
              <w:spacing w:before="120" w:after="120"/>
              <w:ind w:left="1226" w:right="-72" w:firstLine="3"/>
              <w:rPr>
                <w:noProof/>
              </w:rPr>
            </w:pPr>
            <w:r w:rsidRPr="00206186">
              <w:rPr>
                <w:noProof/>
              </w:rPr>
              <w:lastRenderedPageBreak/>
              <w:t>The Contractor shall, in all dealings with its labor and the labor of its Subcontractors currently employed on or connected with the Contract, pay due regard to all recognized festivals, official holidays, religious or other customs and all local laws and regulations pertaining to the employment of labor.</w:t>
            </w:r>
          </w:p>
          <w:p w14:paraId="1F9A8E1B" w14:textId="77777777" w:rsidR="00206186" w:rsidRPr="00206186" w:rsidRDefault="00206186" w:rsidP="00206186">
            <w:pPr>
              <w:spacing w:before="120" w:after="120"/>
              <w:ind w:left="1226" w:right="-72" w:hanging="902"/>
              <w:rPr>
                <w:noProof/>
              </w:rPr>
            </w:pPr>
            <w:r w:rsidRPr="00206186">
              <w:rPr>
                <w:noProof/>
              </w:rPr>
              <w:t>22.2.4 Rates of Wages and Conditions of Labor</w:t>
            </w:r>
          </w:p>
          <w:p w14:paraId="074A6ADE" w14:textId="77777777" w:rsidR="00206186" w:rsidRPr="00206186" w:rsidRDefault="00206186" w:rsidP="00206186">
            <w:pPr>
              <w:spacing w:before="120" w:after="120"/>
              <w:ind w:left="1226" w:right="-72" w:firstLine="3"/>
              <w:rPr>
                <w:noProof/>
              </w:rPr>
            </w:pPr>
            <w:r w:rsidRPr="00206186">
              <w:rPr>
                <w:noProof/>
              </w:rPr>
              <w:t>The Contractor shall pay rates of wages, and observe conditions of labor, which are not lower than those established for the trade or industry where the work is carried out. If no established rates or conditions are applicable, the Contractor shall pay rates of wages and observe conditions which are not lower than the general level of wages and conditions observed locally by employers whose trade or industry is similar to that of the Contractor.</w:t>
            </w:r>
          </w:p>
          <w:p w14:paraId="4CF27DF2" w14:textId="77777777" w:rsidR="00206186" w:rsidRPr="00206186" w:rsidRDefault="00206186" w:rsidP="00206186">
            <w:pPr>
              <w:spacing w:before="120" w:after="120"/>
              <w:ind w:left="1222"/>
              <w:rPr>
                <w:noProof/>
              </w:rPr>
            </w:pPr>
            <w:r w:rsidRPr="00206186">
              <w:rPr>
                <w:noProof/>
              </w:rPr>
              <w:t>The Contractor shall inform the Contractor’s Personnel about:</w:t>
            </w:r>
          </w:p>
          <w:p w14:paraId="0DD688B4" w14:textId="77777777" w:rsidR="00206186" w:rsidRPr="00206186" w:rsidRDefault="00206186" w:rsidP="008445B0">
            <w:pPr>
              <w:numPr>
                <w:ilvl w:val="0"/>
                <w:numId w:val="71"/>
              </w:numPr>
              <w:spacing w:before="120" w:after="120"/>
              <w:ind w:left="1860"/>
              <w:jc w:val="both"/>
              <w:rPr>
                <w:noProof/>
              </w:rPr>
            </w:pPr>
            <w:r w:rsidRPr="00206186">
              <w:rPr>
                <w:noProof/>
              </w:rPr>
              <w:t>any deduction to their payment and the conditions of such deductions in accordance with the applicable laws or as stated in the Employer’s Requirements; and</w:t>
            </w:r>
          </w:p>
          <w:p w14:paraId="7A47286B" w14:textId="77777777" w:rsidR="00206186" w:rsidRPr="00206186" w:rsidRDefault="00206186" w:rsidP="008445B0">
            <w:pPr>
              <w:numPr>
                <w:ilvl w:val="0"/>
                <w:numId w:val="71"/>
              </w:numPr>
              <w:spacing w:before="120" w:after="120"/>
              <w:ind w:left="1860"/>
              <w:jc w:val="both"/>
              <w:rPr>
                <w:noProof/>
              </w:rPr>
            </w:pPr>
            <w:r w:rsidRPr="00206186">
              <w:rPr>
                <w:noProof/>
              </w:rPr>
              <w:t xml:space="preserve">their liability to pay personal income taxes in the Country in respect of such of their salaries, wages, allowances and any benefits as are subject to tax under the laws of the Country for the time being in force. </w:t>
            </w:r>
          </w:p>
          <w:p w14:paraId="16E69892" w14:textId="77777777" w:rsidR="00206186" w:rsidRPr="00206186" w:rsidRDefault="00206186" w:rsidP="00206186">
            <w:pPr>
              <w:spacing w:before="120" w:after="120"/>
              <w:ind w:left="1222"/>
              <w:rPr>
                <w:noProof/>
              </w:rPr>
            </w:pPr>
            <w:r w:rsidRPr="00206186">
              <w:rPr>
                <w:noProof/>
              </w:rPr>
              <w:t>The Contractor shall perform such duties in regard to such deductions thereof as may be imposed on him by such laws.</w:t>
            </w:r>
          </w:p>
          <w:p w14:paraId="2777CAB8" w14:textId="77777777" w:rsidR="00206186" w:rsidRPr="00206186" w:rsidRDefault="00206186" w:rsidP="00206186">
            <w:pPr>
              <w:spacing w:before="120" w:after="120"/>
              <w:ind w:left="1226" w:right="-72" w:firstLine="3"/>
              <w:rPr>
                <w:noProof/>
              </w:rPr>
            </w:pPr>
            <w:r w:rsidRPr="00206186">
              <w:rPr>
                <w:noProof/>
              </w:rPr>
              <w:t>Where required by applicable Laws or as stated in the Employer’s Requirements, the Contractor and its Subcontarctors shall provide their  personnel written notice of termination of employment and details of severance payments in a timely manner. The Contractor and its Subcontractors shall have paid their personnel (either directly or where appropriate for their benefit) all due wages and entitlements including, as applicable, social security benefits and pension contributions, on or before the end of their engagement/ employment.</w:t>
            </w:r>
          </w:p>
          <w:p w14:paraId="39A8B8BB" w14:textId="77777777" w:rsidR="00206186" w:rsidRPr="00206186" w:rsidRDefault="00206186" w:rsidP="00206186">
            <w:pPr>
              <w:spacing w:before="120" w:after="120"/>
              <w:ind w:left="1226" w:right="-72" w:hanging="902"/>
              <w:rPr>
                <w:noProof/>
              </w:rPr>
            </w:pPr>
            <w:r w:rsidRPr="00206186">
              <w:rPr>
                <w:noProof/>
              </w:rPr>
              <w:t>22.2.5 Working Hours</w:t>
            </w:r>
          </w:p>
          <w:p w14:paraId="18C3A724" w14:textId="77777777" w:rsidR="00206186" w:rsidRPr="00206186" w:rsidRDefault="00206186" w:rsidP="00206186">
            <w:pPr>
              <w:spacing w:before="120" w:after="120"/>
              <w:ind w:left="1226" w:right="-72" w:firstLine="3"/>
              <w:rPr>
                <w:noProof/>
              </w:rPr>
            </w:pPr>
            <w:r w:rsidRPr="00206186">
              <w:rPr>
                <w:noProof/>
              </w:rPr>
              <w:tab/>
              <w:t>No work shall be carried out on the Site on locally recognized days of rest, or outside the normal working hours stated in the PCC, unless:</w:t>
            </w:r>
          </w:p>
          <w:p w14:paraId="24EFD550" w14:textId="77777777" w:rsidR="00206186" w:rsidRPr="00206186" w:rsidRDefault="00206186" w:rsidP="00206186">
            <w:pPr>
              <w:suppressAutoHyphens/>
              <w:spacing w:before="120" w:after="120"/>
              <w:ind w:left="1800" w:right="-14" w:hanging="576"/>
              <w:jc w:val="both"/>
              <w:rPr>
                <w:rFonts w:ascii="Times New Roman" w:eastAsia="Times New Roman" w:hAnsi="Times New Roman" w:cs="Times New Roman"/>
                <w:noProof/>
                <w:szCs w:val="20"/>
              </w:rPr>
            </w:pPr>
            <w:r w:rsidRPr="00206186">
              <w:rPr>
                <w:rFonts w:ascii="Times New Roman" w:eastAsia="Times New Roman" w:hAnsi="Times New Roman" w:cs="Times New Roman"/>
                <w:noProof/>
                <w:szCs w:val="20"/>
              </w:rPr>
              <w:t xml:space="preserve">(a) </w:t>
            </w:r>
            <w:r w:rsidRPr="00206186">
              <w:rPr>
                <w:rFonts w:ascii="Times New Roman" w:eastAsia="Times New Roman" w:hAnsi="Times New Roman" w:cs="Times New Roman"/>
                <w:noProof/>
                <w:szCs w:val="20"/>
              </w:rPr>
              <w:tab/>
              <w:t>otherwise stated in the Contract,</w:t>
            </w:r>
          </w:p>
          <w:p w14:paraId="1FD7319C" w14:textId="77777777" w:rsidR="00206186" w:rsidRPr="00206186" w:rsidRDefault="00206186" w:rsidP="00206186">
            <w:pPr>
              <w:suppressAutoHyphens/>
              <w:spacing w:before="120" w:after="120"/>
              <w:ind w:left="1800" w:right="-14" w:hanging="576"/>
              <w:jc w:val="both"/>
              <w:rPr>
                <w:rFonts w:ascii="Times New Roman" w:eastAsia="Times New Roman" w:hAnsi="Times New Roman" w:cs="Times New Roman"/>
                <w:noProof/>
                <w:szCs w:val="20"/>
              </w:rPr>
            </w:pPr>
            <w:r w:rsidRPr="00206186">
              <w:rPr>
                <w:rFonts w:ascii="Times New Roman" w:eastAsia="Times New Roman" w:hAnsi="Times New Roman" w:cs="Times New Roman"/>
                <w:noProof/>
                <w:szCs w:val="20"/>
              </w:rPr>
              <w:t xml:space="preserve">(b) </w:t>
            </w:r>
            <w:r w:rsidRPr="00206186">
              <w:rPr>
                <w:rFonts w:ascii="Times New Roman" w:eastAsia="Times New Roman" w:hAnsi="Times New Roman" w:cs="Times New Roman"/>
                <w:noProof/>
                <w:szCs w:val="20"/>
              </w:rPr>
              <w:tab/>
              <w:t>the Project Manager gives consent, or</w:t>
            </w:r>
          </w:p>
          <w:p w14:paraId="1D96F575" w14:textId="77777777" w:rsidR="00206186" w:rsidRPr="00206186" w:rsidRDefault="00206186" w:rsidP="00206186">
            <w:pPr>
              <w:suppressAutoHyphens/>
              <w:spacing w:before="120" w:after="120"/>
              <w:ind w:left="1800" w:right="-14" w:hanging="576"/>
              <w:jc w:val="both"/>
              <w:rPr>
                <w:rFonts w:ascii="Times New Roman" w:eastAsia="Times New Roman" w:hAnsi="Times New Roman" w:cs="Times New Roman"/>
                <w:noProof/>
                <w:szCs w:val="20"/>
              </w:rPr>
            </w:pPr>
            <w:r w:rsidRPr="00206186">
              <w:rPr>
                <w:rFonts w:ascii="Times New Roman" w:eastAsia="Times New Roman" w:hAnsi="Times New Roman" w:cs="Times New Roman"/>
                <w:noProof/>
                <w:szCs w:val="20"/>
              </w:rPr>
              <w:lastRenderedPageBreak/>
              <w:t xml:space="preserve">(c) </w:t>
            </w:r>
            <w:r w:rsidRPr="00206186">
              <w:rPr>
                <w:rFonts w:ascii="Times New Roman" w:eastAsia="Times New Roman" w:hAnsi="Times New Roman" w:cs="Times New Roman"/>
                <w:noProof/>
                <w:szCs w:val="20"/>
              </w:rPr>
              <w:tab/>
              <w:t>the work is unavoidable, or necessary for the protection of life or property or for the safety of the Facilities, in which case the Contractor shall immediately advise the Project Manager.</w:t>
            </w:r>
          </w:p>
          <w:p w14:paraId="43533D6E" w14:textId="77777777" w:rsidR="00206186" w:rsidRPr="00206186" w:rsidRDefault="00206186" w:rsidP="00206186">
            <w:pPr>
              <w:spacing w:before="120" w:after="120"/>
              <w:ind w:left="1226" w:right="-72" w:firstLine="3"/>
              <w:rPr>
                <w:noProof/>
              </w:rPr>
            </w:pPr>
            <w:r w:rsidRPr="00206186">
              <w:rPr>
                <w:noProof/>
              </w:rPr>
              <w:t>If and when the Contractor considers it necessary to carry out work at night or on public holidays so as to meet the Time for Completion and requests the Project Manager’s consent thereto, the Project Manager shall not unreasonably withhold such consent.</w:t>
            </w:r>
          </w:p>
          <w:p w14:paraId="6B687A14" w14:textId="77777777" w:rsidR="00206186" w:rsidRPr="00206186" w:rsidRDefault="00206186" w:rsidP="00206186">
            <w:pPr>
              <w:spacing w:before="120" w:after="120"/>
              <w:ind w:left="1226" w:right="-72" w:firstLine="3"/>
              <w:rPr>
                <w:noProof/>
              </w:rPr>
            </w:pPr>
            <w:r w:rsidRPr="00206186">
              <w:rPr>
                <w:noProof/>
              </w:rPr>
              <w:t>This Sub-Clause shall not apply to any work which is customarily carried out by rotary or double-shifts.</w:t>
            </w:r>
          </w:p>
          <w:p w14:paraId="2220384B" w14:textId="77777777" w:rsidR="00206186" w:rsidRPr="00206186" w:rsidRDefault="00206186" w:rsidP="00206186">
            <w:pPr>
              <w:spacing w:before="120" w:after="120"/>
              <w:ind w:left="1226" w:right="-72" w:hanging="902"/>
              <w:rPr>
                <w:noProof/>
              </w:rPr>
            </w:pPr>
            <w:r w:rsidRPr="00206186">
              <w:rPr>
                <w:noProof/>
              </w:rPr>
              <w:t>22.2.6 Facilities for Staff and Labor</w:t>
            </w:r>
          </w:p>
          <w:p w14:paraId="491C65CB" w14:textId="77777777" w:rsidR="00206186" w:rsidRPr="00206186" w:rsidRDefault="00206186" w:rsidP="00206186">
            <w:pPr>
              <w:spacing w:before="120" w:after="120"/>
              <w:ind w:left="1226" w:right="-72" w:firstLine="3"/>
              <w:rPr>
                <w:noProof/>
              </w:rPr>
            </w:pPr>
            <w:r w:rsidRPr="00206186">
              <w:rPr>
                <w:noProof/>
              </w:rPr>
              <w:t>Except as otherwise stated in the Employer’s Requirements, the Contractor shall provide and maintain all necessary accommodation and welfare facilities for the Contractor’s Personnel employed for the execution of the Contract at the Site or other places where the Installation Services are carried out. The Contractor shall also provide facilities for the Employer’s  Personnel as stated in the Employer’s Requirements.</w:t>
            </w:r>
          </w:p>
          <w:p w14:paraId="617A00B3" w14:textId="77777777" w:rsidR="00206186" w:rsidRPr="00206186" w:rsidRDefault="00206186" w:rsidP="00206186">
            <w:pPr>
              <w:spacing w:before="120" w:after="120"/>
              <w:ind w:left="1226" w:right="-72" w:firstLine="3"/>
              <w:rPr>
                <w:noProof/>
              </w:rPr>
            </w:pPr>
            <w:r w:rsidRPr="00206186">
              <w:rPr>
                <w:noProof/>
              </w:rPr>
              <w:t>If stated in the Employer’s Requirements, the Contractor shall give access to or provide services that accommodate the physical, social and cultural needs of the Contractor’s Personnel. The Contractor shall also provide similar facilities for the Employer’s Personnel as stated in the Employer’s Requirements.</w:t>
            </w:r>
          </w:p>
          <w:p w14:paraId="2079B8B5" w14:textId="77777777" w:rsidR="00206186" w:rsidRPr="00206186" w:rsidRDefault="00206186" w:rsidP="00206186">
            <w:pPr>
              <w:spacing w:before="120" w:after="120"/>
              <w:ind w:left="1226" w:right="-72" w:firstLine="3"/>
              <w:rPr>
                <w:noProof/>
              </w:rPr>
            </w:pPr>
            <w:r w:rsidRPr="00206186">
              <w:rPr>
                <w:noProof/>
              </w:rPr>
              <w:t>The Contractor shall not permit any of the Contractor’s Personnel to maintain any temporary or permanent living quarters within the structures forming part of the Facilities.</w:t>
            </w:r>
          </w:p>
          <w:p w14:paraId="78AFBDE2" w14:textId="77777777" w:rsidR="00206186" w:rsidRPr="00206186" w:rsidRDefault="00206186" w:rsidP="00206186">
            <w:pPr>
              <w:spacing w:before="120" w:after="120"/>
              <w:ind w:left="869" w:hanging="576"/>
              <w:rPr>
                <w:noProof/>
              </w:rPr>
            </w:pPr>
            <w:r w:rsidRPr="00206186">
              <w:rPr>
                <w:noProof/>
              </w:rPr>
              <w:t>22.2.7 Health and Safety</w:t>
            </w:r>
          </w:p>
          <w:p w14:paraId="091487E8" w14:textId="77777777" w:rsidR="00206186" w:rsidRPr="00206186" w:rsidRDefault="00206186" w:rsidP="00206186">
            <w:pPr>
              <w:spacing w:before="120" w:after="120"/>
              <w:ind w:left="1226" w:right="-72" w:firstLine="3"/>
              <w:rPr>
                <w:noProof/>
              </w:rPr>
            </w:pPr>
            <w:r w:rsidRPr="00206186">
              <w:rPr>
                <w:noProof/>
              </w:rPr>
              <w:t>The Contractor shall at all times take all reasonable precautions to maintain the health and safety of the  Contractor’s Personnel</w:t>
            </w:r>
            <w:r w:rsidRPr="00206186">
              <w:t xml:space="preserve"> employed for the execution of Installation Services at the Site (or other places </w:t>
            </w:r>
            <w:r w:rsidRPr="00206186">
              <w:rPr>
                <w:noProof/>
              </w:rPr>
              <w:t xml:space="preserve">in the country where the Site is located). </w:t>
            </w:r>
          </w:p>
          <w:p w14:paraId="73AE8C0C" w14:textId="77777777" w:rsidR="00206186" w:rsidRPr="00206186" w:rsidRDefault="00206186" w:rsidP="00206186">
            <w:pPr>
              <w:spacing w:before="120" w:after="120"/>
              <w:ind w:left="1226" w:right="-72" w:firstLine="3"/>
              <w:rPr>
                <w:rFonts w:eastAsia="Arial Narrow"/>
              </w:rPr>
            </w:pPr>
            <w:r w:rsidRPr="00206186">
              <w:rPr>
                <w:rFonts w:eastAsia="Arial Narrow"/>
              </w:rPr>
              <w:t xml:space="preserve">Subject to GCC Sub-Clause 9.9, the Contractor shall submit to the Project Manager for its </w:t>
            </w:r>
            <w:r w:rsidRPr="00206186">
              <w:rPr>
                <w:noProof/>
              </w:rPr>
              <w:t>approval</w:t>
            </w:r>
            <w:r w:rsidRPr="00206186">
              <w:rPr>
                <w:rFonts w:eastAsia="Arial Narrow"/>
              </w:rPr>
              <w:t xml:space="preserve"> a health and safety manual which sets out all the health and safety </w:t>
            </w:r>
            <w:r w:rsidRPr="00206186">
              <w:rPr>
                <w:noProof/>
              </w:rPr>
              <w:t>requirements</w:t>
            </w:r>
            <w:r w:rsidRPr="00206186">
              <w:rPr>
                <w:rFonts w:eastAsia="Arial Narrow"/>
              </w:rPr>
              <w:t xml:space="preserve"> under the Contract.</w:t>
            </w:r>
          </w:p>
          <w:p w14:paraId="0A3F8E1E" w14:textId="77777777" w:rsidR="00206186" w:rsidRPr="00206186" w:rsidRDefault="00206186" w:rsidP="00206186">
            <w:pPr>
              <w:spacing w:before="120" w:after="120"/>
              <w:ind w:left="1260" w:hanging="40"/>
              <w:rPr>
                <w:rFonts w:eastAsia="Arial Narrow"/>
              </w:rPr>
            </w:pPr>
            <w:r w:rsidRPr="00206186">
              <w:rPr>
                <w:rFonts w:eastAsia="Arial Narrow"/>
              </w:rPr>
              <w:t xml:space="preserve">The health and safety manual shall be in addition to any other similar </w:t>
            </w:r>
            <w:r w:rsidRPr="00206186">
              <w:rPr>
                <w:noProof/>
              </w:rPr>
              <w:t>document</w:t>
            </w:r>
            <w:r w:rsidRPr="00206186">
              <w:rPr>
                <w:rFonts w:eastAsia="Arial Narrow"/>
              </w:rPr>
              <w:t xml:space="preserve"> required under applicable health and safety regulations and Laws.</w:t>
            </w:r>
          </w:p>
          <w:p w14:paraId="433BBBC9" w14:textId="77777777" w:rsidR="00206186" w:rsidRPr="00206186" w:rsidRDefault="00206186" w:rsidP="00206186">
            <w:pPr>
              <w:spacing w:before="120" w:after="120"/>
              <w:ind w:left="1226" w:right="-72" w:firstLine="3"/>
              <w:rPr>
                <w:noProof/>
              </w:rPr>
            </w:pPr>
            <w:r w:rsidRPr="00206186">
              <w:rPr>
                <w:noProof/>
              </w:rPr>
              <w:lastRenderedPageBreak/>
              <w:t>The Contractor shall:</w:t>
            </w:r>
          </w:p>
          <w:p w14:paraId="659FF246" w14:textId="77777777" w:rsidR="00206186" w:rsidRPr="00206186" w:rsidRDefault="00206186" w:rsidP="008445B0">
            <w:pPr>
              <w:numPr>
                <w:ilvl w:val="0"/>
                <w:numId w:val="110"/>
              </w:numPr>
              <w:spacing w:before="120" w:after="120"/>
              <w:ind w:left="1676"/>
              <w:jc w:val="both"/>
              <w:rPr>
                <w:noProof/>
              </w:rPr>
            </w:pPr>
            <w:r w:rsidRPr="00206186">
              <w:rPr>
                <w:noProof/>
              </w:rPr>
              <w:t>comply with all applicable health and safety regulations and laws;</w:t>
            </w:r>
          </w:p>
          <w:p w14:paraId="441E429E" w14:textId="77777777" w:rsidR="00206186" w:rsidRPr="00206186" w:rsidRDefault="00206186" w:rsidP="008445B0">
            <w:pPr>
              <w:numPr>
                <w:ilvl w:val="0"/>
                <w:numId w:val="110"/>
              </w:numPr>
              <w:spacing w:before="120" w:after="120"/>
              <w:ind w:left="1676"/>
              <w:jc w:val="both"/>
              <w:rPr>
                <w:noProof/>
              </w:rPr>
            </w:pPr>
            <w:r w:rsidRPr="00206186">
              <w:rPr>
                <w:noProof/>
              </w:rPr>
              <w:t>comply with all applicable health and safety obligations specified in the Contract;</w:t>
            </w:r>
          </w:p>
          <w:p w14:paraId="57EE8369" w14:textId="77777777" w:rsidR="00206186" w:rsidRPr="00206186" w:rsidRDefault="00206186" w:rsidP="008445B0">
            <w:pPr>
              <w:numPr>
                <w:ilvl w:val="0"/>
                <w:numId w:val="110"/>
              </w:numPr>
              <w:spacing w:before="120" w:after="120"/>
              <w:ind w:left="1676"/>
              <w:jc w:val="both"/>
              <w:rPr>
                <w:noProof/>
              </w:rPr>
            </w:pPr>
            <w:r w:rsidRPr="00206186">
              <w:rPr>
                <w:noProof/>
              </w:rPr>
              <w:t>develop and implement procedures to establish and maintain a safe working environment without risk to health at all workplaces, machinery, equipment and processes under the control of the Contractor, including control measures for chemical, physical and biological substances and agents;</w:t>
            </w:r>
          </w:p>
          <w:p w14:paraId="74342F14" w14:textId="77777777" w:rsidR="00206186" w:rsidRPr="00206186" w:rsidRDefault="00206186" w:rsidP="008445B0">
            <w:pPr>
              <w:numPr>
                <w:ilvl w:val="0"/>
                <w:numId w:val="110"/>
              </w:numPr>
              <w:spacing w:before="120" w:after="120"/>
              <w:ind w:left="1676"/>
              <w:jc w:val="both"/>
              <w:rPr>
                <w:noProof/>
              </w:rPr>
            </w:pPr>
            <w:r w:rsidRPr="00206186">
              <w:rPr>
                <w:noProof/>
              </w:rPr>
              <w:t>provide health and safety training of the Contractor’s Personnel</w:t>
            </w:r>
            <w:r w:rsidRPr="00206186" w:rsidDel="005C70F8">
              <w:rPr>
                <w:noProof/>
              </w:rPr>
              <w:t xml:space="preserve"> </w:t>
            </w:r>
            <w:r w:rsidRPr="00206186">
              <w:rPr>
                <w:noProof/>
              </w:rPr>
              <w:t>as appropriate and maintain training records;</w:t>
            </w:r>
          </w:p>
          <w:p w14:paraId="10FF0D9A" w14:textId="77777777" w:rsidR="00206186" w:rsidRPr="00206186" w:rsidRDefault="00206186" w:rsidP="008445B0">
            <w:pPr>
              <w:numPr>
                <w:ilvl w:val="0"/>
                <w:numId w:val="110"/>
              </w:numPr>
              <w:spacing w:before="120" w:after="120"/>
              <w:ind w:left="1676"/>
              <w:jc w:val="both"/>
              <w:rPr>
                <w:noProof/>
              </w:rPr>
            </w:pPr>
            <w:r w:rsidRPr="00206186">
              <w:rPr>
                <w:noProof/>
              </w:rPr>
              <w:t>actively engage the Contractor’s Personnel</w:t>
            </w:r>
            <w:r w:rsidRPr="00206186" w:rsidDel="005C70F8">
              <w:rPr>
                <w:noProof/>
              </w:rPr>
              <w:t xml:space="preserve"> </w:t>
            </w:r>
            <w:r w:rsidRPr="00206186">
              <w:rPr>
                <w:noProof/>
              </w:rPr>
              <w:t xml:space="preserve">in promoting understanding, and methods for, implementation of health and safety requirements, as well as in providing information to such personnel, and provision of personal protective equipment without expense to the personnel; </w:t>
            </w:r>
          </w:p>
          <w:p w14:paraId="23B97FD3" w14:textId="77777777" w:rsidR="00206186" w:rsidRPr="00206186" w:rsidRDefault="00206186" w:rsidP="008445B0">
            <w:pPr>
              <w:numPr>
                <w:ilvl w:val="0"/>
                <w:numId w:val="110"/>
              </w:numPr>
              <w:spacing w:before="120" w:after="120"/>
              <w:ind w:left="1676"/>
              <w:jc w:val="both"/>
              <w:rPr>
                <w:noProof/>
              </w:rPr>
            </w:pPr>
            <w:r w:rsidRPr="00206186">
              <w:rPr>
                <w:lang w:eastAsia="en-GB"/>
              </w:rPr>
              <w:t xml:space="preserve">put in place workplace processes for the Contractor’s  Personnel to report work situations that they believe are not safe or healthy, and to remove themselves from a work situation which they have reasonable justification to believe presents an imminent and serious danger to their life or health; Contractor’s Personnel who remove themselves from such work situations shall not be required to return to work until </w:t>
            </w:r>
            <w:r w:rsidRPr="00206186">
              <w:t xml:space="preserve">necessary remedial action to correct the situation has been taken. </w:t>
            </w:r>
            <w:r w:rsidRPr="00206186">
              <w:rPr>
                <w:lang w:eastAsia="en-GB"/>
              </w:rPr>
              <w:t xml:space="preserve">Such personnel </w:t>
            </w:r>
            <w:r w:rsidRPr="00206186">
              <w:t>shall not be retaliated against or otherwise subject to reprisal or negative action for such reporting or removal;</w:t>
            </w:r>
          </w:p>
          <w:p w14:paraId="1E6981F1" w14:textId="77777777" w:rsidR="00206186" w:rsidRPr="00206186" w:rsidRDefault="00206186" w:rsidP="008445B0">
            <w:pPr>
              <w:numPr>
                <w:ilvl w:val="0"/>
                <w:numId w:val="110"/>
              </w:numPr>
              <w:spacing w:before="120" w:after="120"/>
              <w:ind w:left="1676"/>
              <w:jc w:val="both"/>
              <w:rPr>
                <w:noProof/>
              </w:rPr>
            </w:pPr>
            <w:r w:rsidRPr="00206186">
              <w:rPr>
                <w:rFonts w:ascii="Tms Rmn" w:hAnsi="Tms Rmn"/>
                <w:noProof/>
                <w:color w:val="000000" w:themeColor="text1"/>
              </w:rPr>
              <w:t>i</w:t>
            </w:r>
            <w:r w:rsidRPr="00206186">
              <w:rPr>
                <w:noProof/>
                <w:lang w:eastAsia="en-GB"/>
              </w:rPr>
              <w:t xml:space="preserve">n </w:t>
            </w:r>
            <w:r w:rsidRPr="00206186">
              <w:rPr>
                <w:lang w:eastAsia="en-GB"/>
              </w:rPr>
              <w:t>collaboration</w:t>
            </w:r>
            <w:r w:rsidRPr="00206186">
              <w:rPr>
                <w:noProof/>
                <w:lang w:eastAsia="en-GB"/>
              </w:rPr>
              <w:t xml:space="preserve"> with local health authorities, ensure that medical staff, first </w:t>
            </w:r>
            <w:r w:rsidRPr="00206186">
              <w:rPr>
                <w:noProof/>
              </w:rPr>
              <w:t>aid</w:t>
            </w:r>
            <w:r w:rsidRPr="00206186">
              <w:rPr>
                <w:noProof/>
                <w:lang w:eastAsia="en-GB"/>
              </w:rPr>
              <w:t xml:space="preserve"> </w:t>
            </w:r>
            <w:r w:rsidRPr="00206186">
              <w:rPr>
                <w:lang w:eastAsia="en-GB"/>
              </w:rPr>
              <w:t>facilities</w:t>
            </w:r>
            <w:r w:rsidRPr="00206186">
              <w:rPr>
                <w:noProof/>
                <w:lang w:eastAsia="en-GB"/>
              </w:rPr>
              <w:t>, sick bay and ambulance service are available at all times at the Site and at any accommodation for Contractor’s and Employer’s Personnel;</w:t>
            </w:r>
          </w:p>
          <w:p w14:paraId="50AACE8B" w14:textId="77777777" w:rsidR="00206186" w:rsidRPr="00206186" w:rsidRDefault="00206186" w:rsidP="008445B0">
            <w:pPr>
              <w:numPr>
                <w:ilvl w:val="0"/>
                <w:numId w:val="110"/>
              </w:numPr>
              <w:spacing w:before="120" w:after="120"/>
              <w:ind w:left="1676"/>
              <w:jc w:val="both"/>
              <w:rPr>
                <w:noProof/>
              </w:rPr>
            </w:pPr>
            <w:r w:rsidRPr="00206186">
              <w:rPr>
                <w:lang w:eastAsia="en-GB"/>
              </w:rPr>
              <w:t xml:space="preserve">appoint an accident </w:t>
            </w:r>
            <w:r w:rsidRPr="00206186">
              <w:rPr>
                <w:noProof/>
              </w:rPr>
              <w:t>prevention</w:t>
            </w:r>
            <w:r w:rsidRPr="00206186">
              <w:rPr>
                <w:lang w:eastAsia="en-GB"/>
              </w:rPr>
              <w:t xml:space="preserve"> officer at the Site, </w:t>
            </w:r>
            <w:r w:rsidRPr="00206186">
              <w:rPr>
                <w:rFonts w:ascii="Tms Rmn" w:hAnsi="Tms Rmn"/>
                <w:noProof/>
                <w:color w:val="000000" w:themeColor="text1"/>
              </w:rPr>
              <w:t>responsible</w:t>
            </w:r>
            <w:r w:rsidRPr="00206186">
              <w:rPr>
                <w:lang w:eastAsia="en-GB"/>
              </w:rPr>
              <w:t xml:space="preserve"> </w:t>
            </w:r>
            <w:r w:rsidRPr="00206186">
              <w:rPr>
                <w:noProof/>
              </w:rPr>
              <w:t>for</w:t>
            </w:r>
            <w:r w:rsidRPr="00206186">
              <w:rPr>
                <w:lang w:eastAsia="en-GB"/>
              </w:rPr>
              <w:t xml:space="preserve"> </w:t>
            </w:r>
            <w:r w:rsidRPr="00206186">
              <w:rPr>
                <w:noProof/>
              </w:rPr>
              <w:t>maintaining</w:t>
            </w:r>
            <w:r w:rsidRPr="00206186">
              <w:rPr>
                <w:lang w:eastAsia="en-GB"/>
              </w:rPr>
              <w:t xml:space="preserve"> safety and protection against accidents. This person shall be qualified for this </w:t>
            </w:r>
            <w:r w:rsidRPr="00206186">
              <w:rPr>
                <w:noProof/>
              </w:rPr>
              <w:t>responsibility</w:t>
            </w:r>
            <w:r w:rsidRPr="00206186">
              <w:rPr>
                <w:lang w:eastAsia="en-GB"/>
              </w:rPr>
              <w:t xml:space="preserve"> and shall have the authority to issue instructions and take protective measures to prevent accidents. Throughout the performance of the Contract, the </w:t>
            </w:r>
            <w:r w:rsidRPr="00206186">
              <w:rPr>
                <w:lang w:eastAsia="en-GB"/>
              </w:rPr>
              <w:lastRenderedPageBreak/>
              <w:t>Contractor shall provide whatever is required by this person to exercise this responsibility and authority;</w:t>
            </w:r>
          </w:p>
          <w:p w14:paraId="43C29C16" w14:textId="77777777" w:rsidR="00206186" w:rsidRPr="00206186" w:rsidRDefault="00206186" w:rsidP="008445B0">
            <w:pPr>
              <w:numPr>
                <w:ilvl w:val="0"/>
                <w:numId w:val="110"/>
              </w:numPr>
              <w:spacing w:before="120" w:after="120"/>
              <w:ind w:left="1676"/>
              <w:jc w:val="both"/>
              <w:rPr>
                <w:noProof/>
              </w:rPr>
            </w:pPr>
            <w:r w:rsidRPr="00206186">
              <w:rPr>
                <w:noProof/>
              </w:rPr>
              <w:t>put in place measures to avoid or minimize the potential for community exposure to water-borne, water-based, water-related, and vector-borne diseases;</w:t>
            </w:r>
          </w:p>
          <w:p w14:paraId="1BEADFEC" w14:textId="77777777" w:rsidR="00206186" w:rsidRPr="00206186" w:rsidRDefault="00206186" w:rsidP="008445B0">
            <w:pPr>
              <w:numPr>
                <w:ilvl w:val="0"/>
                <w:numId w:val="110"/>
              </w:numPr>
              <w:spacing w:before="120" w:after="120"/>
              <w:ind w:left="1676"/>
              <w:jc w:val="both"/>
              <w:rPr>
                <w:noProof/>
              </w:rPr>
            </w:pPr>
            <w:r w:rsidRPr="00206186">
              <w:rPr>
                <w:noProof/>
              </w:rPr>
              <w:t>put in place measures to be implemented to avoid or minimize the spread of communicable diseases (including transfer of Sexually Transmitted Diseases or Infections (STDs), such as HIV virus) and non-communicable diseases associated with the Installation Services, taking into consideration differentiated exposure to and higher sensitivity of vulnerable groups. This includes taking measures to avoid or minimize the transmission of communicable diseases that may be associated with the influx of temporary or permanent Contract-related labor;</w:t>
            </w:r>
          </w:p>
          <w:p w14:paraId="1C9D11BD" w14:textId="77777777" w:rsidR="00206186" w:rsidRPr="00206186" w:rsidRDefault="00206186" w:rsidP="008445B0">
            <w:pPr>
              <w:numPr>
                <w:ilvl w:val="0"/>
                <w:numId w:val="110"/>
              </w:numPr>
              <w:spacing w:before="120" w:after="120"/>
              <w:ind w:left="1676"/>
              <w:jc w:val="both"/>
              <w:rPr>
                <w:noProof/>
              </w:rPr>
            </w:pPr>
            <w:r w:rsidRPr="00206186">
              <w:rPr>
                <w:noProof/>
              </w:rPr>
              <w:t>have in place procedures for prevention, preparedness and response activities to be implemented in the case of an emergency event (i.e. an unanticipated incident, arising from both natural and man-made hazards, typically in the form of fire, explosions, leaks or spills, which may occur for a variety of different reasons including failure to implement operating procedures that are designed to prevent their occurrence, extreme weather or lack of early warning);</w:t>
            </w:r>
          </w:p>
          <w:p w14:paraId="50BE518E" w14:textId="77777777" w:rsidR="00206186" w:rsidRPr="00206186" w:rsidRDefault="00206186" w:rsidP="008445B0">
            <w:pPr>
              <w:numPr>
                <w:ilvl w:val="0"/>
                <w:numId w:val="110"/>
              </w:numPr>
              <w:spacing w:before="120" w:after="120"/>
              <w:ind w:left="1676"/>
              <w:jc w:val="both"/>
              <w:rPr>
                <w:noProof/>
              </w:rPr>
            </w:pPr>
            <w:r w:rsidRPr="00206186">
              <w:rPr>
                <w:noProof/>
              </w:rPr>
              <w:t xml:space="preserve">collaborate, as applicable,  with the Employer’s Personnel, any other contractors employed by the Employer, and/or personnel of any legally constituted public authorities and private utility companies that are employed in carrying out, on or near the site, of any work not included in the Contract, in applying the health and safety requirements. This is without prejudice to the responsibility of the relevant entities  for the health and safety of their  own  personnel; and  </w:t>
            </w:r>
          </w:p>
          <w:p w14:paraId="304BA2E2" w14:textId="77777777" w:rsidR="00206186" w:rsidRPr="00206186" w:rsidRDefault="00206186" w:rsidP="008445B0">
            <w:pPr>
              <w:numPr>
                <w:ilvl w:val="0"/>
                <w:numId w:val="110"/>
              </w:numPr>
              <w:spacing w:before="120" w:after="120"/>
              <w:ind w:left="1676"/>
              <w:jc w:val="both"/>
              <w:rPr>
                <w:noProof/>
              </w:rPr>
            </w:pPr>
            <w:r w:rsidRPr="00206186">
              <w:rPr>
                <w:noProof/>
              </w:rPr>
              <w:t>put in place a system for regular review of health and safety performance and the working environment.</w:t>
            </w:r>
          </w:p>
          <w:p w14:paraId="60B479F6" w14:textId="77777777" w:rsidR="00206186" w:rsidRPr="00206186" w:rsidRDefault="00206186" w:rsidP="008445B0">
            <w:pPr>
              <w:numPr>
                <w:ilvl w:val="0"/>
                <w:numId w:val="18"/>
              </w:numPr>
              <w:spacing w:before="120" w:after="120"/>
              <w:ind w:left="1260" w:right="-14" w:hanging="684"/>
              <w:jc w:val="both"/>
              <w:rPr>
                <w:rFonts w:ascii="Times New Roman" w:eastAsia="Times New Roman" w:hAnsi="Times New Roman" w:cs="Times New Roman"/>
                <w:noProof/>
                <w:szCs w:val="20"/>
              </w:rPr>
            </w:pPr>
            <w:r w:rsidRPr="00206186">
              <w:rPr>
                <w:rFonts w:ascii="Times New Roman" w:eastAsia="Times New Roman" w:hAnsi="Times New Roman" w:cs="Times New Roman"/>
                <w:noProof/>
                <w:szCs w:val="20"/>
              </w:rPr>
              <w:t xml:space="preserve">22.2.8 Funeral Arrangements </w:t>
            </w:r>
          </w:p>
          <w:p w14:paraId="06B7C59C" w14:textId="77777777" w:rsidR="00206186" w:rsidRPr="00206186" w:rsidRDefault="00206186" w:rsidP="00206186">
            <w:pPr>
              <w:spacing w:before="120" w:after="120"/>
              <w:ind w:left="1260" w:hanging="31"/>
              <w:rPr>
                <w:noProof/>
              </w:rPr>
            </w:pPr>
            <w:r w:rsidRPr="00206186">
              <w:rPr>
                <w:noProof/>
              </w:rPr>
              <w:t xml:space="preserve">In the event of the death of any of the Contractor’s Personnel or accompanying members of their families, the Contractor shall be responsible for making the appropriate arrangements for their return or burial, unless otherwise specified in the PCC. </w:t>
            </w:r>
          </w:p>
          <w:p w14:paraId="5324B315" w14:textId="77777777" w:rsidR="00206186" w:rsidRPr="00206186" w:rsidRDefault="00206186" w:rsidP="00206186">
            <w:pPr>
              <w:spacing w:before="120" w:after="120"/>
              <w:ind w:left="1260" w:hanging="684"/>
              <w:rPr>
                <w:noProof/>
              </w:rPr>
            </w:pPr>
            <w:r w:rsidRPr="00206186">
              <w:rPr>
                <w:noProof/>
              </w:rPr>
              <w:t xml:space="preserve">22.2.9 Records of Contractor’s Personnel </w:t>
            </w:r>
          </w:p>
          <w:p w14:paraId="41F71C6C" w14:textId="77777777" w:rsidR="00206186" w:rsidRPr="00206186" w:rsidRDefault="00206186" w:rsidP="00206186">
            <w:pPr>
              <w:spacing w:before="120" w:after="120"/>
              <w:ind w:left="1260" w:hanging="31"/>
              <w:rPr>
                <w:noProof/>
              </w:rPr>
            </w:pPr>
            <w:r w:rsidRPr="00206186">
              <w:rPr>
                <w:noProof/>
              </w:rPr>
              <w:lastRenderedPageBreak/>
              <w:tab/>
              <w:t>The Contractor shall keep accurate records of the Contractor’s Personnel, including the number of each class of Contractor’s personnel on the Site and the names, ages, genders, hours worked and wages paid to all workers. These records shall be summarized on a monthly basis in a form approved by the Project Manager and shall be available for inspection by the Project Manager until the Contractor has completed all work.</w:t>
            </w:r>
          </w:p>
          <w:p w14:paraId="400A3560" w14:textId="77777777" w:rsidR="00206186" w:rsidRPr="00206186" w:rsidRDefault="00206186" w:rsidP="00206186">
            <w:pPr>
              <w:keepNext/>
              <w:spacing w:before="120" w:after="120"/>
              <w:ind w:left="1267" w:hanging="691"/>
              <w:rPr>
                <w:noProof/>
              </w:rPr>
            </w:pPr>
            <w:r w:rsidRPr="00206186">
              <w:rPr>
                <w:noProof/>
              </w:rPr>
              <w:t>22.2.10 Supply of Foodstuffs</w:t>
            </w:r>
          </w:p>
          <w:p w14:paraId="62AE6B0E" w14:textId="77777777" w:rsidR="00206186" w:rsidRPr="00206186" w:rsidRDefault="00206186" w:rsidP="00206186">
            <w:pPr>
              <w:spacing w:before="120" w:after="120"/>
              <w:ind w:left="1260" w:hanging="31"/>
              <w:rPr>
                <w:noProof/>
              </w:rPr>
            </w:pPr>
            <w:r w:rsidRPr="00206186">
              <w:rPr>
                <w:noProof/>
              </w:rPr>
              <w:tab/>
              <w:t>The Contractor shall arrange for the provision of a sufficient supply of suitable food as may be stated in the Employer’s Requirements at reasonable prices for the Contractor’s personnel for the purposes of or in connection with the Contract.</w:t>
            </w:r>
          </w:p>
          <w:p w14:paraId="584DE75A" w14:textId="77777777" w:rsidR="00206186" w:rsidRPr="00206186" w:rsidRDefault="00206186" w:rsidP="00206186">
            <w:pPr>
              <w:spacing w:before="120" w:after="120"/>
              <w:ind w:left="1260" w:hanging="684"/>
              <w:rPr>
                <w:noProof/>
              </w:rPr>
            </w:pPr>
            <w:r w:rsidRPr="00206186">
              <w:rPr>
                <w:noProof/>
              </w:rPr>
              <w:t>22.2.11 Supply of Water</w:t>
            </w:r>
          </w:p>
          <w:p w14:paraId="3FB15DC8" w14:textId="77777777" w:rsidR="00206186" w:rsidRPr="00206186" w:rsidRDefault="00206186" w:rsidP="00206186">
            <w:pPr>
              <w:spacing w:before="120" w:after="120"/>
              <w:ind w:left="1260" w:hanging="31"/>
              <w:rPr>
                <w:noProof/>
              </w:rPr>
            </w:pPr>
            <w:r w:rsidRPr="00206186">
              <w:rPr>
                <w:noProof/>
              </w:rPr>
              <w:tab/>
              <w:t>The Contractor shall, having regard to local conditions, provide on the Site an adequate supply of drinking and other water for the use of the Contractor’s personnel.</w:t>
            </w:r>
          </w:p>
          <w:p w14:paraId="1267A5B0" w14:textId="77777777" w:rsidR="00206186" w:rsidRPr="00206186" w:rsidRDefault="00206186" w:rsidP="00206186">
            <w:pPr>
              <w:spacing w:before="120" w:after="120"/>
              <w:ind w:left="1260" w:hanging="684"/>
              <w:rPr>
                <w:noProof/>
              </w:rPr>
            </w:pPr>
            <w:r w:rsidRPr="00206186">
              <w:rPr>
                <w:noProof/>
              </w:rPr>
              <w:t>22.2.12 Measures against Insect and Pest Nuisance</w:t>
            </w:r>
          </w:p>
          <w:p w14:paraId="2D4C1739" w14:textId="77777777" w:rsidR="00206186" w:rsidRPr="00206186" w:rsidRDefault="00206186" w:rsidP="00206186">
            <w:pPr>
              <w:spacing w:before="120" w:after="120"/>
              <w:ind w:left="1260" w:hanging="31"/>
              <w:rPr>
                <w:noProof/>
              </w:rPr>
            </w:pPr>
            <w:r w:rsidRPr="00206186">
              <w:rPr>
                <w:noProof/>
              </w:rPr>
              <w:tab/>
              <w:t>The Contractor shall at all times take the necessary precautions to protect the Contractor’s Personnel employed on the Site from insect and pest nuisance, and to reduce their danger to health. The Contractor shall comply with all the regulations of the local health authorities, including use of appropriate insecticide.</w:t>
            </w:r>
          </w:p>
          <w:p w14:paraId="5B23A7B8" w14:textId="77777777" w:rsidR="00206186" w:rsidRPr="00206186" w:rsidRDefault="00206186" w:rsidP="00206186">
            <w:pPr>
              <w:spacing w:before="120" w:after="120"/>
              <w:ind w:left="1260" w:hanging="684"/>
              <w:rPr>
                <w:noProof/>
              </w:rPr>
            </w:pPr>
            <w:r w:rsidRPr="00206186">
              <w:rPr>
                <w:noProof/>
              </w:rPr>
              <w:t>22.2.13 Alcoholic Liquor or Drugs</w:t>
            </w:r>
          </w:p>
          <w:p w14:paraId="01E618A9" w14:textId="77777777" w:rsidR="00206186" w:rsidRPr="00206186" w:rsidRDefault="00206186" w:rsidP="00206186">
            <w:pPr>
              <w:spacing w:before="120" w:after="120"/>
              <w:ind w:left="1260" w:hanging="31"/>
              <w:rPr>
                <w:noProof/>
              </w:rPr>
            </w:pPr>
            <w:r w:rsidRPr="00206186">
              <w:rPr>
                <w:noProof/>
              </w:rPr>
              <w:tab/>
              <w:t>The Contractor shall not, otherwise than in accordance with the laws of the Country, import, sell, give barter or otherwise dispose of any alcoholic liquor or drugs, or permit or allow importation, sale, gift barter or disposal by Contractor's Personnel.</w:t>
            </w:r>
          </w:p>
          <w:p w14:paraId="734CC490" w14:textId="77777777" w:rsidR="00206186" w:rsidRPr="00206186" w:rsidRDefault="00206186" w:rsidP="00206186">
            <w:pPr>
              <w:spacing w:before="120" w:after="120"/>
              <w:ind w:left="1260" w:hanging="684"/>
              <w:rPr>
                <w:noProof/>
              </w:rPr>
            </w:pPr>
            <w:r w:rsidRPr="00206186">
              <w:rPr>
                <w:noProof/>
              </w:rPr>
              <w:t>22.2.14 Arms and Ammunition</w:t>
            </w:r>
          </w:p>
          <w:p w14:paraId="631DB8DB" w14:textId="77777777" w:rsidR="00206186" w:rsidRPr="00206186" w:rsidRDefault="00206186" w:rsidP="00206186">
            <w:pPr>
              <w:spacing w:before="120" w:after="120"/>
              <w:ind w:left="1260" w:hanging="31"/>
              <w:rPr>
                <w:noProof/>
              </w:rPr>
            </w:pPr>
            <w:r w:rsidRPr="00206186">
              <w:rPr>
                <w:noProof/>
              </w:rPr>
              <w:t>The Contractor shall not give, barter, or otherwise dispose of, to any person, any arms or ammunition of any kind, or allow Contractor's Personnel to do so.</w:t>
            </w:r>
          </w:p>
          <w:p w14:paraId="064993BC" w14:textId="77777777" w:rsidR="00206186" w:rsidRPr="00206186" w:rsidRDefault="00206186" w:rsidP="00206186">
            <w:pPr>
              <w:spacing w:before="120" w:after="120"/>
              <w:ind w:left="600"/>
              <w:rPr>
                <w:noProof/>
              </w:rPr>
            </w:pPr>
            <w:r w:rsidRPr="00206186">
              <w:rPr>
                <w:noProof/>
              </w:rPr>
              <w:t>22.2.15 Workers’ Organizations</w:t>
            </w:r>
          </w:p>
          <w:p w14:paraId="4FB55588" w14:textId="77777777" w:rsidR="00206186" w:rsidRPr="00206186" w:rsidRDefault="00206186" w:rsidP="00206186">
            <w:pPr>
              <w:spacing w:before="120" w:after="120"/>
              <w:ind w:left="1260" w:hanging="31"/>
              <w:rPr>
                <w:noProof/>
              </w:rPr>
            </w:pPr>
            <w:r w:rsidRPr="00206186">
              <w:rPr>
                <w:noProof/>
              </w:rPr>
              <w:t xml:space="preserve">In countries where the relevant labor laws recognize workers’ rights to form and to join workers’ organizations of their choosing and to bargain collectively without interference, the Contractor shall comply with such laws. In such circumstances, </w:t>
            </w:r>
            <w:r w:rsidRPr="00206186">
              <w:rPr>
                <w:noProof/>
              </w:rPr>
              <w:lastRenderedPageBreak/>
              <w:t>the role of legally established workers’ organizations and legitimate workers’ representatives will be respected, and they will be provided with information needed for meaningful negotiation in a timely manner. Where the relevant labor laws substantially restrict workers’ organizations, the Contractor shall enable alternative means for the Contractor’s Personnel to express their grievances and protect their rights regarding working conditions and terms of employment. The Contractor shall not seek to influence or control these alternative means. The Contractor shall not discriminate or retaliate against the Contractor’s Personnel who participate, or seek to participate, in such organizations and collective bargaining or alternative mechanisms. Workers’ organizations are expected to fairly represent the workers in the workforce.</w:t>
            </w:r>
          </w:p>
          <w:p w14:paraId="7A9F321F" w14:textId="77777777" w:rsidR="00206186" w:rsidRPr="00206186" w:rsidRDefault="00206186" w:rsidP="00206186">
            <w:pPr>
              <w:spacing w:before="120" w:after="120"/>
              <w:ind w:left="240"/>
              <w:rPr>
                <w:noProof/>
              </w:rPr>
            </w:pPr>
            <w:r w:rsidRPr="00206186">
              <w:rPr>
                <w:noProof/>
              </w:rPr>
              <w:t>22.2.16  Non-Discrimination and Equal Opportunity</w:t>
            </w:r>
          </w:p>
          <w:p w14:paraId="4852C8CC" w14:textId="77777777" w:rsidR="00206186" w:rsidRPr="00206186" w:rsidRDefault="00206186" w:rsidP="00206186">
            <w:pPr>
              <w:spacing w:before="120" w:after="120"/>
              <w:ind w:left="1260" w:hanging="31"/>
              <w:rPr>
                <w:noProof/>
              </w:rPr>
            </w:pPr>
            <w:r w:rsidRPr="00206186">
              <w:rPr>
                <w:noProof/>
              </w:rPr>
              <w:t xml:space="preserve">The Contractor shall not make decisions relating to the employment or treatment of Contractor’s Personnel on the basis of personal characteristics unrelated to inherent job requirements. The Contractor shall base the employment of Contractor’s Personnel on the principle of equal opportunity and fair treatment, and shall not discriminate with respect to any aspects of the employment relationship, including recruitment and hiring, compensation (including wages and benefits), working conditions and terms of employment, access to training, job assignment, promotion, termination of employment or retirement, and disciplinary practices. </w:t>
            </w:r>
          </w:p>
          <w:p w14:paraId="2AEE0590" w14:textId="77777777" w:rsidR="00206186" w:rsidRPr="00206186" w:rsidRDefault="00206186" w:rsidP="00206186">
            <w:pPr>
              <w:spacing w:before="120" w:after="120"/>
              <w:ind w:left="1260" w:hanging="31"/>
              <w:rPr>
                <w:noProof/>
              </w:rPr>
            </w:pPr>
            <w:bookmarkStart w:id="1072" w:name="_Hlk533088217"/>
            <w:r w:rsidRPr="00206186">
              <w:rPr>
                <w:noProof/>
              </w:rPr>
              <w:t>Special measures of protection or assistance to remedy past discrimination or selection for a particular job based on the inherent requirements of the job shall not be deemed discrimination. The Contractor shall provide protection and assistance as necessary to ensure non-discrimination and equal opportunity, including for specific groups such as women, people with disabilities, migrant workers and children (of working age in accordance with GCC Sub-Clause 9.13).</w:t>
            </w:r>
            <w:bookmarkEnd w:id="1072"/>
          </w:p>
          <w:p w14:paraId="08583BC9" w14:textId="77777777" w:rsidR="00206186" w:rsidRPr="00206186" w:rsidRDefault="00206186" w:rsidP="00206186">
            <w:pPr>
              <w:spacing w:before="120" w:after="120"/>
              <w:ind w:left="330"/>
              <w:rPr>
                <w:noProof/>
              </w:rPr>
            </w:pPr>
            <w:r w:rsidRPr="00206186">
              <w:rPr>
                <w:noProof/>
              </w:rPr>
              <w:t>22.2.17  Contractor’s Personnel Grievance Mechanism</w:t>
            </w:r>
          </w:p>
          <w:p w14:paraId="3BFA32A9" w14:textId="77777777" w:rsidR="00206186" w:rsidRPr="00206186" w:rsidRDefault="00206186" w:rsidP="00206186">
            <w:pPr>
              <w:spacing w:before="120" w:after="120"/>
              <w:ind w:left="1260" w:hanging="31"/>
              <w:rPr>
                <w:noProof/>
              </w:rPr>
            </w:pPr>
            <w:r w:rsidRPr="00206186">
              <w:rPr>
                <w:noProof/>
              </w:rPr>
              <w:t xml:space="preserve">The Contractor shall have a grievance mechanism for the Contractor’s Personnel, and where relevant the workers’ organizations stated in subclause 22.2.15, to raise workplace concerns. The grievance mechanism shall be proportionate to the nature, scale, risks and impacts of the Contract. The mechanism shall address concerns promptly, using an understandable and transparent process that provides timely </w:t>
            </w:r>
            <w:r w:rsidRPr="00206186">
              <w:rPr>
                <w:noProof/>
              </w:rPr>
              <w:lastRenderedPageBreak/>
              <w:t xml:space="preserve">feedback to those concerned in a language they understand, without any retribution, and shall operate in an independent and objective manner. </w:t>
            </w:r>
          </w:p>
          <w:p w14:paraId="0876506B" w14:textId="77777777" w:rsidR="00206186" w:rsidRPr="00206186" w:rsidRDefault="00206186" w:rsidP="00206186">
            <w:pPr>
              <w:spacing w:before="120" w:after="120"/>
              <w:ind w:left="1260" w:hanging="31"/>
              <w:rPr>
                <w:noProof/>
              </w:rPr>
            </w:pPr>
            <w:r w:rsidRPr="00206186">
              <w:rPr>
                <w:noProof/>
              </w:rPr>
              <w:t xml:space="preserve">The Contractor’s Personnel shall be informed of the grievance mechanism at the time of engagement for the Contract, and the measures put in place to protect them against any reprisal for its use. Measures will be put in place to make the grievance mechanism easily accessible to all Contractor’s Personnel. </w:t>
            </w:r>
          </w:p>
          <w:p w14:paraId="3DF7D63D" w14:textId="77777777" w:rsidR="00206186" w:rsidRPr="00206186" w:rsidRDefault="00206186" w:rsidP="00206186">
            <w:pPr>
              <w:spacing w:before="120" w:after="120"/>
              <w:ind w:left="1260" w:hanging="31"/>
              <w:rPr>
                <w:noProof/>
              </w:rPr>
            </w:pPr>
            <w:r w:rsidRPr="00206186">
              <w:rPr>
                <w:noProof/>
              </w:rPr>
              <w:t>The grievance mechanism shall not impede access to other judicial or administrative remedies that might be available, or substitute for grievance mechanisms provided through collective agreements.</w:t>
            </w:r>
          </w:p>
          <w:p w14:paraId="67E2B2EE" w14:textId="77777777" w:rsidR="00206186" w:rsidRPr="00206186" w:rsidRDefault="00206186" w:rsidP="00206186">
            <w:pPr>
              <w:spacing w:before="120" w:after="120"/>
              <w:ind w:left="1229"/>
              <w:rPr>
                <w:noProof/>
              </w:rPr>
            </w:pPr>
            <w:r w:rsidRPr="00206186">
              <w:rPr>
                <w:noProof/>
              </w:rPr>
              <w:t>The grievance mechanism may utilize existing grievance mechanisms, providing that they are properly designed and implemented, address concerns promptly, and are readily accessible to such project workers. Existing grievance mechanisms may be supplemented as needed with Contract-specific arrangements.</w:t>
            </w:r>
          </w:p>
          <w:p w14:paraId="7EF74D51" w14:textId="77777777" w:rsidR="00206186" w:rsidRPr="00206186" w:rsidRDefault="00206186" w:rsidP="00206186">
            <w:pPr>
              <w:spacing w:before="120" w:after="120"/>
              <w:ind w:left="576" w:hanging="576"/>
              <w:rPr>
                <w:noProof/>
              </w:rPr>
            </w:pPr>
            <w:r w:rsidRPr="00206186">
              <w:rPr>
                <w:noProof/>
              </w:rPr>
              <w:t>22.3</w:t>
            </w:r>
            <w:r w:rsidRPr="00206186">
              <w:rPr>
                <w:noProof/>
              </w:rPr>
              <w:tab/>
              <w:t>Contractor’s Equipment</w:t>
            </w:r>
          </w:p>
          <w:p w14:paraId="705E1C1A" w14:textId="77777777" w:rsidR="00206186" w:rsidRPr="00206186" w:rsidRDefault="00206186" w:rsidP="00206186">
            <w:pPr>
              <w:spacing w:before="120" w:after="120"/>
              <w:ind w:left="1260" w:hanging="684"/>
              <w:rPr>
                <w:noProof/>
              </w:rPr>
            </w:pPr>
            <w:r w:rsidRPr="00206186">
              <w:rPr>
                <w:noProof/>
              </w:rPr>
              <w:t>22.3.1</w:t>
            </w:r>
            <w:r w:rsidRPr="00206186">
              <w:rPr>
                <w:noProof/>
              </w:rPr>
              <w:tab/>
              <w:t>All Contractor’s Equipment brought by the Contractor onto the Site shall be deemed to be intended to be used exclusively for the execution of the Contract.  The Contractor shall not remove the same from the Site without the Project Manager’s consent that such Contractor’s Equipment is no longer required for the execution of the Contract.</w:t>
            </w:r>
          </w:p>
          <w:p w14:paraId="6568FF10" w14:textId="77777777" w:rsidR="00206186" w:rsidRPr="00206186" w:rsidRDefault="00206186" w:rsidP="00206186">
            <w:pPr>
              <w:spacing w:before="120" w:after="120"/>
              <w:ind w:left="1260" w:hanging="684"/>
              <w:rPr>
                <w:noProof/>
              </w:rPr>
            </w:pPr>
            <w:r w:rsidRPr="00206186">
              <w:rPr>
                <w:noProof/>
              </w:rPr>
              <w:t>22.3.2</w:t>
            </w:r>
            <w:r w:rsidRPr="00206186">
              <w:rPr>
                <w:noProof/>
              </w:rPr>
              <w:tab/>
              <w:t>Unless otherwise specified in the Contract, upon completion of the Facilities, the Contractor shall remove from the Site all Equipment brought by the Contractor onto the Site and any surplus materials remaining thereon.</w:t>
            </w:r>
          </w:p>
          <w:p w14:paraId="080DFF21" w14:textId="77777777" w:rsidR="00206186" w:rsidRPr="00206186" w:rsidRDefault="00206186" w:rsidP="00206186">
            <w:pPr>
              <w:spacing w:before="120" w:after="120"/>
              <w:ind w:left="1260" w:hanging="684"/>
              <w:rPr>
                <w:noProof/>
              </w:rPr>
            </w:pPr>
            <w:r w:rsidRPr="00206186">
              <w:rPr>
                <w:noProof/>
              </w:rPr>
              <w:t>22.3.3</w:t>
            </w:r>
            <w:r w:rsidRPr="00206186">
              <w:rPr>
                <w:noProof/>
              </w:rPr>
              <w:tab/>
              <w:t>The Employer will, if requested, use its best endeavors to assist the Contractor in obtaining any local, state or national government permission required by the Contractor for the export of the Contractor’s Equipment imported by the Contractor for use in the execution of the Contract that is no longer required for the execution of the Contract.</w:t>
            </w:r>
          </w:p>
          <w:p w14:paraId="1C014133" w14:textId="77777777" w:rsidR="00206186" w:rsidRPr="00206186" w:rsidRDefault="00206186" w:rsidP="00206186">
            <w:pPr>
              <w:spacing w:before="120" w:after="120"/>
              <w:ind w:left="576" w:hanging="576"/>
              <w:rPr>
                <w:noProof/>
              </w:rPr>
            </w:pPr>
            <w:r w:rsidRPr="00206186">
              <w:rPr>
                <w:noProof/>
              </w:rPr>
              <w:t>22.4</w:t>
            </w:r>
            <w:r w:rsidRPr="00206186">
              <w:rPr>
                <w:noProof/>
              </w:rPr>
              <w:tab/>
              <w:t xml:space="preserve">Site Regulations </w:t>
            </w:r>
          </w:p>
          <w:p w14:paraId="772EFB72" w14:textId="77777777" w:rsidR="00206186" w:rsidRPr="00206186" w:rsidRDefault="00206186" w:rsidP="00206186">
            <w:pPr>
              <w:spacing w:before="120" w:after="120"/>
              <w:ind w:left="599" w:right="-72"/>
              <w:rPr>
                <w:noProof/>
              </w:rPr>
            </w:pPr>
            <w:r w:rsidRPr="00206186">
              <w:rPr>
                <w:noProof/>
              </w:rPr>
              <w:t xml:space="preserve">The Employer and the Contractor shall establish Site regulations setting out the </w:t>
            </w:r>
            <w:r w:rsidRPr="00206186">
              <w:rPr>
                <w:rFonts w:eastAsia="Arial Narrow"/>
                <w:color w:val="000000"/>
              </w:rPr>
              <w:t>rules</w:t>
            </w:r>
            <w:r w:rsidRPr="00206186">
              <w:rPr>
                <w:noProof/>
              </w:rPr>
              <w:t xml:space="preserve"> to be observed in the execution of the Contract at the Site and shall comply therewith.  The Contractor shall prepare and submit to the Project Manager with a copy to the Employer, proposed Site </w:t>
            </w:r>
            <w:r w:rsidRPr="00206186">
              <w:rPr>
                <w:noProof/>
              </w:rPr>
              <w:lastRenderedPageBreak/>
              <w:t>regulations for the Project Manager’s approval, which approval shall not be unreasonably withheld.</w:t>
            </w:r>
          </w:p>
          <w:p w14:paraId="60712DE9" w14:textId="77777777" w:rsidR="00206186" w:rsidRPr="00206186" w:rsidRDefault="00206186" w:rsidP="00206186">
            <w:pPr>
              <w:spacing w:before="120" w:after="120"/>
              <w:ind w:left="576" w:firstLine="23"/>
              <w:rPr>
                <w:noProof/>
              </w:rPr>
            </w:pPr>
            <w:r w:rsidRPr="00206186">
              <w:rPr>
                <w:noProof/>
              </w:rPr>
              <w:t>Such Site regulations shall include, but shall not be limited to, Code of Conduct for environmental and social aspectssubmitted as part of the Bid and agreed to by the Employer, , security arrangements in accordance with GCC Sub-Clause 22.8, safety of the Facilities, gate control, sanitation, medical care, and fire prevention.</w:t>
            </w:r>
          </w:p>
          <w:p w14:paraId="70FB3A41" w14:textId="77777777" w:rsidR="00206186" w:rsidRPr="00206186" w:rsidRDefault="00206186" w:rsidP="00206186">
            <w:pPr>
              <w:spacing w:before="120" w:after="120"/>
              <w:ind w:left="515" w:right="-72"/>
              <w:rPr>
                <w:bCs/>
              </w:rPr>
            </w:pPr>
            <w:r w:rsidRPr="00206186">
              <w:rPr>
                <w:bCs/>
              </w:rPr>
              <w:t xml:space="preserve">The Contractor shall take all necessary measures to ensure that each Contractor’s Personnel, </w:t>
            </w:r>
            <w:r w:rsidRPr="00206186">
              <w:rPr>
                <w:noProof/>
              </w:rPr>
              <w:t>employed for the execution of the Contract at the Site or other places where the Installation Services are carried out,</w:t>
            </w:r>
            <w:r w:rsidRPr="00206186">
              <w:rPr>
                <w:bCs/>
              </w:rPr>
              <w:t xml:space="preserve"> is made aware of the Code of Conduct including specific </w:t>
            </w:r>
            <w:r w:rsidRPr="00206186">
              <w:rPr>
                <w:rFonts w:eastAsia="Arial Narrow"/>
                <w:color w:val="000000"/>
              </w:rPr>
              <w:t>behaviors</w:t>
            </w:r>
            <w:r w:rsidRPr="00206186">
              <w:rPr>
                <w:bCs/>
              </w:rPr>
              <w:t xml:space="preserve"> that are prohibited, and understands the consequences of engaging in such prohibited behaviors.  </w:t>
            </w:r>
          </w:p>
          <w:p w14:paraId="70F6BE0E" w14:textId="77777777" w:rsidR="00206186" w:rsidRPr="00206186" w:rsidRDefault="00206186" w:rsidP="00206186">
            <w:pPr>
              <w:spacing w:before="120" w:after="120"/>
              <w:ind w:left="515" w:right="-72"/>
              <w:rPr>
                <w:bCs/>
              </w:rPr>
            </w:pPr>
            <w:r w:rsidRPr="00206186">
              <w:rPr>
                <w:bCs/>
              </w:rPr>
              <w:t xml:space="preserve">These measures include providing instructions and documentation that can be understood by the Contractor’s Personnel and seeking to obtain that person’s signature acknowledging receipt of </w:t>
            </w:r>
            <w:r w:rsidRPr="00206186">
              <w:t>such instructions and/or documentation, as appropriate</w:t>
            </w:r>
            <w:r w:rsidRPr="00206186">
              <w:rPr>
                <w:bCs/>
              </w:rPr>
              <w:t>.</w:t>
            </w:r>
          </w:p>
          <w:p w14:paraId="44E61566" w14:textId="77777777" w:rsidR="00206186" w:rsidRPr="00206186" w:rsidRDefault="00206186" w:rsidP="00206186">
            <w:pPr>
              <w:spacing w:before="120" w:after="120"/>
              <w:ind w:left="515" w:right="-72"/>
              <w:rPr>
                <w:bCs/>
              </w:rPr>
            </w:pPr>
            <w:r w:rsidRPr="00206186">
              <w:rPr>
                <w:bCs/>
              </w:rPr>
              <w:t xml:space="preserve">The Contractor shall also ensure that the Code of Conduct is visibly displayed </w:t>
            </w:r>
            <w:r w:rsidRPr="00206186">
              <w:rPr>
                <w:rFonts w:eastAsia="Arial Narrow"/>
                <w:color w:val="000000"/>
              </w:rPr>
              <w:t>in</w:t>
            </w:r>
            <w:r w:rsidRPr="00206186">
              <w:rPr>
                <w:bCs/>
              </w:rPr>
              <w:t xml:space="preserve"> multiple locations on the Site and any other place where the Installation Services  will be carried out, as well as in areas outside the Site accessible to the local community and project affected people. The posted Code of Conduct shall be provided in languages comprehensible to Contractor’s Personnel, Employer’s Personnel and the local community.</w:t>
            </w:r>
          </w:p>
          <w:p w14:paraId="49CFBCB3" w14:textId="77777777" w:rsidR="00206186" w:rsidRPr="00206186" w:rsidRDefault="00206186" w:rsidP="00206186">
            <w:pPr>
              <w:spacing w:before="120" w:after="120"/>
              <w:ind w:left="515" w:right="-72"/>
              <w:rPr>
                <w:noProof/>
              </w:rPr>
            </w:pPr>
            <w:r w:rsidRPr="00206186">
              <w:rPr>
                <w:bCs/>
              </w:rPr>
              <w:t xml:space="preserve">The Contractor’s Management Strategy and Implementation Plans shall </w:t>
            </w:r>
            <w:r w:rsidRPr="00206186">
              <w:rPr>
                <w:rFonts w:eastAsia="Arial Narrow"/>
                <w:color w:val="000000"/>
              </w:rPr>
              <w:t>include</w:t>
            </w:r>
            <w:r w:rsidRPr="00206186">
              <w:rPr>
                <w:bCs/>
              </w:rPr>
              <w:t xml:space="preserve"> appropriate processes for the Contractor to verify compliance with these obligations</w:t>
            </w:r>
            <w:r w:rsidRPr="00206186">
              <w:rPr>
                <w:noProof/>
              </w:rPr>
              <w:t>.</w:t>
            </w:r>
          </w:p>
          <w:p w14:paraId="41870647" w14:textId="77777777" w:rsidR="00206186" w:rsidRPr="00206186" w:rsidRDefault="00206186" w:rsidP="00206186">
            <w:pPr>
              <w:spacing w:before="120" w:after="120"/>
              <w:ind w:left="576" w:hanging="576"/>
              <w:rPr>
                <w:noProof/>
              </w:rPr>
            </w:pPr>
            <w:r w:rsidRPr="00206186">
              <w:rPr>
                <w:noProof/>
              </w:rPr>
              <w:t>22.5</w:t>
            </w:r>
            <w:r w:rsidRPr="00206186">
              <w:rPr>
                <w:noProof/>
              </w:rPr>
              <w:tab/>
              <w:t>Opportunities for Other Contractors</w:t>
            </w:r>
          </w:p>
          <w:p w14:paraId="7408B72B" w14:textId="77777777" w:rsidR="00206186" w:rsidRPr="00206186" w:rsidRDefault="00206186" w:rsidP="00206186">
            <w:pPr>
              <w:spacing w:before="120" w:after="120"/>
              <w:ind w:left="1260" w:hanging="684"/>
              <w:rPr>
                <w:noProof/>
              </w:rPr>
            </w:pPr>
            <w:r w:rsidRPr="00206186">
              <w:rPr>
                <w:noProof/>
              </w:rPr>
              <w:t>22.5.1</w:t>
            </w:r>
            <w:r w:rsidRPr="00206186">
              <w:rPr>
                <w:noProof/>
              </w:rPr>
              <w:tab/>
              <w:t>The Contractor shall, upon written request from the Employer or the Project Manager, give all reasonable opportunities for carrying out the work to any other contractors employed by the Employer on or near the Site.</w:t>
            </w:r>
          </w:p>
          <w:p w14:paraId="0D67E39C" w14:textId="77777777" w:rsidR="00206186" w:rsidRPr="00206186" w:rsidRDefault="00206186" w:rsidP="00206186">
            <w:pPr>
              <w:spacing w:before="120" w:after="120"/>
              <w:ind w:left="1260" w:hanging="684"/>
              <w:rPr>
                <w:noProof/>
              </w:rPr>
            </w:pPr>
            <w:r w:rsidRPr="00206186">
              <w:rPr>
                <w:noProof/>
              </w:rPr>
              <w:t>22.5.2</w:t>
            </w:r>
            <w:r w:rsidRPr="00206186">
              <w:rPr>
                <w:noProof/>
              </w:rPr>
              <w:tab/>
              <w:t xml:space="preserve">If the Contractor, upon written request from the Employer or the Project Manager, makes available to other contractors any roads or ways the maintenance for which the Contractor is responsible, permits the use by such other contractors of the Contractor’s Equipment, or provides any other service of whatsoever nature for such other contractors, the Employer shall fully compensate the Contractor for any loss or damage caused or occasioned by such other contractors in respect of any such use or service, and shall pay to the Contractor </w:t>
            </w:r>
            <w:r w:rsidRPr="00206186">
              <w:rPr>
                <w:noProof/>
              </w:rPr>
              <w:lastRenderedPageBreak/>
              <w:t>reasonable remuneration for the use of such equipment or the provision of such services.</w:t>
            </w:r>
          </w:p>
          <w:p w14:paraId="65939C3B" w14:textId="77777777" w:rsidR="00206186" w:rsidRPr="00206186" w:rsidRDefault="00206186" w:rsidP="00206186">
            <w:pPr>
              <w:spacing w:before="120" w:after="120"/>
              <w:ind w:left="1260" w:hanging="684"/>
              <w:rPr>
                <w:noProof/>
              </w:rPr>
            </w:pPr>
            <w:r w:rsidRPr="00206186">
              <w:rPr>
                <w:noProof/>
              </w:rPr>
              <w:t>22.5.3</w:t>
            </w:r>
            <w:r w:rsidRPr="00206186">
              <w:rPr>
                <w:noProof/>
              </w:rPr>
              <w:tab/>
              <w:t>The Contractor shall also so arrange to perform its work as to minimize, to the extent possible, interference with the work of other contractors.  The Project Manager shall determine the resolution of any difference or conflict that may arise between the Contractor and other contractors and the workers of the Employer in regard to their work.</w:t>
            </w:r>
          </w:p>
          <w:p w14:paraId="6ADD64FD" w14:textId="77777777" w:rsidR="00206186" w:rsidRPr="00206186" w:rsidRDefault="00206186" w:rsidP="00206186">
            <w:pPr>
              <w:spacing w:before="120" w:after="120"/>
              <w:ind w:left="1260" w:hanging="684"/>
              <w:rPr>
                <w:noProof/>
              </w:rPr>
            </w:pPr>
            <w:r w:rsidRPr="00206186">
              <w:rPr>
                <w:noProof/>
              </w:rPr>
              <w:t>22.5.4</w:t>
            </w:r>
            <w:r w:rsidRPr="00206186">
              <w:rPr>
                <w:noProof/>
              </w:rPr>
              <w:tab/>
              <w:t>The Contractor shall notify the Project Manager promptly of any defects in the other contractors’ work that come to its notice, and that could affect the Contractor’s work.  The Project Manager shall determine the corrective measures, if any, required to rectify the situation after inspection of the Facilities.  Decisions made by the Project Manager shall be binding on the Contractor.</w:t>
            </w:r>
          </w:p>
          <w:p w14:paraId="4A782AC8" w14:textId="77777777" w:rsidR="00206186" w:rsidRPr="00206186" w:rsidRDefault="00206186" w:rsidP="00206186">
            <w:pPr>
              <w:spacing w:before="120" w:after="120"/>
              <w:ind w:left="576" w:hanging="576"/>
              <w:rPr>
                <w:noProof/>
              </w:rPr>
            </w:pPr>
            <w:r w:rsidRPr="00206186">
              <w:rPr>
                <w:noProof/>
              </w:rPr>
              <w:t>22.6</w:t>
            </w:r>
            <w:r w:rsidRPr="00206186">
              <w:rPr>
                <w:noProof/>
              </w:rPr>
              <w:tab/>
              <w:t>Emergency Work</w:t>
            </w:r>
          </w:p>
          <w:p w14:paraId="7F0E11A5" w14:textId="77777777" w:rsidR="00206186" w:rsidRPr="00206186" w:rsidRDefault="00206186" w:rsidP="00206186">
            <w:pPr>
              <w:spacing w:before="120" w:after="120"/>
              <w:ind w:left="515" w:right="-72"/>
              <w:rPr>
                <w:noProof/>
              </w:rPr>
            </w:pPr>
            <w:r w:rsidRPr="00206186">
              <w:rPr>
                <w:noProof/>
              </w:rPr>
              <w:t>If, by reason of an emergency arising in connection with and during the execution of the Contract, any protective or remedial work is necessary as a matter of urgency to prevent damage to the Facilities, the Contractor shall immediately carry out such work.</w:t>
            </w:r>
          </w:p>
          <w:p w14:paraId="59C7E2B9" w14:textId="77777777" w:rsidR="00206186" w:rsidRPr="00206186" w:rsidRDefault="00206186" w:rsidP="00206186">
            <w:pPr>
              <w:spacing w:before="120" w:after="120"/>
              <w:ind w:left="515" w:right="-72"/>
              <w:rPr>
                <w:noProof/>
              </w:rPr>
            </w:pPr>
            <w:r w:rsidRPr="00206186">
              <w:rPr>
                <w:noProof/>
              </w:rPr>
              <w:t>If the Contractor is unable or unwilling to do such work immediately, the Employer may do or cause such work to be done as the Employer may determine is necessary in order to prevent damage to the Facilities.  In such event the Employer shall, as soon as practicable after the occurrence of any such emergency, notify the Contractor in writing of such emergency, the work done and the reasons therefor. If the work done or caused to be done by the Employer is work that the Contractor was liable to do at its own expense under the Contract, the reasonable costs incurred by the Employer in connection therewith shall be paid by the Contractor to the Employer.  Otherwise, the cost of such remedial work shall be borne by the Employer.</w:t>
            </w:r>
          </w:p>
          <w:p w14:paraId="6451AFBE" w14:textId="77777777" w:rsidR="00206186" w:rsidRPr="00206186" w:rsidRDefault="00206186" w:rsidP="00206186">
            <w:pPr>
              <w:spacing w:before="120" w:after="120"/>
              <w:ind w:left="576" w:hanging="576"/>
              <w:rPr>
                <w:noProof/>
              </w:rPr>
            </w:pPr>
            <w:r w:rsidRPr="00206186">
              <w:rPr>
                <w:noProof/>
              </w:rPr>
              <w:t>22.7</w:t>
            </w:r>
            <w:r w:rsidRPr="00206186">
              <w:rPr>
                <w:noProof/>
              </w:rPr>
              <w:tab/>
              <w:t>Site Clearance</w:t>
            </w:r>
          </w:p>
          <w:p w14:paraId="2CCFF261" w14:textId="77777777" w:rsidR="00206186" w:rsidRPr="00206186" w:rsidRDefault="00206186" w:rsidP="00206186">
            <w:pPr>
              <w:spacing w:before="120" w:after="120"/>
              <w:ind w:left="1260" w:hanging="684"/>
              <w:rPr>
                <w:noProof/>
              </w:rPr>
            </w:pPr>
            <w:r w:rsidRPr="00206186">
              <w:rPr>
                <w:noProof/>
              </w:rPr>
              <w:t>22.7.1</w:t>
            </w:r>
            <w:r w:rsidRPr="00206186">
              <w:rPr>
                <w:noProof/>
              </w:rPr>
              <w:tab/>
              <w:t>Site Clearance in Course of Performance:  In the course of carrying out the Contract, the Contractor shall keep the Site reasonably free from all unnecessary obstruction, store or remove any surplus materials, clear away any wreckage, rubbish or temporary works from the Site, and remove any Contractor’s Equipment no longer required for execution of the Contract.</w:t>
            </w:r>
          </w:p>
          <w:p w14:paraId="40922B5C" w14:textId="77777777" w:rsidR="00206186" w:rsidRPr="00206186" w:rsidRDefault="00206186" w:rsidP="00206186">
            <w:pPr>
              <w:spacing w:before="120" w:after="120"/>
              <w:ind w:left="1260" w:hanging="684"/>
              <w:rPr>
                <w:noProof/>
              </w:rPr>
            </w:pPr>
            <w:r w:rsidRPr="00206186">
              <w:rPr>
                <w:noProof/>
              </w:rPr>
              <w:t>22.7.2</w:t>
            </w:r>
            <w:r w:rsidRPr="00206186">
              <w:rPr>
                <w:noProof/>
              </w:rPr>
              <w:tab/>
              <w:t xml:space="preserve">Clearance of Site after Completion:  After Completion of all parts of the Facilities, the Contractor shall clear away and </w:t>
            </w:r>
            <w:r w:rsidRPr="00206186">
              <w:rPr>
                <w:noProof/>
              </w:rPr>
              <w:lastRenderedPageBreak/>
              <w:t>remove all wreckage, rubbish and debris of any kind from the Site, and shall leave the Site and Facilities in a clean and safe condition.</w:t>
            </w:r>
          </w:p>
          <w:p w14:paraId="42964422" w14:textId="77777777" w:rsidR="00206186" w:rsidRPr="00206186" w:rsidRDefault="00206186" w:rsidP="00206186">
            <w:pPr>
              <w:spacing w:before="120" w:after="120"/>
              <w:ind w:left="599" w:right="-72" w:hanging="630"/>
              <w:rPr>
                <w:noProof/>
              </w:rPr>
            </w:pPr>
            <w:r w:rsidRPr="00206186">
              <w:rPr>
                <w:noProof/>
              </w:rPr>
              <w:t>22.8</w:t>
            </w:r>
            <w:r w:rsidRPr="00206186">
              <w:rPr>
                <w:noProof/>
              </w:rPr>
              <w:tab/>
              <w:t xml:space="preserve">Security of the Site </w:t>
            </w:r>
          </w:p>
          <w:p w14:paraId="19C0B2C8" w14:textId="77777777" w:rsidR="00206186" w:rsidRPr="00206186" w:rsidRDefault="00206186" w:rsidP="00206186">
            <w:pPr>
              <w:spacing w:before="120" w:after="120"/>
              <w:ind w:left="515" w:right="-72"/>
              <w:rPr>
                <w:noProof/>
              </w:rPr>
            </w:pPr>
            <w:r w:rsidRPr="00206186">
              <w:rPr>
                <w:noProof/>
              </w:rPr>
              <w:t>The Contractor shall be responsible for the security of the Site including providing and maintaining at its own expense all lighting, fencing, and watching when and where necessary for the proper execution and the protection of the Facilities, or for the safety of the owners and occupiers of adjacent property and for the safety of the public.</w:t>
            </w:r>
          </w:p>
          <w:p w14:paraId="109761C0" w14:textId="77777777" w:rsidR="00206186" w:rsidRPr="00206186" w:rsidRDefault="00206186" w:rsidP="00206186">
            <w:pPr>
              <w:spacing w:before="120" w:after="120"/>
              <w:ind w:left="515" w:right="-72"/>
              <w:rPr>
                <w:noProof/>
              </w:rPr>
            </w:pPr>
            <w:r w:rsidRPr="00206186">
              <w:rPr>
                <w:noProof/>
              </w:rPr>
              <w:t xml:space="preserve">If required in the Employer’s Requirements, the Contractor shall submit for the Project Manager’s No-objection a security management plan that sets the security arrangements for the Site. </w:t>
            </w:r>
          </w:p>
          <w:p w14:paraId="1A8DB3FB" w14:textId="77777777" w:rsidR="00206186" w:rsidRPr="00206186" w:rsidRDefault="00206186" w:rsidP="00206186">
            <w:pPr>
              <w:spacing w:before="120" w:after="120"/>
              <w:ind w:left="515" w:right="-72"/>
              <w:rPr>
                <w:noProof/>
              </w:rPr>
            </w:pPr>
            <w:r w:rsidRPr="00206186">
              <w:rPr>
                <w:noProof/>
              </w:rPr>
              <w:t xml:space="preserve">In making security arrangements, the Contractor shall be guided by </w:t>
            </w:r>
            <w:r w:rsidRPr="00206186">
              <w:rPr>
                <w:rFonts w:eastAsia="Arial Narrow"/>
                <w:color w:val="000000"/>
              </w:rPr>
              <w:t>applicable</w:t>
            </w:r>
            <w:r w:rsidRPr="00206186">
              <w:rPr>
                <w:noProof/>
              </w:rPr>
              <w:t xml:space="preserve"> laws and any other requirements stated in the Employer’s Requirements. </w:t>
            </w:r>
          </w:p>
          <w:p w14:paraId="493E649F" w14:textId="77777777" w:rsidR="00206186" w:rsidRPr="00206186" w:rsidRDefault="00206186" w:rsidP="00206186">
            <w:pPr>
              <w:spacing w:before="120" w:after="120"/>
              <w:ind w:left="515" w:right="-72"/>
              <w:rPr>
                <w:noProof/>
              </w:rPr>
            </w:pPr>
            <w:r w:rsidRPr="00206186">
              <w:rPr>
                <w:noProof/>
              </w:rPr>
              <w:t xml:space="preserve">The Contractor shall (i) conduct appropriate background checks </w:t>
            </w:r>
            <w:r w:rsidRPr="00206186">
              <w:rPr>
                <w:rFonts w:eastAsia="Arial Narrow"/>
                <w:color w:val="000000"/>
              </w:rPr>
              <w:t>on</w:t>
            </w:r>
            <w:r w:rsidRPr="00206186">
              <w:rPr>
                <w:noProof/>
              </w:rPr>
              <w:t xml:space="preserve"> any personnel retained to provide security; (ii) train the security personnel adequately (or determine that they are properly trained) in the use of force (and where applicable, firearms), and appropriate conduct towards Contractor’s Personnel, Employer’s personnel and affected communities; and (iii) require the security personnel to act within the applicable Laws and any requirements set out in the Employer’s Reqquirements.</w:t>
            </w:r>
          </w:p>
          <w:p w14:paraId="79A709B1" w14:textId="77777777" w:rsidR="00206186" w:rsidRPr="00206186" w:rsidRDefault="00206186" w:rsidP="00206186">
            <w:pPr>
              <w:spacing w:before="120" w:after="120"/>
              <w:ind w:left="600" w:hanging="1"/>
              <w:rPr>
                <w:noProof/>
              </w:rPr>
            </w:pPr>
            <w:r w:rsidRPr="00206186">
              <w:rPr>
                <w:noProof/>
              </w:rPr>
              <w:t xml:space="preserve">The </w:t>
            </w:r>
            <w:r w:rsidRPr="00206186">
              <w:rPr>
                <w:rFonts w:eastAsia="Arial Narrow"/>
                <w:color w:val="000000"/>
              </w:rPr>
              <w:t>Contractor</w:t>
            </w:r>
            <w:r w:rsidRPr="00206186">
              <w:rPr>
                <w:noProof/>
              </w:rPr>
              <w:t xml:space="preserve"> shall not permit any use of force by security personnel in providing security except when used for preventive and defensive purposes in proportion to the nature and extent of the threat. </w:t>
            </w:r>
          </w:p>
          <w:p w14:paraId="182BB4A7" w14:textId="77777777" w:rsidR="00206186" w:rsidRPr="00206186" w:rsidRDefault="00206186" w:rsidP="00206186">
            <w:pPr>
              <w:spacing w:before="120" w:after="120"/>
              <w:ind w:hanging="1"/>
              <w:rPr>
                <w:noProof/>
              </w:rPr>
            </w:pPr>
            <w:r w:rsidRPr="00206186">
              <w:rPr>
                <w:noProof/>
              </w:rPr>
              <w:t>22.9 Protection of the Environment</w:t>
            </w:r>
          </w:p>
          <w:p w14:paraId="5FBE2D21" w14:textId="77777777" w:rsidR="00206186" w:rsidRPr="00206186" w:rsidRDefault="00206186" w:rsidP="00206186">
            <w:pPr>
              <w:spacing w:before="120" w:after="120"/>
              <w:ind w:left="515" w:right="-72"/>
              <w:rPr>
                <w:noProof/>
              </w:rPr>
            </w:pPr>
            <w:r w:rsidRPr="00206186">
              <w:rPr>
                <w:noProof/>
              </w:rPr>
              <w:t xml:space="preserve">The </w:t>
            </w:r>
            <w:r w:rsidRPr="00206186">
              <w:rPr>
                <w:rFonts w:eastAsia="Arial Narrow"/>
                <w:color w:val="000000"/>
              </w:rPr>
              <w:t>Contractor</w:t>
            </w:r>
            <w:r w:rsidRPr="00206186">
              <w:rPr>
                <w:noProof/>
              </w:rPr>
              <w:t xml:space="preserve"> shall take all necessary measures to:</w:t>
            </w:r>
          </w:p>
          <w:p w14:paraId="1DD62940" w14:textId="77777777" w:rsidR="00206186" w:rsidRPr="00206186" w:rsidRDefault="00206186" w:rsidP="008445B0">
            <w:pPr>
              <w:numPr>
                <w:ilvl w:val="2"/>
                <w:numId w:val="76"/>
              </w:numPr>
              <w:spacing w:before="120" w:after="120"/>
              <w:ind w:left="1050" w:hanging="271"/>
              <w:rPr>
                <w:noProof/>
              </w:rPr>
            </w:pPr>
            <w:r w:rsidRPr="00206186">
              <w:rPr>
                <w:noProof/>
              </w:rPr>
              <w:t xml:space="preserve">protect the environment (both on and off the Site); and </w:t>
            </w:r>
          </w:p>
          <w:p w14:paraId="3BF9430F" w14:textId="77777777" w:rsidR="00206186" w:rsidRPr="00206186" w:rsidRDefault="00206186" w:rsidP="008445B0">
            <w:pPr>
              <w:numPr>
                <w:ilvl w:val="2"/>
                <w:numId w:val="76"/>
              </w:numPr>
              <w:spacing w:before="120" w:after="120"/>
              <w:ind w:left="1050" w:hanging="271"/>
              <w:jc w:val="both"/>
              <w:rPr>
                <w:noProof/>
              </w:rPr>
            </w:pPr>
            <w:r w:rsidRPr="00206186">
              <w:rPr>
                <w:noProof/>
              </w:rPr>
              <w:t>limit damage and nuisance to people and property resulting from pollution, noise and other results of the Contractor’s operations and/ or activities.</w:t>
            </w:r>
          </w:p>
          <w:p w14:paraId="648E62E0" w14:textId="77777777" w:rsidR="00206186" w:rsidRPr="00206186" w:rsidRDefault="00206186" w:rsidP="00206186">
            <w:pPr>
              <w:spacing w:before="120" w:after="120"/>
              <w:ind w:left="515" w:right="-72"/>
              <w:rPr>
                <w:noProof/>
              </w:rPr>
            </w:pPr>
            <w:r w:rsidRPr="00206186">
              <w:rPr>
                <w:noProof/>
              </w:rPr>
              <w:t>The Contractor shall ensure that emissions, surface discharges, effluent and any other pollutants from the Contractor’s activities shall exceed neither the values indicated in the Employer’s Requirements, nor those prescribed by applicable laws.</w:t>
            </w:r>
          </w:p>
          <w:p w14:paraId="45740FB4" w14:textId="77777777" w:rsidR="00206186" w:rsidRPr="00206186" w:rsidRDefault="00206186" w:rsidP="00206186">
            <w:pPr>
              <w:spacing w:before="120" w:after="120"/>
              <w:ind w:left="515" w:right="-72"/>
              <w:rPr>
                <w:noProof/>
              </w:rPr>
            </w:pPr>
            <w:r w:rsidRPr="00206186">
              <w:rPr>
                <w:noProof/>
              </w:rPr>
              <w:t xml:space="preserve">In the event of damage to the environment, property and/or nuisance to people, on or off Site as a result of the Contractor’s </w:t>
            </w:r>
            <w:r w:rsidRPr="00206186">
              <w:rPr>
                <w:rFonts w:eastAsia="Arial Narrow"/>
                <w:color w:val="000000"/>
              </w:rPr>
              <w:t>operations</w:t>
            </w:r>
            <w:r w:rsidRPr="00206186">
              <w:rPr>
                <w:noProof/>
              </w:rPr>
              <w:t xml:space="preserve">, the Contractor shall agree with the Project Manager the appropriate actions and time scale to remedy, as practicable, the damaged environment to </w:t>
            </w:r>
            <w:r w:rsidRPr="00206186">
              <w:rPr>
                <w:noProof/>
              </w:rPr>
              <w:lastRenderedPageBreak/>
              <w:t>its former condition. The Contractor shall implement such remedies at its cost to the satisfaction of the Project Manager.</w:t>
            </w:r>
          </w:p>
          <w:p w14:paraId="108B4E8D" w14:textId="77777777" w:rsidR="00206186" w:rsidRPr="00206186" w:rsidRDefault="00206186" w:rsidP="00206186">
            <w:pPr>
              <w:spacing w:before="120" w:after="120"/>
              <w:ind w:left="576" w:hanging="576"/>
              <w:rPr>
                <w:noProof/>
              </w:rPr>
            </w:pPr>
            <w:r w:rsidRPr="00206186">
              <w:rPr>
                <w:noProof/>
              </w:rPr>
              <w:t>22.10  Traffic and Road Safety</w:t>
            </w:r>
          </w:p>
          <w:p w14:paraId="4B5128C0" w14:textId="77777777" w:rsidR="00206186" w:rsidRPr="00206186" w:rsidRDefault="00206186" w:rsidP="00206186">
            <w:pPr>
              <w:spacing w:before="120" w:after="120"/>
              <w:ind w:left="515" w:right="-72"/>
              <w:rPr>
                <w:noProof/>
              </w:rPr>
            </w:pPr>
            <w:r w:rsidRPr="00206186">
              <w:rPr>
                <w:noProof/>
              </w:rPr>
              <w:t>The Contractor shall take all necessary safety measures to avoid the occurrence of incidents and injuries to any third party associated with the use of Contractor’s Equipment on public roads or other public infrastructure.</w:t>
            </w:r>
          </w:p>
          <w:p w14:paraId="03952A11" w14:textId="77777777" w:rsidR="00206186" w:rsidRPr="00206186" w:rsidRDefault="00206186" w:rsidP="00206186">
            <w:pPr>
              <w:spacing w:before="120" w:after="120"/>
              <w:ind w:left="515" w:right="-72"/>
              <w:rPr>
                <w:noProof/>
              </w:rPr>
            </w:pPr>
            <w:r w:rsidRPr="00206186">
              <w:rPr>
                <w:noProof/>
              </w:rPr>
              <w:t xml:space="preserve">The Contractor shall monitor and use road safety incidents and </w:t>
            </w:r>
            <w:r w:rsidRPr="00206186">
              <w:rPr>
                <w:rFonts w:eastAsia="Arial Narrow"/>
                <w:color w:val="000000"/>
              </w:rPr>
              <w:t>accidents</w:t>
            </w:r>
            <w:r w:rsidRPr="00206186">
              <w:rPr>
                <w:noProof/>
              </w:rPr>
              <w:t xml:space="preserve"> reports to identify negative safety issues, and establish and implement necessary measures to resolve them.</w:t>
            </w:r>
          </w:p>
          <w:p w14:paraId="0C7B7943" w14:textId="77777777" w:rsidR="00206186" w:rsidRPr="00206186" w:rsidRDefault="00206186" w:rsidP="00206186">
            <w:pPr>
              <w:spacing w:before="120" w:after="120"/>
              <w:rPr>
                <w:noProof/>
              </w:rPr>
            </w:pPr>
            <w:r w:rsidRPr="00206186">
              <w:rPr>
                <w:noProof/>
              </w:rPr>
              <w:t>22.11 Cultural Heritage Findings</w:t>
            </w:r>
          </w:p>
          <w:p w14:paraId="77E7C3D2" w14:textId="77777777" w:rsidR="00206186" w:rsidRPr="00206186" w:rsidRDefault="00206186" w:rsidP="00206186">
            <w:pPr>
              <w:spacing w:before="120" w:after="120"/>
              <w:ind w:left="515" w:right="-72"/>
              <w:rPr>
                <w:noProof/>
              </w:rPr>
            </w:pPr>
            <w:r w:rsidRPr="00206186">
              <w:rPr>
                <w:noProof/>
              </w:rPr>
              <w:t xml:space="preserve">All fossils, coins, articles of value or antiquity, structures, groups of structures, and other remains or items of geological, </w:t>
            </w:r>
            <w:r w:rsidRPr="00206186">
              <w:rPr>
                <w:rFonts w:eastAsia="Arial Narrow"/>
                <w:color w:val="000000"/>
              </w:rPr>
              <w:t>archaeological</w:t>
            </w:r>
            <w:r w:rsidRPr="00206186">
              <w:rPr>
                <w:noProof/>
              </w:rPr>
              <w:t xml:space="preserve">, paleontological, historical, architectural, religious interest found on the Site shall be placed under the care and custody of the Employer. </w:t>
            </w:r>
          </w:p>
          <w:p w14:paraId="1150503E" w14:textId="77777777" w:rsidR="00206186" w:rsidRPr="00206186" w:rsidRDefault="00206186" w:rsidP="00206186">
            <w:pPr>
              <w:spacing w:before="120" w:after="120"/>
              <w:ind w:left="515" w:right="-72"/>
              <w:rPr>
                <w:noProof/>
              </w:rPr>
            </w:pPr>
            <w:r w:rsidRPr="00206186">
              <w:rPr>
                <w:noProof/>
              </w:rPr>
              <w:t xml:space="preserve">The </w:t>
            </w:r>
            <w:r w:rsidRPr="00206186">
              <w:rPr>
                <w:rFonts w:eastAsia="Arial Narrow"/>
                <w:color w:val="000000"/>
              </w:rPr>
              <w:t>Contractor</w:t>
            </w:r>
            <w:r w:rsidRPr="00206186">
              <w:rPr>
                <w:noProof/>
              </w:rPr>
              <w:t xml:space="preserve"> shall:</w:t>
            </w:r>
          </w:p>
          <w:p w14:paraId="5123253A" w14:textId="77777777" w:rsidR="00206186" w:rsidRPr="00206186" w:rsidRDefault="00206186" w:rsidP="008445B0">
            <w:pPr>
              <w:numPr>
                <w:ilvl w:val="0"/>
                <w:numId w:val="72"/>
              </w:numPr>
              <w:spacing w:before="120" w:after="120"/>
              <w:jc w:val="both"/>
              <w:rPr>
                <w:noProof/>
              </w:rPr>
            </w:pPr>
            <w:r w:rsidRPr="00206186">
              <w:rPr>
                <w:noProof/>
              </w:rPr>
              <w:t>take all reasonable precautions, including fencing-off the area or site of the finding, to avoid further disturbance and prevent Contractor’s Personnel or other persons from removing or damaging any of these findings;</w:t>
            </w:r>
          </w:p>
          <w:p w14:paraId="4C57FF95" w14:textId="77777777" w:rsidR="00206186" w:rsidRPr="00206186" w:rsidRDefault="00206186" w:rsidP="008445B0">
            <w:pPr>
              <w:numPr>
                <w:ilvl w:val="0"/>
                <w:numId w:val="72"/>
              </w:numPr>
              <w:spacing w:before="120" w:after="120"/>
              <w:jc w:val="both"/>
              <w:rPr>
                <w:noProof/>
              </w:rPr>
            </w:pPr>
            <w:r w:rsidRPr="00206186">
              <w:rPr>
                <w:noProof/>
              </w:rPr>
              <w:t>as soon as practicable after discovery of any such finding, give a notice to the Project Manager, to give the Project Manager the opportunity to promptly inspect and/or investigate the finding before it is disturbed and to issue instructions for dealing with it;</w:t>
            </w:r>
          </w:p>
          <w:p w14:paraId="66F4C4FA" w14:textId="77777777" w:rsidR="00206186" w:rsidRPr="00206186" w:rsidRDefault="00206186" w:rsidP="008445B0">
            <w:pPr>
              <w:numPr>
                <w:ilvl w:val="0"/>
                <w:numId w:val="72"/>
              </w:numPr>
              <w:spacing w:before="120" w:after="120"/>
              <w:jc w:val="both"/>
              <w:rPr>
                <w:noProof/>
              </w:rPr>
            </w:pPr>
            <w:r w:rsidRPr="00206186">
              <w:rPr>
                <w:noProof/>
              </w:rPr>
              <w:t>train relevant Contractor’s Personnel on the procedures for handling such findings; and</w:t>
            </w:r>
          </w:p>
          <w:p w14:paraId="5735A075" w14:textId="77777777" w:rsidR="00206186" w:rsidRPr="00206186" w:rsidRDefault="00206186" w:rsidP="008445B0">
            <w:pPr>
              <w:numPr>
                <w:ilvl w:val="0"/>
                <w:numId w:val="72"/>
              </w:numPr>
              <w:spacing w:before="120" w:after="120"/>
              <w:jc w:val="both"/>
              <w:rPr>
                <w:noProof/>
              </w:rPr>
            </w:pPr>
            <w:r w:rsidRPr="00206186">
              <w:rPr>
                <w:noProof/>
              </w:rPr>
              <w:t xml:space="preserve">implement any other action consistent with the requirements of the Employer’s Requirements and relevant laws. </w:t>
            </w:r>
          </w:p>
          <w:p w14:paraId="3F598916" w14:textId="77777777" w:rsidR="00206186" w:rsidRPr="00206186" w:rsidRDefault="00206186" w:rsidP="00206186">
            <w:pPr>
              <w:spacing w:before="120" w:after="120"/>
              <w:ind w:left="515" w:right="-72"/>
              <w:rPr>
                <w:noProof/>
              </w:rPr>
            </w:pPr>
            <w:r w:rsidRPr="00206186">
              <w:rPr>
                <w:noProof/>
              </w:rPr>
              <w:t>If the Contractor suffers delay and/or incurs extra costs from complying  with the Project Manager instructions,  the Contractor shall be entitled to an extension of time under GCC Sub-Clause 40.1, and the amount of such extra costs shall be added to the Contract Price.</w:t>
            </w:r>
          </w:p>
        </w:tc>
      </w:tr>
      <w:tr w:rsidR="00206186" w:rsidRPr="00206186" w14:paraId="0C5869B8" w14:textId="77777777">
        <w:tc>
          <w:tcPr>
            <w:tcW w:w="2358" w:type="dxa"/>
          </w:tcPr>
          <w:p w14:paraId="64C01620" w14:textId="77777777" w:rsidR="00206186" w:rsidRPr="00206186" w:rsidRDefault="00206186" w:rsidP="00206186">
            <w:pPr>
              <w:spacing w:before="120" w:after="120"/>
              <w:ind w:left="432" w:hanging="432"/>
              <w:rPr>
                <w:b/>
                <w:noProof/>
              </w:rPr>
            </w:pPr>
            <w:bookmarkStart w:id="1073" w:name="_Toc454731663"/>
            <w:bookmarkStart w:id="1074" w:name="_Toc135149775"/>
            <w:r w:rsidRPr="00206186">
              <w:rPr>
                <w:b/>
                <w:noProof/>
              </w:rPr>
              <w:lastRenderedPageBreak/>
              <w:t>23.</w:t>
            </w:r>
            <w:r w:rsidRPr="00206186">
              <w:rPr>
                <w:b/>
                <w:noProof/>
              </w:rPr>
              <w:tab/>
              <w:t>Test and Inspection</w:t>
            </w:r>
            <w:bookmarkEnd w:id="1073"/>
            <w:bookmarkEnd w:id="1074"/>
          </w:p>
        </w:tc>
        <w:tc>
          <w:tcPr>
            <w:tcW w:w="7182" w:type="dxa"/>
          </w:tcPr>
          <w:p w14:paraId="381DB992" w14:textId="77777777" w:rsidR="00206186" w:rsidRPr="00206186" w:rsidRDefault="00206186" w:rsidP="00206186">
            <w:pPr>
              <w:spacing w:before="120" w:after="120"/>
              <w:ind w:left="576" w:hanging="576"/>
              <w:rPr>
                <w:noProof/>
              </w:rPr>
            </w:pPr>
            <w:r w:rsidRPr="00206186">
              <w:rPr>
                <w:noProof/>
              </w:rPr>
              <w:t>23.1</w:t>
            </w:r>
            <w:r w:rsidRPr="00206186">
              <w:rPr>
                <w:noProof/>
              </w:rPr>
              <w:tab/>
              <w:t>The Contractor shall at its own expense carry out at the place of manufacture and/or on the Site all such tests and/or inspections of the Plant and any part of the Facilities as are specified in the Contract.</w:t>
            </w:r>
          </w:p>
          <w:p w14:paraId="6764D7C0" w14:textId="77777777" w:rsidR="00206186" w:rsidRPr="00206186" w:rsidRDefault="00206186" w:rsidP="00206186">
            <w:pPr>
              <w:spacing w:before="120" w:after="120"/>
              <w:ind w:left="576" w:hanging="576"/>
              <w:rPr>
                <w:noProof/>
              </w:rPr>
            </w:pPr>
            <w:r w:rsidRPr="00206186">
              <w:rPr>
                <w:noProof/>
              </w:rPr>
              <w:t>23.2</w:t>
            </w:r>
            <w:r w:rsidRPr="00206186">
              <w:rPr>
                <w:noProof/>
              </w:rPr>
              <w:tab/>
              <w:t xml:space="preserve">The Employer and the Project Manager or their designated representatives shall be entitled to attend the aforesaid test and/or inspection, provided that the Employer shall bear all costs and </w:t>
            </w:r>
            <w:r w:rsidRPr="00206186">
              <w:rPr>
                <w:noProof/>
              </w:rPr>
              <w:lastRenderedPageBreak/>
              <w:t>expenses incurred in connection with such attendance including, but not limited to, all traveling and board and lodging expenses.</w:t>
            </w:r>
          </w:p>
          <w:p w14:paraId="22B5C60E" w14:textId="77777777" w:rsidR="00206186" w:rsidRPr="00206186" w:rsidRDefault="00206186" w:rsidP="00206186">
            <w:pPr>
              <w:spacing w:before="120" w:after="120"/>
              <w:ind w:left="576" w:hanging="576"/>
              <w:rPr>
                <w:noProof/>
              </w:rPr>
            </w:pPr>
            <w:r w:rsidRPr="00206186">
              <w:rPr>
                <w:noProof/>
              </w:rPr>
              <w:t>23.3</w:t>
            </w:r>
            <w:r w:rsidRPr="00206186">
              <w:rPr>
                <w:noProof/>
              </w:rPr>
              <w:tab/>
              <w:t>Whenever the Contractor is ready to carry out any such test and/or inspection, the Contractor shall give a reasonable advance notice of such test and/or inspection and of the place and time thereof to the Project Manager.  The Contractor shall obtain from any relevant third Party or manufacturer any necessary permission or consent to enable the Employer and the Project Manager or their designated representatives to attend the test and/or inspection.</w:t>
            </w:r>
          </w:p>
          <w:p w14:paraId="327BD0BE" w14:textId="77777777" w:rsidR="00206186" w:rsidRPr="00206186" w:rsidRDefault="00206186" w:rsidP="00206186">
            <w:pPr>
              <w:spacing w:before="120" w:after="120"/>
              <w:ind w:left="576" w:hanging="576"/>
              <w:rPr>
                <w:noProof/>
              </w:rPr>
            </w:pPr>
            <w:r w:rsidRPr="00206186">
              <w:rPr>
                <w:noProof/>
              </w:rPr>
              <w:t>23.4</w:t>
            </w:r>
            <w:r w:rsidRPr="00206186">
              <w:rPr>
                <w:noProof/>
              </w:rPr>
              <w:tab/>
              <w:t>The Contractor shall provide the Project Manager with a certified report of the results of any such test and/or inspection.</w:t>
            </w:r>
          </w:p>
          <w:p w14:paraId="5303D1B4" w14:textId="77777777" w:rsidR="00206186" w:rsidRPr="00206186" w:rsidRDefault="00206186" w:rsidP="00206186">
            <w:pPr>
              <w:spacing w:before="120" w:after="120"/>
              <w:ind w:left="515" w:right="-72"/>
              <w:rPr>
                <w:noProof/>
              </w:rPr>
            </w:pPr>
            <w:r w:rsidRPr="00206186">
              <w:rPr>
                <w:noProof/>
              </w:rPr>
              <w:t xml:space="preserve">If the Employer or Project Manager or their designated </w:t>
            </w:r>
            <w:r w:rsidRPr="00206186">
              <w:rPr>
                <w:rFonts w:eastAsia="Arial Narrow"/>
                <w:color w:val="000000"/>
              </w:rPr>
              <w:t>representatives</w:t>
            </w:r>
            <w:r w:rsidRPr="00206186">
              <w:rPr>
                <w:noProof/>
              </w:rPr>
              <w:t xml:space="preserve"> fails to attend the test and/or inspection, or if it is agreed between the Parties that such persons shall not do so, then the Contractor may proceed with the test and/or inspection in the absence of such persons, and may provide the Project Manager with a certified report of the results thereof.</w:t>
            </w:r>
          </w:p>
          <w:p w14:paraId="5490C792" w14:textId="77777777" w:rsidR="00206186" w:rsidRPr="00206186" w:rsidRDefault="00206186" w:rsidP="00206186">
            <w:pPr>
              <w:spacing w:before="120" w:after="120"/>
              <w:ind w:left="576" w:hanging="576"/>
              <w:rPr>
                <w:noProof/>
              </w:rPr>
            </w:pPr>
            <w:r w:rsidRPr="00206186">
              <w:rPr>
                <w:noProof/>
              </w:rPr>
              <w:t>23.5</w:t>
            </w:r>
            <w:r w:rsidRPr="00206186">
              <w:rPr>
                <w:noProof/>
              </w:rPr>
              <w:tab/>
              <w:t>The Project Manager may require the Contractor to carry out any test and/or inspection not required by the Contract, provided that the Contractor’s reasonable costs and expenses incurred in the carrying out of such test and/or inspection shall be added to the Contract Price.  Further, if such test and/or inspection impede the progress of work on the Facilities and/or the Contractor’s performance of its other obligations under the Contract, due allowance will be made in respect of the Time for Completion and the other obligations so affected.</w:t>
            </w:r>
          </w:p>
          <w:p w14:paraId="51451C6E" w14:textId="77777777" w:rsidR="00206186" w:rsidRPr="00206186" w:rsidRDefault="00206186" w:rsidP="00206186">
            <w:pPr>
              <w:spacing w:before="120" w:after="120"/>
              <w:ind w:left="576" w:hanging="576"/>
              <w:rPr>
                <w:noProof/>
              </w:rPr>
            </w:pPr>
            <w:r w:rsidRPr="00206186">
              <w:rPr>
                <w:noProof/>
              </w:rPr>
              <w:t>23.6</w:t>
            </w:r>
            <w:r w:rsidRPr="00206186">
              <w:rPr>
                <w:noProof/>
              </w:rPr>
              <w:tab/>
              <w:t>If any Plant or any part of the Facilities fails to pass any test and/or inspection, the Contractor shall either rectify or replace such Plant or part of the Facilities and shall repeat the test and/or inspection upon giving a notice under GCC Sub-Clause 23.3.</w:t>
            </w:r>
          </w:p>
          <w:p w14:paraId="6360937B" w14:textId="77777777" w:rsidR="00206186" w:rsidRPr="00206186" w:rsidRDefault="00206186" w:rsidP="00206186">
            <w:pPr>
              <w:spacing w:before="120" w:after="120"/>
              <w:ind w:left="576" w:hanging="576"/>
              <w:rPr>
                <w:noProof/>
              </w:rPr>
            </w:pPr>
            <w:r w:rsidRPr="00206186">
              <w:rPr>
                <w:noProof/>
              </w:rPr>
              <w:t>23.7</w:t>
            </w:r>
            <w:r w:rsidRPr="00206186">
              <w:rPr>
                <w:noProof/>
              </w:rPr>
              <w:tab/>
              <w:t>If any dispute or difference of opinion shall arise between the Parties in connection with or arising out of the test and/or inspection of the Plant or part of the Facilities that cannot be settled between the Parties within a reasonable period of time, it may be referred to an Dispute Board for determination in accordance with GCC Sub-Clause 46.3.</w:t>
            </w:r>
          </w:p>
          <w:p w14:paraId="0B06C8A1" w14:textId="77777777" w:rsidR="00206186" w:rsidRPr="00206186" w:rsidRDefault="00206186" w:rsidP="00206186">
            <w:pPr>
              <w:spacing w:before="120" w:after="120"/>
              <w:ind w:left="576" w:hanging="576"/>
              <w:rPr>
                <w:noProof/>
              </w:rPr>
            </w:pPr>
            <w:r w:rsidRPr="00206186">
              <w:rPr>
                <w:noProof/>
              </w:rPr>
              <w:t>23.8</w:t>
            </w:r>
            <w:r w:rsidRPr="00206186">
              <w:rPr>
                <w:noProof/>
              </w:rPr>
              <w:tab/>
            </w:r>
            <w:r w:rsidRPr="00206186">
              <w:t xml:space="preserve">The Contractor shall afford the Employer and the Project Manager, at the Employer’s expense, access at any reasonable time to any place where the Plant are being manufactured or the Facilities are being installed, in order to inspect the progress and the manner of manufacture or installation, provided that the Project Manager shall give the Contractor a reasonable prior notice. Without prejudice to GCC Sub-Clause 9.7, as instructed by the Project Manager, the Contractor </w:t>
            </w:r>
            <w:r w:rsidRPr="00206186">
              <w:lastRenderedPageBreak/>
              <w:t xml:space="preserve">shall also afford other relevant entities </w:t>
            </w:r>
            <w:r w:rsidRPr="00206186">
              <w:rPr>
                <w:noProof/>
              </w:rPr>
              <w:t>(at the Employer’s or their respective entities’ expense,</w:t>
            </w:r>
            <w:r w:rsidRPr="00206186">
              <w:t xml:space="preserve"> </w:t>
            </w:r>
            <w:r w:rsidRPr="00206186">
              <w:rPr>
                <w:noProof/>
              </w:rPr>
              <w:t>as appropriate)</w:t>
            </w:r>
            <w:r w:rsidRPr="00206186">
              <w:t xml:space="preserve"> </w:t>
            </w:r>
            <w:r w:rsidRPr="00206186">
              <w:rPr>
                <w:noProof/>
              </w:rPr>
              <w:t xml:space="preserve">access to </w:t>
            </w:r>
            <w:r w:rsidRPr="00206186">
              <w:t>the Facilities</w:t>
            </w:r>
            <w:r w:rsidRPr="00206186">
              <w:rPr>
                <w:noProof/>
              </w:rPr>
              <w:t>, to inspect progress</w:t>
            </w:r>
            <w:r w:rsidRPr="00206186">
              <w:t xml:space="preserve"> and the manner of the execution of the Facilities</w:t>
            </w:r>
            <w:r w:rsidRPr="00206186">
              <w:rPr>
                <w:noProof/>
              </w:rPr>
              <w:t xml:space="preserve">, carry out environmental and social audit, as appropriate, or carry out any other duty as stated in the Employer’s Requirements or as instructed by the Project Manager. </w:t>
            </w:r>
          </w:p>
          <w:p w14:paraId="1E4B6E08" w14:textId="77777777" w:rsidR="00206186" w:rsidRPr="00206186" w:rsidRDefault="00206186" w:rsidP="00206186">
            <w:pPr>
              <w:spacing w:before="120" w:after="120"/>
              <w:ind w:left="576" w:hanging="576"/>
              <w:rPr>
                <w:noProof/>
              </w:rPr>
            </w:pPr>
            <w:r w:rsidRPr="00206186">
              <w:rPr>
                <w:noProof/>
              </w:rPr>
              <w:t>23.9</w:t>
            </w:r>
            <w:r w:rsidRPr="00206186">
              <w:rPr>
                <w:noProof/>
              </w:rPr>
              <w:tab/>
              <w:t>The Contractor agrees that neither the execution of a test and/or inspection of Plant or any part of the Facilities, nor the attendance by the Employer or the Project Manager, nor the issue of any test certificate pursuant to GCC Sub-Clause 23.4, shall release the Contractor from any other responsibilities under the Contract.</w:t>
            </w:r>
          </w:p>
          <w:p w14:paraId="4EC8DC75" w14:textId="77777777" w:rsidR="00206186" w:rsidRPr="00206186" w:rsidRDefault="00206186" w:rsidP="00206186">
            <w:pPr>
              <w:spacing w:before="120" w:after="120"/>
              <w:ind w:left="576" w:hanging="576"/>
              <w:rPr>
                <w:noProof/>
              </w:rPr>
            </w:pPr>
            <w:r w:rsidRPr="00206186">
              <w:rPr>
                <w:noProof/>
              </w:rPr>
              <w:t>23.10</w:t>
            </w:r>
            <w:r w:rsidRPr="00206186">
              <w:rPr>
                <w:noProof/>
              </w:rPr>
              <w:tab/>
              <w:t>No part of the Facilities or foundations shall be covered up on the Site without the Contractor carrying out any test and/or inspection required under the Contract.  The Contractor shall give a reasonable notice to the Project Manager whenever any such parts of the Facilities or foundations are ready or about to be ready for test and/or inspection; such test and/or inspection and notice thereof shall be subject to the requirements of the Contract.</w:t>
            </w:r>
          </w:p>
          <w:p w14:paraId="0ABE4D26" w14:textId="77777777" w:rsidR="00206186" w:rsidRPr="00206186" w:rsidRDefault="00206186" w:rsidP="00206186">
            <w:pPr>
              <w:spacing w:before="120" w:after="120"/>
              <w:ind w:left="576" w:hanging="576"/>
              <w:rPr>
                <w:noProof/>
              </w:rPr>
            </w:pPr>
            <w:r w:rsidRPr="00206186">
              <w:rPr>
                <w:noProof/>
              </w:rPr>
              <w:t>23.11</w:t>
            </w:r>
            <w:r w:rsidRPr="00206186">
              <w:rPr>
                <w:noProof/>
              </w:rPr>
              <w:tab/>
              <w:t>The Contractor shall uncover any part of the Facilities or foundations, or shall make openings in or through the same as the Project Manager may from time to time require at the Site, and shall reinstate and make good such part or parts.</w:t>
            </w:r>
          </w:p>
          <w:p w14:paraId="41A259B6" w14:textId="77777777" w:rsidR="00206186" w:rsidRPr="00206186" w:rsidRDefault="00206186" w:rsidP="00206186">
            <w:pPr>
              <w:spacing w:before="120" w:after="120"/>
              <w:ind w:left="599" w:right="-72"/>
              <w:rPr>
                <w:noProof/>
              </w:rPr>
            </w:pPr>
            <w:r w:rsidRPr="00206186">
              <w:rPr>
                <w:noProof/>
              </w:rPr>
              <w:t>If any parts of the Facilities or foundations have been covered up at the Site after compliance with the requirement of GCC Sub-Clause 23.10 and are found to be executed in accordance with the Contract, the expenses of uncovering, making openings in or through, reinstating, and making good the same shall be borne by the Employer, and the Time for Completion shall be reasonably adjusted to the extent that the Contractor has thereby been delayed or impeded in the performance of any of its obligations under the Contract.</w:t>
            </w:r>
          </w:p>
        </w:tc>
      </w:tr>
      <w:tr w:rsidR="00206186" w:rsidRPr="00206186" w14:paraId="317D1FD8" w14:textId="77777777">
        <w:tc>
          <w:tcPr>
            <w:tcW w:w="2358" w:type="dxa"/>
          </w:tcPr>
          <w:p w14:paraId="36DC8013" w14:textId="77777777" w:rsidR="00206186" w:rsidRPr="00206186" w:rsidRDefault="00206186" w:rsidP="00206186">
            <w:pPr>
              <w:spacing w:before="120" w:after="120"/>
              <w:ind w:left="432" w:hanging="432"/>
              <w:rPr>
                <w:b/>
                <w:noProof/>
              </w:rPr>
            </w:pPr>
            <w:bookmarkStart w:id="1075" w:name="_Toc454731664"/>
            <w:bookmarkStart w:id="1076" w:name="_Toc135149776"/>
            <w:r w:rsidRPr="00206186">
              <w:rPr>
                <w:b/>
                <w:noProof/>
              </w:rPr>
              <w:lastRenderedPageBreak/>
              <w:t>24.</w:t>
            </w:r>
            <w:r w:rsidRPr="00206186">
              <w:rPr>
                <w:b/>
                <w:noProof/>
              </w:rPr>
              <w:tab/>
              <w:t>Completion of the Facilities</w:t>
            </w:r>
            <w:bookmarkEnd w:id="1075"/>
            <w:bookmarkEnd w:id="1076"/>
          </w:p>
        </w:tc>
        <w:tc>
          <w:tcPr>
            <w:tcW w:w="7182" w:type="dxa"/>
          </w:tcPr>
          <w:p w14:paraId="442A36A3" w14:textId="77777777" w:rsidR="00206186" w:rsidRPr="00206186" w:rsidRDefault="00206186" w:rsidP="00206186">
            <w:pPr>
              <w:spacing w:before="120" w:after="120"/>
              <w:ind w:left="576" w:hanging="576"/>
              <w:rPr>
                <w:noProof/>
              </w:rPr>
            </w:pPr>
            <w:r w:rsidRPr="00206186">
              <w:rPr>
                <w:noProof/>
              </w:rPr>
              <w:t>24.1</w:t>
            </w:r>
            <w:r w:rsidRPr="00206186">
              <w:rPr>
                <w:noProof/>
              </w:rPr>
              <w:tab/>
              <w:t>As soon as the Facilities or any part thereof has, in the opinion of the Contractor, been completed operationally and structurally and put in a tight and clean condition as specified in the Employer’s Requirements, excluding minor items not materially affecting the operation or safety of the Facilities, the Contractor shall so notify the Employer in writing.</w:t>
            </w:r>
          </w:p>
          <w:p w14:paraId="227EEDF9" w14:textId="77777777" w:rsidR="00206186" w:rsidRPr="00206186" w:rsidRDefault="00206186" w:rsidP="00206186">
            <w:pPr>
              <w:spacing w:before="120" w:after="120"/>
              <w:ind w:left="576" w:hanging="576"/>
              <w:rPr>
                <w:noProof/>
              </w:rPr>
            </w:pPr>
            <w:r w:rsidRPr="00206186">
              <w:rPr>
                <w:noProof/>
              </w:rPr>
              <w:t>24.2</w:t>
            </w:r>
            <w:r w:rsidRPr="00206186">
              <w:rPr>
                <w:noProof/>
              </w:rPr>
              <w:tab/>
              <w:t>Within seven (7) days after receipt of the notice from the Contractor under GCC Sub-Clause 24.1, the Employer shall supply the operating and maintenance personnel specified in the Appendix to the Contract Agreement titled Scope of Works and Supply by the Employer for Precommissioning of the Facilities or any part thereof.</w:t>
            </w:r>
          </w:p>
          <w:p w14:paraId="7A7C2C5D" w14:textId="77777777" w:rsidR="00206186" w:rsidRPr="00206186" w:rsidRDefault="00206186" w:rsidP="00206186">
            <w:pPr>
              <w:spacing w:before="120" w:after="120"/>
              <w:ind w:left="515" w:right="-72"/>
              <w:rPr>
                <w:noProof/>
              </w:rPr>
            </w:pPr>
            <w:r w:rsidRPr="00206186">
              <w:rPr>
                <w:noProof/>
              </w:rPr>
              <w:lastRenderedPageBreak/>
              <w:t>Pursuant to the Appendix to the Contract Agreement titled Scope of Works and Supply by the Employer, the Employer shall also provide, within the said seven (7) day period, the raw materials, utilities, lubricants, chemicals, catalysts, facilities, services and other matters required for Precommissioning of the Facilities or any part thereof.</w:t>
            </w:r>
          </w:p>
          <w:p w14:paraId="08BEF3DC" w14:textId="77777777" w:rsidR="00206186" w:rsidRPr="00206186" w:rsidRDefault="00206186" w:rsidP="00206186">
            <w:pPr>
              <w:spacing w:before="120" w:after="120"/>
              <w:ind w:left="576" w:hanging="576"/>
              <w:rPr>
                <w:noProof/>
              </w:rPr>
            </w:pPr>
            <w:r w:rsidRPr="00206186">
              <w:rPr>
                <w:noProof/>
              </w:rPr>
              <w:t>24.3</w:t>
            </w:r>
            <w:r w:rsidRPr="00206186">
              <w:rPr>
                <w:noProof/>
              </w:rPr>
              <w:tab/>
              <w:t>As soon as reasonably practicable after the operating and maintenance personnel have been supplied by the Employer and the raw materials, utilities, lubricants, chemicals, catalysts, facilities, services and other matters have been provided by the Employer in accordance with GCC Sub-Clause 24.2, the Contractor shall commence Precommissioning of the Facilities or the relevant part thereof in preparation for Commissioning, subject to GCC Sub-Clause 25.5.</w:t>
            </w:r>
          </w:p>
          <w:p w14:paraId="209DED01" w14:textId="77777777" w:rsidR="00206186" w:rsidRPr="00206186" w:rsidRDefault="00206186" w:rsidP="00206186">
            <w:pPr>
              <w:spacing w:before="120" w:after="120"/>
              <w:ind w:left="576" w:hanging="576"/>
              <w:rPr>
                <w:noProof/>
              </w:rPr>
            </w:pPr>
            <w:r w:rsidRPr="00206186">
              <w:rPr>
                <w:noProof/>
              </w:rPr>
              <w:t>24.4</w:t>
            </w:r>
            <w:r w:rsidRPr="00206186">
              <w:rPr>
                <w:noProof/>
              </w:rPr>
              <w:tab/>
              <w:t>As soon as all works in respect of Precommissioning are completed and, in the opinion of the Contractor, the Facilities or any part thereof is ready for Commissioning, the Contractor shall so notify the Project Manager in writing.</w:t>
            </w:r>
          </w:p>
          <w:p w14:paraId="659A0E09" w14:textId="77777777" w:rsidR="00206186" w:rsidRPr="00206186" w:rsidRDefault="00206186" w:rsidP="00206186">
            <w:pPr>
              <w:spacing w:before="120" w:after="120"/>
              <w:ind w:left="576" w:hanging="576"/>
              <w:rPr>
                <w:noProof/>
              </w:rPr>
            </w:pPr>
            <w:r w:rsidRPr="00206186">
              <w:rPr>
                <w:noProof/>
              </w:rPr>
              <w:t>24.5</w:t>
            </w:r>
            <w:r w:rsidRPr="00206186">
              <w:rPr>
                <w:noProof/>
              </w:rPr>
              <w:tab/>
              <w:t>The Project Manager shall, within fourteen (14) days after receipt of the Contractor’s notice under GCC Sub-Clause 24.4, either issue a Completion Certificate in the form specified in the Employer’s Requirements (Forms and Procedures), stating that the Facilities or that part thereof have reached Completion as of the date of the Contractor’s notice under GCC Sub-Clause 24.4, or notify the Contractor in writing of any defects and/or deficiencies.</w:t>
            </w:r>
          </w:p>
          <w:p w14:paraId="621964D5" w14:textId="77777777" w:rsidR="00206186" w:rsidRPr="00206186" w:rsidRDefault="00206186" w:rsidP="00206186">
            <w:pPr>
              <w:spacing w:before="120" w:after="120"/>
              <w:ind w:left="599" w:right="-72"/>
              <w:rPr>
                <w:noProof/>
              </w:rPr>
            </w:pPr>
            <w:r w:rsidRPr="00206186">
              <w:rPr>
                <w:noProof/>
              </w:rPr>
              <w:t xml:space="preserve">If the Project Manager notifies the Contractor of any defects and/or </w:t>
            </w:r>
            <w:r w:rsidRPr="00206186">
              <w:rPr>
                <w:rFonts w:eastAsia="Arial Narrow"/>
                <w:color w:val="000000"/>
              </w:rPr>
              <w:t>deficiencies</w:t>
            </w:r>
            <w:r w:rsidRPr="00206186">
              <w:rPr>
                <w:noProof/>
              </w:rPr>
              <w:t>, the Contractor shall then correct such defects and/or deficiencies, and shall repeat the procedure described in GCC Sub-Clause 24.4.</w:t>
            </w:r>
          </w:p>
          <w:p w14:paraId="033E18FF" w14:textId="77777777" w:rsidR="00206186" w:rsidRPr="00206186" w:rsidRDefault="00206186" w:rsidP="00206186">
            <w:pPr>
              <w:spacing w:before="120" w:after="120"/>
              <w:ind w:left="599" w:right="-72"/>
              <w:rPr>
                <w:noProof/>
              </w:rPr>
            </w:pPr>
            <w:r w:rsidRPr="00206186">
              <w:rPr>
                <w:noProof/>
              </w:rPr>
              <w:t>If the Project Manager is satisfied that the Facilities or that part thereof have reached Completion, the Project Manager shall, within seven (7) days after receipt of the Contractor’s repeated notice, issue a Completion Certificate stating that the Facilities or that part thereof have reached Completion as of the date of the Contractor’s repeated notice.</w:t>
            </w:r>
          </w:p>
          <w:p w14:paraId="0051AB68" w14:textId="77777777" w:rsidR="00206186" w:rsidRPr="00206186" w:rsidRDefault="00206186" w:rsidP="00206186">
            <w:pPr>
              <w:spacing w:before="120" w:after="120"/>
              <w:ind w:left="599" w:right="-72"/>
              <w:rPr>
                <w:noProof/>
              </w:rPr>
            </w:pPr>
            <w:r w:rsidRPr="00206186">
              <w:rPr>
                <w:noProof/>
              </w:rPr>
              <w:t xml:space="preserve">If the </w:t>
            </w:r>
            <w:r w:rsidRPr="00206186">
              <w:rPr>
                <w:rFonts w:eastAsia="Arial Narrow"/>
                <w:color w:val="000000"/>
              </w:rPr>
              <w:t>Project</w:t>
            </w:r>
            <w:r w:rsidRPr="00206186">
              <w:rPr>
                <w:noProof/>
              </w:rPr>
              <w:t xml:space="preserve"> Manager is not so satisfied, then it shall notify the Contractor in writing of any defects and/or deficiencies within seven (7) days after receipt of the Contractor’s repeated notice, and the above procedure shall be repeated.</w:t>
            </w:r>
          </w:p>
          <w:p w14:paraId="5829742C" w14:textId="77777777" w:rsidR="00206186" w:rsidRPr="00206186" w:rsidRDefault="00206186" w:rsidP="00206186">
            <w:pPr>
              <w:spacing w:before="120" w:after="120"/>
              <w:ind w:left="576" w:hanging="576"/>
              <w:rPr>
                <w:noProof/>
              </w:rPr>
            </w:pPr>
            <w:r w:rsidRPr="00206186">
              <w:rPr>
                <w:noProof/>
              </w:rPr>
              <w:t>24.6</w:t>
            </w:r>
            <w:r w:rsidRPr="00206186">
              <w:rPr>
                <w:noProof/>
              </w:rPr>
              <w:tab/>
              <w:t xml:space="preserve">If the Project Manager fails to issue the Completion Certificate and fails to inform the Contractor of any defects and/or deficiencies within fourteen (14) days after receipt of the Contractor’s notice under GCC Sub-Clause 24.4 or within seven (7) days after receipt of the </w:t>
            </w:r>
            <w:r w:rsidRPr="00206186">
              <w:rPr>
                <w:noProof/>
              </w:rPr>
              <w:lastRenderedPageBreak/>
              <w:t>Contractor’s repeated notice under GCC Sub-Clause 24.5, or if the Employer makes use of the Facilities or part thereof, then the Facilities or that part thereof shall be deemed to have reached Completion as of the date of the Contractor’s notice or repeated notice, or as of the Employer’s use of the Facilities, as the case may be.</w:t>
            </w:r>
          </w:p>
          <w:p w14:paraId="495AA015" w14:textId="77777777" w:rsidR="00206186" w:rsidRPr="00206186" w:rsidRDefault="00206186" w:rsidP="00206186">
            <w:pPr>
              <w:spacing w:before="120" w:after="120"/>
              <w:ind w:left="576" w:hanging="576"/>
              <w:rPr>
                <w:noProof/>
              </w:rPr>
            </w:pPr>
            <w:r w:rsidRPr="00206186">
              <w:rPr>
                <w:noProof/>
              </w:rPr>
              <w:t>24.7</w:t>
            </w:r>
            <w:r w:rsidRPr="00206186">
              <w:rPr>
                <w:noProof/>
              </w:rPr>
              <w:tab/>
              <w:t>As soon as possible after Completion, the Contractor shall complete all outstanding minor items so that the Facilities are fully in accordance with the requirements of the Contract, failing which the Employer will undertake such completion and deduct the costs thereof from any monies owing to the Contractor.</w:t>
            </w:r>
          </w:p>
          <w:p w14:paraId="34BC28FC" w14:textId="77777777" w:rsidR="00206186" w:rsidRPr="00206186" w:rsidRDefault="00206186" w:rsidP="00206186">
            <w:pPr>
              <w:spacing w:before="120" w:after="120"/>
              <w:ind w:left="576" w:hanging="576"/>
              <w:rPr>
                <w:noProof/>
              </w:rPr>
            </w:pPr>
            <w:r w:rsidRPr="00206186">
              <w:rPr>
                <w:noProof/>
              </w:rPr>
              <w:t>24.8</w:t>
            </w:r>
            <w:r w:rsidRPr="00206186">
              <w:rPr>
                <w:noProof/>
              </w:rPr>
              <w:tab/>
              <w:t>Upon Completion, the Employer shall be responsible for the care and custody of the Facilities or the relevant part thereof, together with the risk of loss or damage thereto, and shall thereafter take over the Facilities or the relevant part thereof.</w:t>
            </w:r>
          </w:p>
        </w:tc>
      </w:tr>
      <w:tr w:rsidR="00206186" w:rsidRPr="00206186" w14:paraId="331197CA" w14:textId="77777777">
        <w:tc>
          <w:tcPr>
            <w:tcW w:w="2358" w:type="dxa"/>
          </w:tcPr>
          <w:p w14:paraId="283B6235" w14:textId="77777777" w:rsidR="00206186" w:rsidRPr="00206186" w:rsidRDefault="00206186" w:rsidP="00206186">
            <w:pPr>
              <w:spacing w:before="120" w:after="120"/>
              <w:ind w:left="432" w:hanging="432"/>
              <w:rPr>
                <w:b/>
                <w:noProof/>
              </w:rPr>
            </w:pPr>
            <w:bookmarkStart w:id="1077" w:name="_Toc454731665"/>
            <w:bookmarkStart w:id="1078" w:name="_Toc135149777"/>
            <w:r w:rsidRPr="00206186">
              <w:rPr>
                <w:b/>
                <w:noProof/>
              </w:rPr>
              <w:lastRenderedPageBreak/>
              <w:t>25.</w:t>
            </w:r>
            <w:r w:rsidRPr="00206186">
              <w:rPr>
                <w:b/>
                <w:noProof/>
                <w:sz w:val="20"/>
              </w:rPr>
              <w:t xml:space="preserve"> </w:t>
            </w:r>
            <w:r w:rsidRPr="00206186">
              <w:rPr>
                <w:b/>
                <w:noProof/>
                <w:sz w:val="20"/>
              </w:rPr>
              <w:tab/>
            </w:r>
            <w:r w:rsidRPr="00206186">
              <w:rPr>
                <w:b/>
                <w:noProof/>
              </w:rPr>
              <w:t>Commissioning and Operational Acceptance</w:t>
            </w:r>
            <w:bookmarkEnd w:id="1077"/>
            <w:bookmarkEnd w:id="1078"/>
          </w:p>
        </w:tc>
        <w:tc>
          <w:tcPr>
            <w:tcW w:w="7182" w:type="dxa"/>
          </w:tcPr>
          <w:p w14:paraId="093362B3" w14:textId="77777777" w:rsidR="00206186" w:rsidRPr="00206186" w:rsidRDefault="00206186" w:rsidP="00206186">
            <w:pPr>
              <w:spacing w:before="120" w:after="120"/>
              <w:ind w:left="576" w:hanging="576"/>
              <w:rPr>
                <w:noProof/>
              </w:rPr>
            </w:pPr>
            <w:r w:rsidRPr="00206186">
              <w:rPr>
                <w:noProof/>
              </w:rPr>
              <w:t>25.1</w:t>
            </w:r>
            <w:r w:rsidRPr="00206186">
              <w:rPr>
                <w:noProof/>
              </w:rPr>
              <w:tab/>
            </w:r>
            <w:r w:rsidRPr="00206186">
              <w:rPr>
                <w:noProof/>
                <w:u w:val="single"/>
              </w:rPr>
              <w:t>Commissioning</w:t>
            </w:r>
          </w:p>
          <w:p w14:paraId="135E1F88" w14:textId="77777777" w:rsidR="00206186" w:rsidRPr="00206186" w:rsidRDefault="00206186" w:rsidP="00206186">
            <w:pPr>
              <w:spacing w:before="120" w:after="120"/>
              <w:ind w:left="1260" w:hanging="684"/>
              <w:rPr>
                <w:noProof/>
              </w:rPr>
            </w:pPr>
            <w:r w:rsidRPr="00206186">
              <w:rPr>
                <w:noProof/>
              </w:rPr>
              <w:t>25.1.1</w:t>
            </w:r>
            <w:r w:rsidRPr="00206186">
              <w:rPr>
                <w:noProof/>
              </w:rPr>
              <w:tab/>
              <w:t xml:space="preserve">Commissioning of the Facilities or any part thereof shall be commenced by the Contractor immediately after issue of the Completion Certificate by the Project Manager, pursuant to GCC Sub-Clause 24.5, or immediately after the date of the deemed Completion, under GCC Sub-Clause 24.6. </w:t>
            </w:r>
          </w:p>
          <w:p w14:paraId="1CEC6838" w14:textId="77777777" w:rsidR="00206186" w:rsidRPr="00206186" w:rsidRDefault="00206186" w:rsidP="00206186">
            <w:pPr>
              <w:spacing w:before="120" w:after="120"/>
              <w:ind w:left="1260" w:hanging="684"/>
              <w:rPr>
                <w:noProof/>
              </w:rPr>
            </w:pPr>
            <w:r w:rsidRPr="00206186">
              <w:rPr>
                <w:noProof/>
              </w:rPr>
              <w:t>25.1.2</w:t>
            </w:r>
            <w:r w:rsidRPr="00206186">
              <w:rPr>
                <w:noProof/>
              </w:rPr>
              <w:tab/>
              <w:t>The Employer shall supply the operating and maintenance personnel and all raw materials, utilities, lubricants, chemicals, catalysts, facilities, services and other matters required for Commissioning.</w:t>
            </w:r>
          </w:p>
          <w:p w14:paraId="3466EE95" w14:textId="77777777" w:rsidR="00206186" w:rsidRPr="00206186" w:rsidRDefault="00206186" w:rsidP="00206186">
            <w:pPr>
              <w:spacing w:before="120" w:after="120"/>
              <w:ind w:left="1260" w:hanging="684"/>
              <w:rPr>
                <w:noProof/>
              </w:rPr>
            </w:pPr>
            <w:r w:rsidRPr="00206186">
              <w:rPr>
                <w:noProof/>
              </w:rPr>
              <w:t>25.1.3</w:t>
            </w:r>
            <w:r w:rsidRPr="00206186">
              <w:rPr>
                <w:noProof/>
              </w:rPr>
              <w:tab/>
              <w:t>In accordance with the requirements of the Contract, the Contractor’s and Project Manager’s advisory personnel shall attend the Commissioning, including the Guarantee Test, and shall advise and assist the Employer.</w:t>
            </w:r>
          </w:p>
          <w:p w14:paraId="6BDB937B" w14:textId="77777777" w:rsidR="00206186" w:rsidRPr="00206186" w:rsidRDefault="00206186" w:rsidP="00206186">
            <w:pPr>
              <w:spacing w:before="120" w:after="120"/>
              <w:ind w:left="576" w:hanging="576"/>
              <w:rPr>
                <w:noProof/>
              </w:rPr>
            </w:pPr>
            <w:r w:rsidRPr="00206186">
              <w:rPr>
                <w:noProof/>
              </w:rPr>
              <w:t>25.2</w:t>
            </w:r>
            <w:r w:rsidRPr="00206186">
              <w:rPr>
                <w:noProof/>
              </w:rPr>
              <w:tab/>
            </w:r>
            <w:r w:rsidRPr="00206186">
              <w:rPr>
                <w:noProof/>
                <w:u w:val="single"/>
              </w:rPr>
              <w:t>Guarantee Test</w:t>
            </w:r>
          </w:p>
          <w:p w14:paraId="61B5CF37" w14:textId="77777777" w:rsidR="00206186" w:rsidRPr="00206186" w:rsidRDefault="00206186" w:rsidP="00206186">
            <w:pPr>
              <w:spacing w:before="120" w:after="120"/>
              <w:ind w:left="1260" w:hanging="684"/>
              <w:rPr>
                <w:noProof/>
              </w:rPr>
            </w:pPr>
            <w:r w:rsidRPr="00206186">
              <w:rPr>
                <w:noProof/>
              </w:rPr>
              <w:t>25.2.1</w:t>
            </w:r>
            <w:r w:rsidRPr="00206186">
              <w:rPr>
                <w:noProof/>
              </w:rPr>
              <w:tab/>
              <w:t>Subject to GCC Sub-Clause 25.5, the Guarantee Test and repeats thereof shall be conducted by the Contractor during Commissioning of the Facilities or the relevant part thereof to ascertain whether the Facilities or the relevant part can attain the Functional Guarantees specified in the Appendix to the Contract Agreement titled Functional Guarantees.  The Employer shall promptly provide the Contractor with such information as the Contractor may reasonably require in relation to the conduct and results of the Guarantee Test and any repeats thereof.</w:t>
            </w:r>
          </w:p>
          <w:p w14:paraId="16DB62CD" w14:textId="77777777" w:rsidR="00206186" w:rsidRPr="00206186" w:rsidRDefault="00206186" w:rsidP="00206186">
            <w:pPr>
              <w:spacing w:before="120" w:after="120"/>
              <w:ind w:left="1260" w:hanging="684"/>
              <w:rPr>
                <w:noProof/>
              </w:rPr>
            </w:pPr>
            <w:r w:rsidRPr="00206186">
              <w:rPr>
                <w:noProof/>
              </w:rPr>
              <w:lastRenderedPageBreak/>
              <w:t>25.2.2</w:t>
            </w:r>
            <w:r w:rsidRPr="00206186">
              <w:rPr>
                <w:noProof/>
              </w:rPr>
              <w:tab/>
              <w:t xml:space="preserve">If for reasons not attributable to the Contractor, the Guarantee Test of the Facilities or the relevant part thereof cannot be successfully completed within the period from the date of Completion </w:t>
            </w:r>
            <w:r w:rsidRPr="00206186">
              <w:rPr>
                <w:b/>
                <w:noProof/>
              </w:rPr>
              <w:t>specified in the PCC</w:t>
            </w:r>
            <w:r w:rsidRPr="00206186">
              <w:rPr>
                <w:noProof/>
              </w:rPr>
              <w:t xml:space="preserve"> or any other period agreed upon by the Employer and the Contractor, the Contractor shall be deemed to have fulfilled its obligations with respect to the Functional Guarantees, and GCC Sub-Clauses 28.2 and 28.3 shall not apply.</w:t>
            </w:r>
          </w:p>
          <w:p w14:paraId="796A0293" w14:textId="77777777" w:rsidR="00206186" w:rsidRPr="00206186" w:rsidRDefault="00206186" w:rsidP="00206186">
            <w:pPr>
              <w:spacing w:before="120" w:after="120"/>
              <w:ind w:left="576" w:hanging="576"/>
              <w:rPr>
                <w:noProof/>
              </w:rPr>
            </w:pPr>
            <w:r w:rsidRPr="00206186">
              <w:rPr>
                <w:noProof/>
              </w:rPr>
              <w:t>25.3</w:t>
            </w:r>
            <w:r w:rsidRPr="00206186">
              <w:rPr>
                <w:noProof/>
              </w:rPr>
              <w:tab/>
            </w:r>
            <w:r w:rsidRPr="00206186">
              <w:rPr>
                <w:noProof/>
                <w:u w:val="single"/>
              </w:rPr>
              <w:t>Operational Acceptance</w:t>
            </w:r>
          </w:p>
          <w:p w14:paraId="72F1B2C4" w14:textId="77777777" w:rsidR="00206186" w:rsidRPr="00206186" w:rsidRDefault="00206186" w:rsidP="00206186">
            <w:pPr>
              <w:spacing w:before="120" w:after="120"/>
              <w:ind w:left="1260" w:hanging="684"/>
              <w:rPr>
                <w:noProof/>
              </w:rPr>
            </w:pPr>
            <w:r w:rsidRPr="00206186">
              <w:rPr>
                <w:noProof/>
              </w:rPr>
              <w:t>25.3.1</w:t>
            </w:r>
            <w:r w:rsidRPr="00206186">
              <w:rPr>
                <w:noProof/>
              </w:rPr>
              <w:tab/>
              <w:t>Subject to GCC Sub-Clause 25.4 below, Operational Acceptance shall occur in respect of the Facilities or any part thereof when</w:t>
            </w:r>
          </w:p>
          <w:p w14:paraId="3D6402AA" w14:textId="77777777" w:rsidR="00206186" w:rsidRPr="00206186" w:rsidRDefault="00206186" w:rsidP="00206186">
            <w:pPr>
              <w:spacing w:before="120" w:after="120"/>
              <w:ind w:left="1859" w:hanging="576"/>
              <w:rPr>
                <w:noProof/>
              </w:rPr>
            </w:pPr>
            <w:r w:rsidRPr="00206186">
              <w:rPr>
                <w:noProof/>
              </w:rPr>
              <w:t>(a)</w:t>
            </w:r>
            <w:r w:rsidRPr="00206186">
              <w:rPr>
                <w:noProof/>
              </w:rPr>
              <w:tab/>
              <w:t>the Guarantee Test has been successfully completed and the Functional Guarantees are met; or</w:t>
            </w:r>
          </w:p>
          <w:p w14:paraId="40C6F82B" w14:textId="77777777" w:rsidR="00206186" w:rsidRPr="00206186" w:rsidRDefault="00206186" w:rsidP="00206186">
            <w:pPr>
              <w:spacing w:before="120" w:after="120"/>
              <w:ind w:left="1859" w:hanging="576"/>
              <w:rPr>
                <w:noProof/>
              </w:rPr>
            </w:pPr>
            <w:r w:rsidRPr="00206186">
              <w:rPr>
                <w:noProof/>
              </w:rPr>
              <w:t>(b)</w:t>
            </w:r>
            <w:r w:rsidRPr="00206186">
              <w:rPr>
                <w:noProof/>
              </w:rPr>
              <w:tab/>
              <w:t>the Guarantee Test has not been successfully completed or has not been carried out for reasons not attributable to the Contractor within the period from the date of Completion specified in the PCC pursuant to GCC Sub-Clause 25.2.2 above or any other period agreed upon by the Employer and the Contractor; or</w:t>
            </w:r>
          </w:p>
          <w:p w14:paraId="2C2B5D3E" w14:textId="77777777" w:rsidR="00206186" w:rsidRPr="00206186" w:rsidRDefault="00206186" w:rsidP="00206186">
            <w:pPr>
              <w:spacing w:before="120" w:after="120"/>
              <w:ind w:left="1859" w:hanging="576"/>
              <w:rPr>
                <w:noProof/>
              </w:rPr>
            </w:pPr>
            <w:r w:rsidRPr="00206186">
              <w:rPr>
                <w:noProof/>
              </w:rPr>
              <w:t>(c)</w:t>
            </w:r>
            <w:r w:rsidRPr="00206186">
              <w:rPr>
                <w:noProof/>
              </w:rPr>
              <w:tab/>
              <w:t>the Contractor has paid the liquidated damages specified in GCC Sub-Clause 28.3 hereof; and</w:t>
            </w:r>
          </w:p>
          <w:p w14:paraId="16A4E247" w14:textId="77777777" w:rsidR="00206186" w:rsidRPr="00206186" w:rsidRDefault="00206186" w:rsidP="00206186">
            <w:pPr>
              <w:spacing w:before="120" w:after="120"/>
              <w:ind w:left="1859" w:hanging="576"/>
              <w:rPr>
                <w:noProof/>
              </w:rPr>
            </w:pPr>
            <w:r w:rsidRPr="00206186">
              <w:rPr>
                <w:noProof/>
              </w:rPr>
              <w:t>(d)</w:t>
            </w:r>
            <w:r w:rsidRPr="00206186">
              <w:rPr>
                <w:noProof/>
              </w:rPr>
              <w:tab/>
              <w:t>any minor items mentioned in GCC Sub-Clause 24.7 hereof relevant to the Facilities or that part thereof have been completed.</w:t>
            </w:r>
          </w:p>
          <w:p w14:paraId="4E896D99" w14:textId="77777777" w:rsidR="00206186" w:rsidRPr="00206186" w:rsidRDefault="00206186" w:rsidP="00206186">
            <w:pPr>
              <w:spacing w:before="120" w:after="120"/>
              <w:ind w:left="1260" w:hanging="684"/>
              <w:rPr>
                <w:noProof/>
              </w:rPr>
            </w:pPr>
            <w:r w:rsidRPr="00206186">
              <w:rPr>
                <w:noProof/>
              </w:rPr>
              <w:t>25.3.2</w:t>
            </w:r>
            <w:r w:rsidRPr="00206186">
              <w:rPr>
                <w:noProof/>
              </w:rPr>
              <w:tab/>
              <w:t>At any time after any of the events set out in GCC Sub-Clause 25.3.1 have occurred, the Contractor may give a notice to the Project Manager requesting the issue of an Operational Acceptance Certificate in the form provided in the Employer’s Requirements (Forms and Procedures)</w:t>
            </w:r>
            <w:r w:rsidRPr="00206186" w:rsidDel="003E269B">
              <w:rPr>
                <w:noProof/>
              </w:rPr>
              <w:t xml:space="preserve"> </w:t>
            </w:r>
            <w:r w:rsidRPr="00206186">
              <w:rPr>
                <w:noProof/>
              </w:rPr>
              <w:t>in respect of the Facilities or the part thereof specified in such notice as of the date of such notice.</w:t>
            </w:r>
          </w:p>
          <w:p w14:paraId="093E5C14" w14:textId="77777777" w:rsidR="00206186" w:rsidRPr="00206186" w:rsidRDefault="00206186" w:rsidP="00206186">
            <w:pPr>
              <w:spacing w:before="120" w:after="120"/>
              <w:ind w:left="1260" w:hanging="684"/>
              <w:rPr>
                <w:noProof/>
              </w:rPr>
            </w:pPr>
            <w:r w:rsidRPr="00206186">
              <w:rPr>
                <w:noProof/>
              </w:rPr>
              <w:t>25.3.3</w:t>
            </w:r>
            <w:r w:rsidRPr="00206186">
              <w:rPr>
                <w:noProof/>
              </w:rPr>
              <w:tab/>
              <w:t>The Project Manager shall, after consultation with the Employer, and within seven (7) days after receipt of the Contractor’s notice, issue an Operational Acceptance Certificate.</w:t>
            </w:r>
          </w:p>
          <w:p w14:paraId="385F2868" w14:textId="77777777" w:rsidR="00206186" w:rsidRPr="00206186" w:rsidRDefault="00206186" w:rsidP="00206186">
            <w:pPr>
              <w:spacing w:before="120" w:after="120"/>
              <w:ind w:left="1260" w:hanging="684"/>
              <w:rPr>
                <w:noProof/>
              </w:rPr>
            </w:pPr>
            <w:r w:rsidRPr="00206186">
              <w:rPr>
                <w:noProof/>
              </w:rPr>
              <w:t>25.3.4</w:t>
            </w:r>
            <w:r w:rsidRPr="00206186">
              <w:rPr>
                <w:noProof/>
              </w:rPr>
              <w:tab/>
              <w:t xml:space="preserve">If within seven (7) days after receipt of the Contractor’s notice, the Project Manager fails to issue the Operational Acceptance Certificate or fails to inform the Contractor in writing of the justifiable reasons why the Project Manager has not issued the Operational Acceptance Certificate, the Facilities or the relevant </w:t>
            </w:r>
            <w:r w:rsidRPr="00206186">
              <w:rPr>
                <w:noProof/>
              </w:rPr>
              <w:lastRenderedPageBreak/>
              <w:t>part thereof shall be deemed to have been accepted as of the date of the Contractor’s said notice.</w:t>
            </w:r>
          </w:p>
          <w:p w14:paraId="359E0003" w14:textId="77777777" w:rsidR="00206186" w:rsidRPr="00206186" w:rsidRDefault="00206186" w:rsidP="00206186">
            <w:pPr>
              <w:spacing w:before="120" w:after="120"/>
              <w:ind w:left="576" w:hanging="576"/>
              <w:rPr>
                <w:noProof/>
              </w:rPr>
            </w:pPr>
            <w:r w:rsidRPr="00206186">
              <w:rPr>
                <w:noProof/>
              </w:rPr>
              <w:t>25.4</w:t>
            </w:r>
            <w:r w:rsidRPr="00206186">
              <w:rPr>
                <w:noProof/>
              </w:rPr>
              <w:tab/>
            </w:r>
            <w:r w:rsidRPr="00206186">
              <w:rPr>
                <w:noProof/>
                <w:u w:val="single"/>
              </w:rPr>
              <w:t>Partial Acceptance</w:t>
            </w:r>
          </w:p>
          <w:p w14:paraId="097351F4" w14:textId="77777777" w:rsidR="00206186" w:rsidRPr="00206186" w:rsidRDefault="00206186" w:rsidP="00206186">
            <w:pPr>
              <w:spacing w:before="120" w:after="120"/>
              <w:ind w:left="1260" w:hanging="684"/>
              <w:rPr>
                <w:noProof/>
              </w:rPr>
            </w:pPr>
            <w:r w:rsidRPr="00206186">
              <w:rPr>
                <w:noProof/>
              </w:rPr>
              <w:t>25.4.1</w:t>
            </w:r>
            <w:r w:rsidRPr="00206186">
              <w:rPr>
                <w:noProof/>
              </w:rPr>
              <w:tab/>
              <w:t>If the Contract specifies that Completion and Commissioning shall be carried out in respect of parts of the Facilities, the provisions relating to Completion and Commissioning including the Guarantee Test shall apply to each such part of the Facilities individually, and the Operational Acceptance Certificate shall be issued accordingly for each such part of the Facilities.</w:t>
            </w:r>
          </w:p>
          <w:p w14:paraId="281BAF78" w14:textId="77777777" w:rsidR="00206186" w:rsidRPr="00206186" w:rsidRDefault="00206186" w:rsidP="00206186">
            <w:pPr>
              <w:spacing w:before="120" w:after="120"/>
              <w:ind w:left="1260" w:hanging="684"/>
              <w:rPr>
                <w:noProof/>
              </w:rPr>
            </w:pPr>
            <w:r w:rsidRPr="00206186">
              <w:rPr>
                <w:noProof/>
              </w:rPr>
              <w:t>25.4.2</w:t>
            </w:r>
            <w:r w:rsidRPr="00206186">
              <w:rPr>
                <w:noProof/>
              </w:rPr>
              <w:tab/>
              <w:t>If a part of the Facilities comprises facilities such as buildings, for which no Commissioning or Guarantee Test is required, then the Project Manager shall issue the Operational Acceptance Certificate for such facility when it attains Completion, provided that the Contractor shall thereafter complete any outstanding minor items that are listed in the Operational Acceptance Certificate.</w:t>
            </w:r>
          </w:p>
          <w:p w14:paraId="4927606A" w14:textId="77777777" w:rsidR="00206186" w:rsidRPr="00206186" w:rsidRDefault="00206186" w:rsidP="00206186">
            <w:pPr>
              <w:spacing w:before="120" w:after="120"/>
              <w:ind w:left="576" w:hanging="576"/>
              <w:rPr>
                <w:noProof/>
              </w:rPr>
            </w:pPr>
            <w:r w:rsidRPr="00206186">
              <w:rPr>
                <w:noProof/>
              </w:rPr>
              <w:t>25.5 Delayed Precommissioning and/or Guarantee Test</w:t>
            </w:r>
          </w:p>
          <w:p w14:paraId="06AAA9D6" w14:textId="77777777" w:rsidR="00206186" w:rsidRPr="00206186" w:rsidRDefault="00206186" w:rsidP="00206186">
            <w:pPr>
              <w:spacing w:before="120" w:after="120"/>
              <w:ind w:left="1260" w:hanging="684"/>
              <w:rPr>
                <w:noProof/>
              </w:rPr>
            </w:pPr>
            <w:r w:rsidRPr="00206186">
              <w:rPr>
                <w:noProof/>
              </w:rPr>
              <w:t>25.5.1</w:t>
            </w:r>
            <w:r w:rsidRPr="00206186">
              <w:rPr>
                <w:noProof/>
              </w:rPr>
              <w:tab/>
              <w:t>In the event that the Contractor is unable to proceed with the Precommissioning of the Facilities pursuant to Sub-Clause 24.3, or with the Guarantee Test pursuant to Sub-Clause 25.2, for reasons attributable to the Employer either on account of non availability of other facilities under the responsibilities of other contractor(s), or for reasons beyond the Contractor’s control, the provisions leading to “deemed” completion of activities such as Completion, pursuant to GCC Sub-Clause 24.6, and Operational Acceptance, pursuant to GCC Sub-Clause 25.3.4, and Contractor’s obligations regarding Defect Liability Period, pursuant to GCC Sub-Clause 27.2, Functional Guarantee, pursuant to GCC Clause 28, and Care of Facilities, pursuant to GCC Clause 32, and GCC Clause 41.1, Suspension, shall not apply.  In this case, the following provisions shall apply.</w:t>
            </w:r>
          </w:p>
          <w:p w14:paraId="5C423CB9" w14:textId="77777777" w:rsidR="00206186" w:rsidRPr="00206186" w:rsidRDefault="00206186" w:rsidP="00206186">
            <w:pPr>
              <w:spacing w:before="120" w:after="120"/>
              <w:ind w:left="1260" w:hanging="684"/>
              <w:rPr>
                <w:noProof/>
              </w:rPr>
            </w:pPr>
            <w:r w:rsidRPr="00206186">
              <w:rPr>
                <w:noProof/>
              </w:rPr>
              <w:t>25.5.2</w:t>
            </w:r>
            <w:r w:rsidRPr="00206186">
              <w:rPr>
                <w:noProof/>
              </w:rPr>
              <w:tab/>
              <w:t>When the Contractor is notified by the Project Manager that he will be unable to proceed with the activities and obligations pursuant to above Sub-Clause 25.5.1, the Contractor shall be entitled to the following:</w:t>
            </w:r>
          </w:p>
          <w:p w14:paraId="74207812" w14:textId="77777777" w:rsidR="00206186" w:rsidRPr="00206186" w:rsidRDefault="00206186" w:rsidP="00206186">
            <w:pPr>
              <w:spacing w:before="120" w:after="120"/>
              <w:ind w:left="1836" w:hanging="576"/>
              <w:rPr>
                <w:noProof/>
              </w:rPr>
            </w:pPr>
            <w:r w:rsidRPr="00206186">
              <w:rPr>
                <w:noProof/>
              </w:rPr>
              <w:t>(a)</w:t>
            </w:r>
            <w:r w:rsidRPr="00206186">
              <w:rPr>
                <w:noProof/>
              </w:rPr>
              <w:tab/>
              <w:t>the Time of Completion shall be extended for the period of suspension without imposition of liquidated damages pursuant to GCC Sub-Clause 26.2;</w:t>
            </w:r>
          </w:p>
          <w:p w14:paraId="1CAB35D7" w14:textId="77777777" w:rsidR="00206186" w:rsidRPr="00206186" w:rsidRDefault="00206186" w:rsidP="00206186">
            <w:pPr>
              <w:spacing w:before="120" w:after="120"/>
              <w:ind w:left="1836" w:hanging="576"/>
              <w:rPr>
                <w:noProof/>
              </w:rPr>
            </w:pPr>
            <w:r w:rsidRPr="00206186">
              <w:rPr>
                <w:noProof/>
              </w:rPr>
              <w:t>(b)</w:t>
            </w:r>
            <w:r w:rsidRPr="00206186">
              <w:rPr>
                <w:noProof/>
              </w:rPr>
              <w:tab/>
              <w:t xml:space="preserve">payments due to the Contractor in accordance with the provision specified in the  Appendix to the Contract Agreement titled Terms and Procedures of Payment, </w:t>
            </w:r>
            <w:r w:rsidRPr="00206186">
              <w:rPr>
                <w:noProof/>
              </w:rPr>
              <w:lastRenderedPageBreak/>
              <w:t>which would not have been payable in normal circumstances due to non-completion of the subject activities, shall be released to the Contractor against submission of a security in the form of a bank guarantee of equivalent amount acceptable to the Employer, and which shall become null and void when the Contractor will have complied with its obligations regarding those payments, subject to the provision of Sub-Clause 25.5.3 below;</w:t>
            </w:r>
          </w:p>
          <w:p w14:paraId="6F3D30C6" w14:textId="77777777" w:rsidR="00206186" w:rsidRPr="00206186" w:rsidRDefault="00206186" w:rsidP="00206186">
            <w:pPr>
              <w:spacing w:before="120" w:after="120"/>
              <w:ind w:left="1836" w:hanging="576"/>
              <w:rPr>
                <w:noProof/>
              </w:rPr>
            </w:pPr>
            <w:r w:rsidRPr="00206186">
              <w:rPr>
                <w:noProof/>
              </w:rPr>
              <w:t>(c)</w:t>
            </w:r>
            <w:r w:rsidRPr="00206186">
              <w:rPr>
                <w:noProof/>
              </w:rPr>
              <w:tab/>
              <w:t>the expenses towards the above security and extension of other securities under the contract, of which validity needs to be extended, shall be reimbursed to the Contractor by the Employer;</w:t>
            </w:r>
          </w:p>
          <w:p w14:paraId="19851A90" w14:textId="77777777" w:rsidR="00206186" w:rsidRPr="00206186" w:rsidRDefault="00206186" w:rsidP="00206186">
            <w:pPr>
              <w:spacing w:before="120" w:after="120"/>
              <w:ind w:left="1836" w:hanging="576"/>
              <w:rPr>
                <w:noProof/>
              </w:rPr>
            </w:pPr>
            <w:r w:rsidRPr="00206186">
              <w:rPr>
                <w:noProof/>
              </w:rPr>
              <w:t>(d)</w:t>
            </w:r>
            <w:r w:rsidRPr="00206186">
              <w:rPr>
                <w:noProof/>
              </w:rPr>
              <w:tab/>
              <w:t>the additional charges towards the care of the Facilities pursuant to GCC Sub-Clause 32.1 shall be reimbursed to the Contractor by the Employer for the period between the notification mentioned above and the notification mentioned in Sub-Clause 25.5.4 below.  The provision of GCC Sub-Clause 33.2 shall apply to the Facilities during the same period.</w:t>
            </w:r>
          </w:p>
          <w:p w14:paraId="2258B8E4" w14:textId="77777777" w:rsidR="00206186" w:rsidRPr="00206186" w:rsidRDefault="00206186" w:rsidP="00206186">
            <w:pPr>
              <w:spacing w:before="120" w:after="120"/>
              <w:ind w:left="1260" w:hanging="684"/>
              <w:rPr>
                <w:noProof/>
              </w:rPr>
            </w:pPr>
            <w:r w:rsidRPr="00206186">
              <w:rPr>
                <w:noProof/>
              </w:rPr>
              <w:t>25.5.3</w:t>
            </w:r>
            <w:r w:rsidRPr="00206186">
              <w:rPr>
                <w:noProof/>
              </w:rPr>
              <w:tab/>
              <w:t>In the event that the period of suspension under above Sub-Clause 25.5.1 actually exceeds one hundred eighty (180) days, the Employer and Contractor shall mutually agree to any additional compensation payable to the Contractor.</w:t>
            </w:r>
          </w:p>
          <w:p w14:paraId="40B9CD9B" w14:textId="77777777" w:rsidR="00206186" w:rsidRPr="00206186" w:rsidRDefault="00206186" w:rsidP="00206186">
            <w:pPr>
              <w:spacing w:before="120" w:after="120"/>
              <w:ind w:left="1260" w:hanging="684"/>
              <w:rPr>
                <w:noProof/>
              </w:rPr>
            </w:pPr>
            <w:r w:rsidRPr="00206186">
              <w:rPr>
                <w:noProof/>
              </w:rPr>
              <w:t>25.5.4</w:t>
            </w:r>
            <w:r w:rsidRPr="00206186">
              <w:rPr>
                <w:noProof/>
              </w:rPr>
              <w:tab/>
              <w:t>When the Contractor is notified by the Project Manager that the Plant is ready for Precommissioning, the Contractor shall proceed without delay in performing Precommissioning in accordance with Clause 24.</w:t>
            </w:r>
          </w:p>
        </w:tc>
      </w:tr>
    </w:tbl>
    <w:p w14:paraId="44F8EA1D" w14:textId="77777777" w:rsidR="00206186" w:rsidRPr="00206186" w:rsidRDefault="00206186" w:rsidP="008445B0">
      <w:pPr>
        <w:numPr>
          <w:ilvl w:val="0"/>
          <w:numId w:val="57"/>
        </w:numPr>
        <w:spacing w:before="120" w:after="120"/>
        <w:jc w:val="center"/>
        <w:outlineLvl w:val="0"/>
        <w:rPr>
          <w:b/>
          <w:noProof/>
          <w:sz w:val="28"/>
        </w:rPr>
      </w:pPr>
      <w:bookmarkStart w:id="1079" w:name="_Toc454731666"/>
      <w:bookmarkStart w:id="1080" w:name="_Toc135149778"/>
      <w:r w:rsidRPr="00206186">
        <w:rPr>
          <w:b/>
          <w:noProof/>
          <w:sz w:val="28"/>
        </w:rPr>
        <w:lastRenderedPageBreak/>
        <w:t>Guarantees and Liabilities</w:t>
      </w:r>
      <w:bookmarkEnd w:id="1079"/>
      <w:bookmarkEnd w:id="1080"/>
    </w:p>
    <w:tbl>
      <w:tblPr>
        <w:tblW w:w="9180" w:type="dxa"/>
        <w:tblLayout w:type="fixed"/>
        <w:tblLook w:val="0000" w:firstRow="0" w:lastRow="0" w:firstColumn="0" w:lastColumn="0" w:noHBand="0" w:noVBand="0"/>
      </w:tblPr>
      <w:tblGrid>
        <w:gridCol w:w="2340"/>
        <w:gridCol w:w="6840"/>
      </w:tblGrid>
      <w:tr w:rsidR="00206186" w:rsidRPr="00206186" w14:paraId="572D131B" w14:textId="77777777">
        <w:tc>
          <w:tcPr>
            <w:tcW w:w="2340" w:type="dxa"/>
          </w:tcPr>
          <w:p w14:paraId="1C3A2A30" w14:textId="77777777" w:rsidR="00206186" w:rsidRPr="00206186" w:rsidRDefault="00206186" w:rsidP="00206186">
            <w:pPr>
              <w:spacing w:before="120" w:after="120"/>
              <w:ind w:left="432" w:hanging="432"/>
              <w:rPr>
                <w:b/>
                <w:noProof/>
              </w:rPr>
            </w:pPr>
            <w:bookmarkStart w:id="1081" w:name="_Toc454731667"/>
            <w:bookmarkStart w:id="1082" w:name="_Toc135149779"/>
            <w:r w:rsidRPr="00206186">
              <w:rPr>
                <w:b/>
                <w:noProof/>
              </w:rPr>
              <w:t>26.</w:t>
            </w:r>
            <w:r w:rsidRPr="00206186">
              <w:rPr>
                <w:b/>
                <w:noProof/>
              </w:rPr>
              <w:tab/>
              <w:t>Completion Time Guarantee</w:t>
            </w:r>
            <w:bookmarkEnd w:id="1081"/>
            <w:bookmarkEnd w:id="1082"/>
          </w:p>
        </w:tc>
        <w:tc>
          <w:tcPr>
            <w:tcW w:w="6840" w:type="dxa"/>
          </w:tcPr>
          <w:p w14:paraId="7E712A22" w14:textId="77777777" w:rsidR="00206186" w:rsidRPr="00206186" w:rsidRDefault="00206186" w:rsidP="00206186">
            <w:pPr>
              <w:spacing w:before="120" w:after="120"/>
              <w:ind w:left="576" w:right="-72" w:hanging="576"/>
              <w:rPr>
                <w:noProof/>
              </w:rPr>
            </w:pPr>
            <w:r w:rsidRPr="00206186">
              <w:rPr>
                <w:noProof/>
              </w:rPr>
              <w:t>26.1</w:t>
            </w:r>
            <w:r w:rsidRPr="00206186">
              <w:rPr>
                <w:noProof/>
              </w:rPr>
              <w:tab/>
              <w:t>The Contractor guarantees that it shall attain Completion of the Facilities (or a part for which a separate time for completion is specified) within the Time for Completion specified in the PCC pursuant to GCC Sub-Clause 8.2, or within such extended time to which the Contractor shall be entitled under GCC Clause 40  hereof.</w:t>
            </w:r>
          </w:p>
          <w:p w14:paraId="566A4B1E" w14:textId="77777777" w:rsidR="00206186" w:rsidRPr="00206186" w:rsidRDefault="00206186" w:rsidP="00206186">
            <w:pPr>
              <w:spacing w:before="120" w:after="120"/>
              <w:ind w:left="576" w:right="-72" w:hanging="576"/>
              <w:rPr>
                <w:noProof/>
              </w:rPr>
            </w:pPr>
            <w:r w:rsidRPr="00206186">
              <w:rPr>
                <w:noProof/>
              </w:rPr>
              <w:t>26.2</w:t>
            </w:r>
            <w:r w:rsidRPr="00206186">
              <w:rPr>
                <w:noProof/>
              </w:rPr>
              <w:tab/>
              <w:t xml:space="preserve">If the Contractor fails to attain Completion of the Facilities or any part thereof within the Time for Completion or any extension thereof under GCC Clause 40, the Contractor shall pay to the Employer liquidated damages in the amount </w:t>
            </w:r>
            <w:r w:rsidRPr="00206186">
              <w:rPr>
                <w:b/>
                <w:noProof/>
              </w:rPr>
              <w:t>specified in the PCC</w:t>
            </w:r>
            <w:r w:rsidRPr="00206186">
              <w:rPr>
                <w:noProof/>
              </w:rPr>
              <w:t xml:space="preserve"> as a percentage rate of the Contract Price or the relevant part thereof.  The aggregate amount of such liquidated damages shall in no event </w:t>
            </w:r>
            <w:r w:rsidRPr="00206186">
              <w:rPr>
                <w:noProof/>
              </w:rPr>
              <w:lastRenderedPageBreak/>
              <w:t xml:space="preserve">exceed the amount </w:t>
            </w:r>
            <w:r w:rsidRPr="00206186">
              <w:rPr>
                <w:b/>
                <w:noProof/>
              </w:rPr>
              <w:t>specified as “Maximum” in the PCC</w:t>
            </w:r>
            <w:r w:rsidRPr="00206186">
              <w:rPr>
                <w:noProof/>
              </w:rPr>
              <w:t xml:space="preserve"> as a percentage rate of the Contract Price.  Once the “Maximum” is reached, the Employer may consider termination of the Contract, pursuant to GCC Sub-Clause 42.2.2.</w:t>
            </w:r>
          </w:p>
          <w:p w14:paraId="46D0A5F9" w14:textId="77777777" w:rsidR="00206186" w:rsidRPr="00206186" w:rsidRDefault="00206186" w:rsidP="00206186">
            <w:pPr>
              <w:spacing w:before="120" w:after="120"/>
              <w:ind w:left="515" w:right="-72"/>
              <w:rPr>
                <w:noProof/>
              </w:rPr>
            </w:pPr>
            <w:r w:rsidRPr="00206186">
              <w:rPr>
                <w:noProof/>
              </w:rPr>
              <w:t xml:space="preserve">Such payment shall completely satisfy the Contractor’s obligation to attain </w:t>
            </w:r>
            <w:r w:rsidRPr="00206186">
              <w:rPr>
                <w:rFonts w:eastAsia="Arial Narrow"/>
                <w:color w:val="000000"/>
              </w:rPr>
              <w:t>Completion</w:t>
            </w:r>
            <w:r w:rsidRPr="00206186">
              <w:rPr>
                <w:noProof/>
              </w:rPr>
              <w:t xml:space="preserve"> of the Facilities or the relevant part thereof within the Time for Completion or any extension thereof under GCC Clause 40.  The Contractor shall have no further liability whatsoever to the Employer in respect thereof.</w:t>
            </w:r>
          </w:p>
          <w:p w14:paraId="4D7C26C2" w14:textId="77777777" w:rsidR="00206186" w:rsidRPr="00206186" w:rsidRDefault="00206186" w:rsidP="00206186">
            <w:pPr>
              <w:spacing w:before="120" w:after="120"/>
              <w:ind w:left="515" w:right="-72"/>
              <w:rPr>
                <w:noProof/>
              </w:rPr>
            </w:pPr>
            <w:r w:rsidRPr="00206186">
              <w:rPr>
                <w:noProof/>
              </w:rPr>
              <w:t xml:space="preserve">However, the payment of liquidated damages shall not in any way relieve the </w:t>
            </w:r>
            <w:r w:rsidRPr="00206186">
              <w:rPr>
                <w:rFonts w:eastAsia="Arial Narrow"/>
                <w:color w:val="000000"/>
              </w:rPr>
              <w:t>Contractor</w:t>
            </w:r>
            <w:r w:rsidRPr="00206186">
              <w:rPr>
                <w:noProof/>
              </w:rPr>
              <w:t xml:space="preserve"> from any of its obligations to complete the Facilities or from any other obligations and liabilities of the Contractor under the Contract.</w:t>
            </w:r>
          </w:p>
          <w:p w14:paraId="2EE7D07F" w14:textId="77777777" w:rsidR="00206186" w:rsidRPr="00206186" w:rsidRDefault="00206186" w:rsidP="00206186">
            <w:pPr>
              <w:spacing w:before="120" w:after="120"/>
              <w:ind w:left="515" w:right="-72"/>
              <w:rPr>
                <w:noProof/>
              </w:rPr>
            </w:pPr>
            <w:r w:rsidRPr="00206186">
              <w:rPr>
                <w:noProof/>
              </w:rPr>
              <w:t xml:space="preserve">Save for liquidated damages payable under this GCC Sub-Clause 26.2, the </w:t>
            </w:r>
            <w:r w:rsidRPr="00206186">
              <w:rPr>
                <w:rFonts w:eastAsia="Arial Narrow"/>
                <w:color w:val="000000"/>
              </w:rPr>
              <w:t>failure</w:t>
            </w:r>
            <w:r w:rsidRPr="00206186">
              <w:rPr>
                <w:noProof/>
              </w:rPr>
              <w:t xml:space="preserve"> by the Contractor to attain any milestone or other act, matter or thing by any date specified in the Appendix to the Contract Agreement titled Time Schedule, and/or other program of work prepared pursuant to GCC Sub-Clause 18.2 shall not render the Contractor liable for any loss or damage thereby suffered by the Employer.</w:t>
            </w:r>
          </w:p>
          <w:p w14:paraId="0E3660D2" w14:textId="77777777" w:rsidR="00206186" w:rsidRPr="00206186" w:rsidRDefault="00206186" w:rsidP="00206186">
            <w:pPr>
              <w:spacing w:before="120" w:after="120"/>
              <w:ind w:left="576" w:right="-72" w:hanging="576"/>
              <w:rPr>
                <w:noProof/>
              </w:rPr>
            </w:pPr>
            <w:r w:rsidRPr="00206186">
              <w:rPr>
                <w:noProof/>
              </w:rPr>
              <w:t>26.3</w:t>
            </w:r>
            <w:r w:rsidRPr="00206186">
              <w:rPr>
                <w:noProof/>
              </w:rPr>
              <w:tab/>
              <w:t xml:space="preserve">If the Contractor attains Completion of the Facilities or any part thereof before the Time for Completion or any extension thereof under GCC Clause 40, the Employer shall pay to the Contractor a bonus in the amount </w:t>
            </w:r>
            <w:r w:rsidRPr="00206186">
              <w:rPr>
                <w:b/>
                <w:noProof/>
              </w:rPr>
              <w:t xml:space="preserve">specified in the PCC. </w:t>
            </w:r>
            <w:r w:rsidRPr="00206186">
              <w:rPr>
                <w:noProof/>
              </w:rPr>
              <w:t xml:space="preserve"> The aggregate amount of such bonus shall in no event exceed the amount </w:t>
            </w:r>
            <w:r w:rsidRPr="00206186">
              <w:rPr>
                <w:b/>
                <w:noProof/>
              </w:rPr>
              <w:t>specified as “Maximum” in the PCC.</w:t>
            </w:r>
          </w:p>
        </w:tc>
      </w:tr>
      <w:tr w:rsidR="00206186" w:rsidRPr="00206186" w14:paraId="5B47A134" w14:textId="77777777">
        <w:tc>
          <w:tcPr>
            <w:tcW w:w="2340" w:type="dxa"/>
          </w:tcPr>
          <w:p w14:paraId="7742E333" w14:textId="77777777" w:rsidR="00206186" w:rsidRPr="00206186" w:rsidRDefault="00206186" w:rsidP="00206186">
            <w:pPr>
              <w:spacing w:before="120" w:after="120"/>
              <w:ind w:left="432" w:hanging="432"/>
              <w:rPr>
                <w:b/>
                <w:noProof/>
              </w:rPr>
            </w:pPr>
            <w:bookmarkStart w:id="1083" w:name="_Toc454731668"/>
            <w:bookmarkStart w:id="1084" w:name="_Toc135149780"/>
            <w:r w:rsidRPr="00206186">
              <w:rPr>
                <w:b/>
                <w:noProof/>
              </w:rPr>
              <w:lastRenderedPageBreak/>
              <w:t>27.</w:t>
            </w:r>
            <w:r w:rsidRPr="00206186">
              <w:rPr>
                <w:b/>
                <w:noProof/>
              </w:rPr>
              <w:tab/>
              <w:t>Defect Liability</w:t>
            </w:r>
            <w:bookmarkEnd w:id="1083"/>
            <w:bookmarkEnd w:id="1084"/>
          </w:p>
        </w:tc>
        <w:tc>
          <w:tcPr>
            <w:tcW w:w="6840" w:type="dxa"/>
          </w:tcPr>
          <w:p w14:paraId="5C13070C" w14:textId="77777777" w:rsidR="00206186" w:rsidRPr="00206186" w:rsidRDefault="00206186" w:rsidP="00206186">
            <w:pPr>
              <w:spacing w:before="120" w:after="120"/>
              <w:ind w:left="576" w:right="-72" w:hanging="576"/>
              <w:rPr>
                <w:noProof/>
              </w:rPr>
            </w:pPr>
            <w:r w:rsidRPr="00206186">
              <w:rPr>
                <w:noProof/>
              </w:rPr>
              <w:t>27.1</w:t>
            </w:r>
            <w:r w:rsidRPr="00206186">
              <w:rPr>
                <w:noProof/>
              </w:rPr>
              <w:tab/>
              <w:t>The Contractor warrants that the Facilities or any part thereof shall be free from defects in the design, engineering, materials and workmanship of the Plant supplied and of the work executed.</w:t>
            </w:r>
          </w:p>
          <w:p w14:paraId="61024A5F" w14:textId="77777777" w:rsidR="00206186" w:rsidRPr="00206186" w:rsidRDefault="00206186" w:rsidP="00206186">
            <w:pPr>
              <w:spacing w:before="120" w:after="120"/>
              <w:ind w:left="576" w:right="-72" w:hanging="576"/>
              <w:rPr>
                <w:noProof/>
              </w:rPr>
            </w:pPr>
            <w:r w:rsidRPr="00206186">
              <w:rPr>
                <w:noProof/>
              </w:rPr>
              <w:t>27.2</w:t>
            </w:r>
            <w:r w:rsidRPr="00206186">
              <w:rPr>
                <w:noProof/>
              </w:rPr>
              <w:tab/>
              <w:t>The Defect Liability Period shall be five hundred and forty (540) days from the date of Completion of the Facilities (or any part thereof) or one year from the date of Operational Acceptance of the Facilities (or any part thereof), whichever first occurs, unless specified otherwise in the PCC pursuant to GCC Sub-Clause 27.10.</w:t>
            </w:r>
          </w:p>
          <w:p w14:paraId="2FEC17BF" w14:textId="77777777" w:rsidR="00206186" w:rsidRPr="00206186" w:rsidRDefault="00206186" w:rsidP="00206186">
            <w:pPr>
              <w:spacing w:before="120" w:after="120"/>
              <w:ind w:left="515" w:right="-72"/>
              <w:rPr>
                <w:noProof/>
              </w:rPr>
            </w:pPr>
            <w:r w:rsidRPr="00206186">
              <w:rPr>
                <w:noProof/>
              </w:rPr>
              <w:t xml:space="preserve">If during the Defect Liability Period any defect should be found in the design, engineering, materials and workmanship of the Plant </w:t>
            </w:r>
            <w:r w:rsidRPr="00206186">
              <w:rPr>
                <w:rFonts w:eastAsia="Arial Narrow"/>
                <w:color w:val="000000"/>
              </w:rPr>
              <w:t>supplied</w:t>
            </w:r>
            <w:r w:rsidRPr="00206186">
              <w:rPr>
                <w:noProof/>
              </w:rPr>
              <w:t xml:space="preserve"> or of the work executed by the Contractor, the Contractor shall promptly, in consultation and agreement with the Employer regarding appropriate remedying of the defects, and at its cost, repair, replace or otherwise make good as the Contractor shall determine at its discretion, such defect as well as any damage to the </w:t>
            </w:r>
            <w:r w:rsidRPr="00206186">
              <w:rPr>
                <w:noProof/>
              </w:rPr>
              <w:lastRenderedPageBreak/>
              <w:t>Facilities caused by such defect.  The Contractor shall not be responsible for the repair, replacement or making good of any defect or of any damage to the Facilities arising out of or resulting from any of the following causes:</w:t>
            </w:r>
          </w:p>
          <w:p w14:paraId="0F57D02F" w14:textId="77777777" w:rsidR="00206186" w:rsidRPr="00206186" w:rsidRDefault="00206186" w:rsidP="00206186">
            <w:pPr>
              <w:spacing w:before="120" w:after="120"/>
              <w:ind w:left="1152" w:right="-72" w:hanging="576"/>
              <w:rPr>
                <w:noProof/>
              </w:rPr>
            </w:pPr>
            <w:r w:rsidRPr="00206186">
              <w:rPr>
                <w:noProof/>
              </w:rPr>
              <w:t>(a)</w:t>
            </w:r>
            <w:r w:rsidRPr="00206186">
              <w:rPr>
                <w:noProof/>
              </w:rPr>
              <w:tab/>
              <w:t>improper operation or maintenance of the Facilities by the Employer;</w:t>
            </w:r>
            <w:r w:rsidRPr="00206186" w:rsidDel="0092496A">
              <w:rPr>
                <w:noProof/>
              </w:rPr>
              <w:t xml:space="preserve"> </w:t>
            </w:r>
          </w:p>
          <w:p w14:paraId="36DA4DBA" w14:textId="77777777" w:rsidR="00206186" w:rsidRPr="00206186" w:rsidRDefault="00206186" w:rsidP="00206186">
            <w:pPr>
              <w:spacing w:before="120" w:after="120"/>
              <w:ind w:left="1152" w:right="-72" w:hanging="576"/>
              <w:rPr>
                <w:noProof/>
              </w:rPr>
            </w:pPr>
            <w:r w:rsidRPr="00206186">
              <w:rPr>
                <w:noProof/>
              </w:rPr>
              <w:t>(b)</w:t>
            </w:r>
            <w:r w:rsidRPr="00206186">
              <w:rPr>
                <w:noProof/>
              </w:rPr>
              <w:tab/>
              <w:t>operation of the Facilities outside specifications provided in the Contract; or</w:t>
            </w:r>
          </w:p>
          <w:p w14:paraId="6FE4AA51" w14:textId="77777777" w:rsidR="00206186" w:rsidRPr="00206186" w:rsidRDefault="00206186" w:rsidP="00206186">
            <w:pPr>
              <w:spacing w:before="120" w:after="120"/>
              <w:ind w:left="1152" w:right="-72" w:hanging="576"/>
              <w:rPr>
                <w:noProof/>
              </w:rPr>
            </w:pPr>
            <w:r w:rsidRPr="00206186">
              <w:rPr>
                <w:noProof/>
              </w:rPr>
              <w:t>(c)</w:t>
            </w:r>
            <w:r w:rsidRPr="00206186">
              <w:rPr>
                <w:noProof/>
              </w:rPr>
              <w:tab/>
              <w:t>normal wear and tear.</w:t>
            </w:r>
          </w:p>
          <w:p w14:paraId="3266C5C9" w14:textId="77777777" w:rsidR="00206186" w:rsidRPr="00206186" w:rsidRDefault="00206186" w:rsidP="00206186">
            <w:pPr>
              <w:spacing w:before="120" w:after="120"/>
              <w:ind w:left="576" w:right="-72" w:hanging="576"/>
              <w:rPr>
                <w:noProof/>
              </w:rPr>
            </w:pPr>
            <w:r w:rsidRPr="00206186">
              <w:rPr>
                <w:noProof/>
              </w:rPr>
              <w:t>27.3</w:t>
            </w:r>
            <w:r w:rsidRPr="00206186">
              <w:rPr>
                <w:noProof/>
              </w:rPr>
              <w:tab/>
              <w:t>The Contractor’s obligations under this GCC Clause 27 shall not apply to:</w:t>
            </w:r>
          </w:p>
          <w:p w14:paraId="2BBE7A46" w14:textId="77777777" w:rsidR="00206186" w:rsidRPr="00206186" w:rsidRDefault="00206186" w:rsidP="00206186">
            <w:pPr>
              <w:spacing w:before="120" w:after="120"/>
              <w:ind w:left="1152" w:right="-72" w:hanging="576"/>
              <w:rPr>
                <w:noProof/>
              </w:rPr>
            </w:pPr>
            <w:r w:rsidRPr="00206186">
              <w:rPr>
                <w:noProof/>
              </w:rPr>
              <w:t>(a)</w:t>
            </w:r>
            <w:r w:rsidRPr="00206186">
              <w:rPr>
                <w:noProof/>
              </w:rPr>
              <w:tab/>
              <w:t xml:space="preserve">any materials that are supplied by the Employer under GCC Sub-Clause 21.2, are normally consumed in operation, or have a normal life shorter than the Defect Liability Period stated herein; </w:t>
            </w:r>
          </w:p>
          <w:p w14:paraId="4565A97E" w14:textId="77777777" w:rsidR="00206186" w:rsidRPr="00206186" w:rsidRDefault="00206186" w:rsidP="00206186">
            <w:pPr>
              <w:spacing w:before="120" w:after="120"/>
              <w:ind w:left="1152" w:right="-72" w:hanging="576"/>
              <w:rPr>
                <w:noProof/>
              </w:rPr>
            </w:pPr>
            <w:r w:rsidRPr="00206186">
              <w:rPr>
                <w:noProof/>
              </w:rPr>
              <w:t>(b)</w:t>
            </w:r>
            <w:r w:rsidRPr="00206186">
              <w:rPr>
                <w:noProof/>
              </w:rPr>
              <w:tab/>
              <w:t>any designs, specifications or other data designed, supplied or specified by or on behalf of the Employer or any matters for which the Contractor has disclaimed responsibility herein; or</w:t>
            </w:r>
          </w:p>
          <w:p w14:paraId="68242D59" w14:textId="77777777" w:rsidR="00206186" w:rsidRPr="00206186" w:rsidRDefault="00206186" w:rsidP="00206186">
            <w:pPr>
              <w:spacing w:before="120" w:after="120"/>
              <w:ind w:left="1152" w:right="-72" w:hanging="576"/>
              <w:rPr>
                <w:noProof/>
              </w:rPr>
            </w:pPr>
            <w:r w:rsidRPr="00206186">
              <w:rPr>
                <w:noProof/>
              </w:rPr>
              <w:t>(c)</w:t>
            </w:r>
            <w:r w:rsidRPr="00206186">
              <w:rPr>
                <w:noProof/>
              </w:rPr>
              <w:tab/>
              <w:t>any other materials supplied or any other work executed by or on behalf of the Employer, except for the work executed by the Employer under GCC Sub-Clause 27.7.</w:t>
            </w:r>
          </w:p>
          <w:p w14:paraId="4EECA2B9" w14:textId="77777777" w:rsidR="00206186" w:rsidRPr="00206186" w:rsidRDefault="00206186" w:rsidP="00206186">
            <w:pPr>
              <w:spacing w:before="120" w:after="120"/>
              <w:ind w:left="576" w:right="-72" w:hanging="576"/>
              <w:rPr>
                <w:noProof/>
              </w:rPr>
            </w:pPr>
            <w:r w:rsidRPr="00206186">
              <w:rPr>
                <w:noProof/>
              </w:rPr>
              <w:t>27.4</w:t>
            </w:r>
            <w:r w:rsidRPr="00206186">
              <w:rPr>
                <w:noProof/>
              </w:rPr>
              <w:tab/>
              <w:t>The Employer shall give the Contractor a notice stating the nature of any such defect together with all available evidence thereof, promptly following the discovery thereof.  The Employer shall afford all reasonable opportunity for the Contractor to inspect any such defect.</w:t>
            </w:r>
          </w:p>
          <w:p w14:paraId="672B628E" w14:textId="77777777" w:rsidR="00206186" w:rsidRPr="00206186" w:rsidRDefault="00206186" w:rsidP="00206186">
            <w:pPr>
              <w:spacing w:before="120" w:after="120"/>
              <w:ind w:left="576" w:right="-72" w:hanging="576"/>
              <w:rPr>
                <w:noProof/>
              </w:rPr>
            </w:pPr>
            <w:r w:rsidRPr="00206186">
              <w:rPr>
                <w:noProof/>
              </w:rPr>
              <w:t>27.5</w:t>
            </w:r>
            <w:r w:rsidRPr="00206186">
              <w:rPr>
                <w:noProof/>
              </w:rPr>
              <w:tab/>
              <w:t>The Employer shall afford the Contractor all necessary access to the Facilities and the Site to enable the Contractor to perform its obligations under this GCC Clause 27.</w:t>
            </w:r>
          </w:p>
          <w:p w14:paraId="0670C924" w14:textId="77777777" w:rsidR="00206186" w:rsidRPr="00206186" w:rsidRDefault="00206186" w:rsidP="00206186">
            <w:pPr>
              <w:spacing w:before="120" w:after="120"/>
              <w:ind w:left="515" w:right="-72"/>
              <w:rPr>
                <w:noProof/>
              </w:rPr>
            </w:pPr>
            <w:r w:rsidRPr="00206186">
              <w:rPr>
                <w:noProof/>
              </w:rPr>
              <w:t xml:space="preserve">The Contractor may, with the consent of the Employer, remove from the Site any Plant or any part of the Facilities that are defective if the nature of the defect, and/or any damage to the Facilities </w:t>
            </w:r>
            <w:r w:rsidRPr="00206186">
              <w:rPr>
                <w:rFonts w:eastAsia="Arial Narrow"/>
                <w:color w:val="000000"/>
              </w:rPr>
              <w:t>caused</w:t>
            </w:r>
            <w:r w:rsidRPr="00206186">
              <w:rPr>
                <w:noProof/>
              </w:rPr>
              <w:t xml:space="preserve"> by the defect, is such that repairs cannot be expeditiously carried out at the Site.</w:t>
            </w:r>
          </w:p>
          <w:p w14:paraId="2FE11E9B" w14:textId="77777777" w:rsidR="00206186" w:rsidRPr="00206186" w:rsidRDefault="00206186" w:rsidP="00206186">
            <w:pPr>
              <w:spacing w:before="120" w:after="120"/>
              <w:ind w:left="576" w:right="-72" w:hanging="576"/>
              <w:rPr>
                <w:noProof/>
              </w:rPr>
            </w:pPr>
            <w:r w:rsidRPr="00206186">
              <w:rPr>
                <w:noProof/>
              </w:rPr>
              <w:t>27.6</w:t>
            </w:r>
            <w:r w:rsidRPr="00206186">
              <w:rPr>
                <w:noProof/>
              </w:rPr>
              <w:tab/>
              <w:t xml:space="preserve">If the repair, replacement or making good is of such a character that it may affect the efficiency of the Facilities or any part thereof, the Employer may give to the Contractor a notice requiring that tests of the defective part of the Facilities shall be made by the Contractor </w:t>
            </w:r>
            <w:r w:rsidRPr="00206186">
              <w:rPr>
                <w:noProof/>
              </w:rPr>
              <w:lastRenderedPageBreak/>
              <w:t>immediately upon completion of such remedial work, whereupon the Contractor shall carry out such tests.</w:t>
            </w:r>
          </w:p>
          <w:p w14:paraId="6A5FE072" w14:textId="77777777" w:rsidR="00206186" w:rsidRPr="00206186" w:rsidRDefault="00206186" w:rsidP="00206186">
            <w:pPr>
              <w:spacing w:before="120" w:after="120"/>
              <w:ind w:left="515" w:right="-72"/>
              <w:rPr>
                <w:noProof/>
              </w:rPr>
            </w:pPr>
            <w:r w:rsidRPr="00206186">
              <w:rPr>
                <w:noProof/>
              </w:rPr>
              <w:t xml:space="preserve">If such part fails the tests, the Contractor shall carry out further repair, replacement or making good, as the case may be, until that part of the </w:t>
            </w:r>
            <w:r w:rsidRPr="00206186">
              <w:rPr>
                <w:rFonts w:eastAsia="Arial Narrow"/>
                <w:color w:val="000000"/>
              </w:rPr>
              <w:t>Facilities</w:t>
            </w:r>
            <w:r w:rsidRPr="00206186">
              <w:rPr>
                <w:noProof/>
              </w:rPr>
              <w:t xml:space="preserve"> passes such tests.  The tests shall be agreed upon by the Employer and the Contractor.</w:t>
            </w:r>
          </w:p>
          <w:p w14:paraId="7B3261D5" w14:textId="77777777" w:rsidR="00206186" w:rsidRPr="00206186" w:rsidRDefault="00206186" w:rsidP="00206186">
            <w:pPr>
              <w:spacing w:before="120" w:after="120"/>
              <w:ind w:left="576" w:right="-72" w:hanging="576"/>
              <w:rPr>
                <w:noProof/>
              </w:rPr>
            </w:pPr>
            <w:r w:rsidRPr="00206186">
              <w:rPr>
                <w:noProof/>
              </w:rPr>
              <w:t>27.7</w:t>
            </w:r>
            <w:r w:rsidRPr="00206186">
              <w:rPr>
                <w:noProof/>
              </w:rPr>
              <w:tab/>
              <w:t>If the Contractor fails to commence the work necessary to remedy such defect or any damage to the Facilities caused by such defect within a reasonable time (which shall in no event be considered to be less than fifteen (15) days), the Employer may, following notice to the Contractor, proceed to do such work, and the reasonable costs incurred by the Employer in connection therewith shall be paid to the Employer by the Contractor or may be deducted by the Employer from any monies due the Contractor or claimed under the Performance Security.</w:t>
            </w:r>
          </w:p>
          <w:p w14:paraId="56E02236" w14:textId="77777777" w:rsidR="00206186" w:rsidRPr="00206186" w:rsidRDefault="00206186" w:rsidP="00206186">
            <w:pPr>
              <w:spacing w:before="120" w:after="120"/>
              <w:ind w:left="576" w:right="-72" w:hanging="576"/>
              <w:rPr>
                <w:noProof/>
              </w:rPr>
            </w:pPr>
            <w:r w:rsidRPr="00206186">
              <w:rPr>
                <w:noProof/>
              </w:rPr>
              <w:t>27.8</w:t>
            </w:r>
            <w:r w:rsidRPr="00206186">
              <w:rPr>
                <w:noProof/>
              </w:rPr>
              <w:tab/>
              <w:t>If the Facilities or any part thereof cannot be used by reason of such defect and/or making good of such defect, the Defect Liability Period of the Facilities or such part, as the case may be, shall be extended by a period equal to the period during which the Facilities or such part cannot be used by the Employer because of any of the aforesaid reasons.</w:t>
            </w:r>
          </w:p>
          <w:p w14:paraId="6F8D58F1" w14:textId="77777777" w:rsidR="00206186" w:rsidRPr="00206186" w:rsidRDefault="00206186" w:rsidP="00206186">
            <w:pPr>
              <w:spacing w:before="120" w:after="120"/>
              <w:ind w:left="576" w:right="-72" w:hanging="576"/>
              <w:rPr>
                <w:noProof/>
              </w:rPr>
            </w:pPr>
            <w:r w:rsidRPr="00206186">
              <w:rPr>
                <w:noProof/>
              </w:rPr>
              <w:t>27.9</w:t>
            </w:r>
            <w:r w:rsidRPr="00206186">
              <w:rPr>
                <w:noProof/>
              </w:rPr>
              <w:tab/>
              <w:t>Except as provided in GCC Clauses 27 and 33, the Contractor shall be under no liability whatsoever and howsoever arising, and whether under the Contract or at law, in respect of defects in the Facilities or any part thereof, the Plant, design or engineering or work executed that appear after Completion of the Facilities or any part thereof, except where such defects are the result of the gross negligence, fraud, or criminal or willful action of the Contractor.</w:t>
            </w:r>
          </w:p>
          <w:p w14:paraId="1C9A01E6" w14:textId="77777777" w:rsidR="00206186" w:rsidRPr="00206186" w:rsidRDefault="00206186" w:rsidP="00206186">
            <w:pPr>
              <w:spacing w:before="120" w:after="120"/>
              <w:ind w:left="576" w:right="-72" w:hanging="576"/>
              <w:rPr>
                <w:noProof/>
              </w:rPr>
            </w:pPr>
            <w:r w:rsidRPr="00206186">
              <w:rPr>
                <w:noProof/>
                <w:spacing w:val="-4"/>
              </w:rPr>
              <w:t>27.10</w:t>
            </w:r>
            <w:r w:rsidRPr="00206186">
              <w:rPr>
                <w:noProof/>
              </w:rPr>
              <w:tab/>
              <w:t xml:space="preserve"> In addition, any such component of the Facilities, and during the period of time as may be </w:t>
            </w:r>
            <w:r w:rsidRPr="00206186">
              <w:rPr>
                <w:b/>
                <w:noProof/>
              </w:rPr>
              <w:t>specified in the PCC,</w:t>
            </w:r>
            <w:r w:rsidRPr="00206186">
              <w:rPr>
                <w:noProof/>
              </w:rPr>
              <w:t xml:space="preserve"> shall be subject to an extended defect liability period.  Such obligation of the Contractor shall be in addition to the defect liability period specified under GCC Sub-Clause 27.2.</w:t>
            </w:r>
          </w:p>
        </w:tc>
      </w:tr>
      <w:tr w:rsidR="00206186" w:rsidRPr="00206186" w14:paraId="6D83AD86" w14:textId="77777777">
        <w:tc>
          <w:tcPr>
            <w:tcW w:w="2340" w:type="dxa"/>
          </w:tcPr>
          <w:p w14:paraId="6600411F" w14:textId="77777777" w:rsidR="00206186" w:rsidRPr="00206186" w:rsidRDefault="00206186" w:rsidP="00206186">
            <w:pPr>
              <w:spacing w:before="120" w:after="120"/>
              <w:ind w:left="432" w:hanging="432"/>
              <w:rPr>
                <w:b/>
                <w:noProof/>
              </w:rPr>
            </w:pPr>
            <w:bookmarkStart w:id="1085" w:name="_Toc454731669"/>
            <w:bookmarkStart w:id="1086" w:name="_Toc135149781"/>
            <w:r w:rsidRPr="00206186">
              <w:rPr>
                <w:b/>
                <w:noProof/>
              </w:rPr>
              <w:lastRenderedPageBreak/>
              <w:t>28.</w:t>
            </w:r>
            <w:r w:rsidRPr="00206186">
              <w:rPr>
                <w:b/>
                <w:noProof/>
              </w:rPr>
              <w:tab/>
              <w:t>Functional Guarantees</w:t>
            </w:r>
            <w:bookmarkEnd w:id="1085"/>
            <w:bookmarkEnd w:id="1086"/>
          </w:p>
        </w:tc>
        <w:tc>
          <w:tcPr>
            <w:tcW w:w="6840" w:type="dxa"/>
          </w:tcPr>
          <w:p w14:paraId="32CF3E6B" w14:textId="77777777" w:rsidR="00206186" w:rsidRPr="00206186" w:rsidRDefault="00206186" w:rsidP="00206186">
            <w:pPr>
              <w:spacing w:before="120" w:after="120"/>
              <w:ind w:left="576" w:right="-72" w:hanging="576"/>
              <w:rPr>
                <w:noProof/>
              </w:rPr>
            </w:pPr>
            <w:r w:rsidRPr="00206186">
              <w:rPr>
                <w:noProof/>
              </w:rPr>
              <w:t>28.1</w:t>
            </w:r>
            <w:r w:rsidRPr="00206186">
              <w:rPr>
                <w:noProof/>
              </w:rPr>
              <w:tab/>
              <w:t>The Contractor guarantees that during the Guarantee Test, the Facilities and all parts thereof shall attain the Functional Guarantees specified in the Appendix to the Contract Agreement titled Functional Guarantees, subject to and upon the conditions therein specified.</w:t>
            </w:r>
          </w:p>
          <w:p w14:paraId="539A67E3" w14:textId="77777777" w:rsidR="00206186" w:rsidRPr="00206186" w:rsidRDefault="00206186" w:rsidP="00206186">
            <w:pPr>
              <w:spacing w:before="120" w:after="120"/>
              <w:ind w:left="576" w:right="-72" w:hanging="576"/>
              <w:rPr>
                <w:noProof/>
              </w:rPr>
            </w:pPr>
            <w:r w:rsidRPr="00206186">
              <w:rPr>
                <w:noProof/>
              </w:rPr>
              <w:t>28.2</w:t>
            </w:r>
            <w:r w:rsidRPr="00206186">
              <w:rPr>
                <w:noProof/>
              </w:rPr>
              <w:tab/>
              <w:t xml:space="preserve">If, for reasons attributable to the Contractor, the minimum level of the Functional Guarantees specified in the Appendix to the Contract Agreement titled Functional Guarantees, are not met either in </w:t>
            </w:r>
            <w:r w:rsidRPr="00206186">
              <w:rPr>
                <w:noProof/>
              </w:rPr>
              <w:lastRenderedPageBreak/>
              <w:t>whole or in part, the Contractor shall at its cost and expense make such changes, modifications and/or additions to the Plant or any part thereof as may be necessary to meet at least the minimum level of such Guarantees.  The Contractor shall notify the Employer upon completion of the necessary changes, modifications and/or additions, and shall request the Employer to repeat the Guarantee Test until the minimum level of the Guarantees has been met.  If the Contractor eventually fails to meet the minimum level of Functional Guarantees, the Employer may consider termination of the Contract, pursuant to GCC Sub-Clause 42.2.2.</w:t>
            </w:r>
          </w:p>
          <w:p w14:paraId="65904136" w14:textId="77777777" w:rsidR="00206186" w:rsidRPr="00206186" w:rsidRDefault="00206186" w:rsidP="00206186">
            <w:pPr>
              <w:spacing w:before="120" w:after="120"/>
              <w:ind w:left="576" w:right="-72" w:hanging="576"/>
              <w:rPr>
                <w:noProof/>
              </w:rPr>
            </w:pPr>
            <w:r w:rsidRPr="00206186">
              <w:rPr>
                <w:noProof/>
              </w:rPr>
              <w:t>28.3</w:t>
            </w:r>
            <w:r w:rsidRPr="00206186">
              <w:rPr>
                <w:noProof/>
              </w:rPr>
              <w:tab/>
              <w:t>If, for reasons attributable to the Contractor, the Functional Guarantees specified in the Appendix to the Contract Agreement titled Functional Guarantees, are not attained either in whole or in part, but the minimum level of the Functional Guarantees specified in the said Appendix to the Contract Agreement is met, the Contractor shall, at the Contractor’s option, either</w:t>
            </w:r>
          </w:p>
          <w:p w14:paraId="6A2294F9" w14:textId="77777777" w:rsidR="00206186" w:rsidRPr="00206186" w:rsidRDefault="00206186" w:rsidP="00206186">
            <w:pPr>
              <w:spacing w:before="120" w:after="120"/>
              <w:ind w:left="1152" w:right="-72" w:hanging="576"/>
              <w:rPr>
                <w:noProof/>
              </w:rPr>
            </w:pPr>
            <w:r w:rsidRPr="00206186">
              <w:rPr>
                <w:noProof/>
              </w:rPr>
              <w:t>(a)</w:t>
            </w:r>
            <w:r w:rsidRPr="00206186">
              <w:rPr>
                <w:noProof/>
              </w:rPr>
              <w:tab/>
              <w:t>make such changes, modifications and/or additions to the Facilities or any part thereof that are necessary to attain the Functional Guarantees at its cost and expense, and shall request the Employer to repeat the Guarantee Test or</w:t>
            </w:r>
          </w:p>
          <w:p w14:paraId="4BBA04ED" w14:textId="77777777" w:rsidR="00206186" w:rsidRPr="00206186" w:rsidRDefault="00206186" w:rsidP="00206186">
            <w:pPr>
              <w:spacing w:before="120" w:after="120"/>
              <w:ind w:left="1152" w:right="-72" w:hanging="576"/>
              <w:rPr>
                <w:noProof/>
              </w:rPr>
            </w:pPr>
            <w:r w:rsidRPr="00206186">
              <w:rPr>
                <w:noProof/>
              </w:rPr>
              <w:t>(b)</w:t>
            </w:r>
            <w:r w:rsidRPr="00206186">
              <w:rPr>
                <w:noProof/>
              </w:rPr>
              <w:tab/>
              <w:t>pay liquidated damages to the Employer in respect of the failure to meet the Functional Guarantees in accordance with the provisions in the  Appendix to the Contract Agreement titled Functional Guarantees.</w:t>
            </w:r>
          </w:p>
          <w:p w14:paraId="3A5BC43A" w14:textId="77777777" w:rsidR="00206186" w:rsidRPr="00206186" w:rsidRDefault="00206186" w:rsidP="00206186">
            <w:pPr>
              <w:spacing w:before="120" w:after="120"/>
              <w:ind w:left="576" w:right="-72" w:hanging="576"/>
              <w:rPr>
                <w:noProof/>
              </w:rPr>
            </w:pPr>
            <w:r w:rsidRPr="00206186">
              <w:rPr>
                <w:noProof/>
              </w:rPr>
              <w:t>28.4</w:t>
            </w:r>
            <w:r w:rsidRPr="00206186">
              <w:rPr>
                <w:noProof/>
              </w:rPr>
              <w:tab/>
              <w:t>The payment of liquidated damages under GCC Sub-Clause 28.3, up to the limitation of liability specified in the Appendix to the Contract Agreement titled Functional Guarantees, shall completely satisfy the Contractor’s guarantees under GCC Sub-Clause 28.3, and the Contractor shall have no further liability whatsoever to the Employer in respect thereof.  Upon the payment of such liquidated damages by the Contractor, the Project Manager shall issue the Operational Acceptance Certificate for the Facilities or any part thereof in respect of which the liquidated damages have been so paid.</w:t>
            </w:r>
          </w:p>
        </w:tc>
      </w:tr>
      <w:tr w:rsidR="00206186" w:rsidRPr="00206186" w14:paraId="375AEF14" w14:textId="77777777">
        <w:tc>
          <w:tcPr>
            <w:tcW w:w="2340" w:type="dxa"/>
          </w:tcPr>
          <w:p w14:paraId="6FA4E051" w14:textId="77777777" w:rsidR="00206186" w:rsidRPr="00206186" w:rsidRDefault="00206186" w:rsidP="00206186">
            <w:pPr>
              <w:spacing w:before="120" w:after="120"/>
              <w:ind w:left="432" w:hanging="432"/>
              <w:rPr>
                <w:b/>
                <w:noProof/>
              </w:rPr>
            </w:pPr>
            <w:bookmarkStart w:id="1087" w:name="_Toc454731670"/>
            <w:bookmarkStart w:id="1088" w:name="_Toc135149782"/>
            <w:r w:rsidRPr="00206186">
              <w:rPr>
                <w:b/>
                <w:noProof/>
              </w:rPr>
              <w:lastRenderedPageBreak/>
              <w:t>29.</w:t>
            </w:r>
            <w:r w:rsidRPr="00206186">
              <w:rPr>
                <w:b/>
                <w:noProof/>
              </w:rPr>
              <w:tab/>
              <w:t>Patent Indemnity</w:t>
            </w:r>
            <w:bookmarkEnd w:id="1087"/>
            <w:bookmarkEnd w:id="1088"/>
          </w:p>
        </w:tc>
        <w:tc>
          <w:tcPr>
            <w:tcW w:w="6840" w:type="dxa"/>
          </w:tcPr>
          <w:p w14:paraId="233E8055" w14:textId="77777777" w:rsidR="00206186" w:rsidRPr="00206186" w:rsidRDefault="00206186" w:rsidP="00206186">
            <w:pPr>
              <w:spacing w:before="120" w:after="120"/>
              <w:ind w:left="576" w:right="-72" w:hanging="576"/>
              <w:rPr>
                <w:noProof/>
              </w:rPr>
            </w:pPr>
            <w:r w:rsidRPr="00206186">
              <w:rPr>
                <w:noProof/>
              </w:rPr>
              <w:t>29.1</w:t>
            </w:r>
            <w:r w:rsidRPr="00206186">
              <w:rPr>
                <w:noProof/>
              </w:rPr>
              <w:tab/>
              <w:t xml:space="preserve">The Contractor shall, subject to the Employer’s compliance with GCC Sub-Clause 29.2, indemnify and hold harmless the Employer and its employees and officers from and against any and all suits, actions or administrative proceedings, claims, demands, losses, damages, costs, and expenses of whatsoever nature, including attorney’s fees and expenses, which the Employer may suffer as a result of any infringement or alleged infringement of any patent, utility model, registered design, trademark, copyright or other intellectual </w:t>
            </w:r>
            <w:r w:rsidRPr="00206186">
              <w:rPr>
                <w:noProof/>
              </w:rPr>
              <w:lastRenderedPageBreak/>
              <w:t>property right registered or otherwise existing at the date of the Contract by reason of:  (a) the installation of the Facilities by the Contractor or the use of the Facilities in the country where the Site is located; and (b) the sale of the products produced by the Facilities in any country.</w:t>
            </w:r>
          </w:p>
          <w:p w14:paraId="2FCE0EED" w14:textId="77777777" w:rsidR="00206186" w:rsidRPr="00206186" w:rsidRDefault="00206186" w:rsidP="00206186">
            <w:pPr>
              <w:spacing w:before="120" w:after="120"/>
              <w:ind w:left="515" w:right="-72"/>
              <w:rPr>
                <w:noProof/>
              </w:rPr>
            </w:pPr>
            <w:r w:rsidRPr="00206186">
              <w:rPr>
                <w:noProof/>
              </w:rPr>
              <w:t>Such indemnity shall not cover any use of the Facilities or any part thereof other than for the purpose indicated by or to be reasonably inferred from the Contract, any infringement resulting from the use of the Facilities or any part thereof, or any products produced thereby in association or combination with any other equipment, Plant or materials not supplied by the Contractor, pursuant to the Contract Agreement.</w:t>
            </w:r>
          </w:p>
          <w:p w14:paraId="0F1F6FF8" w14:textId="77777777" w:rsidR="00206186" w:rsidRPr="00206186" w:rsidRDefault="00206186" w:rsidP="00206186">
            <w:pPr>
              <w:spacing w:before="120" w:after="120"/>
              <w:ind w:left="576" w:right="-72" w:hanging="576"/>
              <w:rPr>
                <w:noProof/>
              </w:rPr>
            </w:pPr>
            <w:r w:rsidRPr="00206186">
              <w:rPr>
                <w:noProof/>
              </w:rPr>
              <w:t>29.2</w:t>
            </w:r>
            <w:r w:rsidRPr="00206186">
              <w:rPr>
                <w:noProof/>
              </w:rPr>
              <w:tab/>
              <w:t>If any proceedings are brought or any claim is made against the Employer arising out of the matters referred to in GCC Sub-Clause 29.1, the Employer shall promptly give the Contractor a notice thereof, and the Contractor may at its own expense and in the Employer’s name conduct such proceedings or claim and any negotiations for the settlement of any such proceedings or claim.</w:t>
            </w:r>
          </w:p>
          <w:p w14:paraId="441736B7" w14:textId="77777777" w:rsidR="00206186" w:rsidRPr="00206186" w:rsidRDefault="00206186" w:rsidP="00206186">
            <w:pPr>
              <w:spacing w:before="120" w:after="120"/>
              <w:ind w:left="515" w:right="-72"/>
              <w:rPr>
                <w:noProof/>
              </w:rPr>
            </w:pPr>
            <w:r w:rsidRPr="00206186">
              <w:rPr>
                <w:noProof/>
              </w:rPr>
              <w:t xml:space="preserve">If the Contractor fails to notify the Employer within twenty-eight (28) days after receipt of such notice that it intends to conduct any such </w:t>
            </w:r>
            <w:r w:rsidRPr="00206186">
              <w:rPr>
                <w:rFonts w:eastAsia="Arial Narrow"/>
                <w:color w:val="000000"/>
              </w:rPr>
              <w:t>proceedings</w:t>
            </w:r>
            <w:r w:rsidRPr="00206186">
              <w:rPr>
                <w:noProof/>
              </w:rPr>
              <w:t xml:space="preserve"> or claim, then the Employer shall be free to conduct the same on its own behalf.  Unless the Contractor has so failed to notify the Employer within the twenty-eight (28) day period, the Employer shall make no admission that may be prejudicial to the defense of any such proceedings or claim.</w:t>
            </w:r>
          </w:p>
          <w:p w14:paraId="499AD81B" w14:textId="77777777" w:rsidR="00206186" w:rsidRPr="00206186" w:rsidRDefault="00206186" w:rsidP="00206186">
            <w:pPr>
              <w:spacing w:before="120" w:after="120"/>
              <w:ind w:left="515" w:right="-72"/>
              <w:rPr>
                <w:noProof/>
              </w:rPr>
            </w:pPr>
            <w:r w:rsidRPr="00206186">
              <w:rPr>
                <w:noProof/>
              </w:rPr>
              <w:t xml:space="preserve">The Employer shall, at the Contractor’s request, afford all available </w:t>
            </w:r>
            <w:r w:rsidRPr="00206186">
              <w:rPr>
                <w:rFonts w:eastAsia="Arial Narrow"/>
                <w:color w:val="000000"/>
              </w:rPr>
              <w:t>assistance</w:t>
            </w:r>
            <w:r w:rsidRPr="00206186">
              <w:rPr>
                <w:noProof/>
              </w:rPr>
              <w:t xml:space="preserve"> to the Contractor in conducting such proceedings or claim, and shall be reimbursed by the Contractor for all reasonable expenses incurred in so doing.</w:t>
            </w:r>
          </w:p>
          <w:p w14:paraId="5461648A" w14:textId="77777777" w:rsidR="00206186" w:rsidRPr="00206186" w:rsidRDefault="00206186" w:rsidP="00206186">
            <w:pPr>
              <w:spacing w:before="120" w:after="120"/>
              <w:ind w:left="576" w:right="-72" w:hanging="576"/>
              <w:rPr>
                <w:noProof/>
              </w:rPr>
            </w:pPr>
            <w:r w:rsidRPr="00206186">
              <w:rPr>
                <w:noProof/>
              </w:rPr>
              <w:t>29.3</w:t>
            </w:r>
            <w:r w:rsidRPr="00206186">
              <w:rPr>
                <w:noProof/>
              </w:rPr>
              <w:tab/>
              <w:t>The Employer shall indemnify and hold harmless the Contractor and its employees, officers and Subcontractors from and against any and all suits, actions or administrative proceedings, claims, demands, losses, damages, costs, and expenses of whatsoever nature, including attorney’s fees and expenses, which the Contractor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Employer.</w:t>
            </w:r>
          </w:p>
        </w:tc>
      </w:tr>
      <w:tr w:rsidR="00206186" w:rsidRPr="00206186" w14:paraId="301F1BAB" w14:textId="77777777">
        <w:tc>
          <w:tcPr>
            <w:tcW w:w="2340" w:type="dxa"/>
          </w:tcPr>
          <w:p w14:paraId="3692B027" w14:textId="77777777" w:rsidR="00206186" w:rsidRPr="00206186" w:rsidRDefault="00206186" w:rsidP="00206186">
            <w:pPr>
              <w:spacing w:before="120" w:after="120"/>
              <w:ind w:left="432" w:hanging="432"/>
              <w:rPr>
                <w:b/>
                <w:noProof/>
              </w:rPr>
            </w:pPr>
            <w:bookmarkStart w:id="1089" w:name="_Toc454731671"/>
            <w:bookmarkStart w:id="1090" w:name="_Toc135149783"/>
            <w:r w:rsidRPr="00206186">
              <w:rPr>
                <w:b/>
                <w:noProof/>
              </w:rPr>
              <w:lastRenderedPageBreak/>
              <w:t>30.</w:t>
            </w:r>
            <w:r w:rsidRPr="00206186">
              <w:rPr>
                <w:b/>
                <w:noProof/>
              </w:rPr>
              <w:tab/>
              <w:t>Limitation of Liability</w:t>
            </w:r>
            <w:bookmarkEnd w:id="1089"/>
            <w:bookmarkEnd w:id="1090"/>
          </w:p>
        </w:tc>
        <w:tc>
          <w:tcPr>
            <w:tcW w:w="6840" w:type="dxa"/>
          </w:tcPr>
          <w:p w14:paraId="347C927F" w14:textId="77777777" w:rsidR="00206186" w:rsidRPr="00206186" w:rsidRDefault="00206186" w:rsidP="00206186">
            <w:pPr>
              <w:spacing w:before="120" w:after="120"/>
              <w:ind w:left="576" w:right="-72" w:hanging="576"/>
              <w:rPr>
                <w:noProof/>
              </w:rPr>
            </w:pPr>
            <w:r w:rsidRPr="00206186">
              <w:rPr>
                <w:noProof/>
              </w:rPr>
              <w:t>30.1</w:t>
            </w:r>
            <w:r w:rsidRPr="00206186">
              <w:rPr>
                <w:noProof/>
              </w:rPr>
              <w:tab/>
              <w:t>Except in cases of criminal negligence or willful misconduct,</w:t>
            </w:r>
          </w:p>
          <w:p w14:paraId="2A0CF32C" w14:textId="77777777" w:rsidR="00206186" w:rsidRPr="00206186" w:rsidRDefault="00206186" w:rsidP="00206186">
            <w:pPr>
              <w:spacing w:before="120" w:after="120"/>
              <w:ind w:left="1152" w:right="-72" w:hanging="576"/>
              <w:rPr>
                <w:noProof/>
              </w:rPr>
            </w:pPr>
            <w:r w:rsidRPr="00206186">
              <w:rPr>
                <w:noProof/>
              </w:rPr>
              <w:t>(a)</w:t>
            </w:r>
            <w:r w:rsidRPr="00206186">
              <w:rPr>
                <w:noProof/>
              </w:rPr>
              <w:tab/>
              <w:t>neither Party shall be liable to the other Party, whether in contract, tort, or otherwise, for any indirect or consequential loss or damage, loss of use, loss of production, or loss of profits or interest costs, which may be suffered by the other Party in connection with the Contract, other than specifically provided as any obligation of the Party in the Contract, and</w:t>
            </w:r>
          </w:p>
          <w:p w14:paraId="4DD99B14" w14:textId="77777777" w:rsidR="00206186" w:rsidRPr="00206186" w:rsidRDefault="00206186" w:rsidP="00206186">
            <w:pPr>
              <w:spacing w:before="120" w:after="120"/>
              <w:ind w:left="1152" w:right="-72" w:hanging="576"/>
              <w:rPr>
                <w:noProof/>
              </w:rPr>
            </w:pPr>
            <w:r w:rsidRPr="00206186">
              <w:rPr>
                <w:noProof/>
              </w:rPr>
              <w:t>(b)</w:t>
            </w:r>
            <w:r w:rsidRPr="00206186">
              <w:rPr>
                <w:noProof/>
              </w:rPr>
              <w:tab/>
              <w:t>the aggregate liability of the Contractor to the Employer, whether under the Contract, in tort or otherwise, shall not exceed the amount resulting from the application of the multiplier specified in the PCC, to the Contract Price or, if a multiplier is not so specified, the total Contract Price, provided that this limitation shall not apply to the cost of repairing or replacing defective equipment, or to any obligation of the Contractor to indemnify the Employer with respect to patent infringement.</w:t>
            </w:r>
          </w:p>
        </w:tc>
      </w:tr>
    </w:tbl>
    <w:p w14:paraId="34753AF3" w14:textId="77777777" w:rsidR="00206186" w:rsidRPr="00206186" w:rsidRDefault="00206186" w:rsidP="008445B0">
      <w:pPr>
        <w:keepNext/>
        <w:numPr>
          <w:ilvl w:val="0"/>
          <w:numId w:val="57"/>
        </w:numPr>
        <w:spacing w:before="120" w:after="120"/>
        <w:jc w:val="center"/>
        <w:outlineLvl w:val="0"/>
        <w:rPr>
          <w:b/>
          <w:noProof/>
          <w:sz w:val="28"/>
        </w:rPr>
      </w:pPr>
      <w:bookmarkStart w:id="1091" w:name="_Toc454731672"/>
      <w:bookmarkStart w:id="1092" w:name="_Toc135149784"/>
      <w:r w:rsidRPr="00206186">
        <w:rPr>
          <w:b/>
          <w:noProof/>
          <w:sz w:val="28"/>
        </w:rPr>
        <w:t>Risk Distribution</w:t>
      </w:r>
      <w:bookmarkEnd w:id="1091"/>
      <w:bookmarkEnd w:id="1092"/>
    </w:p>
    <w:tbl>
      <w:tblPr>
        <w:tblW w:w="0" w:type="auto"/>
        <w:tblLayout w:type="fixed"/>
        <w:tblLook w:val="0000" w:firstRow="0" w:lastRow="0" w:firstColumn="0" w:lastColumn="0" w:noHBand="0" w:noVBand="0"/>
      </w:tblPr>
      <w:tblGrid>
        <w:gridCol w:w="2160"/>
        <w:gridCol w:w="6984"/>
      </w:tblGrid>
      <w:tr w:rsidR="00206186" w:rsidRPr="00206186" w14:paraId="65A2A2D5" w14:textId="77777777">
        <w:tc>
          <w:tcPr>
            <w:tcW w:w="2160" w:type="dxa"/>
          </w:tcPr>
          <w:p w14:paraId="10634F3A" w14:textId="77777777" w:rsidR="00206186" w:rsidRPr="00206186" w:rsidRDefault="00206186" w:rsidP="00206186">
            <w:pPr>
              <w:spacing w:before="120" w:after="120"/>
              <w:ind w:left="432" w:hanging="432"/>
              <w:rPr>
                <w:b/>
                <w:noProof/>
              </w:rPr>
            </w:pPr>
            <w:bookmarkStart w:id="1093" w:name="_Toc454731673"/>
            <w:bookmarkStart w:id="1094" w:name="_Toc135149785"/>
            <w:r w:rsidRPr="00206186">
              <w:rPr>
                <w:b/>
                <w:noProof/>
              </w:rPr>
              <w:t>31.</w:t>
            </w:r>
            <w:r w:rsidRPr="00206186">
              <w:rPr>
                <w:b/>
                <w:noProof/>
              </w:rPr>
              <w:tab/>
              <w:t>Transfer of Ownership</w:t>
            </w:r>
            <w:bookmarkEnd w:id="1093"/>
            <w:bookmarkEnd w:id="1094"/>
          </w:p>
        </w:tc>
        <w:tc>
          <w:tcPr>
            <w:tcW w:w="6984" w:type="dxa"/>
          </w:tcPr>
          <w:p w14:paraId="4CE31A78" w14:textId="77777777" w:rsidR="00206186" w:rsidRPr="00206186" w:rsidRDefault="00206186" w:rsidP="00206186">
            <w:pPr>
              <w:spacing w:before="120" w:after="120"/>
              <w:ind w:left="576" w:right="-72" w:hanging="576"/>
              <w:rPr>
                <w:noProof/>
              </w:rPr>
            </w:pPr>
            <w:r w:rsidRPr="00206186">
              <w:rPr>
                <w:noProof/>
              </w:rPr>
              <w:t>31.1</w:t>
            </w:r>
            <w:r w:rsidRPr="00206186">
              <w:rPr>
                <w:noProof/>
              </w:rPr>
              <w:tab/>
              <w:t>Ownership of the Plant (including spare parts) to be imported into the country where the Site is located shall be transferred to the Employer upon loading on to the mode of transport to be used to convey the Plant from the country of origin to that country.</w:t>
            </w:r>
          </w:p>
          <w:p w14:paraId="3F7B427D" w14:textId="77777777" w:rsidR="00206186" w:rsidRPr="00206186" w:rsidRDefault="00206186" w:rsidP="00206186">
            <w:pPr>
              <w:spacing w:before="120" w:after="120"/>
              <w:ind w:left="576" w:right="-72" w:hanging="576"/>
              <w:rPr>
                <w:noProof/>
              </w:rPr>
            </w:pPr>
            <w:r w:rsidRPr="00206186">
              <w:rPr>
                <w:noProof/>
              </w:rPr>
              <w:t>31.2</w:t>
            </w:r>
            <w:r w:rsidRPr="00206186">
              <w:rPr>
                <w:noProof/>
              </w:rPr>
              <w:tab/>
              <w:t>Ownership of the Plant (including spare parts) procured in the country where the Site is located shall be transferred to the Employer when the Plant are brought on to the Site.</w:t>
            </w:r>
          </w:p>
          <w:p w14:paraId="76B28787" w14:textId="77777777" w:rsidR="00206186" w:rsidRPr="00206186" w:rsidRDefault="00206186" w:rsidP="00206186">
            <w:pPr>
              <w:spacing w:before="120" w:after="120"/>
              <w:ind w:left="576" w:right="-72" w:hanging="576"/>
              <w:rPr>
                <w:noProof/>
              </w:rPr>
            </w:pPr>
            <w:r w:rsidRPr="00206186">
              <w:rPr>
                <w:noProof/>
              </w:rPr>
              <w:t>31.3</w:t>
            </w:r>
            <w:r w:rsidRPr="00206186">
              <w:rPr>
                <w:noProof/>
              </w:rPr>
              <w:tab/>
              <w:t>Ownership of the Contractor’s Equipment used by the Contractor and its Subcontractors in connection with the Contract shall remain with the Contractor or its Subcontractors.</w:t>
            </w:r>
          </w:p>
          <w:p w14:paraId="3A06493E" w14:textId="77777777" w:rsidR="00206186" w:rsidRPr="00206186" w:rsidRDefault="00206186" w:rsidP="00206186">
            <w:pPr>
              <w:spacing w:before="120" w:after="120"/>
              <w:ind w:left="576" w:right="-72" w:hanging="576"/>
              <w:rPr>
                <w:noProof/>
              </w:rPr>
            </w:pPr>
            <w:r w:rsidRPr="00206186">
              <w:rPr>
                <w:noProof/>
              </w:rPr>
              <w:t>31.4</w:t>
            </w:r>
            <w:r w:rsidRPr="00206186">
              <w:rPr>
                <w:noProof/>
              </w:rPr>
              <w:tab/>
              <w:t>Ownership of any Plant in excess of the requirements for the Facilities shall revert to the Contractor upon Completion of the Facilities or at such earlier time when the Employer and the Contractor agree that the Plant in question are no longer required for the Facilities.</w:t>
            </w:r>
          </w:p>
          <w:p w14:paraId="1E34AB76" w14:textId="77777777" w:rsidR="00206186" w:rsidRPr="00206186" w:rsidRDefault="00206186" w:rsidP="00206186">
            <w:pPr>
              <w:spacing w:before="120" w:after="120"/>
              <w:ind w:left="576" w:right="-72" w:hanging="576"/>
              <w:rPr>
                <w:noProof/>
              </w:rPr>
            </w:pPr>
            <w:r w:rsidRPr="00206186">
              <w:rPr>
                <w:noProof/>
              </w:rPr>
              <w:t>31.5</w:t>
            </w:r>
            <w:r w:rsidRPr="00206186">
              <w:rPr>
                <w:noProof/>
              </w:rPr>
              <w:tab/>
              <w:t>Notwithstanding the transfer of ownership of the Plant, the responsibility for care and custody thereof together with the risk of loss or damage thereto shall remain with the Contractor pursuant to GCC Clause 32 (Care of Facilities) hereof until Completion of the Facilities or the part thereof in which such Plant are incorporated.</w:t>
            </w:r>
          </w:p>
        </w:tc>
      </w:tr>
      <w:tr w:rsidR="00206186" w:rsidRPr="00206186" w14:paraId="73F949AC" w14:textId="77777777">
        <w:tc>
          <w:tcPr>
            <w:tcW w:w="2160" w:type="dxa"/>
          </w:tcPr>
          <w:p w14:paraId="2B4DC4D5" w14:textId="77777777" w:rsidR="00206186" w:rsidRPr="00206186" w:rsidRDefault="00206186" w:rsidP="00206186">
            <w:pPr>
              <w:spacing w:before="120" w:after="120"/>
              <w:ind w:left="432" w:hanging="432"/>
              <w:rPr>
                <w:b/>
                <w:noProof/>
              </w:rPr>
            </w:pPr>
            <w:bookmarkStart w:id="1095" w:name="_Toc454731674"/>
            <w:bookmarkStart w:id="1096" w:name="_Toc135149786"/>
            <w:r w:rsidRPr="00206186">
              <w:rPr>
                <w:b/>
                <w:noProof/>
              </w:rPr>
              <w:t>32.</w:t>
            </w:r>
            <w:r w:rsidRPr="00206186">
              <w:rPr>
                <w:b/>
                <w:noProof/>
              </w:rPr>
              <w:tab/>
              <w:t>Care of Facilities</w:t>
            </w:r>
            <w:bookmarkEnd w:id="1095"/>
            <w:bookmarkEnd w:id="1096"/>
          </w:p>
        </w:tc>
        <w:tc>
          <w:tcPr>
            <w:tcW w:w="6984" w:type="dxa"/>
          </w:tcPr>
          <w:p w14:paraId="6184F818" w14:textId="77777777" w:rsidR="00206186" w:rsidRPr="00206186" w:rsidRDefault="00206186" w:rsidP="00206186">
            <w:pPr>
              <w:spacing w:before="120" w:after="120"/>
              <w:ind w:left="576" w:right="-72" w:hanging="576"/>
              <w:rPr>
                <w:noProof/>
              </w:rPr>
            </w:pPr>
            <w:r w:rsidRPr="00206186">
              <w:rPr>
                <w:noProof/>
              </w:rPr>
              <w:t>32.1</w:t>
            </w:r>
            <w:r w:rsidRPr="00206186">
              <w:rPr>
                <w:noProof/>
              </w:rPr>
              <w:tab/>
            </w:r>
            <w:r w:rsidRPr="00206186">
              <w:rPr>
                <w:noProof/>
                <w:spacing w:val="-4"/>
              </w:rPr>
              <w:t xml:space="preserve">The Contractor shall be responsible for the care and custody of the Facilities or any part thereof until the date of Completion of the Facilities pursuant to GCC Clause 24 or, where the Contract provides for </w:t>
            </w:r>
            <w:r w:rsidRPr="00206186">
              <w:rPr>
                <w:noProof/>
                <w:spacing w:val="-4"/>
              </w:rPr>
              <w:lastRenderedPageBreak/>
              <w:t>Completion of the Facilities in parts, until the date of Completion of the relevant part, and shall make good at its own cost any loss or damage that may occur to the Facilities or the relevant part thereof from any cause whatsoever during such period.  The Contractor shall also be responsible for any loss or damage to the Facilities caused by the Contractor or its Subcontractors in the course of any work carried out, pursuant to GCC Clause 27.  Notwithstanding the foregoing, the Contractor shall not be liable for any loss or damage to the Facilities or that part thereof caused by reason of any of the matters specified or referred to in paragraphs (a), (b) and (c) of GCC Sub-Clauses 32.2 and 38.1.</w:t>
            </w:r>
          </w:p>
          <w:p w14:paraId="452E8CF5" w14:textId="77777777" w:rsidR="00206186" w:rsidRPr="00206186" w:rsidRDefault="00206186" w:rsidP="00206186">
            <w:pPr>
              <w:spacing w:before="120" w:after="120"/>
              <w:ind w:left="576" w:right="-72" w:hanging="576"/>
              <w:rPr>
                <w:noProof/>
              </w:rPr>
            </w:pPr>
            <w:r w:rsidRPr="00206186">
              <w:rPr>
                <w:noProof/>
              </w:rPr>
              <w:t>32.2</w:t>
            </w:r>
            <w:r w:rsidRPr="00206186">
              <w:rPr>
                <w:noProof/>
              </w:rPr>
              <w:tab/>
              <w:t>If any loss or damage occurs to the Facilities or any part thereof or to the Contractor’s temporary facilities by reason of</w:t>
            </w:r>
          </w:p>
          <w:p w14:paraId="25E25D7C" w14:textId="77777777" w:rsidR="00206186" w:rsidRPr="00206186" w:rsidRDefault="00206186" w:rsidP="00206186">
            <w:pPr>
              <w:spacing w:before="120" w:after="120"/>
              <w:ind w:left="1152" w:right="-72" w:hanging="576"/>
              <w:rPr>
                <w:noProof/>
              </w:rPr>
            </w:pPr>
            <w:r w:rsidRPr="00206186">
              <w:rPr>
                <w:noProof/>
              </w:rPr>
              <w:t>(a)</w:t>
            </w:r>
            <w:r w:rsidRPr="00206186">
              <w:rPr>
                <w:noProof/>
              </w:rPr>
              <w:tab/>
            </w:r>
            <w:r w:rsidRPr="00206186">
              <w:rPr>
                <w:noProof/>
                <w:spacing w:val="-4"/>
              </w:rPr>
              <w:t>insofar as they relate to the country where the Site is located, nuclear reaction, nuclear radiation, radioactive contamination, pressure wave caused by aircraft or other aerial objects, or any other occurrences that an experienced contractor could not reasonably foresee, or if reasonably foreseeable could not reasonably make provision for or insure against, insofar as such risks are not normally insurable on the insurance market and are mentioned in the general exclusions of the policy of insurance, including War Risks and Political Risks, taken out under GCC Clause 34 hereof; or</w:t>
            </w:r>
          </w:p>
          <w:p w14:paraId="782926A6" w14:textId="77777777" w:rsidR="00206186" w:rsidRPr="00206186" w:rsidRDefault="00206186" w:rsidP="00206186">
            <w:pPr>
              <w:spacing w:before="120" w:after="120"/>
              <w:ind w:left="1152" w:right="-72" w:hanging="576"/>
              <w:rPr>
                <w:noProof/>
              </w:rPr>
            </w:pPr>
            <w:r w:rsidRPr="00206186">
              <w:rPr>
                <w:noProof/>
              </w:rPr>
              <w:t>(b)</w:t>
            </w:r>
            <w:r w:rsidRPr="00206186">
              <w:rPr>
                <w:noProof/>
              </w:rPr>
              <w:tab/>
              <w:t>any use or occupation by the Employer or any third Party other than a Subcontractor, authorized by the Employer of any part of the Facilities; or</w:t>
            </w:r>
          </w:p>
          <w:p w14:paraId="5DBCAEE1" w14:textId="77777777" w:rsidR="00206186" w:rsidRPr="00206186" w:rsidRDefault="00206186" w:rsidP="00206186">
            <w:pPr>
              <w:spacing w:before="120" w:after="120"/>
              <w:ind w:left="1152" w:right="-72" w:hanging="576"/>
              <w:rPr>
                <w:noProof/>
              </w:rPr>
            </w:pPr>
            <w:r w:rsidRPr="00206186">
              <w:rPr>
                <w:noProof/>
              </w:rPr>
              <w:t>(c)</w:t>
            </w:r>
            <w:r w:rsidRPr="00206186">
              <w:rPr>
                <w:noProof/>
              </w:rPr>
              <w:tab/>
              <w:t>any use of or reliance upon any design, data or specification provided or designated by or on behalf of the Employer, or any such matter for which the Contractor has disclaimed responsibility herein,</w:t>
            </w:r>
          </w:p>
          <w:p w14:paraId="2A8DE241" w14:textId="77777777" w:rsidR="00206186" w:rsidRPr="00206186" w:rsidRDefault="00206186" w:rsidP="00206186">
            <w:pPr>
              <w:spacing w:before="120" w:after="120"/>
              <w:ind w:left="602" w:right="-72"/>
              <w:rPr>
                <w:noProof/>
              </w:rPr>
            </w:pPr>
            <w:r w:rsidRPr="00206186">
              <w:rPr>
                <w:noProof/>
              </w:rPr>
              <w:t xml:space="preserve">the Employer shall pay to the Contractor all sums payable in respect of the Facilities executed, notwithstanding that the same be lost, destroyed or damaged, and will pay to the Contractor the replacement value of all temporary facilities and all parts thereof lost, destroyed or damaged.  If the Employer requests the Contractor in writing to make good any loss or damage to the Facilities thereby occasioned, the Contractor shall make good the same at the cost of the Employer in accordance with GCC Clause 39.  If the Employer does not request the Contractor in writing to make good any loss or damage to the Facilities thereby occasioned, the Employer shall either request a change in accordance with GCC Clause 39, excluding the performance of that part of the Facilities thereby lost, destroyed </w:t>
            </w:r>
            <w:r w:rsidRPr="00206186">
              <w:rPr>
                <w:noProof/>
              </w:rPr>
              <w:lastRenderedPageBreak/>
              <w:t xml:space="preserve">or damaged, or, where the loss or damage affects a substantial part of the Facilities, the Employer shall terminate the Contract pursuant to GCC Sub-Clause 42.1 hereof. </w:t>
            </w:r>
          </w:p>
          <w:p w14:paraId="202D9C66" w14:textId="77777777" w:rsidR="00206186" w:rsidRPr="00206186" w:rsidRDefault="00206186" w:rsidP="00206186">
            <w:pPr>
              <w:spacing w:before="120" w:after="120"/>
              <w:ind w:left="576" w:right="-72" w:hanging="576"/>
              <w:rPr>
                <w:noProof/>
              </w:rPr>
            </w:pPr>
            <w:r w:rsidRPr="00206186">
              <w:rPr>
                <w:noProof/>
              </w:rPr>
              <w:t>32.3</w:t>
            </w:r>
            <w:r w:rsidRPr="00206186">
              <w:rPr>
                <w:noProof/>
              </w:rPr>
              <w:tab/>
              <w:t>The Contractor shall be liable for any loss of or damage to any Contractor’s Equipment, or any other property of the Contractor used or intended to be used for purposes of the Facilities, except (i) as mentioned in GCC Sub-Clause 32.2 with respect to the Contractor’s temporary facilities, and (ii) where such loss or damage arises by reason of any of the matters specified in GCC Sub-Clauses 32.2 (b) and (c) and 38.1.</w:t>
            </w:r>
          </w:p>
          <w:p w14:paraId="10D5C528" w14:textId="77777777" w:rsidR="00206186" w:rsidRPr="00206186" w:rsidRDefault="00206186" w:rsidP="00206186">
            <w:pPr>
              <w:spacing w:before="120" w:after="120"/>
              <w:ind w:left="576" w:right="-72" w:hanging="576"/>
              <w:rPr>
                <w:noProof/>
              </w:rPr>
            </w:pPr>
            <w:r w:rsidRPr="00206186">
              <w:rPr>
                <w:noProof/>
              </w:rPr>
              <w:t>32.4</w:t>
            </w:r>
            <w:r w:rsidRPr="00206186">
              <w:rPr>
                <w:noProof/>
              </w:rPr>
              <w:tab/>
              <w:t>With respect to any loss or damage caused to the Facilities or any part thereof or to the Contractor’s Equipment by reason of any of the matters specified in GCC Sub-Clause 38.1, the provisions of GCC Sub-Clause 38.3 shall apply.</w:t>
            </w:r>
          </w:p>
        </w:tc>
      </w:tr>
      <w:tr w:rsidR="00206186" w:rsidRPr="00206186" w14:paraId="2B6A3CD8" w14:textId="77777777">
        <w:tc>
          <w:tcPr>
            <w:tcW w:w="2160" w:type="dxa"/>
          </w:tcPr>
          <w:p w14:paraId="3D8C49E4" w14:textId="77777777" w:rsidR="00206186" w:rsidRPr="00206186" w:rsidRDefault="00206186" w:rsidP="00206186">
            <w:pPr>
              <w:spacing w:before="120" w:after="120"/>
              <w:ind w:left="432" w:hanging="432"/>
              <w:rPr>
                <w:b/>
                <w:noProof/>
              </w:rPr>
            </w:pPr>
            <w:bookmarkStart w:id="1097" w:name="_Toc454731675"/>
            <w:bookmarkStart w:id="1098" w:name="_Toc135149787"/>
            <w:r w:rsidRPr="00206186">
              <w:rPr>
                <w:b/>
                <w:noProof/>
              </w:rPr>
              <w:lastRenderedPageBreak/>
              <w:t>33.</w:t>
            </w:r>
            <w:r w:rsidRPr="00206186">
              <w:rPr>
                <w:b/>
                <w:noProof/>
              </w:rPr>
              <w:tab/>
              <w:t>Loss of or Damage to Property; Accident or Injury to Workers; Indemnifica</w:t>
            </w:r>
            <w:r w:rsidRPr="00206186">
              <w:rPr>
                <w:b/>
                <w:noProof/>
              </w:rPr>
              <w:softHyphen/>
              <w:t>tion</w:t>
            </w:r>
            <w:bookmarkEnd w:id="1097"/>
            <w:bookmarkEnd w:id="1098"/>
          </w:p>
        </w:tc>
        <w:tc>
          <w:tcPr>
            <w:tcW w:w="6984" w:type="dxa"/>
          </w:tcPr>
          <w:p w14:paraId="49FB73CA" w14:textId="77777777" w:rsidR="00206186" w:rsidRPr="00206186" w:rsidRDefault="00206186" w:rsidP="00206186">
            <w:pPr>
              <w:spacing w:before="120" w:after="120"/>
              <w:ind w:left="576" w:right="-72" w:hanging="576"/>
              <w:rPr>
                <w:noProof/>
              </w:rPr>
            </w:pPr>
            <w:r w:rsidRPr="00206186">
              <w:rPr>
                <w:noProof/>
              </w:rPr>
              <w:t>33.1</w:t>
            </w:r>
            <w:r w:rsidRPr="00206186">
              <w:rPr>
                <w:noProof/>
              </w:rPr>
              <w:tab/>
              <w:t>Subject to GCC Sub-Clause 33.3, the Contractor shall indemnify and hold harmless the Employer and its employees and officers from and against any and all suits, actions or administrative proceedings, claims, demands, losses, damages, costs, and expenses of whatsoever nature, including attorney’s fees and expenses, in respect of the death or injury of any person or loss of or damage to any property other than the Facilities whether accepted or not, arising in connection with the supply and installation of the Facilities and by reason of the negligence of the Contractor or its Subcontractors, or their employees, officers or agents, except any injury, death or property damage caused by the negligence of the Employer, its contractors, employees, officers or agents.</w:t>
            </w:r>
          </w:p>
          <w:p w14:paraId="4E95DC8E" w14:textId="77777777" w:rsidR="00206186" w:rsidRPr="00206186" w:rsidRDefault="00206186" w:rsidP="00206186">
            <w:pPr>
              <w:spacing w:before="120" w:after="120"/>
              <w:ind w:left="576" w:right="-72" w:hanging="576"/>
              <w:rPr>
                <w:noProof/>
              </w:rPr>
            </w:pPr>
            <w:r w:rsidRPr="00206186">
              <w:rPr>
                <w:noProof/>
              </w:rPr>
              <w:t>33.2</w:t>
            </w:r>
            <w:r w:rsidRPr="00206186">
              <w:rPr>
                <w:noProof/>
              </w:rPr>
              <w:tab/>
              <w:t>If any proceedings are brought or any claim is made against the Employer that might subject the Contractor to liability under GCC Sub-Clause 33.1, the Employer shall promptly give the Contractor a notice thereof and the Contractor may at its own expense and in the Employer’s name conduct such proceedings or claim and any negotiations for the settlement of any such proceedings or claim.</w:t>
            </w:r>
          </w:p>
          <w:p w14:paraId="663B1B0F" w14:textId="77777777" w:rsidR="00206186" w:rsidRPr="00206186" w:rsidRDefault="00206186" w:rsidP="00206186">
            <w:pPr>
              <w:spacing w:before="120" w:after="120"/>
              <w:ind w:left="602" w:right="-72"/>
              <w:rPr>
                <w:noProof/>
              </w:rPr>
            </w:pPr>
            <w:r w:rsidRPr="00206186">
              <w:rPr>
                <w:noProof/>
              </w:rPr>
              <w:t xml:space="preserve">If the Contractor fails to notify the Employer within twenty-eight (28) days after receipt of such notice that it intends to conduct any such </w:t>
            </w:r>
            <w:r w:rsidRPr="00206186">
              <w:rPr>
                <w:rFonts w:eastAsia="Arial Narrow"/>
                <w:color w:val="000000"/>
              </w:rPr>
              <w:t>proceedings</w:t>
            </w:r>
            <w:r w:rsidRPr="00206186">
              <w:rPr>
                <w:noProof/>
              </w:rPr>
              <w:t xml:space="preserve"> or claim, then the Employer shall be free to conduct the same on its own behalf.  Unless the Contractor has so failed to notify the Employer within the twenty-eight (28) day period, the Employer shall make no admission that may be prejudicial to the defense of any such proceedings or claim.</w:t>
            </w:r>
          </w:p>
          <w:p w14:paraId="048A08BC" w14:textId="77777777" w:rsidR="00206186" w:rsidRPr="00206186" w:rsidRDefault="00206186" w:rsidP="00206186">
            <w:pPr>
              <w:spacing w:before="120" w:after="120"/>
              <w:ind w:left="602" w:right="-72"/>
              <w:rPr>
                <w:noProof/>
              </w:rPr>
            </w:pPr>
            <w:r w:rsidRPr="00206186">
              <w:rPr>
                <w:noProof/>
              </w:rPr>
              <w:t xml:space="preserve">The Employer shall, at the Contractor’s request, afford all available </w:t>
            </w:r>
            <w:r w:rsidRPr="00206186">
              <w:rPr>
                <w:rFonts w:eastAsia="Arial Narrow"/>
                <w:color w:val="000000"/>
              </w:rPr>
              <w:t>assistance</w:t>
            </w:r>
            <w:r w:rsidRPr="00206186">
              <w:rPr>
                <w:noProof/>
              </w:rPr>
              <w:t xml:space="preserve"> to the Contractor in conducting such proceedings or claim, </w:t>
            </w:r>
            <w:r w:rsidRPr="00206186">
              <w:rPr>
                <w:noProof/>
              </w:rPr>
              <w:lastRenderedPageBreak/>
              <w:t>and shall be reimbursed by the Contractor for all reasonable expenses incurred in so doing.</w:t>
            </w:r>
          </w:p>
          <w:p w14:paraId="3E7DD88F" w14:textId="77777777" w:rsidR="00206186" w:rsidRPr="00206186" w:rsidRDefault="00206186" w:rsidP="00206186">
            <w:pPr>
              <w:spacing w:before="120" w:after="120"/>
              <w:ind w:left="576" w:right="-72" w:hanging="576"/>
              <w:rPr>
                <w:noProof/>
              </w:rPr>
            </w:pPr>
            <w:r w:rsidRPr="00206186">
              <w:rPr>
                <w:noProof/>
              </w:rPr>
              <w:t>33.3</w:t>
            </w:r>
            <w:r w:rsidRPr="00206186">
              <w:rPr>
                <w:noProof/>
              </w:rPr>
              <w:tab/>
              <w:t>The Employer shall indemnify and hold harmless the Contractor and its employees, officers and Subcontractors from any liability for loss of or damage to property of the Employer, other than the Facilities not yet taken over, that is caused by fire, explosion or any other perils, in excess of the amount recoverable from insurances procured under GCC Clause 34, provided that such fire, explosion or other perils were not caused by any act or failure of the Contractor.</w:t>
            </w:r>
          </w:p>
          <w:p w14:paraId="7CE9ABA1" w14:textId="77777777" w:rsidR="00206186" w:rsidRPr="00206186" w:rsidRDefault="00206186" w:rsidP="00206186">
            <w:pPr>
              <w:spacing w:before="120" w:after="120"/>
              <w:ind w:left="576" w:right="-72" w:hanging="576"/>
              <w:rPr>
                <w:noProof/>
              </w:rPr>
            </w:pPr>
            <w:r w:rsidRPr="00206186">
              <w:rPr>
                <w:noProof/>
              </w:rPr>
              <w:t>33.4</w:t>
            </w:r>
            <w:r w:rsidRPr="00206186">
              <w:rPr>
                <w:noProof/>
              </w:rPr>
              <w:tab/>
              <w:t>The Party entitled to the benefit of an indemnity under this GCC Clause 33 shall take all reasonable measures to mitigate any loss or damage which has occurred.  If the Party fails to take such measures, the other Party’s liabilities shall be correspondingly reduced.</w:t>
            </w:r>
          </w:p>
        </w:tc>
      </w:tr>
      <w:tr w:rsidR="00206186" w:rsidRPr="00206186" w14:paraId="790DE9D9" w14:textId="77777777">
        <w:tc>
          <w:tcPr>
            <w:tcW w:w="2160" w:type="dxa"/>
          </w:tcPr>
          <w:p w14:paraId="25ACFFF7" w14:textId="77777777" w:rsidR="00206186" w:rsidRPr="00206186" w:rsidRDefault="00206186" w:rsidP="00206186">
            <w:pPr>
              <w:spacing w:before="120" w:after="120"/>
              <w:ind w:left="432" w:hanging="432"/>
              <w:rPr>
                <w:b/>
                <w:noProof/>
              </w:rPr>
            </w:pPr>
            <w:bookmarkStart w:id="1099" w:name="_Toc454731676"/>
            <w:bookmarkStart w:id="1100" w:name="_Toc135149788"/>
            <w:r w:rsidRPr="00206186">
              <w:rPr>
                <w:b/>
                <w:noProof/>
              </w:rPr>
              <w:lastRenderedPageBreak/>
              <w:t>34.</w:t>
            </w:r>
            <w:r w:rsidRPr="00206186">
              <w:rPr>
                <w:b/>
                <w:noProof/>
              </w:rPr>
              <w:tab/>
              <w:t>Insurance</w:t>
            </w:r>
            <w:bookmarkEnd w:id="1099"/>
            <w:bookmarkEnd w:id="1100"/>
          </w:p>
        </w:tc>
        <w:tc>
          <w:tcPr>
            <w:tcW w:w="6984" w:type="dxa"/>
          </w:tcPr>
          <w:p w14:paraId="78E463DE" w14:textId="77777777" w:rsidR="00206186" w:rsidRPr="00206186" w:rsidRDefault="00206186" w:rsidP="00206186">
            <w:pPr>
              <w:spacing w:before="120" w:after="120"/>
              <w:ind w:left="576" w:right="-72" w:hanging="576"/>
              <w:rPr>
                <w:noProof/>
              </w:rPr>
            </w:pPr>
            <w:r w:rsidRPr="00206186">
              <w:rPr>
                <w:noProof/>
              </w:rPr>
              <w:t>34.1</w:t>
            </w:r>
            <w:r w:rsidRPr="00206186">
              <w:rPr>
                <w:noProof/>
              </w:rPr>
              <w:tab/>
              <w:t>To the extent specified in the Appendix to the Contract Agreement titled Insurance Requirements, the Contractor shall at its expense take out and maintain in effect, or cause to be taken out and maintained in effect, during the performance of the Contract, the insurances set forth below in the sums and with the deductibles and other conditions specified in the said Appendix.  The identity of the insurers and the form of the policies shall be subject to the approval of the Employer, who should not unreasonably withhold such approval.</w:t>
            </w:r>
          </w:p>
          <w:p w14:paraId="6CD8443E" w14:textId="77777777" w:rsidR="00206186" w:rsidRPr="00206186" w:rsidRDefault="00206186" w:rsidP="00206186">
            <w:pPr>
              <w:spacing w:before="120" w:after="120"/>
              <w:ind w:left="1152" w:right="-72" w:hanging="576"/>
              <w:rPr>
                <w:noProof/>
              </w:rPr>
            </w:pPr>
            <w:r w:rsidRPr="00206186">
              <w:rPr>
                <w:noProof/>
              </w:rPr>
              <w:t>(a)</w:t>
            </w:r>
            <w:r w:rsidRPr="00206186">
              <w:rPr>
                <w:noProof/>
              </w:rPr>
              <w:tab/>
            </w:r>
            <w:r w:rsidRPr="00206186">
              <w:rPr>
                <w:noProof/>
                <w:u w:val="single"/>
              </w:rPr>
              <w:t>Cargo Insurance During Transport</w:t>
            </w:r>
          </w:p>
          <w:p w14:paraId="3FBEDD75" w14:textId="77777777" w:rsidR="00206186" w:rsidRPr="00206186" w:rsidRDefault="00206186" w:rsidP="00206186">
            <w:pPr>
              <w:spacing w:before="120" w:after="120"/>
              <w:ind w:left="1152" w:right="-72" w:firstLine="8"/>
              <w:rPr>
                <w:noProof/>
              </w:rPr>
            </w:pPr>
            <w:r w:rsidRPr="00206186">
              <w:rPr>
                <w:noProof/>
              </w:rPr>
              <w:t>Covering loss or damage occurring while in transit from the Contractor’s or Subcontractor’s works or stores until arrival at the Site, to the Plant (including spare parts therefor) and to the Contractor’s Equipment.</w:t>
            </w:r>
          </w:p>
          <w:p w14:paraId="1842B0BE" w14:textId="77777777" w:rsidR="00206186" w:rsidRPr="00206186" w:rsidRDefault="00206186" w:rsidP="00206186">
            <w:pPr>
              <w:spacing w:before="120" w:after="120"/>
              <w:ind w:left="1152" w:right="-72" w:hanging="576"/>
              <w:rPr>
                <w:noProof/>
              </w:rPr>
            </w:pPr>
            <w:r w:rsidRPr="00206186">
              <w:rPr>
                <w:noProof/>
              </w:rPr>
              <w:t>(b)</w:t>
            </w:r>
            <w:r w:rsidRPr="00206186">
              <w:rPr>
                <w:noProof/>
              </w:rPr>
              <w:tab/>
            </w:r>
            <w:r w:rsidRPr="00206186">
              <w:rPr>
                <w:noProof/>
                <w:u w:val="single"/>
              </w:rPr>
              <w:t>Installation All Risks Insurance</w:t>
            </w:r>
          </w:p>
          <w:p w14:paraId="51831754" w14:textId="77777777" w:rsidR="00206186" w:rsidRPr="00206186" w:rsidRDefault="00206186" w:rsidP="00206186">
            <w:pPr>
              <w:spacing w:before="120" w:after="120"/>
              <w:ind w:left="1152" w:right="-72" w:firstLine="8"/>
              <w:rPr>
                <w:noProof/>
              </w:rPr>
            </w:pPr>
            <w:r w:rsidRPr="00206186">
              <w:rPr>
                <w:noProof/>
              </w:rPr>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p w14:paraId="2D22D519" w14:textId="77777777" w:rsidR="00206186" w:rsidRPr="00206186" w:rsidRDefault="00206186" w:rsidP="00206186">
            <w:pPr>
              <w:spacing w:before="120" w:after="120"/>
              <w:ind w:left="1152" w:right="-72" w:hanging="576"/>
              <w:rPr>
                <w:noProof/>
              </w:rPr>
            </w:pPr>
            <w:r w:rsidRPr="00206186">
              <w:rPr>
                <w:noProof/>
              </w:rPr>
              <w:t>(c)</w:t>
            </w:r>
            <w:r w:rsidRPr="00206186">
              <w:rPr>
                <w:noProof/>
              </w:rPr>
              <w:tab/>
            </w:r>
            <w:r w:rsidRPr="00206186">
              <w:rPr>
                <w:noProof/>
                <w:u w:val="single"/>
              </w:rPr>
              <w:t>Third Party Liability Insurance</w:t>
            </w:r>
          </w:p>
          <w:p w14:paraId="2C55E2EB" w14:textId="77777777" w:rsidR="00206186" w:rsidRPr="00206186" w:rsidRDefault="00206186" w:rsidP="00206186">
            <w:pPr>
              <w:spacing w:before="120" w:after="120"/>
              <w:ind w:left="1152" w:right="-72" w:firstLine="8"/>
              <w:rPr>
                <w:noProof/>
              </w:rPr>
            </w:pPr>
            <w:r w:rsidRPr="00206186">
              <w:rPr>
                <w:noProof/>
              </w:rPr>
              <w:t>Covering bodily injury or death suffered by third Parties including the Employer’s personnel, and loss of or damage to property occurring in connection with the supply and installation of the Facilities.</w:t>
            </w:r>
          </w:p>
          <w:p w14:paraId="75EF2C1B" w14:textId="77777777" w:rsidR="00206186" w:rsidRPr="00206186" w:rsidRDefault="00206186" w:rsidP="00206186">
            <w:pPr>
              <w:spacing w:before="120" w:after="120"/>
              <w:ind w:left="1152" w:right="-72" w:hanging="576"/>
              <w:rPr>
                <w:noProof/>
              </w:rPr>
            </w:pPr>
            <w:r w:rsidRPr="00206186">
              <w:rPr>
                <w:noProof/>
              </w:rPr>
              <w:lastRenderedPageBreak/>
              <w:t>(d)</w:t>
            </w:r>
            <w:r w:rsidRPr="00206186">
              <w:rPr>
                <w:noProof/>
              </w:rPr>
              <w:tab/>
            </w:r>
            <w:r w:rsidRPr="00206186">
              <w:rPr>
                <w:noProof/>
                <w:u w:val="single"/>
              </w:rPr>
              <w:t>Automobile Liability Insurance</w:t>
            </w:r>
          </w:p>
          <w:p w14:paraId="737C06BC" w14:textId="77777777" w:rsidR="00206186" w:rsidRPr="00206186" w:rsidRDefault="00206186" w:rsidP="00206186">
            <w:pPr>
              <w:spacing w:before="120" w:after="120"/>
              <w:ind w:left="1152" w:right="-72" w:firstLine="8"/>
              <w:rPr>
                <w:noProof/>
              </w:rPr>
            </w:pPr>
            <w:r w:rsidRPr="00206186">
              <w:rPr>
                <w:noProof/>
              </w:rPr>
              <w:t>Covering use of all vehicles used by the Contractor or its Subcontractors, whether or not owned by them, in connection with the execution of the Contract.</w:t>
            </w:r>
          </w:p>
          <w:p w14:paraId="781B4F1B" w14:textId="77777777" w:rsidR="00206186" w:rsidRPr="00206186" w:rsidRDefault="00206186" w:rsidP="00206186">
            <w:pPr>
              <w:spacing w:before="120" w:after="120"/>
              <w:ind w:left="1152" w:right="-72" w:hanging="576"/>
              <w:rPr>
                <w:noProof/>
              </w:rPr>
            </w:pPr>
            <w:r w:rsidRPr="00206186">
              <w:rPr>
                <w:noProof/>
              </w:rPr>
              <w:t>(e)</w:t>
            </w:r>
            <w:r w:rsidRPr="00206186">
              <w:rPr>
                <w:noProof/>
              </w:rPr>
              <w:tab/>
            </w:r>
            <w:r w:rsidRPr="00206186">
              <w:rPr>
                <w:noProof/>
                <w:u w:val="single"/>
              </w:rPr>
              <w:t>Workers’ Compensation</w:t>
            </w:r>
          </w:p>
          <w:p w14:paraId="4AB6C5E7" w14:textId="77777777" w:rsidR="00206186" w:rsidRPr="00206186" w:rsidRDefault="00206186" w:rsidP="00206186">
            <w:pPr>
              <w:spacing w:before="120" w:after="120"/>
              <w:ind w:left="1152" w:right="-72" w:firstLine="8"/>
              <w:rPr>
                <w:noProof/>
              </w:rPr>
            </w:pPr>
            <w:r w:rsidRPr="00206186">
              <w:rPr>
                <w:noProof/>
              </w:rPr>
              <w:t>In accordance with the statutory requirements applicable in any country where the Contract or any part thereof is executed.</w:t>
            </w:r>
          </w:p>
          <w:p w14:paraId="60D31BF0" w14:textId="77777777" w:rsidR="00206186" w:rsidRPr="00206186" w:rsidRDefault="00206186" w:rsidP="00206186">
            <w:pPr>
              <w:spacing w:before="120" w:after="120"/>
              <w:ind w:left="1152" w:right="-72" w:hanging="576"/>
              <w:rPr>
                <w:noProof/>
              </w:rPr>
            </w:pPr>
            <w:r w:rsidRPr="00206186">
              <w:rPr>
                <w:noProof/>
              </w:rPr>
              <w:t>(f)</w:t>
            </w:r>
            <w:r w:rsidRPr="00206186">
              <w:rPr>
                <w:noProof/>
              </w:rPr>
              <w:tab/>
            </w:r>
            <w:r w:rsidRPr="00206186">
              <w:rPr>
                <w:noProof/>
                <w:u w:val="single"/>
              </w:rPr>
              <w:t>Employer’s Liability</w:t>
            </w:r>
          </w:p>
          <w:p w14:paraId="1DE3AB0B" w14:textId="77777777" w:rsidR="00206186" w:rsidRPr="00206186" w:rsidRDefault="00206186" w:rsidP="00206186">
            <w:pPr>
              <w:spacing w:before="120" w:after="120"/>
              <w:ind w:left="1152" w:right="-72" w:firstLine="8"/>
              <w:rPr>
                <w:noProof/>
              </w:rPr>
            </w:pPr>
            <w:r w:rsidRPr="00206186">
              <w:rPr>
                <w:noProof/>
              </w:rPr>
              <w:t>In accordance with the statutory requirements applicable in any country where the Contract or any part thereof is executed.</w:t>
            </w:r>
          </w:p>
          <w:p w14:paraId="42258B34" w14:textId="77777777" w:rsidR="00206186" w:rsidRPr="00206186" w:rsidRDefault="00206186" w:rsidP="00206186">
            <w:pPr>
              <w:spacing w:before="120" w:after="120"/>
              <w:ind w:left="1152" w:right="-72" w:hanging="576"/>
              <w:rPr>
                <w:noProof/>
              </w:rPr>
            </w:pPr>
            <w:r w:rsidRPr="00206186">
              <w:rPr>
                <w:noProof/>
              </w:rPr>
              <w:t>(g)</w:t>
            </w:r>
            <w:r w:rsidRPr="00206186">
              <w:rPr>
                <w:noProof/>
              </w:rPr>
              <w:tab/>
            </w:r>
            <w:r w:rsidRPr="00206186">
              <w:rPr>
                <w:noProof/>
                <w:u w:val="single"/>
              </w:rPr>
              <w:t>Other Insurances</w:t>
            </w:r>
          </w:p>
          <w:p w14:paraId="355A2B4C" w14:textId="77777777" w:rsidR="00206186" w:rsidRPr="00206186" w:rsidRDefault="00206186" w:rsidP="00206186">
            <w:pPr>
              <w:spacing w:before="120" w:after="120"/>
              <w:ind w:left="1152" w:right="-72" w:firstLine="8"/>
              <w:rPr>
                <w:noProof/>
              </w:rPr>
            </w:pPr>
            <w:r w:rsidRPr="00206186">
              <w:rPr>
                <w:noProof/>
              </w:rPr>
              <w:t>Such other insurances as may be specifically agreed upon by the Parties hereto as listed in the Appendix to the Contract Agreement titled Insurance Requirements.</w:t>
            </w:r>
          </w:p>
          <w:p w14:paraId="5F3BE18B" w14:textId="77777777" w:rsidR="00206186" w:rsidRPr="00206186" w:rsidRDefault="00206186" w:rsidP="00206186">
            <w:pPr>
              <w:spacing w:before="120" w:after="120"/>
              <w:ind w:left="576" w:right="-72" w:hanging="576"/>
              <w:rPr>
                <w:noProof/>
              </w:rPr>
            </w:pPr>
            <w:r w:rsidRPr="00206186">
              <w:rPr>
                <w:noProof/>
              </w:rPr>
              <w:t>34.2</w:t>
            </w:r>
            <w:r w:rsidRPr="00206186">
              <w:rPr>
                <w:noProof/>
              </w:rPr>
              <w:tab/>
              <w:t>The Employer shall be named as co-insured under all insurance policies taken out by the Contractor pursuant to GCC Sub-Clause 34.1, except for the Third Party Liability, Workers’ Compensation and Employer’s Liability Insurances, and the Contractor’s Subcontractors shall be named as co-insureds under all insurance policies taken out by the Contractor pursuant to GCC Sub-Clause 34.1 except for the Cargo Insurance During Transport, Workers’ Compensation and Employer’s Liability Insurances.  All insurer’s rights of subrogation against such co-insureds for losses or claims arising out of the performance of the Contract shall be waived under such policies.</w:t>
            </w:r>
          </w:p>
          <w:p w14:paraId="174870A8" w14:textId="77777777" w:rsidR="00206186" w:rsidRPr="00206186" w:rsidRDefault="00206186" w:rsidP="00206186">
            <w:pPr>
              <w:spacing w:before="120" w:after="120"/>
              <w:ind w:left="576" w:right="-72" w:hanging="576"/>
              <w:rPr>
                <w:noProof/>
              </w:rPr>
            </w:pPr>
            <w:r w:rsidRPr="00206186">
              <w:rPr>
                <w:noProof/>
              </w:rPr>
              <w:t>34.3</w:t>
            </w:r>
            <w:r w:rsidRPr="00206186">
              <w:rPr>
                <w:noProof/>
              </w:rPr>
              <w:tab/>
              <w:t>The Contractor shall, in accordance with the provisions of the Appendix to the Contract Agreement titled Insurance Requirements, deliver to the Employer certificates of insurance or copies of the insurance policies as evidence that the required policies are in full force and effect.  The certificates shall provide that no less than twenty-one (21) days’ notice shall be given to the Employer by insurers prior to cancellation or material modification of a policy.</w:t>
            </w:r>
          </w:p>
          <w:p w14:paraId="5116AABB" w14:textId="77777777" w:rsidR="00206186" w:rsidRPr="00206186" w:rsidRDefault="00206186" w:rsidP="00206186">
            <w:pPr>
              <w:spacing w:before="120" w:after="120"/>
              <w:ind w:left="576" w:right="-72" w:hanging="576"/>
              <w:rPr>
                <w:noProof/>
              </w:rPr>
            </w:pPr>
            <w:r w:rsidRPr="00206186">
              <w:rPr>
                <w:noProof/>
              </w:rPr>
              <w:t>34.4</w:t>
            </w:r>
            <w:r w:rsidRPr="00206186">
              <w:rPr>
                <w:noProof/>
              </w:rPr>
              <w:tab/>
              <w:t>The Contractor shall ensure that, where applicable, its Subcontractor(s) shall take out and maintain in effect adequate insurance policies for their personnel and vehicles and for work executed by them under the Contract, unless such Subcontractors are covered by the policies taken out by the Contractor.</w:t>
            </w:r>
          </w:p>
          <w:p w14:paraId="6DA0AFA2" w14:textId="77777777" w:rsidR="00206186" w:rsidRPr="00206186" w:rsidRDefault="00206186" w:rsidP="00206186">
            <w:pPr>
              <w:spacing w:before="120" w:after="120"/>
              <w:ind w:left="576" w:right="-72" w:hanging="576"/>
              <w:rPr>
                <w:noProof/>
              </w:rPr>
            </w:pPr>
            <w:r w:rsidRPr="00206186">
              <w:rPr>
                <w:noProof/>
              </w:rPr>
              <w:t>34.5</w:t>
            </w:r>
            <w:r w:rsidRPr="00206186">
              <w:rPr>
                <w:noProof/>
              </w:rPr>
              <w:tab/>
              <w:t xml:space="preserve">The Employer shall at its expense take out and maintain in effect during the performance of the Contract those insurances specified in the  Appendix to the Contract Agreement titled Insurance Requirements, in the sums and with the deductibles and other </w:t>
            </w:r>
            <w:r w:rsidRPr="00206186">
              <w:rPr>
                <w:noProof/>
              </w:rPr>
              <w:lastRenderedPageBreak/>
              <w:t>conditions specified in the said Appendix.  The Contractor and the Contractor’s Subcontractors shall be named as co-insureds under all such policies.  All insurers’ rights of subrogation against such co-insureds for losses or claims arising out of the performance of the Contract shall be waived under such policies.  The Employer shall deliver to the Contractor satisfactory evidence that the required insurances are in full force and effect.  The policies shall provide that not less than twenty-one (21) days’ notice shall be given to the Contractor by all insurers prior to any cancellation or material modification of the policies.  If so requested by the Contractor, the Employer shall provide copies of the policies taken out by the Employer under this GCC Sub-Clause 34.5.</w:t>
            </w:r>
          </w:p>
          <w:p w14:paraId="487EC2AD" w14:textId="77777777" w:rsidR="00206186" w:rsidRPr="00206186" w:rsidRDefault="00206186" w:rsidP="00206186">
            <w:pPr>
              <w:spacing w:before="120" w:after="120"/>
              <w:ind w:left="576" w:right="-72" w:hanging="576"/>
              <w:rPr>
                <w:noProof/>
              </w:rPr>
            </w:pPr>
            <w:r w:rsidRPr="00206186">
              <w:rPr>
                <w:noProof/>
              </w:rPr>
              <w:t>34.6</w:t>
            </w:r>
            <w:r w:rsidRPr="00206186">
              <w:rPr>
                <w:noProof/>
              </w:rPr>
              <w:tab/>
              <w:t>If the Contractor fails to take out and/or maintain in effect the insurances referred to in GCC Sub-Clause 34.1, the Employer may take out and maintain in effect any such insurances and may from time to time deduct from any amount due the Contractor under the Contract any premium that the Employer shall have paid to the insurer, or may otherwise recover such amount as a debt due from the Contractor.  If the Employer fails to take out and/or maintain in effect the insurances referred to in GCC 34.5, the Contractor may take out and maintain in effect any such insurances and may from time to time deduct from any amount due the Employer under the Contract any premium that the Contractor shall have paid to the insurer, or may otherwise recover such amount as a debt due from the Employer.  If the Contractor fails to or is unable to take out and maintain in effect any such insurances, the Contractor shall nevertheless have no liability or responsibility towards the Employer, and the Contractor shall have full recourse against the Employer for any and all liabilities of the Employer herein.</w:t>
            </w:r>
          </w:p>
          <w:p w14:paraId="41FF452F" w14:textId="77777777" w:rsidR="00206186" w:rsidRPr="00206186" w:rsidRDefault="00206186" w:rsidP="00206186">
            <w:pPr>
              <w:spacing w:before="120" w:after="120"/>
              <w:ind w:left="576" w:right="-72" w:hanging="576"/>
              <w:rPr>
                <w:noProof/>
              </w:rPr>
            </w:pPr>
            <w:r w:rsidRPr="00206186">
              <w:rPr>
                <w:noProof/>
              </w:rPr>
              <w:t>34.7</w:t>
            </w:r>
            <w:r w:rsidRPr="00206186">
              <w:rPr>
                <w:noProof/>
              </w:rPr>
              <w:tab/>
              <w:t>Unless otherwise provided in the Contract, the Contractor shall prepare and conduct all and any claims made under the policies effected by it pursuant to this GCC Clause 34, and all monies payable by any insurers shall be paid to the Contractor.  The Employer shall give to the Contractor all such reasonable assistance as may be required by the Contractor.  With respect to insurance claims in which the Employer’s interest is involved, the Contractor shall not give any release or make any compromise with the insurer without the prior written consent of the Employer.  With respect to insurance claims in which the Contractor’s interest is involved, the Employer shall not give any release or make any compromise with the insurer without the prior written consent of the Contractor.</w:t>
            </w:r>
          </w:p>
        </w:tc>
      </w:tr>
      <w:tr w:rsidR="00206186" w:rsidRPr="00206186" w14:paraId="0B0DE05D" w14:textId="77777777">
        <w:tc>
          <w:tcPr>
            <w:tcW w:w="2160" w:type="dxa"/>
          </w:tcPr>
          <w:p w14:paraId="25D11881" w14:textId="77777777" w:rsidR="00206186" w:rsidRPr="00206186" w:rsidRDefault="00206186" w:rsidP="00206186">
            <w:pPr>
              <w:spacing w:before="120" w:after="120"/>
              <w:ind w:left="432" w:hanging="432"/>
              <w:rPr>
                <w:b/>
                <w:noProof/>
              </w:rPr>
            </w:pPr>
            <w:bookmarkStart w:id="1101" w:name="_Toc454731677"/>
            <w:bookmarkStart w:id="1102" w:name="_Toc135149789"/>
            <w:r w:rsidRPr="00206186">
              <w:rPr>
                <w:b/>
                <w:noProof/>
              </w:rPr>
              <w:lastRenderedPageBreak/>
              <w:t>35.</w:t>
            </w:r>
            <w:r w:rsidRPr="00206186">
              <w:rPr>
                <w:b/>
                <w:noProof/>
              </w:rPr>
              <w:tab/>
              <w:t>Unforeseen Conditions</w:t>
            </w:r>
            <w:bookmarkEnd w:id="1101"/>
            <w:bookmarkEnd w:id="1102"/>
          </w:p>
        </w:tc>
        <w:tc>
          <w:tcPr>
            <w:tcW w:w="6984" w:type="dxa"/>
          </w:tcPr>
          <w:p w14:paraId="61A5CB47" w14:textId="77777777" w:rsidR="00206186" w:rsidRPr="00206186" w:rsidRDefault="00206186" w:rsidP="00206186">
            <w:pPr>
              <w:spacing w:before="120" w:after="120"/>
              <w:ind w:left="576" w:right="-72" w:hanging="576"/>
              <w:rPr>
                <w:noProof/>
              </w:rPr>
            </w:pPr>
            <w:r w:rsidRPr="00206186">
              <w:rPr>
                <w:noProof/>
              </w:rPr>
              <w:t>35.1</w:t>
            </w:r>
            <w:r w:rsidRPr="00206186">
              <w:rPr>
                <w:noProof/>
              </w:rPr>
              <w:tab/>
              <w:t>If, during the execution of the Contract, the Contractor shall encounter on the Site any physical conditions other than climatic conditions, or artificial obstructions that could not have been reasonably foreseen prior to the date of the Contract Agreement by an experienced contractor on the basis of reasonable examination of the data relating to the Facilities including any data as to boring tests, provided by the Employer, and on the basis of information that it could have obtained from a visual inspection of the Site if access thereto was available, or other data readily available to it relating to the Facilities, and if the Contractor determines that it will in consequence of such conditions or obstructions incur additional cost and expense or require additional time to perform its obligations under the Contract that would not have been required if such physical conditions or artificial obstructions had not been encountered, the Contractor shall promptly, and before performing additional work or using additional Plant or Contractor’s Equipment, notify the Project Manager in writing of</w:t>
            </w:r>
          </w:p>
          <w:p w14:paraId="30744866" w14:textId="77777777" w:rsidR="00206186" w:rsidRPr="00206186" w:rsidRDefault="00206186" w:rsidP="00206186">
            <w:pPr>
              <w:spacing w:before="120" w:after="120"/>
              <w:ind w:left="1152" w:right="-72" w:hanging="576"/>
              <w:rPr>
                <w:noProof/>
              </w:rPr>
            </w:pPr>
            <w:r w:rsidRPr="00206186">
              <w:rPr>
                <w:noProof/>
              </w:rPr>
              <w:t>(a)</w:t>
            </w:r>
            <w:r w:rsidRPr="00206186">
              <w:rPr>
                <w:noProof/>
              </w:rPr>
              <w:tab/>
              <w:t>the physical conditions or artificial obstructions on the Site that could not have been reasonably foreseen;</w:t>
            </w:r>
          </w:p>
          <w:p w14:paraId="780A3037" w14:textId="77777777" w:rsidR="00206186" w:rsidRPr="00206186" w:rsidRDefault="00206186" w:rsidP="00206186">
            <w:pPr>
              <w:spacing w:before="120" w:after="120"/>
              <w:ind w:left="1152" w:right="-72" w:hanging="576"/>
              <w:rPr>
                <w:noProof/>
              </w:rPr>
            </w:pPr>
            <w:r w:rsidRPr="00206186">
              <w:rPr>
                <w:noProof/>
              </w:rPr>
              <w:t>(b)</w:t>
            </w:r>
            <w:r w:rsidRPr="00206186">
              <w:rPr>
                <w:noProof/>
              </w:rPr>
              <w:tab/>
              <w:t>the additional work and/or Plant and/or Contractor’s Equipment required, including the steps which the Contractor will or proposes to take to overcome such conditions or obstructions;</w:t>
            </w:r>
          </w:p>
          <w:p w14:paraId="39E8B2E7" w14:textId="77777777" w:rsidR="00206186" w:rsidRPr="00206186" w:rsidRDefault="00206186" w:rsidP="00206186">
            <w:pPr>
              <w:spacing w:before="120" w:after="120"/>
              <w:ind w:left="1152" w:right="-72" w:hanging="576"/>
              <w:rPr>
                <w:noProof/>
              </w:rPr>
            </w:pPr>
            <w:r w:rsidRPr="00206186">
              <w:rPr>
                <w:noProof/>
              </w:rPr>
              <w:t>(c)</w:t>
            </w:r>
            <w:r w:rsidRPr="00206186">
              <w:rPr>
                <w:noProof/>
              </w:rPr>
              <w:tab/>
              <w:t>the extent of the anticipated delay; and</w:t>
            </w:r>
          </w:p>
          <w:p w14:paraId="2F242AC0" w14:textId="77777777" w:rsidR="00206186" w:rsidRPr="00206186" w:rsidRDefault="00206186" w:rsidP="00206186">
            <w:pPr>
              <w:spacing w:before="120" w:after="120"/>
              <w:ind w:left="1152" w:right="-72" w:hanging="576"/>
              <w:rPr>
                <w:noProof/>
              </w:rPr>
            </w:pPr>
            <w:r w:rsidRPr="00206186">
              <w:rPr>
                <w:noProof/>
              </w:rPr>
              <w:t>(d)</w:t>
            </w:r>
            <w:r w:rsidRPr="00206186">
              <w:rPr>
                <w:noProof/>
              </w:rPr>
              <w:tab/>
              <w:t>the additional cost and expense that the Contractor is likely to incur.</w:t>
            </w:r>
          </w:p>
          <w:p w14:paraId="1988D1A2" w14:textId="77777777" w:rsidR="00206186" w:rsidRPr="00206186" w:rsidRDefault="00206186" w:rsidP="00206186">
            <w:pPr>
              <w:spacing w:before="120" w:after="120"/>
              <w:ind w:left="602" w:right="-72"/>
              <w:rPr>
                <w:noProof/>
              </w:rPr>
            </w:pPr>
            <w:r w:rsidRPr="00206186">
              <w:rPr>
                <w:noProof/>
              </w:rPr>
              <w:t>On receiving any notice from the Contractor under this GCC Sub-Clause 35.1, the Project Manager shall promptly consult with the Employer and Contractor and decide upon the actions to be taken to overcome the physical conditions or artificial obstructions encountered.  Following such consultations, the Project Manager shall instruct the Contractor, with a copy to the Employer, of the actions to be taken.</w:t>
            </w:r>
          </w:p>
          <w:p w14:paraId="30DEEB13" w14:textId="77777777" w:rsidR="00206186" w:rsidRPr="00206186" w:rsidRDefault="00206186" w:rsidP="00206186">
            <w:pPr>
              <w:spacing w:before="120" w:after="120"/>
              <w:ind w:left="576" w:right="-72" w:hanging="576"/>
              <w:rPr>
                <w:noProof/>
              </w:rPr>
            </w:pPr>
            <w:r w:rsidRPr="00206186">
              <w:rPr>
                <w:noProof/>
              </w:rPr>
              <w:t>35.2</w:t>
            </w:r>
            <w:r w:rsidRPr="00206186">
              <w:rPr>
                <w:noProof/>
              </w:rPr>
              <w:tab/>
              <w:t>Any reasonable additional cost and expense incurred by the Contractor in following the instructions from the Project Manager to overcome such physical conditions or artificial obstructions referred to in GCC Sub-Clause 35.1 shall be paid by the Employer to the Contractor as an addition to the Contract Price.</w:t>
            </w:r>
          </w:p>
          <w:p w14:paraId="72ED0CB8" w14:textId="77777777" w:rsidR="00206186" w:rsidRPr="00206186" w:rsidRDefault="00206186" w:rsidP="00206186">
            <w:pPr>
              <w:spacing w:before="120" w:after="120"/>
              <w:ind w:left="602" w:right="-72"/>
              <w:rPr>
                <w:noProof/>
              </w:rPr>
            </w:pPr>
            <w:r w:rsidRPr="00206186">
              <w:rPr>
                <w:noProof/>
              </w:rPr>
              <w:t xml:space="preserve">If the Contractor is delayed or impeded in the performance of the Contract because of any such physical conditions or artificial </w:t>
            </w:r>
            <w:r w:rsidRPr="00206186">
              <w:rPr>
                <w:noProof/>
              </w:rPr>
              <w:lastRenderedPageBreak/>
              <w:t>obstructions referred to in GCC Sub-Clause 35.1, the Time for Completion shall be extended in accordance with GCC Clause 40.</w:t>
            </w:r>
          </w:p>
        </w:tc>
      </w:tr>
      <w:tr w:rsidR="00206186" w:rsidRPr="00206186" w14:paraId="6EF148FB" w14:textId="77777777">
        <w:trPr>
          <w:cantSplit/>
        </w:trPr>
        <w:tc>
          <w:tcPr>
            <w:tcW w:w="2160" w:type="dxa"/>
          </w:tcPr>
          <w:p w14:paraId="2E650A75" w14:textId="77777777" w:rsidR="00206186" w:rsidRPr="00206186" w:rsidRDefault="00206186" w:rsidP="00206186">
            <w:pPr>
              <w:spacing w:before="120" w:after="120"/>
              <w:ind w:left="432" w:hanging="432"/>
              <w:rPr>
                <w:b/>
                <w:noProof/>
              </w:rPr>
            </w:pPr>
            <w:bookmarkStart w:id="1103" w:name="_Toc454731678"/>
            <w:bookmarkStart w:id="1104" w:name="_Toc135149790"/>
            <w:r w:rsidRPr="00206186">
              <w:rPr>
                <w:b/>
                <w:noProof/>
              </w:rPr>
              <w:lastRenderedPageBreak/>
              <w:t>36.</w:t>
            </w:r>
            <w:r w:rsidRPr="00206186">
              <w:rPr>
                <w:b/>
                <w:noProof/>
              </w:rPr>
              <w:tab/>
              <w:t>Change in Laws and Regulations</w:t>
            </w:r>
            <w:bookmarkEnd w:id="1103"/>
            <w:bookmarkEnd w:id="1104"/>
          </w:p>
        </w:tc>
        <w:tc>
          <w:tcPr>
            <w:tcW w:w="6984" w:type="dxa"/>
          </w:tcPr>
          <w:p w14:paraId="754EE698" w14:textId="77777777" w:rsidR="00206186" w:rsidRPr="00206186" w:rsidRDefault="00206186" w:rsidP="00206186">
            <w:pPr>
              <w:spacing w:before="120" w:after="120"/>
              <w:ind w:left="576" w:right="-72" w:hanging="576"/>
              <w:rPr>
                <w:noProof/>
              </w:rPr>
            </w:pPr>
            <w:r w:rsidRPr="00206186">
              <w:rPr>
                <w:noProof/>
              </w:rPr>
              <w:t>36.1</w:t>
            </w:r>
            <w:r w:rsidRPr="00206186">
              <w:rPr>
                <w:noProof/>
              </w:rPr>
              <w:tab/>
              <w:t>If, after the date twenty-eight (28) days prior to the date of Bid submission, in the country where the Site is located, any law, regulation, ordinance, order or by-law having the force of law is enacted, promulgated, abrogated or changed which shall be deemed to include any change in interpretation or application by the competent authorities, that subsequently affects the costs and expenses of the Contractor and/or the Time for Completion, the Contract Price shall be correspondingly increased or decreased, and/or the Time for Completion shall be reasonably adjusted to the extent that the Contractor has thereby been affected in the performance of any of its obligations under the Contract.  Notwithstanding the foregoing, such additional or reduced costs shall not be separately paid or credited if the same has already been accounted for in the price adjustment provisions where applicable, in accordance with the PCC pursuant to GCC Sub-Clause 11.2.</w:t>
            </w:r>
          </w:p>
        </w:tc>
      </w:tr>
      <w:tr w:rsidR="00206186" w:rsidRPr="00206186" w14:paraId="2BD83D97" w14:textId="77777777">
        <w:tc>
          <w:tcPr>
            <w:tcW w:w="2160" w:type="dxa"/>
          </w:tcPr>
          <w:p w14:paraId="3989B773" w14:textId="77777777" w:rsidR="00206186" w:rsidRPr="00206186" w:rsidRDefault="00206186" w:rsidP="00206186">
            <w:pPr>
              <w:spacing w:before="120" w:after="120"/>
              <w:ind w:left="432" w:hanging="432"/>
              <w:rPr>
                <w:b/>
                <w:noProof/>
              </w:rPr>
            </w:pPr>
            <w:bookmarkStart w:id="1105" w:name="_Toc454731679"/>
            <w:bookmarkStart w:id="1106" w:name="_Toc135149791"/>
            <w:r w:rsidRPr="00206186">
              <w:rPr>
                <w:b/>
                <w:noProof/>
              </w:rPr>
              <w:t>37.</w:t>
            </w:r>
            <w:r w:rsidRPr="00206186">
              <w:rPr>
                <w:b/>
                <w:noProof/>
              </w:rPr>
              <w:tab/>
              <w:t>Force Majeure</w:t>
            </w:r>
            <w:bookmarkEnd w:id="1105"/>
            <w:bookmarkEnd w:id="1106"/>
          </w:p>
        </w:tc>
        <w:tc>
          <w:tcPr>
            <w:tcW w:w="6984" w:type="dxa"/>
          </w:tcPr>
          <w:p w14:paraId="734F90C3" w14:textId="77777777" w:rsidR="00206186" w:rsidRPr="00206186" w:rsidRDefault="00206186" w:rsidP="00206186">
            <w:pPr>
              <w:spacing w:before="120" w:after="120"/>
              <w:ind w:left="576" w:right="-72" w:hanging="576"/>
              <w:rPr>
                <w:noProof/>
              </w:rPr>
            </w:pPr>
            <w:r w:rsidRPr="00206186">
              <w:rPr>
                <w:noProof/>
              </w:rPr>
              <w:t>37.1</w:t>
            </w:r>
            <w:r w:rsidRPr="00206186">
              <w:rPr>
                <w:noProof/>
              </w:rPr>
              <w:tab/>
              <w:t>“Force Majeure” shall mean any event beyond the reasonable control of the Employer or of the Contractor, as the case may be, and which is unavoidable notwithstanding the reasonable care of the Party affected, and shall include, without limitation, the following:</w:t>
            </w:r>
          </w:p>
          <w:p w14:paraId="4E718ED0" w14:textId="77777777" w:rsidR="00206186" w:rsidRPr="00206186" w:rsidRDefault="00206186" w:rsidP="00206186">
            <w:pPr>
              <w:spacing w:before="120" w:after="120"/>
              <w:ind w:left="1152" w:right="-72" w:hanging="576"/>
              <w:rPr>
                <w:noProof/>
              </w:rPr>
            </w:pPr>
            <w:r w:rsidRPr="00206186">
              <w:rPr>
                <w:noProof/>
              </w:rPr>
              <w:t>(a)</w:t>
            </w:r>
            <w:r w:rsidRPr="00206186">
              <w:rPr>
                <w:noProof/>
              </w:rPr>
              <w:tab/>
              <w:t>war, hostilities or warlike operations whether a state of war be declared or not, invasion, act of foreign enemy and civil war</w:t>
            </w:r>
          </w:p>
          <w:p w14:paraId="758092B5" w14:textId="77777777" w:rsidR="00206186" w:rsidRPr="00206186" w:rsidRDefault="00206186" w:rsidP="00206186">
            <w:pPr>
              <w:spacing w:before="120" w:after="120"/>
              <w:ind w:left="1152" w:right="-72" w:hanging="576"/>
              <w:rPr>
                <w:noProof/>
              </w:rPr>
            </w:pPr>
            <w:r w:rsidRPr="00206186">
              <w:rPr>
                <w:noProof/>
              </w:rPr>
              <w:t>(b)</w:t>
            </w:r>
            <w:r w:rsidRPr="00206186">
              <w:rPr>
                <w:noProof/>
              </w:rPr>
              <w:tab/>
              <w:t>rebellion, revolution, insurrection, mutiny, usurpation of civil or military government, conspiracy, riot, civil commotion and terrorist acts</w:t>
            </w:r>
          </w:p>
          <w:p w14:paraId="60891F17" w14:textId="77777777" w:rsidR="00206186" w:rsidRPr="00206186" w:rsidRDefault="00206186" w:rsidP="00206186">
            <w:pPr>
              <w:spacing w:before="120" w:after="120"/>
              <w:ind w:left="1152" w:right="-72" w:hanging="576"/>
              <w:rPr>
                <w:noProof/>
              </w:rPr>
            </w:pPr>
            <w:r w:rsidRPr="00206186">
              <w:rPr>
                <w:noProof/>
              </w:rPr>
              <w:t>(c)</w:t>
            </w:r>
            <w:r w:rsidRPr="00206186">
              <w:rPr>
                <w:noProof/>
              </w:rPr>
              <w:tab/>
            </w:r>
            <w:r w:rsidRPr="00206186">
              <w:rPr>
                <w:noProof/>
                <w:spacing w:val="-4"/>
              </w:rPr>
              <w:t>confiscation, nationalization, mobilization, commandeering or requisition by or under the order of any government or de jure or de facto authority or ruler or any other act or failure to act of any local state or national government authority</w:t>
            </w:r>
          </w:p>
          <w:p w14:paraId="077AA095" w14:textId="77777777" w:rsidR="00206186" w:rsidRPr="00206186" w:rsidRDefault="00206186" w:rsidP="00206186">
            <w:pPr>
              <w:spacing w:before="120" w:after="120"/>
              <w:ind w:left="1152" w:right="-72" w:hanging="576"/>
              <w:rPr>
                <w:noProof/>
              </w:rPr>
            </w:pPr>
            <w:r w:rsidRPr="00206186">
              <w:rPr>
                <w:noProof/>
              </w:rPr>
              <w:t>(d)</w:t>
            </w:r>
            <w:r w:rsidRPr="00206186">
              <w:rPr>
                <w:noProof/>
              </w:rPr>
              <w:tab/>
              <w:t>strike, sabotage, lockout, embargo, import restriction, port congestion, lack of usual means of public transportation and communication, industrial dispute, shipwreck, shortage or restriction of power supply, epidemics, quarantine and plague</w:t>
            </w:r>
          </w:p>
          <w:p w14:paraId="066F24D6" w14:textId="77777777" w:rsidR="00206186" w:rsidRPr="00206186" w:rsidRDefault="00206186" w:rsidP="00206186">
            <w:pPr>
              <w:spacing w:before="120" w:after="120"/>
              <w:ind w:left="1152" w:right="-72" w:hanging="576"/>
              <w:rPr>
                <w:noProof/>
              </w:rPr>
            </w:pPr>
            <w:r w:rsidRPr="00206186">
              <w:rPr>
                <w:noProof/>
              </w:rPr>
              <w:t>(e)</w:t>
            </w:r>
            <w:r w:rsidRPr="00206186">
              <w:rPr>
                <w:noProof/>
              </w:rPr>
              <w:tab/>
              <w:t>earthquake, landslide, volcanic activity, fire, flood or inundation, tidal wave, typhoon or cyclone, hurricane, storm, lightning, or other inclement weather condition, nuclear and pressure waves or other natural or physical disaster</w:t>
            </w:r>
          </w:p>
          <w:p w14:paraId="70E4DBC3" w14:textId="77777777" w:rsidR="00206186" w:rsidRPr="00206186" w:rsidRDefault="00206186" w:rsidP="00206186">
            <w:pPr>
              <w:spacing w:before="120" w:after="120"/>
              <w:ind w:left="1152" w:right="-72" w:hanging="576"/>
              <w:rPr>
                <w:noProof/>
              </w:rPr>
            </w:pPr>
            <w:r w:rsidRPr="00206186">
              <w:rPr>
                <w:noProof/>
              </w:rPr>
              <w:t>(f)</w:t>
            </w:r>
            <w:r w:rsidRPr="00206186">
              <w:rPr>
                <w:noProof/>
              </w:rPr>
              <w:tab/>
              <w:t>shortage of labor, materials or utilities where caused by circumstances that are themselves Force Majeure.</w:t>
            </w:r>
          </w:p>
          <w:p w14:paraId="16CFC69F" w14:textId="77777777" w:rsidR="00206186" w:rsidRPr="00206186" w:rsidRDefault="00206186" w:rsidP="00206186">
            <w:pPr>
              <w:spacing w:before="120" w:after="120"/>
              <w:ind w:left="576" w:right="-72" w:hanging="576"/>
              <w:rPr>
                <w:noProof/>
              </w:rPr>
            </w:pPr>
            <w:r w:rsidRPr="00206186">
              <w:rPr>
                <w:noProof/>
              </w:rPr>
              <w:lastRenderedPageBreak/>
              <w:t>37.2</w:t>
            </w:r>
            <w:r w:rsidRPr="00206186">
              <w:rPr>
                <w:noProof/>
              </w:rPr>
              <w:tab/>
              <w:t>If either Party is prevented, hindered or delayed from or in performing any of its obligations under the Contract by an event of Force Majeure, then it shall notify the other in writing of the occurrence of such event and the circumstances thereof within fourteen (14) days after the occurrence of such event.</w:t>
            </w:r>
          </w:p>
          <w:p w14:paraId="3C038220" w14:textId="77777777" w:rsidR="00206186" w:rsidRPr="00206186" w:rsidRDefault="00206186" w:rsidP="00206186">
            <w:pPr>
              <w:spacing w:before="120" w:after="120"/>
              <w:ind w:left="576" w:right="-72" w:hanging="576"/>
              <w:rPr>
                <w:noProof/>
              </w:rPr>
            </w:pPr>
            <w:r w:rsidRPr="00206186">
              <w:rPr>
                <w:noProof/>
              </w:rPr>
              <w:t>37.3</w:t>
            </w:r>
            <w:r w:rsidRPr="00206186">
              <w:rPr>
                <w:noProof/>
              </w:rPr>
              <w:tab/>
              <w:t>The Party who has given such notice shall be excused from the performance or punctual performance of its obligations under the Contract for so long as the relevant event of Force Majeure continues and to the extent that such Party’s performance is prevented, hindered or delayed.  The Time for Completion shall be extended in accordance with GCC Clause 40.</w:t>
            </w:r>
          </w:p>
          <w:p w14:paraId="6DA3E096" w14:textId="77777777" w:rsidR="00206186" w:rsidRPr="00206186" w:rsidRDefault="00206186" w:rsidP="00206186">
            <w:pPr>
              <w:spacing w:before="120" w:after="120"/>
              <w:ind w:left="576" w:right="-72" w:hanging="576"/>
              <w:rPr>
                <w:noProof/>
              </w:rPr>
            </w:pPr>
            <w:r w:rsidRPr="00206186">
              <w:rPr>
                <w:noProof/>
              </w:rPr>
              <w:t>37.4</w:t>
            </w:r>
            <w:r w:rsidRPr="00206186">
              <w:rPr>
                <w:noProof/>
              </w:rPr>
              <w:tab/>
              <w:t>The Party or Parties affected by the event of Force Majeure shall use reasonable efforts to mitigate the effect thereof upon its or their performance of the Contract and to fulfill its or their obligations under the Contract, but without prejudice to either Party’s right to terminate the Contract under GCC Sub-Clauses 37.6 and 38.5.</w:t>
            </w:r>
          </w:p>
          <w:p w14:paraId="42EBC7F6" w14:textId="77777777" w:rsidR="00206186" w:rsidRPr="00206186" w:rsidRDefault="00206186" w:rsidP="00206186">
            <w:pPr>
              <w:spacing w:before="120" w:after="120"/>
              <w:ind w:left="576" w:right="-72" w:hanging="576"/>
              <w:rPr>
                <w:noProof/>
              </w:rPr>
            </w:pPr>
            <w:r w:rsidRPr="00206186">
              <w:rPr>
                <w:noProof/>
              </w:rPr>
              <w:t>37.5</w:t>
            </w:r>
            <w:r w:rsidRPr="00206186">
              <w:rPr>
                <w:noProof/>
              </w:rPr>
              <w:tab/>
              <w:t>No delay or nonperformance by either Party hereto caused by the occurrence of any event of Force Majeure shall</w:t>
            </w:r>
          </w:p>
          <w:p w14:paraId="6A6310BD" w14:textId="77777777" w:rsidR="00206186" w:rsidRPr="00206186" w:rsidRDefault="00206186" w:rsidP="00206186">
            <w:pPr>
              <w:spacing w:before="120" w:after="120"/>
              <w:ind w:left="1152" w:right="-72" w:hanging="576"/>
              <w:rPr>
                <w:noProof/>
              </w:rPr>
            </w:pPr>
            <w:r w:rsidRPr="00206186">
              <w:rPr>
                <w:noProof/>
              </w:rPr>
              <w:t>(a)</w:t>
            </w:r>
            <w:r w:rsidRPr="00206186">
              <w:rPr>
                <w:noProof/>
              </w:rPr>
              <w:tab/>
              <w:t>constitute a default or breach of the Contract, or</w:t>
            </w:r>
          </w:p>
          <w:p w14:paraId="758623D5" w14:textId="77777777" w:rsidR="00206186" w:rsidRPr="00206186" w:rsidRDefault="00206186" w:rsidP="00206186">
            <w:pPr>
              <w:spacing w:before="120" w:after="120"/>
              <w:ind w:left="1152" w:right="-72" w:hanging="576"/>
              <w:rPr>
                <w:noProof/>
              </w:rPr>
            </w:pPr>
            <w:r w:rsidRPr="00206186">
              <w:rPr>
                <w:noProof/>
              </w:rPr>
              <w:t>(b)</w:t>
            </w:r>
            <w:r w:rsidRPr="00206186">
              <w:rPr>
                <w:noProof/>
              </w:rPr>
              <w:tab/>
              <w:t>give rise to any claim for damages or additional cost or expense occasioned thereby, subject to GCC Sub-Clauses 32.2, 38.3 and 38.4</w:t>
            </w:r>
          </w:p>
          <w:p w14:paraId="3619A847" w14:textId="77777777" w:rsidR="00206186" w:rsidRPr="00206186" w:rsidRDefault="00206186" w:rsidP="00206186">
            <w:pPr>
              <w:spacing w:before="120" w:after="120"/>
              <w:ind w:left="576" w:right="-72" w:firstLine="44"/>
              <w:rPr>
                <w:noProof/>
              </w:rPr>
            </w:pPr>
            <w:r w:rsidRPr="00206186">
              <w:rPr>
                <w:noProof/>
              </w:rPr>
              <w:t>if and to the extent that such delay or nonperformance is caused by the occurrence of an event of Force Majeure.</w:t>
            </w:r>
          </w:p>
          <w:p w14:paraId="1159760D" w14:textId="77777777" w:rsidR="00206186" w:rsidRPr="00206186" w:rsidRDefault="00206186" w:rsidP="00206186">
            <w:pPr>
              <w:spacing w:before="120" w:after="120"/>
              <w:ind w:left="576" w:right="-72" w:hanging="576"/>
              <w:rPr>
                <w:noProof/>
              </w:rPr>
            </w:pPr>
            <w:r w:rsidRPr="00206186">
              <w:rPr>
                <w:noProof/>
              </w:rPr>
              <w:t>37.6</w:t>
            </w:r>
            <w:r w:rsidRPr="00206186">
              <w:rPr>
                <w:noProof/>
              </w:rPr>
              <w:tab/>
              <w:t>If the performance of the Contract is substantially prevented, hindered or delayed for a single period of more than sixty (60) days or an aggregate period of more than one hundred and twenty (120) days on account of one or more events of Force Majeure during the currency of the Contract, the Parties will attempt to develop a mutually satisfactory solution, failing which either Party may terminate the Contract by giving a notice to the other, but without prejudice to either Party’s right to terminate the Contract under GCC Sub-Clause 38.5.</w:t>
            </w:r>
          </w:p>
          <w:p w14:paraId="3012846D" w14:textId="77777777" w:rsidR="00206186" w:rsidRPr="00206186" w:rsidRDefault="00206186" w:rsidP="00206186">
            <w:pPr>
              <w:spacing w:before="120" w:after="120"/>
              <w:ind w:left="576" w:right="-72" w:hanging="576"/>
              <w:rPr>
                <w:noProof/>
              </w:rPr>
            </w:pPr>
            <w:r w:rsidRPr="00206186">
              <w:rPr>
                <w:noProof/>
              </w:rPr>
              <w:t>37.7</w:t>
            </w:r>
            <w:r w:rsidRPr="00206186">
              <w:rPr>
                <w:noProof/>
              </w:rPr>
              <w:tab/>
              <w:t>In the event of termination pursuant to GCC Sub-Clause 37.6, the rights and obligations of the Employer and the Contractor shall be as specified in GCC Sub-Clauses 42.1.2 and 42.1.3.</w:t>
            </w:r>
          </w:p>
          <w:p w14:paraId="516F09CF" w14:textId="77777777" w:rsidR="00206186" w:rsidRPr="00206186" w:rsidRDefault="00206186" w:rsidP="00206186">
            <w:pPr>
              <w:spacing w:before="120" w:after="120"/>
              <w:ind w:left="576" w:right="-72" w:hanging="576"/>
              <w:rPr>
                <w:noProof/>
              </w:rPr>
            </w:pPr>
            <w:r w:rsidRPr="00206186">
              <w:rPr>
                <w:noProof/>
              </w:rPr>
              <w:t>37.8</w:t>
            </w:r>
            <w:r w:rsidRPr="00206186">
              <w:rPr>
                <w:noProof/>
              </w:rPr>
              <w:tab/>
              <w:t>Notwithstanding GCC Sub-Clause 37.5, Force Majeure shall not apply to any obligation of the Employer to make payments to the Contractor herein.</w:t>
            </w:r>
          </w:p>
        </w:tc>
      </w:tr>
      <w:tr w:rsidR="00206186" w:rsidRPr="00206186" w14:paraId="4DDDF676" w14:textId="77777777">
        <w:trPr>
          <w:trHeight w:val="1260"/>
        </w:trPr>
        <w:tc>
          <w:tcPr>
            <w:tcW w:w="2160" w:type="dxa"/>
          </w:tcPr>
          <w:p w14:paraId="21BF9935" w14:textId="77777777" w:rsidR="00206186" w:rsidRPr="00206186" w:rsidRDefault="00206186" w:rsidP="00206186">
            <w:pPr>
              <w:spacing w:before="120" w:after="120"/>
              <w:ind w:left="432" w:hanging="432"/>
              <w:rPr>
                <w:b/>
                <w:noProof/>
              </w:rPr>
            </w:pPr>
            <w:bookmarkStart w:id="1107" w:name="_Toc454731680"/>
            <w:bookmarkStart w:id="1108" w:name="_Toc135149792"/>
            <w:r w:rsidRPr="00206186">
              <w:rPr>
                <w:b/>
                <w:noProof/>
              </w:rPr>
              <w:lastRenderedPageBreak/>
              <w:t>38.</w:t>
            </w:r>
            <w:r w:rsidRPr="00206186">
              <w:rPr>
                <w:b/>
                <w:noProof/>
              </w:rPr>
              <w:tab/>
              <w:t>War Risks</w:t>
            </w:r>
            <w:bookmarkEnd w:id="1107"/>
            <w:bookmarkEnd w:id="1108"/>
          </w:p>
        </w:tc>
        <w:tc>
          <w:tcPr>
            <w:tcW w:w="6984" w:type="dxa"/>
          </w:tcPr>
          <w:p w14:paraId="4E654771" w14:textId="77777777" w:rsidR="00206186" w:rsidRPr="00206186" w:rsidRDefault="00206186" w:rsidP="00206186">
            <w:pPr>
              <w:spacing w:before="120" w:after="120"/>
              <w:ind w:left="576" w:right="-72" w:hanging="576"/>
              <w:rPr>
                <w:noProof/>
              </w:rPr>
            </w:pPr>
            <w:r w:rsidRPr="00206186">
              <w:rPr>
                <w:noProof/>
              </w:rPr>
              <w:t>38.1</w:t>
            </w:r>
            <w:r w:rsidRPr="00206186">
              <w:rPr>
                <w:noProof/>
              </w:rPr>
              <w:tab/>
              <w:t>“War Risks” shall mean any event specified in paragraphs (a) and (b) of GCC Sub-Clause 37.1 and any explosion or impact of any mine, bomb, shell, grenade or other projectile, missile, munitions or explosive of war, occurring or existing in or near the country (or countries) where the Site is located.</w:t>
            </w:r>
          </w:p>
          <w:p w14:paraId="1E7294F1" w14:textId="77777777" w:rsidR="00206186" w:rsidRPr="00206186" w:rsidRDefault="00206186" w:rsidP="00206186">
            <w:pPr>
              <w:spacing w:before="120" w:after="120"/>
              <w:ind w:left="576" w:right="-72" w:hanging="576"/>
              <w:rPr>
                <w:noProof/>
              </w:rPr>
            </w:pPr>
            <w:r w:rsidRPr="00206186">
              <w:rPr>
                <w:noProof/>
              </w:rPr>
              <w:t>38.2</w:t>
            </w:r>
            <w:r w:rsidRPr="00206186">
              <w:rPr>
                <w:noProof/>
              </w:rPr>
              <w:tab/>
            </w:r>
            <w:r w:rsidRPr="00206186">
              <w:rPr>
                <w:noProof/>
                <w:spacing w:val="-4"/>
              </w:rPr>
              <w:t>Notwithstanding anything contained in the Contract, the Contractor shall have no liability whatsoever for or with respect to</w:t>
            </w:r>
          </w:p>
          <w:p w14:paraId="2CC8A1B1" w14:textId="77777777" w:rsidR="00206186" w:rsidRPr="00206186" w:rsidRDefault="00206186" w:rsidP="00206186">
            <w:pPr>
              <w:spacing w:before="120" w:after="120"/>
              <w:ind w:left="1080" w:right="-72" w:hanging="576"/>
              <w:rPr>
                <w:noProof/>
              </w:rPr>
            </w:pPr>
            <w:r w:rsidRPr="00206186">
              <w:rPr>
                <w:noProof/>
              </w:rPr>
              <w:t>(a)</w:t>
            </w:r>
            <w:r w:rsidRPr="00206186">
              <w:rPr>
                <w:noProof/>
              </w:rPr>
              <w:tab/>
              <w:t>destruction of or damage to Facilities, Plant, or any part thereof;</w:t>
            </w:r>
          </w:p>
          <w:p w14:paraId="27EFC95C" w14:textId="77777777" w:rsidR="00206186" w:rsidRPr="00206186" w:rsidRDefault="00206186" w:rsidP="00206186">
            <w:pPr>
              <w:spacing w:before="120" w:after="120"/>
              <w:ind w:left="1080" w:right="-72" w:hanging="576"/>
              <w:rPr>
                <w:noProof/>
              </w:rPr>
            </w:pPr>
            <w:r w:rsidRPr="00206186">
              <w:rPr>
                <w:noProof/>
              </w:rPr>
              <w:t>(b)</w:t>
            </w:r>
            <w:r w:rsidRPr="00206186">
              <w:rPr>
                <w:noProof/>
              </w:rPr>
              <w:tab/>
              <w:t>destruction of or damage to property of the Employer or any third Party; or</w:t>
            </w:r>
          </w:p>
          <w:p w14:paraId="350CA1E5" w14:textId="77777777" w:rsidR="00206186" w:rsidRPr="00206186" w:rsidRDefault="00206186" w:rsidP="00206186">
            <w:pPr>
              <w:spacing w:before="120" w:after="120"/>
              <w:ind w:left="1080" w:right="-72" w:hanging="576"/>
              <w:rPr>
                <w:noProof/>
              </w:rPr>
            </w:pPr>
            <w:r w:rsidRPr="00206186">
              <w:rPr>
                <w:noProof/>
              </w:rPr>
              <w:t>(c)</w:t>
            </w:r>
            <w:r w:rsidRPr="00206186">
              <w:rPr>
                <w:noProof/>
              </w:rPr>
              <w:tab/>
              <w:t>injury or loss of life</w:t>
            </w:r>
          </w:p>
          <w:p w14:paraId="40AB8F01" w14:textId="77777777" w:rsidR="00206186" w:rsidRPr="00206186" w:rsidRDefault="00206186" w:rsidP="00206186">
            <w:pPr>
              <w:spacing w:before="120" w:after="120"/>
              <w:ind w:left="602" w:right="-72"/>
              <w:rPr>
                <w:noProof/>
              </w:rPr>
            </w:pPr>
            <w:r w:rsidRPr="00206186">
              <w:rPr>
                <w:noProof/>
              </w:rPr>
              <w:t xml:space="preserve">if such destruction, damage, injury or loss of life is caused by any War Risks, and the Employer shall indemnify and hold the Contractor harmless from and against any and all claims, liabilities, </w:t>
            </w:r>
            <w:r w:rsidRPr="00206186">
              <w:rPr>
                <w:rFonts w:eastAsia="Arial Narrow"/>
                <w:color w:val="000000"/>
              </w:rPr>
              <w:t>actions</w:t>
            </w:r>
            <w:r w:rsidRPr="00206186">
              <w:rPr>
                <w:noProof/>
              </w:rPr>
              <w:t>, lawsuits, damages, costs, charges or expenses arising in consequence of or in connection with the same.</w:t>
            </w:r>
          </w:p>
          <w:p w14:paraId="1099F7C7" w14:textId="77777777" w:rsidR="00206186" w:rsidRPr="00206186" w:rsidRDefault="00206186" w:rsidP="00206186">
            <w:pPr>
              <w:spacing w:before="120" w:after="120"/>
              <w:ind w:left="576" w:right="-72" w:hanging="576"/>
              <w:rPr>
                <w:noProof/>
              </w:rPr>
            </w:pPr>
            <w:r w:rsidRPr="00206186">
              <w:rPr>
                <w:noProof/>
              </w:rPr>
              <w:t>38.3</w:t>
            </w:r>
            <w:r w:rsidRPr="00206186">
              <w:rPr>
                <w:noProof/>
              </w:rPr>
              <w:tab/>
              <w:t>If the Facilities or any Plant or Contractor’s Equipment or any other property of the Contractor used or intended to be used for the purposes of the Facilities shall sustain destruction or damage by reason of any War Risks, the Employer shall pay the Contractor for</w:t>
            </w:r>
          </w:p>
          <w:p w14:paraId="7DC33BAC" w14:textId="77777777" w:rsidR="00206186" w:rsidRPr="00206186" w:rsidRDefault="00206186" w:rsidP="00206186">
            <w:pPr>
              <w:spacing w:before="120" w:after="120"/>
              <w:ind w:left="1152" w:right="-72" w:hanging="576"/>
              <w:rPr>
                <w:noProof/>
              </w:rPr>
            </w:pPr>
            <w:r w:rsidRPr="00206186">
              <w:rPr>
                <w:noProof/>
              </w:rPr>
              <w:t>(a)</w:t>
            </w:r>
            <w:r w:rsidRPr="00206186">
              <w:rPr>
                <w:noProof/>
              </w:rPr>
              <w:tab/>
              <w:t>any part of the Facilities or the Plant so destroyed or damaged to the extent not already paid for by the Employer</w:t>
            </w:r>
          </w:p>
          <w:p w14:paraId="45D52008" w14:textId="77777777" w:rsidR="00206186" w:rsidRPr="00206186" w:rsidRDefault="00206186" w:rsidP="00206186">
            <w:pPr>
              <w:spacing w:before="120" w:after="120"/>
              <w:ind w:left="1152" w:right="-72" w:hanging="576"/>
              <w:rPr>
                <w:noProof/>
              </w:rPr>
            </w:pPr>
            <w:r w:rsidRPr="00206186">
              <w:rPr>
                <w:noProof/>
              </w:rPr>
              <w:tab/>
              <w:t>and so far as may be required by the Employer, and as may be necessary for completion of the Facilities</w:t>
            </w:r>
          </w:p>
          <w:p w14:paraId="1C3AB823" w14:textId="77777777" w:rsidR="00206186" w:rsidRPr="00206186" w:rsidRDefault="00206186" w:rsidP="00206186">
            <w:pPr>
              <w:spacing w:before="120" w:after="120"/>
              <w:ind w:left="1152" w:right="-72" w:hanging="576"/>
              <w:rPr>
                <w:noProof/>
              </w:rPr>
            </w:pPr>
            <w:r w:rsidRPr="00206186">
              <w:rPr>
                <w:noProof/>
              </w:rPr>
              <w:t>(b)</w:t>
            </w:r>
            <w:r w:rsidRPr="00206186">
              <w:rPr>
                <w:noProof/>
              </w:rPr>
              <w:tab/>
              <w:t>replacing or making good any Contractor’s Equipment or other property of the Contractor so destroyed or damaged</w:t>
            </w:r>
          </w:p>
          <w:p w14:paraId="13B6D967" w14:textId="77777777" w:rsidR="00206186" w:rsidRPr="00206186" w:rsidRDefault="00206186" w:rsidP="00206186">
            <w:pPr>
              <w:spacing w:before="120" w:after="120"/>
              <w:ind w:left="1152" w:right="-72" w:hanging="576"/>
              <w:rPr>
                <w:noProof/>
              </w:rPr>
            </w:pPr>
            <w:r w:rsidRPr="00206186">
              <w:rPr>
                <w:noProof/>
              </w:rPr>
              <w:t>(c)</w:t>
            </w:r>
            <w:r w:rsidRPr="00206186">
              <w:rPr>
                <w:noProof/>
              </w:rPr>
              <w:tab/>
              <w:t>replacing or making good any such destruction or damage to the Facilities or the Plant or any part thereof .</w:t>
            </w:r>
          </w:p>
          <w:p w14:paraId="68BF1138" w14:textId="77777777" w:rsidR="00206186" w:rsidRPr="00206186" w:rsidRDefault="00206186" w:rsidP="00206186">
            <w:pPr>
              <w:spacing w:before="120" w:after="120"/>
              <w:ind w:left="602" w:right="-72"/>
              <w:rPr>
                <w:noProof/>
              </w:rPr>
            </w:pPr>
            <w:r w:rsidRPr="00206186">
              <w:rPr>
                <w:noProof/>
              </w:rPr>
              <w:t xml:space="preserve">If the Employer does not require the Contractor to replace or make good any </w:t>
            </w:r>
            <w:r w:rsidRPr="00206186">
              <w:rPr>
                <w:rFonts w:eastAsia="Arial Narrow"/>
                <w:color w:val="000000"/>
              </w:rPr>
              <w:t>such</w:t>
            </w:r>
            <w:r w:rsidRPr="00206186">
              <w:rPr>
                <w:noProof/>
              </w:rPr>
              <w:t xml:space="preserve"> destruction or damage to the Facilities, the Employer shall either request a change in accordance with GCC Clause 39, excluding the performance of that part of the Facilities thereby destroyed or damaged or, where the loss, destruction or damage affects a substantial part of the Facilities, shall terminate the Contract, pursuant to GCC Sub-Clause 42.1.</w:t>
            </w:r>
          </w:p>
          <w:p w14:paraId="05047228" w14:textId="77777777" w:rsidR="00206186" w:rsidRPr="00206186" w:rsidRDefault="00206186" w:rsidP="00206186">
            <w:pPr>
              <w:spacing w:before="120" w:after="120"/>
              <w:ind w:left="602" w:right="-72"/>
              <w:rPr>
                <w:noProof/>
              </w:rPr>
            </w:pPr>
            <w:r w:rsidRPr="00206186">
              <w:rPr>
                <w:noProof/>
              </w:rPr>
              <w:t xml:space="preserve">If the Employer requires the Contractor to replace or make good on any such </w:t>
            </w:r>
            <w:r w:rsidRPr="00206186">
              <w:rPr>
                <w:rFonts w:eastAsia="Arial Narrow"/>
                <w:color w:val="000000"/>
              </w:rPr>
              <w:t>destruction</w:t>
            </w:r>
            <w:r w:rsidRPr="00206186">
              <w:rPr>
                <w:noProof/>
              </w:rPr>
              <w:t xml:space="preserve"> or damage to the Facilities, the Time for Completion shall be extended in accordance with GCC 40.</w:t>
            </w:r>
          </w:p>
          <w:p w14:paraId="169C0FB9" w14:textId="77777777" w:rsidR="00206186" w:rsidRPr="00206186" w:rsidRDefault="00206186" w:rsidP="00206186">
            <w:pPr>
              <w:spacing w:before="120" w:after="120"/>
              <w:ind w:left="576" w:right="-72" w:hanging="576"/>
              <w:rPr>
                <w:noProof/>
              </w:rPr>
            </w:pPr>
            <w:r w:rsidRPr="00206186">
              <w:rPr>
                <w:noProof/>
              </w:rPr>
              <w:lastRenderedPageBreak/>
              <w:t>38.4</w:t>
            </w:r>
            <w:r w:rsidRPr="00206186">
              <w:rPr>
                <w:noProof/>
              </w:rPr>
              <w:tab/>
              <w:t>Notwithstanding anything contained in the Contract, the Employer shall pay the Contractor for any increased costs or incidentals to the execution of the Contract that are in any way attributable to, consequent on, resulting from, or in any way connected with any War Risks, provided that the Contractor shall as soon as practicable notify the Employer in writing of any such increased cost.</w:t>
            </w:r>
          </w:p>
          <w:p w14:paraId="7C13DF9B" w14:textId="77777777" w:rsidR="00206186" w:rsidRPr="00206186" w:rsidRDefault="00206186" w:rsidP="00206186">
            <w:pPr>
              <w:spacing w:before="120" w:after="120"/>
              <w:ind w:left="576" w:right="-72" w:hanging="576"/>
              <w:rPr>
                <w:noProof/>
              </w:rPr>
            </w:pPr>
            <w:r w:rsidRPr="00206186">
              <w:rPr>
                <w:noProof/>
              </w:rPr>
              <w:t>38.5</w:t>
            </w:r>
            <w:r w:rsidRPr="00206186">
              <w:rPr>
                <w:noProof/>
              </w:rPr>
              <w:tab/>
              <w:t>If during the performance of the Contract any War Risks shall occur that financially or otherwise materially affect the execution of the Contract by the Contractor, the Contractor shall use its reasonable efforts to execute the Contract with due and proper consideration given to the safety of its and its Subcontractors’ personnel engaged in the work on the Facilities, provided, however, that if the execution of the work on the Facilities becomes impossible or is substantially prevented for a single period of more than sixty (60) days or an aggregate period of more than one hundred and twenty (120) days on account of any War Risks, the Parties will attempt to develop a mutually satisfactory solution, failing which either Party may terminate the Contract by giving a notice to the other.</w:t>
            </w:r>
          </w:p>
          <w:p w14:paraId="21762E61" w14:textId="77777777" w:rsidR="00206186" w:rsidRPr="00206186" w:rsidRDefault="00206186" w:rsidP="00206186">
            <w:pPr>
              <w:spacing w:before="120" w:after="120"/>
              <w:ind w:left="576" w:right="-72" w:hanging="576"/>
              <w:rPr>
                <w:noProof/>
              </w:rPr>
            </w:pPr>
            <w:r w:rsidRPr="00206186">
              <w:rPr>
                <w:noProof/>
              </w:rPr>
              <w:t>38.6</w:t>
            </w:r>
            <w:r w:rsidRPr="00206186">
              <w:rPr>
                <w:noProof/>
              </w:rPr>
              <w:tab/>
              <w:t xml:space="preserve">In the event of termination pursuant to GCC Sub-Clauses 38.3 or 38.5, the rights and obligations of the Employer and the Contractor shall be specified in GCC Sub-Clauses 42.1.2 and 42.1.3. </w:t>
            </w:r>
          </w:p>
        </w:tc>
      </w:tr>
    </w:tbl>
    <w:p w14:paraId="5744E1AF" w14:textId="77777777" w:rsidR="00206186" w:rsidRPr="00206186" w:rsidRDefault="00206186" w:rsidP="008445B0">
      <w:pPr>
        <w:numPr>
          <w:ilvl w:val="0"/>
          <w:numId w:val="57"/>
        </w:numPr>
        <w:spacing w:before="120" w:after="120"/>
        <w:jc w:val="center"/>
        <w:outlineLvl w:val="0"/>
        <w:rPr>
          <w:b/>
          <w:noProof/>
          <w:sz w:val="28"/>
        </w:rPr>
      </w:pPr>
      <w:bookmarkStart w:id="1109" w:name="_Toc454731681"/>
      <w:bookmarkStart w:id="1110" w:name="_Toc135149793"/>
      <w:r w:rsidRPr="00206186">
        <w:rPr>
          <w:b/>
          <w:noProof/>
          <w:sz w:val="28"/>
        </w:rPr>
        <w:lastRenderedPageBreak/>
        <w:t>Change in Contract Elements</w:t>
      </w:r>
      <w:bookmarkEnd w:id="1109"/>
      <w:bookmarkEnd w:id="1110"/>
    </w:p>
    <w:tbl>
      <w:tblPr>
        <w:tblW w:w="0" w:type="auto"/>
        <w:tblLayout w:type="fixed"/>
        <w:tblLook w:val="0000" w:firstRow="0" w:lastRow="0" w:firstColumn="0" w:lastColumn="0" w:noHBand="0" w:noVBand="0"/>
      </w:tblPr>
      <w:tblGrid>
        <w:gridCol w:w="2160"/>
        <w:gridCol w:w="6984"/>
      </w:tblGrid>
      <w:tr w:rsidR="00206186" w:rsidRPr="00206186" w14:paraId="172334BA" w14:textId="77777777">
        <w:tc>
          <w:tcPr>
            <w:tcW w:w="2160" w:type="dxa"/>
          </w:tcPr>
          <w:p w14:paraId="0892E818" w14:textId="77777777" w:rsidR="00206186" w:rsidRPr="00206186" w:rsidRDefault="00206186" w:rsidP="00206186">
            <w:pPr>
              <w:spacing w:before="120" w:after="120"/>
              <w:ind w:left="432" w:hanging="432"/>
              <w:rPr>
                <w:b/>
                <w:noProof/>
              </w:rPr>
            </w:pPr>
            <w:bookmarkStart w:id="1111" w:name="_Toc454731682"/>
            <w:bookmarkStart w:id="1112" w:name="_Toc135149794"/>
            <w:r w:rsidRPr="00206186">
              <w:rPr>
                <w:b/>
                <w:noProof/>
              </w:rPr>
              <w:t>39.</w:t>
            </w:r>
            <w:r w:rsidRPr="00206186">
              <w:rPr>
                <w:b/>
                <w:noProof/>
              </w:rPr>
              <w:tab/>
              <w:t>Change in the Facilities</w:t>
            </w:r>
            <w:bookmarkEnd w:id="1111"/>
            <w:bookmarkEnd w:id="1112"/>
          </w:p>
        </w:tc>
        <w:tc>
          <w:tcPr>
            <w:tcW w:w="6984" w:type="dxa"/>
          </w:tcPr>
          <w:p w14:paraId="06DE9B51" w14:textId="77777777" w:rsidR="00206186" w:rsidRPr="00206186" w:rsidRDefault="00206186" w:rsidP="00206186">
            <w:pPr>
              <w:spacing w:before="120" w:after="120"/>
              <w:ind w:left="576" w:right="-72" w:hanging="576"/>
              <w:rPr>
                <w:noProof/>
              </w:rPr>
            </w:pPr>
            <w:r w:rsidRPr="00206186">
              <w:rPr>
                <w:noProof/>
              </w:rPr>
              <w:t>39.1</w:t>
            </w:r>
            <w:r w:rsidRPr="00206186">
              <w:rPr>
                <w:noProof/>
              </w:rPr>
              <w:tab/>
            </w:r>
            <w:r w:rsidRPr="00206186">
              <w:rPr>
                <w:noProof/>
                <w:u w:val="single"/>
              </w:rPr>
              <w:t>Introducing a Change</w:t>
            </w:r>
          </w:p>
          <w:p w14:paraId="24F9278D" w14:textId="77777777" w:rsidR="00206186" w:rsidRPr="00206186" w:rsidRDefault="00206186" w:rsidP="00206186">
            <w:pPr>
              <w:spacing w:before="120" w:after="120"/>
              <w:ind w:left="1260" w:right="-72" w:hanging="684"/>
              <w:rPr>
                <w:noProof/>
              </w:rPr>
            </w:pPr>
            <w:r w:rsidRPr="00206186">
              <w:rPr>
                <w:noProof/>
              </w:rPr>
              <w:t>39.1.1</w:t>
            </w:r>
            <w:r w:rsidRPr="00206186">
              <w:rPr>
                <w:noProof/>
              </w:rPr>
              <w:tab/>
              <w:t>Subject to GCC Sub-Clauses 39.2.5 and 39.2.7, the Employer shall have the right to propose, and subsequently require, that the Project Manager order the Contractor from time to time during the performance of the Contract to make any change, modification, addition or deletion to, in or from the Facilities hereinafter called “Change”, provided that such Change falls within the general scope of the Facilities and does not constitute unrelated work and that it is technically practicable, taking into account both the state of advancement of the Facilities and the technical compatibility of the Change envisaged with the nature of the Facilities as specified in the Contract.</w:t>
            </w:r>
          </w:p>
          <w:p w14:paraId="056F1DC0" w14:textId="77777777" w:rsidR="00206186" w:rsidRPr="00206186" w:rsidRDefault="00206186" w:rsidP="00206186">
            <w:pPr>
              <w:spacing w:before="120" w:after="120"/>
              <w:ind w:left="1260" w:right="-72" w:hanging="684"/>
              <w:rPr>
                <w:rFonts w:ascii="Times" w:hAnsi="Times"/>
                <w:color w:val="000000"/>
              </w:rPr>
            </w:pPr>
            <w:r w:rsidRPr="00206186">
              <w:rPr>
                <w:noProof/>
              </w:rPr>
              <w:t>39.1.2</w:t>
            </w:r>
            <w:r w:rsidRPr="00206186">
              <w:rPr>
                <w:noProof/>
              </w:rPr>
              <w:tab/>
              <w:t xml:space="preserve">Value Engineering: </w:t>
            </w:r>
            <w:r w:rsidRPr="00206186">
              <w:rPr>
                <w:rFonts w:ascii="Times" w:hAnsi="Times"/>
                <w:color w:val="000000"/>
              </w:rPr>
              <w:t xml:space="preserve">The Contractor may prepare, at its own cost, a value engineering proposal at any time during the performance of the </w:t>
            </w:r>
            <w:r w:rsidRPr="00206186">
              <w:rPr>
                <w:noProof/>
              </w:rPr>
              <w:t>contract</w:t>
            </w:r>
            <w:r w:rsidRPr="00206186">
              <w:rPr>
                <w:rFonts w:ascii="Times" w:hAnsi="Times"/>
                <w:color w:val="000000"/>
              </w:rPr>
              <w:t>. The value engineering proposal shall, at a minimum, include the following;</w:t>
            </w:r>
          </w:p>
          <w:p w14:paraId="12D4F3D8" w14:textId="77777777" w:rsidR="00206186" w:rsidRPr="00206186" w:rsidRDefault="00206186" w:rsidP="008445B0">
            <w:pPr>
              <w:numPr>
                <w:ilvl w:val="0"/>
                <w:numId w:val="77"/>
              </w:numPr>
              <w:spacing w:before="120" w:after="120"/>
              <w:ind w:left="1700" w:hanging="548"/>
              <w:jc w:val="both"/>
              <w:rPr>
                <w:rFonts w:ascii="Times" w:hAnsi="Times"/>
                <w:color w:val="000000"/>
              </w:rPr>
            </w:pPr>
            <w:r w:rsidRPr="00206186">
              <w:rPr>
                <w:rFonts w:ascii="Times" w:hAnsi="Times"/>
                <w:color w:val="000000"/>
              </w:rPr>
              <w:lastRenderedPageBreak/>
              <w:t>the proposed change(s), and a description of the difference to the existing contract requirements;</w:t>
            </w:r>
          </w:p>
          <w:p w14:paraId="0E9B5593" w14:textId="77777777" w:rsidR="00206186" w:rsidRPr="00206186" w:rsidRDefault="00206186" w:rsidP="008445B0">
            <w:pPr>
              <w:numPr>
                <w:ilvl w:val="0"/>
                <w:numId w:val="77"/>
              </w:numPr>
              <w:spacing w:before="120" w:after="120"/>
              <w:ind w:left="1700" w:hanging="548"/>
              <w:jc w:val="both"/>
              <w:rPr>
                <w:rFonts w:ascii="Times" w:hAnsi="Times"/>
                <w:color w:val="000000"/>
              </w:rPr>
            </w:pPr>
            <w:r w:rsidRPr="00206186">
              <w:rPr>
                <w:rFonts w:ascii="Times" w:hAnsi="Times"/>
                <w:color w:val="000000"/>
              </w:rPr>
              <w:t>a full cost/benefit analysis of the proposed change(s) including a description and estimate of costs (including life cycle costs) the Employer may incur in implementing the value engineering proposal; and</w:t>
            </w:r>
          </w:p>
          <w:p w14:paraId="782EB367" w14:textId="77777777" w:rsidR="00206186" w:rsidRPr="00206186" w:rsidRDefault="00206186" w:rsidP="008445B0">
            <w:pPr>
              <w:numPr>
                <w:ilvl w:val="0"/>
                <w:numId w:val="77"/>
              </w:numPr>
              <w:spacing w:before="120" w:after="120"/>
              <w:ind w:left="1700" w:hanging="548"/>
              <w:jc w:val="both"/>
              <w:rPr>
                <w:rFonts w:ascii="Times" w:hAnsi="Times"/>
                <w:color w:val="000000"/>
              </w:rPr>
            </w:pPr>
            <w:r w:rsidRPr="00206186">
              <w:rPr>
                <w:rFonts w:ascii="Times" w:hAnsi="Times"/>
                <w:color w:val="000000"/>
              </w:rPr>
              <w:t>a description of any effect(s) of the change on performance/functionality.</w:t>
            </w:r>
          </w:p>
          <w:p w14:paraId="32A56FCE" w14:textId="77777777" w:rsidR="00206186" w:rsidRPr="00206186" w:rsidRDefault="00206186" w:rsidP="00206186">
            <w:pPr>
              <w:spacing w:before="120" w:after="120"/>
              <w:ind w:left="1152"/>
              <w:rPr>
                <w:rFonts w:ascii="Times" w:hAnsi="Times"/>
                <w:color w:val="000000"/>
              </w:rPr>
            </w:pPr>
            <w:r w:rsidRPr="00206186">
              <w:rPr>
                <w:rFonts w:ascii="Times" w:hAnsi="Times"/>
                <w:color w:val="000000"/>
              </w:rPr>
              <w:t>The Employer may accept the value engineering proposal if the proposal demonstrates benefits that:</w:t>
            </w:r>
          </w:p>
          <w:p w14:paraId="0FBEEF35" w14:textId="77777777" w:rsidR="00206186" w:rsidRPr="00206186" w:rsidRDefault="00206186" w:rsidP="008445B0">
            <w:pPr>
              <w:numPr>
                <w:ilvl w:val="0"/>
                <w:numId w:val="78"/>
              </w:numPr>
              <w:spacing w:before="120" w:after="120"/>
              <w:ind w:left="1700" w:hanging="548"/>
              <w:jc w:val="both"/>
              <w:rPr>
                <w:rFonts w:ascii="Times" w:hAnsi="Times"/>
                <w:color w:val="000000"/>
              </w:rPr>
            </w:pPr>
            <w:r w:rsidRPr="00206186">
              <w:rPr>
                <w:rFonts w:ascii="Times" w:hAnsi="Times"/>
                <w:color w:val="000000"/>
              </w:rPr>
              <w:t>accelerates the delivery period; or</w:t>
            </w:r>
          </w:p>
          <w:p w14:paraId="2AEB6EAA" w14:textId="77777777" w:rsidR="00206186" w:rsidRPr="00206186" w:rsidRDefault="00206186" w:rsidP="008445B0">
            <w:pPr>
              <w:numPr>
                <w:ilvl w:val="0"/>
                <w:numId w:val="78"/>
              </w:numPr>
              <w:spacing w:before="120" w:after="120"/>
              <w:ind w:left="1700" w:hanging="548"/>
              <w:jc w:val="both"/>
              <w:rPr>
                <w:rFonts w:ascii="Times" w:hAnsi="Times"/>
                <w:color w:val="000000"/>
              </w:rPr>
            </w:pPr>
            <w:r w:rsidRPr="00206186">
              <w:rPr>
                <w:rFonts w:ascii="Times" w:hAnsi="Times"/>
                <w:color w:val="000000"/>
              </w:rPr>
              <w:t>reduces the Contract Price or the life cycle costs to the Employer; or</w:t>
            </w:r>
          </w:p>
          <w:p w14:paraId="25014241" w14:textId="77777777" w:rsidR="00206186" w:rsidRPr="00206186" w:rsidRDefault="00206186" w:rsidP="008445B0">
            <w:pPr>
              <w:numPr>
                <w:ilvl w:val="0"/>
                <w:numId w:val="78"/>
              </w:numPr>
              <w:spacing w:before="120" w:after="120"/>
              <w:ind w:left="1700" w:hanging="548"/>
              <w:jc w:val="both"/>
              <w:rPr>
                <w:rFonts w:ascii="Times" w:hAnsi="Times"/>
                <w:color w:val="000000"/>
              </w:rPr>
            </w:pPr>
            <w:r w:rsidRPr="00206186">
              <w:rPr>
                <w:rFonts w:ascii="Times" w:hAnsi="Times"/>
                <w:color w:val="000000"/>
              </w:rPr>
              <w:t>improves the quality, efficiency, safety or sustainability of the Facilities; or</w:t>
            </w:r>
          </w:p>
          <w:p w14:paraId="3C5790EE" w14:textId="77777777" w:rsidR="00206186" w:rsidRPr="00206186" w:rsidRDefault="00206186" w:rsidP="008445B0">
            <w:pPr>
              <w:numPr>
                <w:ilvl w:val="0"/>
                <w:numId w:val="78"/>
              </w:numPr>
              <w:spacing w:before="120" w:after="120"/>
              <w:ind w:left="1700" w:hanging="548"/>
              <w:jc w:val="both"/>
              <w:rPr>
                <w:rFonts w:ascii="Times" w:hAnsi="Times"/>
                <w:color w:val="000000"/>
              </w:rPr>
            </w:pPr>
            <w:r w:rsidRPr="00206186">
              <w:rPr>
                <w:rFonts w:ascii="Times" w:hAnsi="Times"/>
                <w:color w:val="000000"/>
              </w:rPr>
              <w:t>yields any other benefits to the Employer,</w:t>
            </w:r>
          </w:p>
          <w:p w14:paraId="065FC1B9" w14:textId="77777777" w:rsidR="00206186" w:rsidRPr="00206186" w:rsidRDefault="00206186" w:rsidP="00206186">
            <w:pPr>
              <w:spacing w:before="120" w:after="120"/>
              <w:ind w:left="1152"/>
              <w:rPr>
                <w:rFonts w:ascii="Times" w:hAnsi="Times"/>
                <w:color w:val="000000"/>
              </w:rPr>
            </w:pPr>
            <w:r w:rsidRPr="00206186">
              <w:rPr>
                <w:rFonts w:ascii="Times" w:hAnsi="Times"/>
                <w:color w:val="000000"/>
              </w:rPr>
              <w:t>without compromising the necessary functions of the Facilities.</w:t>
            </w:r>
          </w:p>
          <w:p w14:paraId="22977FB8" w14:textId="77777777" w:rsidR="00206186" w:rsidRPr="00206186" w:rsidRDefault="00206186" w:rsidP="00206186">
            <w:pPr>
              <w:spacing w:before="120" w:after="120"/>
              <w:ind w:left="1152"/>
              <w:rPr>
                <w:rFonts w:ascii="Times" w:hAnsi="Times"/>
                <w:color w:val="000000"/>
              </w:rPr>
            </w:pPr>
            <w:r w:rsidRPr="00206186">
              <w:rPr>
                <w:rFonts w:ascii="Times" w:hAnsi="Times"/>
                <w:color w:val="000000"/>
              </w:rPr>
              <w:t>If the value engineering proposal is approved by the Employer and results in:</w:t>
            </w:r>
          </w:p>
          <w:p w14:paraId="290B8173" w14:textId="77777777" w:rsidR="00206186" w:rsidRPr="00206186" w:rsidRDefault="00206186" w:rsidP="008445B0">
            <w:pPr>
              <w:numPr>
                <w:ilvl w:val="0"/>
                <w:numId w:val="79"/>
              </w:numPr>
              <w:spacing w:before="120" w:after="120"/>
              <w:ind w:left="1700" w:hanging="548"/>
              <w:contextualSpacing/>
              <w:jc w:val="both"/>
              <w:rPr>
                <w:rFonts w:ascii="Times" w:hAnsi="Times"/>
                <w:color w:val="000000"/>
              </w:rPr>
            </w:pPr>
            <w:r w:rsidRPr="00206186">
              <w:rPr>
                <w:rFonts w:ascii="Times" w:hAnsi="Times"/>
                <w:color w:val="000000"/>
              </w:rPr>
              <w:t>a reduction of the Contract Price; the amount to be paid to the Contractor shall be the percentage specified in the PCC of the reduction in the Contract Price; or</w:t>
            </w:r>
          </w:p>
          <w:p w14:paraId="3971D6D2" w14:textId="77777777" w:rsidR="00206186" w:rsidRPr="00206186" w:rsidRDefault="00206186" w:rsidP="008445B0">
            <w:pPr>
              <w:numPr>
                <w:ilvl w:val="0"/>
                <w:numId w:val="79"/>
              </w:numPr>
              <w:spacing w:before="120" w:after="120"/>
              <w:ind w:left="1700" w:hanging="548"/>
              <w:contextualSpacing/>
              <w:jc w:val="both"/>
              <w:rPr>
                <w:rFonts w:ascii="Times" w:hAnsi="Times"/>
                <w:color w:val="000000"/>
              </w:rPr>
            </w:pPr>
            <w:r w:rsidRPr="00206186">
              <w:rPr>
                <w:rFonts w:ascii="Times" w:hAnsi="Times"/>
                <w:color w:val="000000"/>
              </w:rPr>
              <w:t>an increase in the Contract Price; but results in a reduction in life cycle costs due to any benefit described in (a) to (d) above, the amount to be paid to the Contractor shall be the full increase in the Contract Price.</w:t>
            </w:r>
          </w:p>
          <w:p w14:paraId="5F4AF90C" w14:textId="77777777" w:rsidR="00206186" w:rsidRPr="00206186" w:rsidRDefault="00206186" w:rsidP="00206186">
            <w:pPr>
              <w:spacing w:before="120" w:after="120"/>
              <w:ind w:left="1260" w:right="-72" w:hanging="684"/>
              <w:rPr>
                <w:noProof/>
              </w:rPr>
            </w:pPr>
            <w:r w:rsidRPr="00206186">
              <w:rPr>
                <w:noProof/>
              </w:rPr>
              <w:t>39.1.3</w:t>
            </w:r>
            <w:r w:rsidRPr="00206186">
              <w:rPr>
                <w:noProof/>
              </w:rPr>
              <w:tab/>
              <w:t>Notwithstanding GCC Sub-Clauses 39.1.1 and 39.1.2, no change made necessary because of any default of the Contractor in the performance of its obligations under the Contract shall be deemed to be a Change, and such change shall not result in any adjustment of the Contract Price or the Time for Completion.</w:t>
            </w:r>
          </w:p>
          <w:p w14:paraId="5A413B7E" w14:textId="77777777" w:rsidR="00206186" w:rsidRPr="00206186" w:rsidRDefault="00206186" w:rsidP="00206186">
            <w:pPr>
              <w:spacing w:before="120" w:after="120"/>
              <w:ind w:left="1260" w:right="-72" w:hanging="684"/>
              <w:rPr>
                <w:noProof/>
              </w:rPr>
            </w:pPr>
            <w:r w:rsidRPr="00206186">
              <w:rPr>
                <w:noProof/>
              </w:rPr>
              <w:t>39.1.4</w:t>
            </w:r>
            <w:r w:rsidRPr="00206186">
              <w:rPr>
                <w:noProof/>
              </w:rPr>
              <w:tab/>
              <w:t>The procedure on how to proceed with and execute Changes is specified in GCC Sub-Clauses 39.2 and 39.3, and further details and forms are provided in the Employer’s Requirements (Forms and Procedures).</w:t>
            </w:r>
          </w:p>
          <w:p w14:paraId="13942D76" w14:textId="77777777" w:rsidR="00206186" w:rsidRPr="00206186" w:rsidRDefault="00206186" w:rsidP="00206186">
            <w:pPr>
              <w:spacing w:before="120" w:after="120"/>
              <w:ind w:left="576" w:right="-72" w:hanging="576"/>
              <w:rPr>
                <w:noProof/>
              </w:rPr>
            </w:pPr>
            <w:r w:rsidRPr="00206186">
              <w:rPr>
                <w:noProof/>
              </w:rPr>
              <w:t>39.2</w:t>
            </w:r>
            <w:r w:rsidRPr="00206186">
              <w:rPr>
                <w:noProof/>
              </w:rPr>
              <w:tab/>
            </w:r>
            <w:r w:rsidRPr="00206186">
              <w:rPr>
                <w:noProof/>
                <w:u w:val="single"/>
              </w:rPr>
              <w:t>Changes Originating from Employer</w:t>
            </w:r>
          </w:p>
          <w:p w14:paraId="36A0D5CB" w14:textId="77777777" w:rsidR="00206186" w:rsidRPr="00206186" w:rsidRDefault="00206186" w:rsidP="00206186">
            <w:pPr>
              <w:spacing w:before="120" w:after="120"/>
              <w:ind w:left="1260" w:right="-72" w:hanging="684"/>
              <w:rPr>
                <w:noProof/>
              </w:rPr>
            </w:pPr>
            <w:r w:rsidRPr="00206186">
              <w:rPr>
                <w:noProof/>
              </w:rPr>
              <w:t>39.2.1</w:t>
            </w:r>
            <w:r w:rsidRPr="00206186">
              <w:rPr>
                <w:noProof/>
              </w:rPr>
              <w:tab/>
              <w:t xml:space="preserve">If the Employer proposes a Change pursuant to GCC Sub-Clause 39.1.1, it shall send to the Contractor a “Request for Change Proposal,” requiring the Contractor to prepare and </w:t>
            </w:r>
            <w:r w:rsidRPr="00206186">
              <w:rPr>
                <w:noProof/>
              </w:rPr>
              <w:lastRenderedPageBreak/>
              <w:t>furnish to the Project Manager as soon as reasonably practicable a “Change Proposal,” which shall include the following:</w:t>
            </w:r>
          </w:p>
          <w:p w14:paraId="5336A2FD" w14:textId="77777777" w:rsidR="00206186" w:rsidRPr="00206186" w:rsidRDefault="00206186" w:rsidP="00206186">
            <w:pPr>
              <w:spacing w:before="120" w:after="120"/>
              <w:ind w:left="1958" w:right="-72" w:hanging="691"/>
              <w:rPr>
                <w:noProof/>
              </w:rPr>
            </w:pPr>
            <w:r w:rsidRPr="00206186">
              <w:rPr>
                <w:noProof/>
              </w:rPr>
              <w:t>(a)</w:t>
            </w:r>
            <w:r w:rsidRPr="00206186">
              <w:rPr>
                <w:noProof/>
              </w:rPr>
              <w:tab/>
              <w:t>brief description of the Change</w:t>
            </w:r>
          </w:p>
          <w:p w14:paraId="7217A05E" w14:textId="77777777" w:rsidR="00206186" w:rsidRPr="00206186" w:rsidRDefault="00206186" w:rsidP="00206186">
            <w:pPr>
              <w:spacing w:before="120" w:after="120"/>
              <w:ind w:left="1958" w:right="-72" w:hanging="691"/>
              <w:rPr>
                <w:noProof/>
              </w:rPr>
            </w:pPr>
            <w:r w:rsidRPr="00206186">
              <w:rPr>
                <w:noProof/>
              </w:rPr>
              <w:t>(b)</w:t>
            </w:r>
            <w:r w:rsidRPr="00206186">
              <w:rPr>
                <w:noProof/>
              </w:rPr>
              <w:tab/>
              <w:t>effect on the Time for Completion</w:t>
            </w:r>
          </w:p>
          <w:p w14:paraId="0F703BE6" w14:textId="77777777" w:rsidR="00206186" w:rsidRPr="00206186" w:rsidRDefault="00206186" w:rsidP="00206186">
            <w:pPr>
              <w:spacing w:before="120" w:after="120"/>
              <w:ind w:left="1958" w:right="-72" w:hanging="691"/>
              <w:rPr>
                <w:noProof/>
              </w:rPr>
            </w:pPr>
            <w:r w:rsidRPr="00206186">
              <w:rPr>
                <w:noProof/>
              </w:rPr>
              <w:t>(c)</w:t>
            </w:r>
            <w:r w:rsidRPr="00206186">
              <w:rPr>
                <w:noProof/>
              </w:rPr>
              <w:tab/>
              <w:t>estimated cost of the Change</w:t>
            </w:r>
          </w:p>
          <w:p w14:paraId="5FB6A2DF" w14:textId="77777777" w:rsidR="00206186" w:rsidRPr="00206186" w:rsidRDefault="00206186" w:rsidP="00206186">
            <w:pPr>
              <w:spacing w:before="120" w:after="120"/>
              <w:ind w:left="1958" w:right="-72" w:hanging="691"/>
              <w:rPr>
                <w:noProof/>
              </w:rPr>
            </w:pPr>
            <w:r w:rsidRPr="00206186">
              <w:rPr>
                <w:noProof/>
              </w:rPr>
              <w:t>(d)</w:t>
            </w:r>
            <w:r w:rsidRPr="00206186">
              <w:rPr>
                <w:noProof/>
              </w:rPr>
              <w:tab/>
              <w:t>effect on Functional Guarantees (if any)</w:t>
            </w:r>
          </w:p>
          <w:p w14:paraId="7C932750" w14:textId="77777777" w:rsidR="00206186" w:rsidRPr="00206186" w:rsidRDefault="00206186" w:rsidP="00206186">
            <w:pPr>
              <w:spacing w:before="120" w:after="120"/>
              <w:ind w:left="1958" w:right="-72" w:hanging="691"/>
              <w:rPr>
                <w:noProof/>
              </w:rPr>
            </w:pPr>
            <w:r w:rsidRPr="00206186">
              <w:rPr>
                <w:noProof/>
              </w:rPr>
              <w:t>(e)</w:t>
            </w:r>
            <w:r w:rsidRPr="00206186">
              <w:rPr>
                <w:noProof/>
              </w:rPr>
              <w:tab/>
              <w:t>effect on the Facilities</w:t>
            </w:r>
          </w:p>
          <w:p w14:paraId="34583441" w14:textId="77777777" w:rsidR="00206186" w:rsidRPr="00206186" w:rsidRDefault="00206186" w:rsidP="00206186">
            <w:pPr>
              <w:spacing w:before="120" w:after="120"/>
              <w:ind w:left="1944" w:right="-72" w:hanging="684"/>
              <w:rPr>
                <w:noProof/>
              </w:rPr>
            </w:pPr>
            <w:r w:rsidRPr="00206186">
              <w:rPr>
                <w:noProof/>
              </w:rPr>
              <w:t>(f)</w:t>
            </w:r>
            <w:r w:rsidRPr="00206186">
              <w:tab/>
            </w:r>
            <w:r w:rsidRPr="00206186">
              <w:rPr>
                <w:noProof/>
              </w:rPr>
              <w:t>effect on any other provisions of the Contract: and</w:t>
            </w:r>
          </w:p>
          <w:p w14:paraId="36D975C2" w14:textId="77777777" w:rsidR="00206186" w:rsidRPr="00206186" w:rsidRDefault="00206186" w:rsidP="00206186">
            <w:pPr>
              <w:spacing w:before="120" w:after="120"/>
              <w:ind w:left="1944" w:right="-72" w:hanging="684"/>
              <w:rPr>
                <w:noProof/>
              </w:rPr>
            </w:pPr>
            <w:r w:rsidRPr="00206186">
              <w:rPr>
                <w:noProof/>
              </w:rPr>
              <w:t>(g)</w:t>
            </w:r>
            <w:r w:rsidRPr="00206186">
              <w:rPr>
                <w:noProof/>
                <w:color w:val="000000" w:themeColor="text1"/>
              </w:rPr>
              <w:t xml:space="preserve">      any additional documents as </w:t>
            </w:r>
            <w:r w:rsidRPr="00206186">
              <w:rPr>
                <w:b/>
                <w:bCs/>
                <w:noProof/>
                <w:color w:val="000000" w:themeColor="text1"/>
              </w:rPr>
              <w:t>specified in the PCC</w:t>
            </w:r>
            <w:r w:rsidRPr="00206186">
              <w:rPr>
                <w:noProof/>
                <w:color w:val="000000" w:themeColor="text1"/>
              </w:rPr>
              <w:t>.</w:t>
            </w:r>
          </w:p>
          <w:p w14:paraId="4F876CA4" w14:textId="77777777" w:rsidR="00206186" w:rsidRPr="00206186" w:rsidRDefault="00206186" w:rsidP="00206186">
            <w:pPr>
              <w:spacing w:before="120" w:after="120"/>
              <w:ind w:left="1260" w:right="-72" w:hanging="684"/>
              <w:rPr>
                <w:noProof/>
              </w:rPr>
            </w:pPr>
            <w:r w:rsidRPr="00206186">
              <w:rPr>
                <w:noProof/>
              </w:rPr>
              <w:t>39.2.2</w:t>
            </w:r>
            <w:r w:rsidRPr="00206186">
              <w:rPr>
                <w:noProof/>
              </w:rPr>
              <w:tab/>
              <w:t>Prior to preparing and submitting the “Change Proposal,” the Contractor shall submit to the Project Manager an “Estimate for Change Proposal,” which shall be an estimate of the cost of preparing and submitting the Change Proposal.</w:t>
            </w:r>
          </w:p>
          <w:p w14:paraId="195FAF44" w14:textId="77777777" w:rsidR="00206186" w:rsidRPr="00206186" w:rsidRDefault="00206186" w:rsidP="00206186">
            <w:pPr>
              <w:spacing w:before="120" w:after="120"/>
              <w:ind w:left="1260" w:right="-72" w:hanging="684"/>
              <w:rPr>
                <w:noProof/>
              </w:rPr>
            </w:pPr>
            <w:r w:rsidRPr="00206186">
              <w:rPr>
                <w:noProof/>
              </w:rPr>
              <w:tab/>
              <w:t>Upon receipt of the Contractor’s Estimate for Change Proposal, the Employer shall do one of the following:</w:t>
            </w:r>
          </w:p>
          <w:p w14:paraId="06D37576" w14:textId="77777777" w:rsidR="00206186" w:rsidRPr="00206186" w:rsidRDefault="00206186" w:rsidP="00206186">
            <w:pPr>
              <w:spacing w:before="120" w:after="120"/>
              <w:ind w:left="1944" w:right="-72" w:hanging="684"/>
              <w:rPr>
                <w:noProof/>
              </w:rPr>
            </w:pPr>
            <w:r w:rsidRPr="00206186">
              <w:rPr>
                <w:noProof/>
              </w:rPr>
              <w:t>(a)</w:t>
            </w:r>
            <w:r w:rsidRPr="00206186">
              <w:rPr>
                <w:noProof/>
              </w:rPr>
              <w:tab/>
              <w:t>accept the Contractor’s estimate with instructions to the Contractor to proceed with the preparation of the Change Proposal</w:t>
            </w:r>
          </w:p>
          <w:p w14:paraId="794DD45B" w14:textId="77777777" w:rsidR="00206186" w:rsidRPr="00206186" w:rsidRDefault="00206186" w:rsidP="00206186">
            <w:pPr>
              <w:spacing w:before="120" w:after="120"/>
              <w:ind w:left="1944" w:right="-72" w:hanging="684"/>
              <w:rPr>
                <w:noProof/>
              </w:rPr>
            </w:pPr>
            <w:r w:rsidRPr="00206186">
              <w:rPr>
                <w:noProof/>
              </w:rPr>
              <w:t>(b)</w:t>
            </w:r>
            <w:r w:rsidRPr="00206186">
              <w:rPr>
                <w:noProof/>
              </w:rPr>
              <w:tab/>
              <w:t>advise the Contractor of any part of its Estimate for Change Proposal that is unacceptable and request the Contractor to review its estimate</w:t>
            </w:r>
          </w:p>
          <w:p w14:paraId="39D89282" w14:textId="77777777" w:rsidR="00206186" w:rsidRPr="00206186" w:rsidRDefault="00206186" w:rsidP="00206186">
            <w:pPr>
              <w:spacing w:before="120" w:after="120"/>
              <w:ind w:left="1944" w:right="-72" w:hanging="684"/>
              <w:rPr>
                <w:noProof/>
              </w:rPr>
            </w:pPr>
            <w:r w:rsidRPr="00206186">
              <w:rPr>
                <w:noProof/>
              </w:rPr>
              <w:t>(c)</w:t>
            </w:r>
            <w:r w:rsidRPr="00206186">
              <w:rPr>
                <w:noProof/>
              </w:rPr>
              <w:tab/>
              <w:t>advise the Contractor that the Employer does not intend to proceed with the Change.</w:t>
            </w:r>
          </w:p>
          <w:p w14:paraId="44794AFC" w14:textId="77777777" w:rsidR="00206186" w:rsidRPr="00206186" w:rsidRDefault="00206186" w:rsidP="00206186">
            <w:pPr>
              <w:spacing w:before="120" w:after="120"/>
              <w:ind w:left="1260" w:right="-72" w:hanging="684"/>
              <w:rPr>
                <w:noProof/>
              </w:rPr>
            </w:pPr>
            <w:r w:rsidRPr="00206186">
              <w:rPr>
                <w:noProof/>
              </w:rPr>
              <w:t>39.2.3</w:t>
            </w:r>
            <w:r w:rsidRPr="00206186">
              <w:rPr>
                <w:noProof/>
              </w:rPr>
              <w:tab/>
              <w:t>Upon receipt of the Employer’s instruction to proceed under GCC Sub-Clause 39.2.2 (a), the Contractor shall, with proper expedition, proceed with the preparation of the Change Proposal, in accordance with GCC Sub-Clause 39.2.1.</w:t>
            </w:r>
          </w:p>
          <w:p w14:paraId="7C3E8381" w14:textId="77777777" w:rsidR="00206186" w:rsidRPr="00206186" w:rsidRDefault="00206186" w:rsidP="00206186">
            <w:pPr>
              <w:spacing w:before="120" w:after="120"/>
              <w:ind w:left="1260" w:right="-72" w:hanging="684"/>
              <w:rPr>
                <w:noProof/>
              </w:rPr>
            </w:pPr>
            <w:r w:rsidRPr="00206186">
              <w:rPr>
                <w:noProof/>
              </w:rPr>
              <w:t>39.2.4</w:t>
            </w:r>
            <w:r w:rsidRPr="00206186">
              <w:rPr>
                <w:noProof/>
              </w:rPr>
              <w:tab/>
              <w:t>The pricing of any Change shall, as far as practicable, be calculated in accordance with the rates and prices included in the Contract.  If such rates and prices are inequitable, the Parties thereto shall agree on specific rates for the valuation of the Change.</w:t>
            </w:r>
          </w:p>
          <w:p w14:paraId="0547E387" w14:textId="77777777" w:rsidR="00206186" w:rsidRPr="00206186" w:rsidRDefault="00206186" w:rsidP="00206186">
            <w:pPr>
              <w:spacing w:before="120" w:after="120"/>
              <w:ind w:left="1260" w:right="-72" w:hanging="684"/>
              <w:rPr>
                <w:noProof/>
              </w:rPr>
            </w:pPr>
            <w:r w:rsidRPr="00206186">
              <w:rPr>
                <w:noProof/>
              </w:rPr>
              <w:t>39.2.5</w:t>
            </w:r>
            <w:r w:rsidRPr="00206186">
              <w:rPr>
                <w:noProof/>
              </w:rPr>
              <w:tab/>
              <w:t xml:space="preserve">If before or during the preparation of the Change Proposal it becomes apparent that the aggregate effect of compliance therewith and with all other Change Orders that have already become binding upon the Contractor under this GCC Clause 39 would be to increase or decrease the Contract Price as </w:t>
            </w:r>
            <w:r w:rsidRPr="00206186">
              <w:rPr>
                <w:noProof/>
              </w:rPr>
              <w:lastRenderedPageBreak/>
              <w:t>originally set forth in Article 2 (Contract Price) of the Contract Agreement by more than fifteen percent (15%), the Contractor may give a written notice of objection thereto prior to furnishing the Change Proposal as aforesaid.  If the Employer accepts the Contractor’s objection, the Employer shall withdraw the proposed Change and shall notify the Contractor in writing thereof.</w:t>
            </w:r>
          </w:p>
          <w:p w14:paraId="31F068AB" w14:textId="77777777" w:rsidR="00206186" w:rsidRPr="00206186" w:rsidRDefault="00206186" w:rsidP="00206186">
            <w:pPr>
              <w:spacing w:before="120" w:after="120"/>
              <w:ind w:left="1250" w:right="-72"/>
              <w:rPr>
                <w:noProof/>
              </w:rPr>
            </w:pPr>
            <w:r w:rsidRPr="00206186">
              <w:rPr>
                <w:noProof/>
              </w:rPr>
              <w:t>The Contractor’s failure to so object shall neither affect its right to object to any subsequent requested Changes or Change Orders herein, nor affect its right to take into account, when making such subsequent objection, the percentage increase or decrease in the Contract Price that any Change not objected to by the Contractor represents.</w:t>
            </w:r>
          </w:p>
          <w:p w14:paraId="6EEC2B8E" w14:textId="77777777" w:rsidR="00206186" w:rsidRPr="00206186" w:rsidRDefault="00206186" w:rsidP="00206186">
            <w:pPr>
              <w:spacing w:before="120" w:after="120"/>
              <w:ind w:left="1260" w:right="-72" w:hanging="684"/>
              <w:rPr>
                <w:noProof/>
              </w:rPr>
            </w:pPr>
            <w:r w:rsidRPr="00206186">
              <w:rPr>
                <w:noProof/>
              </w:rPr>
              <w:t>39.2.6</w:t>
            </w:r>
            <w:r w:rsidRPr="00206186">
              <w:rPr>
                <w:noProof/>
              </w:rPr>
              <w:tab/>
              <w:t>Upon receipt of the Change Proposal, the Employer and the Contractor shall mutually agree upon all matters therein contained.  Within fourteen (14) days after such agreement, the Employer shall, if it intends to proceed with the Change, issue the Contractor with a Change Order.</w:t>
            </w:r>
          </w:p>
          <w:p w14:paraId="754FD2B4" w14:textId="77777777" w:rsidR="00206186" w:rsidRPr="00206186" w:rsidRDefault="00206186" w:rsidP="00206186">
            <w:pPr>
              <w:spacing w:before="120" w:after="120"/>
              <w:ind w:left="1260" w:right="-72" w:hanging="10"/>
              <w:rPr>
                <w:noProof/>
              </w:rPr>
            </w:pPr>
            <w:r w:rsidRPr="00206186">
              <w:rPr>
                <w:noProof/>
              </w:rPr>
              <w:t>If the Employer is unable to reach a decision within fourteen (14) days, it shall notify the Contractor with details of when the Contractor can expect a decision.</w:t>
            </w:r>
          </w:p>
          <w:p w14:paraId="125347CB" w14:textId="77777777" w:rsidR="00206186" w:rsidRPr="00206186" w:rsidRDefault="00206186" w:rsidP="00206186">
            <w:pPr>
              <w:spacing w:before="120" w:after="120"/>
              <w:ind w:left="1260" w:right="-72" w:hanging="10"/>
              <w:rPr>
                <w:noProof/>
              </w:rPr>
            </w:pPr>
            <w:r w:rsidRPr="00206186">
              <w:rPr>
                <w:noProof/>
              </w:rPr>
              <w:t>If the Employer decides not to proceed with the Change for whatever reason, it shall, within the said period of fourteen (14) days, notify the Contractor accordingly.  Under such circumstances, the Contractor shall be entitled to reimbursement of all costs reasonably incurred by it in the preparation of the Change Proposal, provided that these do not exceed the amount given by the Contractor in its Estimate for Change Proposal submitted in accordance with GCC Sub-Clause 39.2.2.</w:t>
            </w:r>
          </w:p>
          <w:p w14:paraId="1FF5E8BA" w14:textId="77777777" w:rsidR="00206186" w:rsidRPr="00206186" w:rsidRDefault="00206186" w:rsidP="00206186">
            <w:pPr>
              <w:spacing w:before="120" w:after="120"/>
              <w:ind w:left="1260" w:right="-72" w:hanging="684"/>
              <w:rPr>
                <w:noProof/>
              </w:rPr>
            </w:pPr>
            <w:r w:rsidRPr="00206186">
              <w:rPr>
                <w:noProof/>
              </w:rPr>
              <w:t>39.2.7</w:t>
            </w:r>
            <w:r w:rsidRPr="00206186">
              <w:rPr>
                <w:noProof/>
              </w:rPr>
              <w:tab/>
              <w:t>If the Employer and the Contractor cannot reach agreement on the price for the Change, an equitable adjustment to the Time for Completion, or any other matters identified in the Change Proposal, the Employer may nevertheless instruct the Contractor to proceed with the Change by issue of a “Pending Agreement Change Order.”</w:t>
            </w:r>
          </w:p>
          <w:p w14:paraId="37EDE0F7" w14:textId="77777777" w:rsidR="00206186" w:rsidRPr="00206186" w:rsidRDefault="00206186" w:rsidP="00206186">
            <w:pPr>
              <w:spacing w:before="120" w:after="120"/>
              <w:ind w:left="1260" w:right="-72" w:hanging="10"/>
              <w:rPr>
                <w:noProof/>
              </w:rPr>
            </w:pPr>
            <w:r w:rsidRPr="00206186">
              <w:rPr>
                <w:noProof/>
              </w:rPr>
              <w:t>Upon receipt of a Pending Agreement Change Order, the Contractor shall immediately proceed with effecting the Changes covered by such Order.  The Parties shall thereafter attempt to reach agreement on the outstanding issues under the Change Proposal.</w:t>
            </w:r>
          </w:p>
          <w:p w14:paraId="3BDC42D1" w14:textId="77777777" w:rsidR="00206186" w:rsidRPr="00206186" w:rsidRDefault="00206186" w:rsidP="00206186">
            <w:pPr>
              <w:spacing w:before="120" w:after="120"/>
              <w:ind w:left="1260" w:right="-72" w:hanging="10"/>
              <w:rPr>
                <w:noProof/>
              </w:rPr>
            </w:pPr>
            <w:r w:rsidRPr="00206186">
              <w:rPr>
                <w:noProof/>
              </w:rPr>
              <w:lastRenderedPageBreak/>
              <w:t>If the Parties cannot reach agreement within sixty (60) days from the date of issue of the Pending Agreement Change Order, then the matter may be referred to the Dispute Board in accordance with the provisions of GCC Sub-Clause 46.1.</w:t>
            </w:r>
          </w:p>
          <w:p w14:paraId="0BFC12A9" w14:textId="77777777" w:rsidR="00206186" w:rsidRPr="00206186" w:rsidRDefault="00206186" w:rsidP="00206186">
            <w:pPr>
              <w:spacing w:before="120" w:after="120"/>
              <w:ind w:left="576" w:right="-72" w:hanging="576"/>
              <w:rPr>
                <w:noProof/>
              </w:rPr>
            </w:pPr>
            <w:r w:rsidRPr="00206186">
              <w:rPr>
                <w:noProof/>
              </w:rPr>
              <w:t>39.3</w:t>
            </w:r>
            <w:r w:rsidRPr="00206186">
              <w:rPr>
                <w:noProof/>
              </w:rPr>
              <w:tab/>
            </w:r>
            <w:r w:rsidRPr="00206186">
              <w:rPr>
                <w:noProof/>
                <w:u w:val="single"/>
              </w:rPr>
              <w:t>Changes Originating from Contractor</w:t>
            </w:r>
          </w:p>
          <w:p w14:paraId="6064A2DA" w14:textId="77777777" w:rsidR="00206186" w:rsidRPr="00206186" w:rsidRDefault="00206186" w:rsidP="00206186">
            <w:pPr>
              <w:spacing w:before="120" w:after="120"/>
              <w:ind w:left="1260" w:right="-72" w:hanging="684"/>
              <w:rPr>
                <w:noProof/>
              </w:rPr>
            </w:pPr>
            <w:r w:rsidRPr="00206186">
              <w:rPr>
                <w:noProof/>
              </w:rPr>
              <w:t>39.3.1</w:t>
            </w:r>
            <w:r w:rsidRPr="00206186">
              <w:tab/>
            </w:r>
            <w:r w:rsidRPr="00206186">
              <w:rPr>
                <w:noProof/>
              </w:rPr>
              <w:t>If the Contractor proposes a Change pursuant to GCC Sub-Clause 39.1.2, the Contractor shall submit to the Project Manager a written “Application for Change Proposal,” giving reasons for the proposed Change and including the information specified in GCC Sub-Clause 39.1.2.</w:t>
            </w:r>
          </w:p>
          <w:p w14:paraId="0FC86DA6" w14:textId="77777777" w:rsidR="00206186" w:rsidRPr="00206186" w:rsidRDefault="00206186" w:rsidP="00206186">
            <w:pPr>
              <w:spacing w:before="120" w:after="120"/>
              <w:ind w:left="1260" w:right="-72" w:hanging="10"/>
              <w:rPr>
                <w:noProof/>
              </w:rPr>
            </w:pPr>
            <w:r w:rsidRPr="00206186">
              <w:rPr>
                <w:noProof/>
              </w:rPr>
              <w:t>Upon receipt of the Application for Change Proposal, the Parties shall follow the procedures outlined in GCC Sub-Clauses 39.2.6 and 39.2.7.  However, the Contractor shall not be entitled to recover the costs of preparing the Application for Change Proposal.</w:t>
            </w:r>
          </w:p>
        </w:tc>
      </w:tr>
      <w:tr w:rsidR="00206186" w:rsidRPr="00206186" w14:paraId="06C59C21" w14:textId="77777777">
        <w:tc>
          <w:tcPr>
            <w:tcW w:w="2160" w:type="dxa"/>
          </w:tcPr>
          <w:p w14:paraId="3CAA789F" w14:textId="77777777" w:rsidR="00206186" w:rsidRPr="00206186" w:rsidRDefault="00206186" w:rsidP="00206186">
            <w:pPr>
              <w:spacing w:before="120" w:after="120"/>
              <w:ind w:left="432" w:hanging="432"/>
              <w:rPr>
                <w:b/>
                <w:noProof/>
              </w:rPr>
            </w:pPr>
            <w:bookmarkStart w:id="1113" w:name="_Toc454731683"/>
            <w:bookmarkStart w:id="1114" w:name="_Toc135149795"/>
            <w:r w:rsidRPr="00206186">
              <w:rPr>
                <w:b/>
                <w:noProof/>
              </w:rPr>
              <w:lastRenderedPageBreak/>
              <w:t>40.</w:t>
            </w:r>
            <w:r w:rsidRPr="00206186">
              <w:rPr>
                <w:b/>
                <w:noProof/>
              </w:rPr>
              <w:tab/>
              <w:t>Extension of Time for Completion</w:t>
            </w:r>
            <w:bookmarkEnd w:id="1113"/>
            <w:bookmarkEnd w:id="1114"/>
          </w:p>
        </w:tc>
        <w:tc>
          <w:tcPr>
            <w:tcW w:w="6984" w:type="dxa"/>
          </w:tcPr>
          <w:p w14:paraId="72E23650" w14:textId="77777777" w:rsidR="00206186" w:rsidRPr="00206186" w:rsidRDefault="00206186" w:rsidP="00206186">
            <w:pPr>
              <w:spacing w:before="120" w:after="120"/>
              <w:ind w:left="576" w:right="-72" w:hanging="576"/>
              <w:rPr>
                <w:noProof/>
              </w:rPr>
            </w:pPr>
            <w:r w:rsidRPr="00206186">
              <w:rPr>
                <w:noProof/>
              </w:rPr>
              <w:t>40.1</w:t>
            </w:r>
            <w:r w:rsidRPr="00206186">
              <w:rPr>
                <w:noProof/>
              </w:rPr>
              <w:tab/>
              <w:t>The Time(s) for Completion specified in the PCC pursuant to GCC Sub-Clause 8.2 shall be extended if the Contractor is delayed or impeded in the performance of any of its obligations under the Contract by reason of any of the following:</w:t>
            </w:r>
          </w:p>
          <w:p w14:paraId="6B4A90FF" w14:textId="77777777" w:rsidR="00206186" w:rsidRPr="00206186" w:rsidRDefault="00206186" w:rsidP="00206186">
            <w:pPr>
              <w:spacing w:before="120" w:after="120"/>
              <w:ind w:left="1152" w:right="-72" w:hanging="576"/>
              <w:rPr>
                <w:noProof/>
              </w:rPr>
            </w:pPr>
            <w:r w:rsidRPr="00206186">
              <w:rPr>
                <w:noProof/>
              </w:rPr>
              <w:t>(a)</w:t>
            </w:r>
            <w:r w:rsidRPr="00206186">
              <w:rPr>
                <w:noProof/>
              </w:rPr>
              <w:tab/>
              <w:t>any Change in the Facilities as provided in GCC Clause 39</w:t>
            </w:r>
          </w:p>
          <w:p w14:paraId="26A9833F" w14:textId="77777777" w:rsidR="00206186" w:rsidRPr="00206186" w:rsidRDefault="00206186" w:rsidP="00206186">
            <w:pPr>
              <w:spacing w:before="120" w:after="120"/>
              <w:ind w:left="1152" w:right="-72" w:hanging="576"/>
              <w:rPr>
                <w:noProof/>
              </w:rPr>
            </w:pPr>
            <w:r w:rsidRPr="00206186">
              <w:rPr>
                <w:noProof/>
              </w:rPr>
              <w:t>(b)</w:t>
            </w:r>
            <w:r w:rsidRPr="00206186">
              <w:rPr>
                <w:noProof/>
              </w:rPr>
              <w:tab/>
              <w:t>any occurrence of Force Majeure as provided in GCC Clause 37, unforeseen conditions as provided in GCC Clause 35, or other occurrence of any of the matters specified or referred to in paragraphs (a), (b) and (c) of GCC Sub-Clause 32.2</w:t>
            </w:r>
          </w:p>
          <w:p w14:paraId="501CBE0F" w14:textId="77777777" w:rsidR="00206186" w:rsidRPr="00206186" w:rsidRDefault="00206186" w:rsidP="00206186">
            <w:pPr>
              <w:spacing w:before="120" w:after="120"/>
              <w:ind w:left="1152" w:right="-72" w:hanging="576"/>
              <w:rPr>
                <w:noProof/>
              </w:rPr>
            </w:pPr>
            <w:r w:rsidRPr="00206186">
              <w:rPr>
                <w:noProof/>
              </w:rPr>
              <w:t>(c)</w:t>
            </w:r>
            <w:r w:rsidRPr="00206186">
              <w:rPr>
                <w:noProof/>
              </w:rPr>
              <w:tab/>
              <w:t>any suspension order given by the Employer under GCC Clause 41 hereof or reduction in the rate of progress pursuant to GCC Sub-Clause 41.2 or</w:t>
            </w:r>
          </w:p>
          <w:p w14:paraId="79B42BCC" w14:textId="77777777" w:rsidR="00206186" w:rsidRPr="00206186" w:rsidRDefault="00206186" w:rsidP="00206186">
            <w:pPr>
              <w:spacing w:before="120" w:after="120"/>
              <w:ind w:left="1152" w:right="-72" w:hanging="576"/>
              <w:rPr>
                <w:noProof/>
              </w:rPr>
            </w:pPr>
            <w:r w:rsidRPr="00206186">
              <w:rPr>
                <w:noProof/>
              </w:rPr>
              <w:t>(d)</w:t>
            </w:r>
            <w:r w:rsidRPr="00206186">
              <w:rPr>
                <w:noProof/>
              </w:rPr>
              <w:tab/>
              <w:t>any changes in laws and regulations as provided in GCC Clause 36 or</w:t>
            </w:r>
          </w:p>
          <w:p w14:paraId="100135F6" w14:textId="77777777" w:rsidR="00206186" w:rsidRPr="00206186" w:rsidRDefault="00206186" w:rsidP="00206186">
            <w:pPr>
              <w:spacing w:before="120" w:after="120"/>
              <w:ind w:left="1152" w:right="-72" w:hanging="576"/>
              <w:rPr>
                <w:noProof/>
              </w:rPr>
            </w:pPr>
            <w:r w:rsidRPr="00206186">
              <w:rPr>
                <w:noProof/>
              </w:rPr>
              <w:t>(e)</w:t>
            </w:r>
            <w:r w:rsidRPr="00206186">
              <w:rPr>
                <w:noProof/>
              </w:rPr>
              <w:tab/>
              <w:t>any default or breach of the Contract by the Employer, Appendix to the Contract Agreement titled ,or any activity, act or omission of the Employer, or the Project Manager, or any other contractors employed by the Employer, or</w:t>
            </w:r>
          </w:p>
          <w:p w14:paraId="197FD3CB" w14:textId="77777777" w:rsidR="00206186" w:rsidRPr="00206186" w:rsidRDefault="00206186" w:rsidP="008445B0">
            <w:pPr>
              <w:numPr>
                <w:ilvl w:val="0"/>
                <w:numId w:val="53"/>
              </w:numPr>
              <w:suppressAutoHyphens/>
              <w:spacing w:before="120" w:after="120"/>
              <w:ind w:left="1152" w:right="-72" w:hanging="576"/>
              <w:rPr>
                <w:noProof/>
              </w:rPr>
            </w:pPr>
            <w:r w:rsidRPr="00206186">
              <w:rPr>
                <w:noProof/>
              </w:rPr>
              <w:t>any delay on the part of a Subcontractor, provided such delay is due to a cause for which the Contractor himself would have been entitled to an extension of time under this sub-clause, or</w:t>
            </w:r>
          </w:p>
          <w:p w14:paraId="57ECD9C7" w14:textId="77777777" w:rsidR="00206186" w:rsidRPr="00206186" w:rsidRDefault="00206186" w:rsidP="008445B0">
            <w:pPr>
              <w:numPr>
                <w:ilvl w:val="0"/>
                <w:numId w:val="53"/>
              </w:numPr>
              <w:suppressAutoHyphens/>
              <w:spacing w:before="120" w:after="120"/>
              <w:ind w:left="1152" w:right="-72" w:hanging="576"/>
              <w:rPr>
                <w:noProof/>
              </w:rPr>
            </w:pPr>
            <w:r w:rsidRPr="00206186">
              <w:rPr>
                <w:noProof/>
              </w:rPr>
              <w:t>delays attributable to the Employer or caused by customs, or</w:t>
            </w:r>
          </w:p>
          <w:p w14:paraId="346B88A0" w14:textId="77777777" w:rsidR="00206186" w:rsidRPr="00206186" w:rsidRDefault="00206186" w:rsidP="008445B0">
            <w:pPr>
              <w:numPr>
                <w:ilvl w:val="0"/>
                <w:numId w:val="53"/>
              </w:numPr>
              <w:suppressAutoHyphens/>
              <w:spacing w:before="120" w:after="120"/>
              <w:ind w:left="1152" w:right="-72" w:hanging="576"/>
              <w:rPr>
                <w:noProof/>
              </w:rPr>
            </w:pPr>
            <w:r w:rsidRPr="00206186">
              <w:rPr>
                <w:noProof/>
              </w:rPr>
              <w:t>any other matter specifically mentioned in the Contract</w:t>
            </w:r>
          </w:p>
          <w:p w14:paraId="1C653A18" w14:textId="77777777" w:rsidR="00206186" w:rsidRPr="00206186" w:rsidRDefault="00206186" w:rsidP="00206186">
            <w:pPr>
              <w:spacing w:before="120" w:after="120"/>
              <w:ind w:left="515" w:right="-72"/>
              <w:rPr>
                <w:noProof/>
              </w:rPr>
            </w:pPr>
            <w:r w:rsidRPr="00206186">
              <w:rPr>
                <w:noProof/>
              </w:rPr>
              <w:lastRenderedPageBreak/>
              <w:t>by such period as shall be fair and reasonable in all the circumstances and as shall fairly reflect the delay or impediment sustained by the Contractor.</w:t>
            </w:r>
          </w:p>
          <w:p w14:paraId="727267A2" w14:textId="77777777" w:rsidR="00206186" w:rsidRPr="00206186" w:rsidRDefault="00206186" w:rsidP="00206186">
            <w:pPr>
              <w:spacing w:before="120" w:after="120"/>
              <w:ind w:left="576" w:right="-72" w:hanging="576"/>
              <w:rPr>
                <w:noProof/>
              </w:rPr>
            </w:pPr>
            <w:r w:rsidRPr="00206186">
              <w:rPr>
                <w:noProof/>
              </w:rPr>
              <w:t>40.2</w:t>
            </w:r>
            <w:r w:rsidRPr="00206186">
              <w:rPr>
                <w:noProof/>
              </w:rPr>
              <w:tab/>
              <w:t>Except where otherwise specifically provided in the Contract, the Contractor shall submit to the Project Manager a notice of a claim for an extension of the Time for Completion, together with particulars of the event or circumstance justifying such extension as soon as reasonably practicable after the commencement of such event or circumstance.  As soon as reasonably practicable after receipt of such notice and supporting particulars of the claim, the Employer and the Contractor shall agree upon the period of such extension.  In the event that the Contractor does not accept the Employer’s estimate of a fair and reasonable time extension, the Contractor shall be entitled to refer the matter to a Dispute Board, pursuant to GCC Sub-Clause 46.1.</w:t>
            </w:r>
          </w:p>
          <w:p w14:paraId="29FEA58B" w14:textId="77777777" w:rsidR="00206186" w:rsidRPr="00206186" w:rsidRDefault="00206186" w:rsidP="00206186">
            <w:pPr>
              <w:suppressAutoHyphens/>
              <w:spacing w:before="120" w:after="120"/>
              <w:ind w:left="540" w:right="-72" w:hanging="540"/>
              <w:rPr>
                <w:noProof/>
              </w:rPr>
            </w:pPr>
            <w:r w:rsidRPr="00206186">
              <w:rPr>
                <w:noProof/>
              </w:rPr>
              <w:t>40.3 The Contractor shall at all times use its reasonable efforts to minimize any delay in the performance of its obligations under the Contract.</w:t>
            </w:r>
          </w:p>
          <w:p w14:paraId="29218A5B" w14:textId="77777777" w:rsidR="00206186" w:rsidRPr="00206186" w:rsidRDefault="00206186" w:rsidP="00206186">
            <w:pPr>
              <w:suppressAutoHyphens/>
              <w:spacing w:before="120" w:after="120"/>
              <w:ind w:left="540" w:right="-72" w:hanging="540"/>
              <w:rPr>
                <w:noProof/>
              </w:rPr>
            </w:pPr>
            <w:r w:rsidRPr="00206186">
              <w:rPr>
                <w:noProof/>
              </w:rPr>
              <w:t>40.4  In all cases where the Contractor has given a notice of a claim for an extension of time under GCC 40.2, the Contractor shall consult with the Project Manager in order to determine the steps (if any) which can be taken to overcome or minimize the actual or anticipated delay. The Contractor shall there after comply with all reasonable instructions which the Project Manager shall give in order to minimize such delay. If compliance with such instructions shall cause the Contractor to incur extra costs and the Contractor is entitled to an extension of time under GCC 40.1, the amount of such extra costs shall be added to the Contract Price.</w:t>
            </w:r>
          </w:p>
        </w:tc>
      </w:tr>
      <w:tr w:rsidR="00206186" w:rsidRPr="00206186" w14:paraId="0219D786" w14:textId="77777777">
        <w:tc>
          <w:tcPr>
            <w:tcW w:w="2160" w:type="dxa"/>
          </w:tcPr>
          <w:p w14:paraId="66035402" w14:textId="77777777" w:rsidR="00206186" w:rsidRPr="00206186" w:rsidRDefault="00206186" w:rsidP="00206186">
            <w:pPr>
              <w:spacing w:before="120" w:after="120"/>
              <w:ind w:left="432" w:hanging="432"/>
              <w:rPr>
                <w:b/>
                <w:noProof/>
              </w:rPr>
            </w:pPr>
            <w:bookmarkStart w:id="1115" w:name="_Toc454731684"/>
            <w:bookmarkStart w:id="1116" w:name="_Toc135149796"/>
            <w:r w:rsidRPr="00206186">
              <w:rPr>
                <w:b/>
                <w:noProof/>
              </w:rPr>
              <w:lastRenderedPageBreak/>
              <w:t>41.</w:t>
            </w:r>
            <w:r w:rsidRPr="00206186">
              <w:rPr>
                <w:b/>
                <w:noProof/>
              </w:rPr>
              <w:tab/>
              <w:t>Suspension</w:t>
            </w:r>
            <w:bookmarkEnd w:id="1115"/>
            <w:bookmarkEnd w:id="1116"/>
          </w:p>
        </w:tc>
        <w:tc>
          <w:tcPr>
            <w:tcW w:w="6984" w:type="dxa"/>
          </w:tcPr>
          <w:p w14:paraId="28BACF82" w14:textId="77777777" w:rsidR="00206186" w:rsidRPr="00206186" w:rsidRDefault="00206186" w:rsidP="00206186">
            <w:pPr>
              <w:spacing w:before="120" w:after="120"/>
              <w:ind w:left="576" w:right="-72" w:hanging="576"/>
              <w:rPr>
                <w:noProof/>
              </w:rPr>
            </w:pPr>
            <w:r w:rsidRPr="00206186">
              <w:rPr>
                <w:noProof/>
              </w:rPr>
              <w:t>41.1</w:t>
            </w:r>
            <w:r w:rsidRPr="00206186">
              <w:rPr>
                <w:noProof/>
              </w:rPr>
              <w:tab/>
              <w:t>The Employer may request the Project Manager, by notice to the Contractor, to order the Contractor to suspend performance of any or all of its obligations under the Contract.  Such notice shall specify the obligation of which performance is to be suspended, the effective date of the suspension and the reasons therefor.  The Contractor shall thereupon suspend performance of such obligation, except those obligations necessary for the care or preservation of the Facilities, until ordered in writing to resume such performance by the Project Manager.</w:t>
            </w:r>
          </w:p>
          <w:p w14:paraId="21B76E98" w14:textId="77777777" w:rsidR="00206186" w:rsidRPr="00206186" w:rsidRDefault="00206186" w:rsidP="00206186">
            <w:pPr>
              <w:spacing w:before="120" w:after="120"/>
              <w:ind w:left="602" w:right="-72"/>
              <w:rPr>
                <w:noProof/>
              </w:rPr>
            </w:pPr>
            <w:r w:rsidRPr="00206186">
              <w:rPr>
                <w:noProof/>
              </w:rPr>
              <w:t xml:space="preserve">If, by virtue of a suspension order given by the Project Manager, other than by reason of the Contractor’s default or breach of the Contract, the Contractor’s performance of any of its obligations is suspended for an aggregate period of more than ninety (90) days, then at any time thereafter and provided that at that time such performance is still suspended, the Contractor may give a notice to the Project </w:t>
            </w:r>
            <w:r w:rsidRPr="00206186">
              <w:rPr>
                <w:noProof/>
              </w:rPr>
              <w:lastRenderedPageBreak/>
              <w:t>Manager requiring that the Employer shall, within twenty-eight (28) days of receipt of the notice, order the resumption of such performance or request and subsequently order a change in accordance with GCC Clause 39, excluding the performance of the suspended obligations from the Contract.</w:t>
            </w:r>
          </w:p>
          <w:p w14:paraId="151A71D2" w14:textId="77777777" w:rsidR="00206186" w:rsidRPr="00206186" w:rsidRDefault="00206186" w:rsidP="00206186">
            <w:pPr>
              <w:spacing w:before="120" w:after="120"/>
              <w:ind w:left="602" w:right="-72"/>
              <w:rPr>
                <w:noProof/>
              </w:rPr>
            </w:pPr>
            <w:r w:rsidRPr="00206186">
              <w:rPr>
                <w:noProof/>
              </w:rPr>
              <w:t>If the Employer fails to do so within such period, the Contractor may, by a further notice to the Project Manager, elect to treat the suspension, where it affects a part only of the Facilities, as a deletion of such part in accordance with GCC Clause 39 or, where it affects the whole of the Facilities, as termination of the Contract under GCC Sub-Clause 42.1.</w:t>
            </w:r>
          </w:p>
          <w:p w14:paraId="328D4C66" w14:textId="77777777" w:rsidR="00206186" w:rsidRPr="00206186" w:rsidRDefault="00206186" w:rsidP="00206186">
            <w:pPr>
              <w:spacing w:before="120" w:after="120"/>
              <w:ind w:left="576" w:right="-72" w:hanging="576"/>
              <w:rPr>
                <w:noProof/>
              </w:rPr>
            </w:pPr>
            <w:r w:rsidRPr="00206186">
              <w:rPr>
                <w:noProof/>
              </w:rPr>
              <w:t>41.2</w:t>
            </w:r>
            <w:r w:rsidRPr="00206186">
              <w:rPr>
                <w:noProof/>
              </w:rPr>
              <w:tab/>
              <w:t>If</w:t>
            </w:r>
          </w:p>
          <w:p w14:paraId="71B8A6FD" w14:textId="77777777" w:rsidR="00206186" w:rsidRPr="00206186" w:rsidRDefault="00206186" w:rsidP="00206186">
            <w:pPr>
              <w:spacing w:before="120" w:after="120"/>
              <w:ind w:left="1152" w:right="-72" w:hanging="576"/>
              <w:rPr>
                <w:noProof/>
              </w:rPr>
            </w:pPr>
            <w:r w:rsidRPr="00206186">
              <w:rPr>
                <w:noProof/>
              </w:rPr>
              <w:t>(a)</w:t>
            </w:r>
            <w:r w:rsidRPr="00206186">
              <w:rPr>
                <w:noProof/>
              </w:rPr>
              <w:tab/>
              <w:t>the Employer has failed to pay the Contractor any sum due under the Contract within the specified period, has failed to approve any invoice or supporting documents without just cause pursuant to the  Appendix to the Contract Agreement titled Terms and Procedures of Payment, or commits a substantial breach of the Contract, the Contractor may give a notice to the Employer that requires payment of such sum, with interest thereon as stipulated in GCC Sub-Clause 12.3, requires approval of such invoice or supporting documents, or specifies the breach and requires the Employer to remedy the same, as the case may be.  If the Employer fails to pay such sum together with such interest, fails to approve such invoice or supporting documents or give its reasons for withholding such approval, or fails to remedy the breach or take steps to remedy the breach within fourteen (14) days after receipt of the Contractor’s notice or</w:t>
            </w:r>
          </w:p>
          <w:p w14:paraId="53EB321E" w14:textId="77777777" w:rsidR="00206186" w:rsidRPr="00206186" w:rsidRDefault="00206186" w:rsidP="00206186">
            <w:pPr>
              <w:spacing w:before="120" w:after="120"/>
              <w:ind w:left="1152" w:right="-72" w:hanging="576"/>
              <w:rPr>
                <w:noProof/>
              </w:rPr>
            </w:pPr>
            <w:r w:rsidRPr="00206186">
              <w:rPr>
                <w:noProof/>
              </w:rPr>
              <w:t>(b)</w:t>
            </w:r>
            <w:r w:rsidRPr="00206186">
              <w:rPr>
                <w:noProof/>
              </w:rPr>
              <w:tab/>
              <w:t>the Contractor is unable to carry out any of its obligations under the Contract for any reason attributable to the Employer, including but not limited to the Employer’s failure to provide possession of or access to the Site or other areas in accordance with GCC Sub-Clause 10.2, or failure to obtain any governmental permit necessary for the execution and/or completion of the Facilities,</w:t>
            </w:r>
          </w:p>
          <w:p w14:paraId="00EE8CA2" w14:textId="77777777" w:rsidR="00206186" w:rsidRPr="00206186" w:rsidRDefault="00206186" w:rsidP="00206186">
            <w:pPr>
              <w:spacing w:before="120" w:after="120"/>
              <w:ind w:left="515" w:right="-72"/>
              <w:rPr>
                <w:noProof/>
              </w:rPr>
            </w:pPr>
            <w:r w:rsidRPr="00206186">
              <w:rPr>
                <w:noProof/>
              </w:rPr>
              <w:t>then the Contractor may by fourteen (14) days’ notice to the Employer suspend performance of all or any of its obligations under the Contract, or reduce the rate of progress.</w:t>
            </w:r>
          </w:p>
          <w:p w14:paraId="5A95CD42" w14:textId="77777777" w:rsidR="00206186" w:rsidRPr="00206186" w:rsidRDefault="00206186" w:rsidP="00206186">
            <w:pPr>
              <w:spacing w:before="120" w:after="120"/>
              <w:ind w:left="576" w:right="-72" w:hanging="576"/>
              <w:rPr>
                <w:noProof/>
              </w:rPr>
            </w:pPr>
            <w:r w:rsidRPr="00206186">
              <w:rPr>
                <w:noProof/>
              </w:rPr>
              <w:t>41.3</w:t>
            </w:r>
            <w:r w:rsidRPr="00206186">
              <w:rPr>
                <w:noProof/>
              </w:rPr>
              <w:tab/>
              <w:t xml:space="preserve">If the Contractor’s performance of its obligations is suspended or the rate of progress is reduced pursuant to this GCC Clause 41, then the Time for Completion shall be extended in accordance with GCC Sub-Clause 40.1, and any and all additional costs or expenses incurred by </w:t>
            </w:r>
            <w:r w:rsidRPr="00206186">
              <w:rPr>
                <w:noProof/>
              </w:rPr>
              <w:lastRenderedPageBreak/>
              <w:t>the Contractor as a result of such suspension or reduction shall be paid by the Employer to the Contractor in addition to the Contract Price, except in the case of suspension order or reduction in the rate of progress by reason of the Contractor’s default or breach of the Contract.</w:t>
            </w:r>
          </w:p>
          <w:p w14:paraId="3FF055D6" w14:textId="77777777" w:rsidR="00206186" w:rsidRPr="00206186" w:rsidRDefault="00206186" w:rsidP="00206186">
            <w:pPr>
              <w:spacing w:before="120" w:after="120"/>
              <w:ind w:left="576" w:right="-72" w:hanging="576"/>
              <w:rPr>
                <w:noProof/>
              </w:rPr>
            </w:pPr>
            <w:r w:rsidRPr="00206186">
              <w:rPr>
                <w:noProof/>
              </w:rPr>
              <w:t>41.4</w:t>
            </w:r>
            <w:r w:rsidRPr="00206186">
              <w:rPr>
                <w:noProof/>
              </w:rPr>
              <w:tab/>
              <w:t>During the period of suspension, the Contractor shall not remove from the Site any Plant, any part of the Facilities or any Contractor’s Equipment, without the prior written consent of the Employer.</w:t>
            </w:r>
          </w:p>
        </w:tc>
      </w:tr>
      <w:tr w:rsidR="00206186" w:rsidRPr="00206186" w14:paraId="070FD3F0" w14:textId="77777777">
        <w:tc>
          <w:tcPr>
            <w:tcW w:w="2160" w:type="dxa"/>
          </w:tcPr>
          <w:p w14:paraId="346DEEEC" w14:textId="77777777" w:rsidR="00206186" w:rsidRPr="00206186" w:rsidRDefault="00206186" w:rsidP="00206186">
            <w:pPr>
              <w:spacing w:before="120" w:after="120"/>
              <w:ind w:left="432" w:hanging="432"/>
              <w:rPr>
                <w:b/>
                <w:noProof/>
              </w:rPr>
            </w:pPr>
            <w:bookmarkStart w:id="1117" w:name="_Toc454731685"/>
            <w:bookmarkStart w:id="1118" w:name="_Toc135149797"/>
            <w:r w:rsidRPr="00206186">
              <w:rPr>
                <w:b/>
                <w:noProof/>
              </w:rPr>
              <w:lastRenderedPageBreak/>
              <w:t>42.</w:t>
            </w:r>
            <w:r w:rsidRPr="00206186">
              <w:rPr>
                <w:b/>
                <w:noProof/>
              </w:rPr>
              <w:tab/>
              <w:t>Termination</w:t>
            </w:r>
            <w:bookmarkEnd w:id="1117"/>
            <w:bookmarkEnd w:id="1118"/>
          </w:p>
        </w:tc>
        <w:tc>
          <w:tcPr>
            <w:tcW w:w="6984" w:type="dxa"/>
          </w:tcPr>
          <w:p w14:paraId="787392E6" w14:textId="77777777" w:rsidR="00206186" w:rsidRPr="00206186" w:rsidRDefault="00206186" w:rsidP="00206186">
            <w:pPr>
              <w:spacing w:before="120" w:after="120"/>
              <w:ind w:left="576" w:right="-72" w:hanging="576"/>
              <w:rPr>
                <w:noProof/>
              </w:rPr>
            </w:pPr>
            <w:r w:rsidRPr="00206186">
              <w:rPr>
                <w:noProof/>
              </w:rPr>
              <w:t>42.1</w:t>
            </w:r>
            <w:r w:rsidRPr="00206186">
              <w:rPr>
                <w:noProof/>
              </w:rPr>
              <w:tab/>
            </w:r>
            <w:r w:rsidRPr="00206186">
              <w:rPr>
                <w:noProof/>
                <w:u w:val="single"/>
              </w:rPr>
              <w:t>Termination for Employer’s Convenience</w:t>
            </w:r>
          </w:p>
          <w:p w14:paraId="04D7771F" w14:textId="77777777" w:rsidR="00206186" w:rsidRPr="00206186" w:rsidRDefault="00206186" w:rsidP="00206186">
            <w:pPr>
              <w:spacing w:before="120" w:after="120"/>
              <w:ind w:left="1260" w:right="-72" w:hanging="684"/>
              <w:rPr>
                <w:noProof/>
              </w:rPr>
            </w:pPr>
            <w:r w:rsidRPr="00206186">
              <w:rPr>
                <w:noProof/>
              </w:rPr>
              <w:t>42.1.1</w:t>
            </w:r>
            <w:r w:rsidRPr="00206186">
              <w:rPr>
                <w:noProof/>
              </w:rPr>
              <w:tab/>
              <w:t>The Employer may at any time terminate the Contract for any reason by giving the Contractor a notice of termination that refers to this GCC Sub-Clause 42.1.</w:t>
            </w:r>
          </w:p>
          <w:p w14:paraId="59019396" w14:textId="77777777" w:rsidR="00206186" w:rsidRPr="00206186" w:rsidRDefault="00206186" w:rsidP="00206186">
            <w:pPr>
              <w:spacing w:before="120" w:after="120"/>
              <w:ind w:left="1260" w:right="-72" w:hanging="684"/>
              <w:rPr>
                <w:noProof/>
              </w:rPr>
            </w:pPr>
            <w:r w:rsidRPr="00206186">
              <w:rPr>
                <w:noProof/>
              </w:rPr>
              <w:t>42.1.2</w:t>
            </w:r>
            <w:r w:rsidRPr="00206186">
              <w:rPr>
                <w:noProof/>
              </w:rPr>
              <w:tab/>
              <w:t>Upon receipt of the notice of termination under GCC Sub-Clause 42.1.1, the Contractor shall either immediately or upon the date specified in the notice of termination</w:t>
            </w:r>
          </w:p>
          <w:p w14:paraId="2C87CB98" w14:textId="77777777" w:rsidR="00206186" w:rsidRPr="00206186" w:rsidRDefault="00206186" w:rsidP="00206186">
            <w:pPr>
              <w:spacing w:before="120" w:after="120"/>
              <w:ind w:left="1728" w:right="-72" w:hanging="576"/>
              <w:rPr>
                <w:noProof/>
              </w:rPr>
            </w:pPr>
            <w:r w:rsidRPr="00206186">
              <w:rPr>
                <w:noProof/>
              </w:rPr>
              <w:t>(a)</w:t>
            </w:r>
            <w:r w:rsidRPr="00206186">
              <w:rPr>
                <w:noProof/>
              </w:rPr>
              <w:tab/>
              <w:t>cease all further work, except for such work as the Employer may specify in the notice of termination for the sole purpose of protecting that part of the Facilities already executed, or any work required to leave the Site in a clean and safe condition</w:t>
            </w:r>
          </w:p>
          <w:p w14:paraId="709A417C" w14:textId="77777777" w:rsidR="00206186" w:rsidRPr="00206186" w:rsidRDefault="00206186" w:rsidP="00206186">
            <w:pPr>
              <w:spacing w:before="120" w:after="120"/>
              <w:ind w:left="1728" w:right="-72" w:hanging="576"/>
              <w:rPr>
                <w:noProof/>
              </w:rPr>
            </w:pPr>
            <w:r w:rsidRPr="00206186">
              <w:rPr>
                <w:noProof/>
              </w:rPr>
              <w:t>(b)</w:t>
            </w:r>
            <w:r w:rsidRPr="00206186">
              <w:rPr>
                <w:noProof/>
              </w:rPr>
              <w:tab/>
              <w:t>terminate all subcontracts, except those to be assigned to the Employer pursuant to paragraph (d) (ii) below</w:t>
            </w:r>
          </w:p>
          <w:p w14:paraId="68CF25E2" w14:textId="77777777" w:rsidR="00206186" w:rsidRPr="00206186" w:rsidRDefault="00206186" w:rsidP="00206186">
            <w:pPr>
              <w:spacing w:before="120" w:after="120"/>
              <w:ind w:left="1728" w:right="-72" w:hanging="576"/>
              <w:rPr>
                <w:noProof/>
              </w:rPr>
            </w:pPr>
            <w:r w:rsidRPr="00206186">
              <w:rPr>
                <w:noProof/>
              </w:rPr>
              <w:t>(c)</w:t>
            </w:r>
            <w:r w:rsidRPr="00206186">
              <w:rPr>
                <w:noProof/>
              </w:rPr>
              <w:tab/>
              <w:t>remove all Contractor’s Equipment from the Site, repatriate the Contractor’s Personnel from the Site, remove from the Site any wreckage, rubbish and debris of any kind, and leave the whole of the Site in a clean and safe condition, and</w:t>
            </w:r>
          </w:p>
          <w:p w14:paraId="6DED4868" w14:textId="77777777" w:rsidR="00206186" w:rsidRPr="00206186" w:rsidRDefault="00206186" w:rsidP="00206186">
            <w:pPr>
              <w:spacing w:before="120" w:after="120"/>
              <w:ind w:left="1728" w:right="-72" w:hanging="576"/>
              <w:rPr>
                <w:noProof/>
              </w:rPr>
            </w:pPr>
            <w:r w:rsidRPr="00206186">
              <w:rPr>
                <w:noProof/>
              </w:rPr>
              <w:t>(d)</w:t>
            </w:r>
            <w:r w:rsidRPr="00206186">
              <w:rPr>
                <w:noProof/>
              </w:rPr>
              <w:tab/>
              <w:t xml:space="preserve">subject to the payment specified in GCC Sub-Clause 42.1.3, </w:t>
            </w:r>
          </w:p>
          <w:p w14:paraId="42FFC0E8" w14:textId="77777777" w:rsidR="00206186" w:rsidRPr="00206186" w:rsidRDefault="00206186" w:rsidP="00206186">
            <w:pPr>
              <w:spacing w:before="120" w:after="120"/>
              <w:ind w:left="2304" w:right="-72" w:hanging="576"/>
              <w:rPr>
                <w:noProof/>
              </w:rPr>
            </w:pPr>
            <w:r w:rsidRPr="00206186">
              <w:rPr>
                <w:noProof/>
              </w:rPr>
              <w:t>(i)</w:t>
            </w:r>
            <w:r w:rsidRPr="00206186">
              <w:rPr>
                <w:noProof/>
              </w:rPr>
              <w:tab/>
              <w:t>deliver to the Employer the parts of the Facilities executed by the Contractor up to the date of termination</w:t>
            </w:r>
          </w:p>
          <w:p w14:paraId="68985953" w14:textId="77777777" w:rsidR="00206186" w:rsidRPr="00206186" w:rsidRDefault="00206186" w:rsidP="00206186">
            <w:pPr>
              <w:spacing w:before="120" w:after="120"/>
              <w:ind w:left="2304" w:right="-72" w:hanging="576"/>
              <w:rPr>
                <w:noProof/>
              </w:rPr>
            </w:pPr>
            <w:r w:rsidRPr="00206186">
              <w:rPr>
                <w:noProof/>
              </w:rPr>
              <w:t>(ii)</w:t>
            </w:r>
            <w:r w:rsidRPr="00206186">
              <w:rPr>
                <w:noProof/>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 and</w:t>
            </w:r>
          </w:p>
          <w:p w14:paraId="37A7A536" w14:textId="77777777" w:rsidR="00206186" w:rsidRPr="00206186" w:rsidRDefault="00206186" w:rsidP="00206186">
            <w:pPr>
              <w:spacing w:before="120" w:after="120"/>
              <w:ind w:left="2304" w:right="-72" w:hanging="576"/>
              <w:rPr>
                <w:noProof/>
              </w:rPr>
            </w:pPr>
            <w:r w:rsidRPr="00206186">
              <w:rPr>
                <w:noProof/>
              </w:rPr>
              <w:lastRenderedPageBreak/>
              <w:t>(iii)</w:t>
            </w:r>
            <w:r w:rsidRPr="00206186">
              <w:rPr>
                <w:noProof/>
              </w:rPr>
              <w:tab/>
              <w:t>deliver to the Employer all non-proprietary drawings, specifications and other documents prepared by the Contractor or its Subcontractors as at the date of termination in connection with the Facilities.</w:t>
            </w:r>
          </w:p>
          <w:p w14:paraId="3579DD36" w14:textId="77777777" w:rsidR="00206186" w:rsidRPr="00206186" w:rsidRDefault="00206186" w:rsidP="00206186">
            <w:pPr>
              <w:spacing w:before="120" w:after="120"/>
              <w:ind w:left="1260" w:right="-72" w:hanging="684"/>
              <w:rPr>
                <w:noProof/>
              </w:rPr>
            </w:pPr>
            <w:r w:rsidRPr="00206186">
              <w:rPr>
                <w:noProof/>
              </w:rPr>
              <w:t>42.1.3</w:t>
            </w:r>
            <w:r w:rsidRPr="00206186">
              <w:rPr>
                <w:noProof/>
              </w:rPr>
              <w:tab/>
              <w:t>In the event of termination of the Contract under GCC Sub-Clause 42.1.1, the Employer shall pay to the Contractor the following amounts:</w:t>
            </w:r>
          </w:p>
          <w:p w14:paraId="1F283D3B" w14:textId="77777777" w:rsidR="00206186" w:rsidRPr="00206186" w:rsidRDefault="00206186" w:rsidP="00206186">
            <w:pPr>
              <w:spacing w:before="120" w:after="120"/>
              <w:ind w:left="1728" w:right="-72" w:hanging="576"/>
              <w:rPr>
                <w:noProof/>
              </w:rPr>
            </w:pPr>
            <w:r w:rsidRPr="00206186">
              <w:rPr>
                <w:noProof/>
              </w:rPr>
              <w:t>(a)</w:t>
            </w:r>
            <w:r w:rsidRPr="00206186">
              <w:rPr>
                <w:noProof/>
              </w:rPr>
              <w:tab/>
              <w:t>the Contract Price, properly attributable to the parts of the Facilities executed by the Contractor as of the date of termination</w:t>
            </w:r>
          </w:p>
          <w:p w14:paraId="65C1C764" w14:textId="77777777" w:rsidR="00206186" w:rsidRPr="00206186" w:rsidRDefault="00206186" w:rsidP="00206186">
            <w:pPr>
              <w:spacing w:before="120" w:after="120"/>
              <w:ind w:left="1728" w:right="-72" w:hanging="576"/>
              <w:rPr>
                <w:noProof/>
              </w:rPr>
            </w:pPr>
            <w:r w:rsidRPr="00206186">
              <w:rPr>
                <w:noProof/>
              </w:rPr>
              <w:t>(b)</w:t>
            </w:r>
            <w:r w:rsidRPr="00206186">
              <w:rPr>
                <w:noProof/>
              </w:rPr>
              <w:tab/>
              <w:t>the costs reasonably incurred by the Contractor in the removal of the Contractor’s Equipment from the Site and in the repatriation of the Contractor’s Personnel</w:t>
            </w:r>
          </w:p>
          <w:p w14:paraId="560B21B1" w14:textId="77777777" w:rsidR="00206186" w:rsidRPr="00206186" w:rsidRDefault="00206186" w:rsidP="00206186">
            <w:pPr>
              <w:spacing w:before="120" w:after="120"/>
              <w:ind w:left="1728" w:right="-72" w:hanging="576"/>
              <w:rPr>
                <w:noProof/>
              </w:rPr>
            </w:pPr>
            <w:r w:rsidRPr="00206186">
              <w:rPr>
                <w:noProof/>
              </w:rPr>
              <w:t>(c)</w:t>
            </w:r>
            <w:r w:rsidRPr="00206186">
              <w:rPr>
                <w:noProof/>
              </w:rPr>
              <w:tab/>
              <w:t>any amounts to be paid by the Contractor to its Subcontractors in connection with the termination of any subcontracts, including any cancellation charges</w:t>
            </w:r>
          </w:p>
          <w:p w14:paraId="04185F64" w14:textId="77777777" w:rsidR="00206186" w:rsidRPr="00206186" w:rsidRDefault="00206186" w:rsidP="00206186">
            <w:pPr>
              <w:spacing w:before="120" w:after="120"/>
              <w:ind w:left="1728" w:right="-72" w:hanging="576"/>
              <w:rPr>
                <w:noProof/>
              </w:rPr>
            </w:pPr>
            <w:r w:rsidRPr="00206186">
              <w:rPr>
                <w:noProof/>
              </w:rPr>
              <w:t>(d)</w:t>
            </w:r>
            <w:r w:rsidRPr="00206186">
              <w:rPr>
                <w:noProof/>
              </w:rPr>
              <w:tab/>
              <w:t>costs incurred by the Contractor in protecting the Facilities and leaving the Site in a clean and safe condition pursuant to paragraph (a) of GCC Sub-Clause 42.1.2</w:t>
            </w:r>
          </w:p>
          <w:p w14:paraId="36103BDF" w14:textId="77777777" w:rsidR="00206186" w:rsidRPr="00206186" w:rsidRDefault="00206186" w:rsidP="00206186">
            <w:pPr>
              <w:spacing w:before="120" w:after="120"/>
              <w:ind w:left="1728" w:right="-72" w:hanging="576"/>
              <w:rPr>
                <w:noProof/>
              </w:rPr>
            </w:pPr>
            <w:r w:rsidRPr="00206186">
              <w:rPr>
                <w:noProof/>
              </w:rPr>
              <w:t>(e)</w:t>
            </w:r>
            <w:r w:rsidRPr="00206186">
              <w:rPr>
                <w:noProof/>
              </w:rPr>
              <w:tab/>
              <w:t>the cost of satisfying all other obligations, commitments and claims that the Contractor may in good faith have undertaken with third Parties in connection with the Contract and that are not covered by paragraphs (a) through (d) above.</w:t>
            </w:r>
          </w:p>
          <w:p w14:paraId="27D5AADC" w14:textId="77777777" w:rsidR="00206186" w:rsidRPr="00206186" w:rsidRDefault="00206186" w:rsidP="00206186">
            <w:pPr>
              <w:spacing w:before="120" w:after="120"/>
              <w:ind w:left="576" w:right="-72" w:hanging="576"/>
              <w:rPr>
                <w:noProof/>
              </w:rPr>
            </w:pPr>
            <w:r w:rsidRPr="00206186">
              <w:rPr>
                <w:noProof/>
              </w:rPr>
              <w:t>42.2</w:t>
            </w:r>
            <w:r w:rsidRPr="00206186">
              <w:rPr>
                <w:noProof/>
              </w:rPr>
              <w:tab/>
            </w:r>
            <w:r w:rsidRPr="00206186">
              <w:rPr>
                <w:noProof/>
                <w:u w:val="single"/>
              </w:rPr>
              <w:t>Termination for Contractor’s Default</w:t>
            </w:r>
          </w:p>
          <w:p w14:paraId="4B089363" w14:textId="77777777" w:rsidR="00206186" w:rsidRPr="00206186" w:rsidRDefault="00206186" w:rsidP="00206186">
            <w:pPr>
              <w:spacing w:before="120" w:after="120"/>
              <w:ind w:left="1260" w:right="-72" w:hanging="684"/>
              <w:rPr>
                <w:noProof/>
              </w:rPr>
            </w:pPr>
            <w:r w:rsidRPr="00206186">
              <w:rPr>
                <w:noProof/>
              </w:rPr>
              <w:t>42.2.1</w:t>
            </w:r>
            <w:r w:rsidRPr="00206186">
              <w:rPr>
                <w:noProof/>
              </w:rPr>
              <w:tab/>
              <w:t>The Employer, without prejudice to any other rights or remedies it may possess, may terminate the Contract forthwith in the following circumstances by giving a notice of termination and its reasons therefor to the Contractor, referring to this GCC Sub-Clause 42.2:</w:t>
            </w:r>
          </w:p>
          <w:p w14:paraId="230B1229" w14:textId="77777777" w:rsidR="00206186" w:rsidRPr="00206186" w:rsidRDefault="00206186" w:rsidP="00206186">
            <w:pPr>
              <w:spacing w:before="120" w:after="120"/>
              <w:ind w:left="1728" w:right="-72" w:hanging="576"/>
              <w:rPr>
                <w:noProof/>
              </w:rPr>
            </w:pPr>
            <w:r w:rsidRPr="00206186">
              <w:rPr>
                <w:noProof/>
              </w:rPr>
              <w:t>(a)</w:t>
            </w:r>
            <w:r w:rsidRPr="00206186">
              <w:rPr>
                <w:noProof/>
              </w:rPr>
              <w:tab/>
              <w:t xml:space="preserve">if the Contractor becomes bankrupt or insolvent, has a receiving order issued against it, compounds with its creditors, or, if the Contractor is a corporation, a resolution is passed or order is made for its winding up, other than a voluntary liquidation for the purposes of amalgamation or reconstruction, a receiver is appointed over any part of its undertaking or assets, or if the </w:t>
            </w:r>
            <w:r w:rsidRPr="00206186">
              <w:rPr>
                <w:noProof/>
              </w:rPr>
              <w:lastRenderedPageBreak/>
              <w:t>Contractor takes or suffers any other analogous action in consequence of debt</w:t>
            </w:r>
          </w:p>
          <w:p w14:paraId="7AC47686" w14:textId="77777777" w:rsidR="00206186" w:rsidRPr="00206186" w:rsidRDefault="00206186" w:rsidP="00206186">
            <w:pPr>
              <w:spacing w:before="120" w:after="120"/>
              <w:ind w:left="1728" w:right="-72" w:hanging="576"/>
              <w:rPr>
                <w:noProof/>
              </w:rPr>
            </w:pPr>
            <w:r w:rsidRPr="00206186">
              <w:rPr>
                <w:noProof/>
              </w:rPr>
              <w:t>(b)</w:t>
            </w:r>
            <w:r w:rsidRPr="00206186">
              <w:rPr>
                <w:noProof/>
              </w:rPr>
              <w:tab/>
              <w:t>if the Contractor assigns or transfers the Contract or any right or interest therein in violation of the provision of GCC Clause 43.</w:t>
            </w:r>
          </w:p>
          <w:p w14:paraId="5E03E565" w14:textId="77777777" w:rsidR="00206186" w:rsidRPr="00206186" w:rsidRDefault="00206186" w:rsidP="00206186">
            <w:pPr>
              <w:spacing w:before="120" w:after="120"/>
              <w:ind w:left="1728" w:right="-72" w:hanging="576"/>
              <w:rPr>
                <w:i/>
                <w:noProof/>
              </w:rPr>
            </w:pPr>
            <w:r w:rsidRPr="00206186">
              <w:rPr>
                <w:noProof/>
              </w:rPr>
              <w:t>(c)</w:t>
            </w:r>
            <w:r w:rsidRPr="00206186">
              <w:rPr>
                <w:noProof/>
              </w:rPr>
              <w:tab/>
              <w:t>if the Contractor, in the judgment of the Employer has engaged in Fraud and Corruption, as defined in   paragrpah 2.2 a. of Appendix B to the GCC, in competing for or in executing the Contract.</w:t>
            </w:r>
          </w:p>
          <w:p w14:paraId="56843120" w14:textId="77777777" w:rsidR="00206186" w:rsidRPr="00206186" w:rsidRDefault="00206186" w:rsidP="00206186">
            <w:pPr>
              <w:spacing w:before="120" w:after="120"/>
              <w:ind w:left="1260" w:right="-72" w:hanging="684"/>
              <w:rPr>
                <w:noProof/>
              </w:rPr>
            </w:pPr>
            <w:r w:rsidRPr="00206186">
              <w:rPr>
                <w:noProof/>
              </w:rPr>
              <w:t>42.2.2</w:t>
            </w:r>
            <w:r w:rsidRPr="00206186">
              <w:rPr>
                <w:noProof/>
              </w:rPr>
              <w:tab/>
              <w:t>If the Contractor</w:t>
            </w:r>
          </w:p>
          <w:p w14:paraId="285D85DF" w14:textId="77777777" w:rsidR="00206186" w:rsidRPr="00206186" w:rsidRDefault="00206186" w:rsidP="00206186">
            <w:pPr>
              <w:spacing w:before="120" w:after="120"/>
              <w:ind w:left="1728" w:right="-72" w:hanging="576"/>
              <w:rPr>
                <w:noProof/>
              </w:rPr>
            </w:pPr>
            <w:r w:rsidRPr="00206186">
              <w:rPr>
                <w:noProof/>
              </w:rPr>
              <w:t>(a)</w:t>
            </w:r>
            <w:r w:rsidRPr="00206186">
              <w:rPr>
                <w:noProof/>
              </w:rPr>
              <w:tab/>
              <w:t>has abandoned or repudiated the Contract</w:t>
            </w:r>
          </w:p>
          <w:p w14:paraId="26E58F69" w14:textId="77777777" w:rsidR="00206186" w:rsidRPr="00206186" w:rsidRDefault="00206186" w:rsidP="00206186">
            <w:pPr>
              <w:spacing w:before="120" w:after="120"/>
              <w:ind w:left="1728" w:right="-72" w:hanging="576"/>
              <w:rPr>
                <w:noProof/>
              </w:rPr>
            </w:pPr>
            <w:r w:rsidRPr="00206186">
              <w:rPr>
                <w:noProof/>
              </w:rPr>
              <w:t>(b)</w:t>
            </w:r>
            <w:r w:rsidRPr="00206186">
              <w:rPr>
                <w:noProof/>
              </w:rPr>
              <w:tab/>
              <w:t>has without valid reason failed to commence work on the Facilities promptly or has suspended, other than pursuant to GCC Sub-Clause 41.2, the progress of Contract performance for more than twenty-eight (28) days after receiving a written instruction from the Employer to proceed</w:t>
            </w:r>
          </w:p>
          <w:p w14:paraId="4FBB68FD" w14:textId="77777777" w:rsidR="00206186" w:rsidRPr="00206186" w:rsidRDefault="00206186" w:rsidP="00206186">
            <w:pPr>
              <w:spacing w:before="120" w:after="120"/>
              <w:ind w:left="1728" w:right="-72" w:hanging="576"/>
              <w:rPr>
                <w:noProof/>
              </w:rPr>
            </w:pPr>
            <w:r w:rsidRPr="00206186">
              <w:rPr>
                <w:noProof/>
              </w:rPr>
              <w:t>(c)</w:t>
            </w:r>
            <w:r w:rsidRPr="00206186">
              <w:rPr>
                <w:noProof/>
              </w:rPr>
              <w:tab/>
              <w:t>persistently fails to execute the Contract in accordance with the Contract or persistently neglects to carry out its obligations under the Contract without just cause</w:t>
            </w:r>
          </w:p>
          <w:p w14:paraId="63B79470" w14:textId="77777777" w:rsidR="00206186" w:rsidRPr="00206186" w:rsidRDefault="00206186" w:rsidP="00206186">
            <w:pPr>
              <w:spacing w:before="120" w:after="120"/>
              <w:ind w:left="1728" w:right="-72" w:hanging="576"/>
              <w:rPr>
                <w:noProof/>
              </w:rPr>
            </w:pPr>
            <w:r w:rsidRPr="00206186">
              <w:rPr>
                <w:noProof/>
              </w:rPr>
              <w:t>(d)</w:t>
            </w:r>
            <w:r w:rsidRPr="00206186">
              <w:rPr>
                <w:noProof/>
              </w:rPr>
              <w:tab/>
              <w:t>refuses or is unable to provide sufficient materials, services or labor to execute and complete the Facilities in the manner specified in the program furnished under GCC Sub-Clause 18.2  at rates of progress that give reasonable assurance to the Employer that the Contractor can attain Completion of the Facilities by the Time for Completion as extended,</w:t>
            </w:r>
          </w:p>
          <w:p w14:paraId="14C6876C" w14:textId="77777777" w:rsidR="00206186" w:rsidRPr="00206186" w:rsidRDefault="00206186" w:rsidP="00206186">
            <w:pPr>
              <w:spacing w:before="120" w:after="120"/>
              <w:ind w:left="1152" w:right="-72" w:hanging="576"/>
              <w:rPr>
                <w:noProof/>
              </w:rPr>
            </w:pPr>
            <w:r w:rsidRPr="00206186">
              <w:rPr>
                <w:noProof/>
              </w:rPr>
              <w:tab/>
              <w:t>then the Employer may, without prejudice to any other rights it may possess under the Contract, give a notice to the Contractor stating the nature of the default and requiring the Contractor to remedy the same.  If the Contractor fails to remedy or to take steps to remedy the same within fourteen (14) days of its receipt of such notice, then the Employer may terminate the Contract forthwith by giving a notice of termination to the Contractor that refers to this GCC Sub-Clause 42.2.</w:t>
            </w:r>
          </w:p>
          <w:p w14:paraId="1F4601F1" w14:textId="77777777" w:rsidR="00206186" w:rsidRPr="00206186" w:rsidRDefault="00206186" w:rsidP="00206186">
            <w:pPr>
              <w:spacing w:before="120" w:after="120"/>
              <w:ind w:left="1260" w:right="-72" w:hanging="684"/>
              <w:rPr>
                <w:noProof/>
              </w:rPr>
            </w:pPr>
            <w:r w:rsidRPr="00206186">
              <w:rPr>
                <w:noProof/>
              </w:rPr>
              <w:t>42.2.3</w:t>
            </w:r>
            <w:r w:rsidRPr="00206186">
              <w:rPr>
                <w:noProof/>
              </w:rPr>
              <w:tab/>
              <w:t>Upon receipt of the notice of termination under GCC Sub-Clauses 42.2.1 or 42.2.2, the Contractor shall, either immediately or upon such date as is specified in the notice of termination,</w:t>
            </w:r>
          </w:p>
          <w:p w14:paraId="5BC54DDF" w14:textId="77777777" w:rsidR="00206186" w:rsidRPr="00206186" w:rsidRDefault="00206186" w:rsidP="00206186">
            <w:pPr>
              <w:spacing w:before="120" w:after="120"/>
              <w:ind w:left="1728" w:right="-72" w:hanging="576"/>
              <w:rPr>
                <w:noProof/>
              </w:rPr>
            </w:pPr>
            <w:r w:rsidRPr="00206186">
              <w:rPr>
                <w:noProof/>
              </w:rPr>
              <w:lastRenderedPageBreak/>
              <w:t>(a)</w:t>
            </w:r>
            <w:r w:rsidRPr="00206186">
              <w:rPr>
                <w:noProof/>
              </w:rPr>
              <w:tab/>
              <w:t>cease all further work, except for such work as the Employer may specify in the notice of termination for the sole purpose of protecting that part of the Facilities already executed, or any work required to leave the Site in a clean and safe condition</w:t>
            </w:r>
          </w:p>
          <w:p w14:paraId="3B493D40" w14:textId="77777777" w:rsidR="00206186" w:rsidRPr="00206186" w:rsidRDefault="00206186" w:rsidP="00206186">
            <w:pPr>
              <w:spacing w:before="120" w:after="120"/>
              <w:ind w:left="1728" w:right="-72" w:hanging="576"/>
              <w:rPr>
                <w:noProof/>
              </w:rPr>
            </w:pPr>
            <w:r w:rsidRPr="00206186">
              <w:rPr>
                <w:noProof/>
              </w:rPr>
              <w:t>(b)</w:t>
            </w:r>
            <w:r w:rsidRPr="00206186">
              <w:rPr>
                <w:noProof/>
              </w:rPr>
              <w:tab/>
              <w:t>terminate all subcontracts, except those to be assigned to the Employer pursuant to paragraph (d) below</w:t>
            </w:r>
          </w:p>
          <w:p w14:paraId="03BFA6E8" w14:textId="77777777" w:rsidR="00206186" w:rsidRPr="00206186" w:rsidRDefault="00206186" w:rsidP="00206186">
            <w:pPr>
              <w:spacing w:before="120" w:after="120"/>
              <w:ind w:left="1728" w:right="-72" w:hanging="576"/>
              <w:rPr>
                <w:noProof/>
              </w:rPr>
            </w:pPr>
            <w:r w:rsidRPr="00206186">
              <w:rPr>
                <w:noProof/>
              </w:rPr>
              <w:t>(c)</w:t>
            </w:r>
            <w:r w:rsidRPr="00206186">
              <w:rPr>
                <w:noProof/>
              </w:rPr>
              <w:tab/>
              <w:t>deliver to the Employer the parts of the Facilities executed by the Contractor up to the date of termination</w:t>
            </w:r>
          </w:p>
          <w:p w14:paraId="6A72BFE9" w14:textId="77777777" w:rsidR="00206186" w:rsidRPr="00206186" w:rsidRDefault="00206186" w:rsidP="00206186">
            <w:pPr>
              <w:spacing w:before="120" w:after="120"/>
              <w:ind w:left="1728" w:right="-72" w:hanging="576"/>
              <w:rPr>
                <w:noProof/>
              </w:rPr>
            </w:pPr>
            <w:r w:rsidRPr="00206186">
              <w:rPr>
                <w:noProof/>
              </w:rPr>
              <w:t>(d)</w:t>
            </w:r>
            <w:r w:rsidRPr="00206186">
              <w:rPr>
                <w:noProof/>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w:t>
            </w:r>
          </w:p>
          <w:p w14:paraId="4F393F3C" w14:textId="77777777" w:rsidR="00206186" w:rsidRPr="00206186" w:rsidRDefault="00206186" w:rsidP="00206186">
            <w:pPr>
              <w:spacing w:before="120" w:after="120"/>
              <w:ind w:left="1728" w:right="-72" w:hanging="576"/>
              <w:rPr>
                <w:noProof/>
              </w:rPr>
            </w:pPr>
            <w:r w:rsidRPr="00206186">
              <w:rPr>
                <w:noProof/>
              </w:rPr>
              <w:t>(e)</w:t>
            </w:r>
            <w:r w:rsidRPr="00206186">
              <w:rPr>
                <w:noProof/>
              </w:rPr>
              <w:tab/>
              <w:t>deliver to the Employer all drawings, specifications and other documents prepared by the Contractor or its Subcontractors as of the date of termination in connection with the Facilities.</w:t>
            </w:r>
          </w:p>
          <w:p w14:paraId="623BC8B8" w14:textId="77777777" w:rsidR="00206186" w:rsidRPr="00206186" w:rsidRDefault="00206186" w:rsidP="00206186">
            <w:pPr>
              <w:spacing w:before="120" w:after="120"/>
              <w:ind w:left="1260" w:right="-72" w:hanging="684"/>
              <w:rPr>
                <w:noProof/>
              </w:rPr>
            </w:pPr>
            <w:r w:rsidRPr="00206186">
              <w:rPr>
                <w:noProof/>
              </w:rPr>
              <w:t>42.2.4</w:t>
            </w:r>
            <w:r w:rsidRPr="00206186">
              <w:rPr>
                <w:noProof/>
              </w:rPr>
              <w:tab/>
              <w:t>The Employer may enter upon the Site, expel the Contractor, and complete the Facilities itself or by employing any third Party.  The Employer may, to the exclusion of any right of the Contractor over the same, take over and use with the payment of a fair rental rate to the Contractor, with all the maintenance costs to the account of the Employer and with an indemnification by the Employer for all liability including damage or injury to persons arising out of the Employer’s use of such equipment, any Contractor’s Equipment owned by the Contractor and on the Site in connection with the Facilities for such reasonable period as the Employer considers expedient for the supply and installation of the Facilities.</w:t>
            </w:r>
          </w:p>
          <w:p w14:paraId="2A903893" w14:textId="77777777" w:rsidR="00206186" w:rsidRPr="00206186" w:rsidRDefault="00206186" w:rsidP="00206186">
            <w:pPr>
              <w:spacing w:before="120" w:after="120"/>
              <w:ind w:left="1152" w:right="-72" w:firstLine="8"/>
              <w:rPr>
                <w:noProof/>
              </w:rPr>
            </w:pPr>
            <w:r w:rsidRPr="00206186">
              <w:rPr>
                <w:noProof/>
              </w:rPr>
              <w:t>Upon completion of the Facilities or at such earlier date as the Employer thinks appropriate, the Employer shall give notice to the Contractor that such Contractor’s Equipment will be returned to the Contractor at or near the Site and shall return such Contractor’s Equipment to the Contractor in accordance with such notice.  The Contractor shall thereafter without delay and at its cost remove or arrange removal of the same from the Site.</w:t>
            </w:r>
          </w:p>
          <w:p w14:paraId="79D7314C" w14:textId="77777777" w:rsidR="00206186" w:rsidRPr="00206186" w:rsidRDefault="00206186" w:rsidP="00206186">
            <w:pPr>
              <w:spacing w:before="120" w:after="120"/>
              <w:ind w:left="1260" w:right="-72" w:hanging="684"/>
              <w:rPr>
                <w:noProof/>
              </w:rPr>
            </w:pPr>
            <w:r w:rsidRPr="00206186">
              <w:rPr>
                <w:noProof/>
              </w:rPr>
              <w:t>42.2.5</w:t>
            </w:r>
            <w:r w:rsidRPr="00206186">
              <w:rPr>
                <w:noProof/>
              </w:rPr>
              <w:tab/>
              <w:t xml:space="preserve">Subject to GCC Sub-Clause 42.2.6, the Contractor shall be entitled to be paid the Contract Price attributable to the </w:t>
            </w:r>
            <w:r w:rsidRPr="00206186">
              <w:rPr>
                <w:noProof/>
              </w:rPr>
              <w:lastRenderedPageBreak/>
              <w:t>Facilities executed as of the date of termination, the value of any unused or partially used Plant on the Site, and the costs, if any, incurred in protecting the Facilities and in leaving the Site in a clean and safe condition pursuant to paragraph (a) of GCC Sub-Clause 42.2.3.  Any sums due the Employer from the Contractor accruing prior to the date of termination shall be deducted from the amount to be paid to the Contractor under this Contract.</w:t>
            </w:r>
          </w:p>
          <w:p w14:paraId="4F8B1EE7" w14:textId="77777777" w:rsidR="00206186" w:rsidRPr="00206186" w:rsidRDefault="00206186" w:rsidP="00206186">
            <w:pPr>
              <w:spacing w:before="120" w:after="120"/>
              <w:ind w:left="1260" w:right="-72" w:hanging="684"/>
              <w:rPr>
                <w:noProof/>
              </w:rPr>
            </w:pPr>
            <w:r w:rsidRPr="00206186">
              <w:rPr>
                <w:noProof/>
              </w:rPr>
              <w:t>42.2.6</w:t>
            </w:r>
            <w:r w:rsidRPr="00206186">
              <w:rPr>
                <w:noProof/>
              </w:rPr>
              <w:tab/>
              <w:t>If the Employer completes the Facilities, the cost of completing the Facilities by the Employer shall be determined.</w:t>
            </w:r>
          </w:p>
          <w:p w14:paraId="272D6C25" w14:textId="77777777" w:rsidR="00206186" w:rsidRPr="00206186" w:rsidRDefault="00206186" w:rsidP="00206186">
            <w:pPr>
              <w:spacing w:before="120" w:after="120"/>
              <w:ind w:left="1152" w:right="-72" w:firstLine="8"/>
              <w:rPr>
                <w:noProof/>
              </w:rPr>
            </w:pPr>
            <w:r w:rsidRPr="00206186">
              <w:rPr>
                <w:noProof/>
              </w:rPr>
              <w:t>If the sum that the Contractor is entitled to be paid, pursuant to GCC Sub-Clause 42.2.5, plus the reasonable costs incurred by the Employer in completing the Facilities, exceeds the Contract Price, the Contractor shall be liable for such excess.</w:t>
            </w:r>
          </w:p>
          <w:p w14:paraId="149A9452" w14:textId="77777777" w:rsidR="00206186" w:rsidRPr="00206186" w:rsidRDefault="00206186" w:rsidP="00206186">
            <w:pPr>
              <w:spacing w:before="120" w:after="120"/>
              <w:ind w:left="1152" w:right="-72" w:firstLine="8"/>
              <w:rPr>
                <w:noProof/>
              </w:rPr>
            </w:pPr>
            <w:r w:rsidRPr="00206186">
              <w:rPr>
                <w:noProof/>
              </w:rPr>
              <w:t>If such excess is greater than the sums due the Contractor under GCC Sub-Clause 42.2.5, the Contractor shall pay the balance to the Employer, and if such excess is less than the sums due the Contractor under GCC Sub-Clause 42.2.5, the Employer shall pay the balance to the Contractor.</w:t>
            </w:r>
          </w:p>
          <w:p w14:paraId="0938CF35" w14:textId="77777777" w:rsidR="00206186" w:rsidRPr="00206186" w:rsidRDefault="00206186" w:rsidP="00206186">
            <w:pPr>
              <w:spacing w:before="120" w:after="120"/>
              <w:ind w:left="1152" w:right="-72" w:firstLine="8"/>
              <w:rPr>
                <w:noProof/>
              </w:rPr>
            </w:pPr>
            <w:r w:rsidRPr="00206186">
              <w:rPr>
                <w:noProof/>
              </w:rPr>
              <w:t>The Employer and the Contractor shall agree, in writing, on the computation described above and the manner in which any sums shall be paid.</w:t>
            </w:r>
          </w:p>
          <w:p w14:paraId="6371C752" w14:textId="77777777" w:rsidR="00206186" w:rsidRPr="00206186" w:rsidRDefault="00206186" w:rsidP="00206186">
            <w:pPr>
              <w:spacing w:before="120" w:after="120"/>
              <w:ind w:left="576" w:right="-72" w:hanging="576"/>
              <w:rPr>
                <w:noProof/>
              </w:rPr>
            </w:pPr>
            <w:r w:rsidRPr="00206186">
              <w:rPr>
                <w:noProof/>
              </w:rPr>
              <w:t>42.3</w:t>
            </w:r>
            <w:r w:rsidRPr="00206186">
              <w:rPr>
                <w:noProof/>
              </w:rPr>
              <w:tab/>
            </w:r>
            <w:r w:rsidRPr="00206186">
              <w:rPr>
                <w:noProof/>
                <w:u w:val="single"/>
              </w:rPr>
              <w:t>Termination by the Contractor</w:t>
            </w:r>
          </w:p>
          <w:p w14:paraId="1EF86EEE" w14:textId="77777777" w:rsidR="00206186" w:rsidRPr="00206186" w:rsidRDefault="00206186" w:rsidP="00206186">
            <w:pPr>
              <w:spacing w:before="120" w:after="120"/>
              <w:ind w:left="1260" w:right="-72" w:hanging="684"/>
              <w:rPr>
                <w:noProof/>
              </w:rPr>
            </w:pPr>
            <w:r w:rsidRPr="00206186">
              <w:rPr>
                <w:noProof/>
              </w:rPr>
              <w:t>42.3.1</w:t>
            </w:r>
            <w:r w:rsidRPr="00206186">
              <w:rPr>
                <w:noProof/>
              </w:rPr>
              <w:tab/>
              <w:t>If</w:t>
            </w:r>
          </w:p>
          <w:p w14:paraId="3BC467A5" w14:textId="77777777" w:rsidR="00206186" w:rsidRPr="00206186" w:rsidRDefault="00206186" w:rsidP="00206186">
            <w:pPr>
              <w:spacing w:before="120" w:after="120"/>
              <w:ind w:left="1800" w:right="-72" w:hanging="540"/>
              <w:rPr>
                <w:noProof/>
              </w:rPr>
            </w:pPr>
            <w:r w:rsidRPr="00206186">
              <w:rPr>
                <w:noProof/>
              </w:rPr>
              <w:t>(a)</w:t>
            </w:r>
            <w:r w:rsidRPr="00206186">
              <w:rPr>
                <w:noProof/>
              </w:rPr>
              <w:tab/>
              <w:t xml:space="preserve">the Employer has failed to pay the Contractor any sum due under the Contract within the specified period, has failed to approve any invoice or supporting documents without just cause pursuant to the  Appendix to the Contract Agreement titled Terms and Procedures of Payment, or commits a substantial breach of the Contract, the Contractor may give a notice to the Employer that requires payment of such sum, with interest thereon as stipulated in GCC Sub-Clause 12.3, requires approval of such invoice or supporting documents, or specifies the breach and requires the Employer to remedy the same, as the case may be.  If the Employer fails to pay such sum together with such interest, fails to approve such invoice or supporting documents or give its reasons for withholding such approval, fails to remedy the breach or take steps to </w:t>
            </w:r>
            <w:r w:rsidRPr="00206186">
              <w:rPr>
                <w:noProof/>
              </w:rPr>
              <w:lastRenderedPageBreak/>
              <w:t>remedy the breach within fourteen (14) days after receipt of the Contractor’s notice, or</w:t>
            </w:r>
          </w:p>
          <w:p w14:paraId="78C8EDD8" w14:textId="77777777" w:rsidR="00206186" w:rsidRPr="00206186" w:rsidRDefault="00206186" w:rsidP="00206186">
            <w:pPr>
              <w:spacing w:before="120" w:after="120"/>
              <w:ind w:left="1800" w:right="-72" w:hanging="540"/>
              <w:rPr>
                <w:noProof/>
              </w:rPr>
            </w:pPr>
            <w:r w:rsidRPr="00206186">
              <w:rPr>
                <w:noProof/>
              </w:rPr>
              <w:t>(b)</w:t>
            </w:r>
            <w:r w:rsidRPr="00206186">
              <w:rPr>
                <w:noProof/>
              </w:rPr>
              <w:tab/>
              <w:t>the Contractor is unable to carry out any of its obligations under the Contract for any reason attributable to the Employer, including but not limited to the Employer’s failure to provide possession of or access to the Site or other areas or failure to obtain any governmental permit necessary for the execution and/or completion of the Facilities,</w:t>
            </w:r>
          </w:p>
          <w:p w14:paraId="4F596D8E" w14:textId="77777777" w:rsidR="00206186" w:rsidRPr="00206186" w:rsidRDefault="00206186" w:rsidP="00206186">
            <w:pPr>
              <w:spacing w:before="120" w:after="120"/>
              <w:ind w:left="1152" w:right="-72" w:firstLine="8"/>
              <w:rPr>
                <w:noProof/>
              </w:rPr>
            </w:pPr>
            <w:r w:rsidRPr="00206186">
              <w:rPr>
                <w:noProof/>
              </w:rPr>
              <w:t>then the Contractor may give a notice to the Employer thereof, and if the Employer has failed to pay the outstanding sum, to approve the invoice or supporting documents, to give its reasons for withholding such approval, or to remedy the breach within twenty-eight (28) days of such notice, or if the Contractor is still unable to carry out any of its obligations under the Contract for any reason attributable to the Employer within twenty-eight (28) days of the said notice, the Contractor may by a further notice to the Employer referring to this GCC Sub-Clause 42.3.1, forthwith terminate the Contract.</w:t>
            </w:r>
          </w:p>
          <w:p w14:paraId="34CCC49E" w14:textId="77777777" w:rsidR="00206186" w:rsidRPr="00206186" w:rsidRDefault="00206186" w:rsidP="00206186">
            <w:pPr>
              <w:spacing w:before="120" w:after="120"/>
              <w:ind w:left="1260" w:right="-72" w:hanging="684"/>
              <w:rPr>
                <w:noProof/>
              </w:rPr>
            </w:pPr>
            <w:r w:rsidRPr="00206186">
              <w:rPr>
                <w:noProof/>
              </w:rPr>
              <w:t>42.3.2</w:t>
            </w:r>
            <w:r w:rsidRPr="00206186">
              <w:rPr>
                <w:noProof/>
              </w:rPr>
              <w:tab/>
              <w:t>The Contractor may terminate the Contract forthwith by giving a notice to the Employer to that effect, referring to this GCC Sub-Clause 42.3.2, if the Employer becomes bankrupt or insolvent, has a receiving order issued against it, compounds with its creditors, or, being a corporation, if a resolution is passed or order is made for its winding up (other than a voluntary liquidation for the purposes of amalgamation or reconstruction), a receiver is appointed over any part of its undertaking or assets, or if the Employer takes or suffers any other analogous action in consequence of debt.</w:t>
            </w:r>
          </w:p>
          <w:p w14:paraId="2E9FA7AF" w14:textId="77777777" w:rsidR="00206186" w:rsidRPr="00206186" w:rsidRDefault="00206186" w:rsidP="00206186">
            <w:pPr>
              <w:spacing w:before="120" w:after="120"/>
              <w:ind w:left="1260" w:right="-72" w:hanging="684"/>
              <w:rPr>
                <w:noProof/>
              </w:rPr>
            </w:pPr>
            <w:r w:rsidRPr="00206186">
              <w:rPr>
                <w:noProof/>
              </w:rPr>
              <w:t>42.3.3</w:t>
            </w:r>
            <w:r w:rsidRPr="00206186">
              <w:rPr>
                <w:noProof/>
              </w:rPr>
              <w:tab/>
              <w:t>If the Contract is terminated under GCC Sub-Clauses 42.3.1 or 42.3.2, then the Contractor shall immediately</w:t>
            </w:r>
          </w:p>
          <w:p w14:paraId="3DF0A696" w14:textId="77777777" w:rsidR="00206186" w:rsidRPr="00206186" w:rsidRDefault="00206186" w:rsidP="00206186">
            <w:pPr>
              <w:spacing w:before="120" w:after="120"/>
              <w:ind w:left="1800" w:right="-72" w:hanging="576"/>
              <w:rPr>
                <w:noProof/>
              </w:rPr>
            </w:pPr>
            <w:r w:rsidRPr="00206186">
              <w:rPr>
                <w:noProof/>
              </w:rPr>
              <w:t>(a)</w:t>
            </w:r>
            <w:r w:rsidRPr="00206186">
              <w:rPr>
                <w:noProof/>
              </w:rPr>
              <w:tab/>
              <w:t>cease all further work, except for such work as may be necessary for the purpose of protecting that part of the Facilities already executed, or any work required to leave the Site in a clean and safe condition</w:t>
            </w:r>
          </w:p>
          <w:p w14:paraId="5433A34E" w14:textId="77777777" w:rsidR="00206186" w:rsidRPr="00206186" w:rsidRDefault="00206186" w:rsidP="00206186">
            <w:pPr>
              <w:spacing w:before="120" w:after="120"/>
              <w:ind w:left="1800" w:right="-72" w:hanging="576"/>
              <w:rPr>
                <w:noProof/>
              </w:rPr>
            </w:pPr>
            <w:r w:rsidRPr="00206186">
              <w:rPr>
                <w:noProof/>
              </w:rPr>
              <w:t>(b)</w:t>
            </w:r>
            <w:r w:rsidRPr="00206186">
              <w:rPr>
                <w:noProof/>
              </w:rPr>
              <w:tab/>
              <w:t>terminate all subcontracts, except those to be assigned to the Employer pursuant to paragraph (d) (ii)</w:t>
            </w:r>
          </w:p>
          <w:p w14:paraId="5C0CC6DE" w14:textId="77777777" w:rsidR="00206186" w:rsidRPr="00206186" w:rsidRDefault="00206186" w:rsidP="00206186">
            <w:pPr>
              <w:spacing w:before="120" w:after="120"/>
              <w:ind w:left="1800" w:right="-72" w:hanging="576"/>
              <w:rPr>
                <w:noProof/>
              </w:rPr>
            </w:pPr>
            <w:r w:rsidRPr="00206186">
              <w:rPr>
                <w:noProof/>
              </w:rPr>
              <w:t>(c)</w:t>
            </w:r>
            <w:r w:rsidRPr="00206186">
              <w:rPr>
                <w:noProof/>
              </w:rPr>
              <w:tab/>
              <w:t>remove all Contractor’s Equipment from the Site and repatriate the Contractor’s Personnel from the Site, and</w:t>
            </w:r>
          </w:p>
          <w:p w14:paraId="71362330" w14:textId="77777777" w:rsidR="00206186" w:rsidRPr="00206186" w:rsidRDefault="00206186" w:rsidP="00206186">
            <w:pPr>
              <w:spacing w:before="120" w:after="120"/>
              <w:ind w:left="1800" w:right="-72" w:hanging="576"/>
              <w:rPr>
                <w:noProof/>
              </w:rPr>
            </w:pPr>
            <w:r w:rsidRPr="00206186">
              <w:rPr>
                <w:noProof/>
              </w:rPr>
              <w:lastRenderedPageBreak/>
              <w:t>(d)</w:t>
            </w:r>
            <w:r w:rsidRPr="00206186">
              <w:rPr>
                <w:noProof/>
              </w:rPr>
              <w:tab/>
              <w:t xml:space="preserve">subject to the payment specified in GCC Sub-Clause 42.3.4, </w:t>
            </w:r>
          </w:p>
          <w:p w14:paraId="44F0E1E5" w14:textId="77777777" w:rsidR="00206186" w:rsidRPr="00206186" w:rsidRDefault="00206186" w:rsidP="00206186">
            <w:pPr>
              <w:spacing w:before="120" w:after="120"/>
              <w:ind w:left="2376" w:right="-72" w:hanging="576"/>
              <w:rPr>
                <w:noProof/>
              </w:rPr>
            </w:pPr>
            <w:r w:rsidRPr="00206186">
              <w:rPr>
                <w:noProof/>
              </w:rPr>
              <w:t>(i)</w:t>
            </w:r>
            <w:r w:rsidRPr="00206186">
              <w:rPr>
                <w:noProof/>
              </w:rPr>
              <w:tab/>
              <w:t>deliver to the Employer the parts of the Facilities executed by the Contractor up to the date of termination</w:t>
            </w:r>
          </w:p>
          <w:p w14:paraId="6816F8F6" w14:textId="77777777" w:rsidR="00206186" w:rsidRPr="00206186" w:rsidRDefault="00206186" w:rsidP="00206186">
            <w:pPr>
              <w:spacing w:before="120" w:after="120"/>
              <w:ind w:left="2376" w:right="-72" w:hanging="576"/>
              <w:rPr>
                <w:noProof/>
              </w:rPr>
            </w:pPr>
            <w:r w:rsidRPr="00206186">
              <w:rPr>
                <w:noProof/>
              </w:rPr>
              <w:t>(ii)</w:t>
            </w:r>
            <w:r w:rsidRPr="00206186">
              <w:rPr>
                <w:noProof/>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 and</w:t>
            </w:r>
          </w:p>
          <w:p w14:paraId="5459EF59" w14:textId="77777777" w:rsidR="00206186" w:rsidRPr="00206186" w:rsidRDefault="00206186" w:rsidP="00206186">
            <w:pPr>
              <w:spacing w:before="120" w:after="120"/>
              <w:ind w:left="2376" w:right="-72" w:hanging="576"/>
              <w:rPr>
                <w:noProof/>
              </w:rPr>
            </w:pPr>
            <w:r w:rsidRPr="00206186">
              <w:rPr>
                <w:noProof/>
              </w:rPr>
              <w:t>(iii)</w:t>
            </w:r>
            <w:r w:rsidRPr="00206186">
              <w:rPr>
                <w:noProof/>
              </w:rPr>
              <w:tab/>
              <w:t>deliver to the Employer all drawings, specifications and other documents prepared by the Contractor or its Subcontractors as of the date of termination in connection with the Facilities.</w:t>
            </w:r>
          </w:p>
          <w:p w14:paraId="19401E73" w14:textId="77777777" w:rsidR="00206186" w:rsidRPr="00206186" w:rsidRDefault="00206186" w:rsidP="00206186">
            <w:pPr>
              <w:spacing w:before="120" w:after="120"/>
              <w:ind w:left="1260" w:right="-72" w:hanging="684"/>
              <w:rPr>
                <w:noProof/>
              </w:rPr>
            </w:pPr>
            <w:r w:rsidRPr="00206186">
              <w:rPr>
                <w:noProof/>
              </w:rPr>
              <w:t>42.3.4</w:t>
            </w:r>
            <w:r w:rsidRPr="00206186">
              <w:rPr>
                <w:noProof/>
              </w:rPr>
              <w:tab/>
              <w:t>If the Contract is terminated under GCC Sub-Clauses 42.3.1 or 42.3.2, the Employer shall pay to the Contractor all payments specified in GCC Sub-Clause 42.1.3, and reasonable compensation for all loss, except for loss of profit, or damage sustained by the Contractor arising out of, in connection with or in consequence of such termination.</w:t>
            </w:r>
          </w:p>
          <w:p w14:paraId="4BDCD195" w14:textId="77777777" w:rsidR="00206186" w:rsidRPr="00206186" w:rsidRDefault="00206186" w:rsidP="00206186">
            <w:pPr>
              <w:spacing w:before="120" w:after="120"/>
              <w:ind w:left="1260" w:right="-72" w:hanging="684"/>
              <w:rPr>
                <w:noProof/>
              </w:rPr>
            </w:pPr>
            <w:r w:rsidRPr="00206186">
              <w:rPr>
                <w:noProof/>
              </w:rPr>
              <w:t>42.3.5</w:t>
            </w:r>
            <w:r w:rsidRPr="00206186">
              <w:rPr>
                <w:noProof/>
              </w:rPr>
              <w:tab/>
              <w:t>Termination by the Contractor pursuant to this GCC Sub-Clause 42.3 is without prejudice to any other rights or remedies of the Contractor that may be exercised in lieu of or in addition to rights conferred by GCC Sub-Clause 42.3.</w:t>
            </w:r>
          </w:p>
          <w:p w14:paraId="7161169F" w14:textId="77777777" w:rsidR="00206186" w:rsidRPr="00206186" w:rsidRDefault="00206186" w:rsidP="00206186">
            <w:pPr>
              <w:spacing w:before="120" w:after="120"/>
              <w:ind w:left="576" w:right="-72" w:hanging="576"/>
              <w:rPr>
                <w:noProof/>
              </w:rPr>
            </w:pPr>
            <w:r w:rsidRPr="00206186">
              <w:rPr>
                <w:noProof/>
              </w:rPr>
              <w:t>42.4</w:t>
            </w:r>
            <w:r w:rsidRPr="00206186">
              <w:rPr>
                <w:noProof/>
              </w:rPr>
              <w:tab/>
              <w:t>In this GCC Clause 42, the expression “Facilities executed” shall include all work executed, Installation Services provided, and all Plant acquired, or subject to a legally binding obligation to purchase, by the Contractor and used or intended to be used for the purpose of the Facilities, up to and including the date of termination.</w:t>
            </w:r>
          </w:p>
          <w:p w14:paraId="34ADB544" w14:textId="77777777" w:rsidR="00206186" w:rsidRPr="00206186" w:rsidRDefault="00206186" w:rsidP="00206186">
            <w:pPr>
              <w:spacing w:before="120" w:after="120"/>
              <w:ind w:left="576" w:right="-72" w:hanging="576"/>
              <w:rPr>
                <w:noProof/>
                <w:spacing w:val="-4"/>
              </w:rPr>
            </w:pPr>
            <w:r w:rsidRPr="00206186">
              <w:rPr>
                <w:noProof/>
              </w:rPr>
              <w:t>42.5</w:t>
            </w:r>
            <w:r w:rsidRPr="00206186">
              <w:rPr>
                <w:noProof/>
              </w:rPr>
              <w:tab/>
            </w:r>
            <w:r w:rsidRPr="00206186">
              <w:rPr>
                <w:noProof/>
                <w:spacing w:val="-4"/>
              </w:rPr>
              <w:t>In this GCC Clause 42, in calculating any monies due from the Employer to the Contractor, account shall be taken of any sum previously paid by the Employer to the Contractor under the Contract, including any advance payment paid pursuant to the Appendix to the Contract Agreement titled Terms and Procedures of Payment.</w:t>
            </w:r>
          </w:p>
        </w:tc>
      </w:tr>
      <w:tr w:rsidR="00206186" w:rsidRPr="00206186" w14:paraId="0974E407" w14:textId="77777777">
        <w:tc>
          <w:tcPr>
            <w:tcW w:w="2160" w:type="dxa"/>
          </w:tcPr>
          <w:p w14:paraId="054256B0" w14:textId="77777777" w:rsidR="00206186" w:rsidRPr="00206186" w:rsidRDefault="00206186" w:rsidP="00206186">
            <w:pPr>
              <w:spacing w:before="120" w:after="120"/>
              <w:ind w:left="432" w:hanging="432"/>
              <w:rPr>
                <w:b/>
                <w:noProof/>
              </w:rPr>
            </w:pPr>
            <w:bookmarkStart w:id="1119" w:name="_Toc454731686"/>
            <w:bookmarkStart w:id="1120" w:name="_Toc135149798"/>
            <w:r w:rsidRPr="00206186">
              <w:rPr>
                <w:b/>
                <w:noProof/>
              </w:rPr>
              <w:lastRenderedPageBreak/>
              <w:t>43.</w:t>
            </w:r>
            <w:r w:rsidRPr="00206186">
              <w:rPr>
                <w:b/>
                <w:noProof/>
              </w:rPr>
              <w:tab/>
              <w:t>Assignment</w:t>
            </w:r>
            <w:bookmarkEnd w:id="1119"/>
            <w:bookmarkEnd w:id="1120"/>
          </w:p>
        </w:tc>
        <w:tc>
          <w:tcPr>
            <w:tcW w:w="6984" w:type="dxa"/>
          </w:tcPr>
          <w:p w14:paraId="5D044FC3" w14:textId="77777777" w:rsidR="00206186" w:rsidRPr="00206186" w:rsidRDefault="00206186" w:rsidP="00206186">
            <w:pPr>
              <w:spacing w:before="120" w:after="120"/>
              <w:ind w:left="576" w:right="-72" w:hanging="576"/>
              <w:rPr>
                <w:noProof/>
              </w:rPr>
            </w:pPr>
            <w:r w:rsidRPr="00206186">
              <w:rPr>
                <w:noProof/>
              </w:rPr>
              <w:t>43.1</w:t>
            </w:r>
            <w:r w:rsidRPr="00206186">
              <w:rPr>
                <w:noProof/>
              </w:rPr>
              <w:tab/>
              <w:t xml:space="preserve">Neither the Employer nor the Contractor shall, without the express prior written consent of the other Party, which consent shall not be unreasonably withheld, assign to any third Party the Contract or any </w:t>
            </w:r>
            <w:r w:rsidRPr="00206186">
              <w:rPr>
                <w:noProof/>
              </w:rPr>
              <w:lastRenderedPageBreak/>
              <w:t>part thereof, or any right, benefit, obligation or interest therein or thereunder, except that the Contractor shall be entitled to assign either absolutely or by way of charge any monies due and payable to it or that may become due and payable to it under the Contract.</w:t>
            </w:r>
          </w:p>
        </w:tc>
      </w:tr>
      <w:tr w:rsidR="00206186" w:rsidRPr="00206186" w14:paraId="0E09EA1F" w14:textId="77777777">
        <w:tc>
          <w:tcPr>
            <w:tcW w:w="2160" w:type="dxa"/>
          </w:tcPr>
          <w:p w14:paraId="645CA181" w14:textId="77777777" w:rsidR="00206186" w:rsidRPr="00206186" w:rsidRDefault="00206186" w:rsidP="00206186">
            <w:pPr>
              <w:spacing w:before="120" w:after="120"/>
              <w:ind w:left="432" w:hanging="432"/>
              <w:rPr>
                <w:b/>
                <w:noProof/>
              </w:rPr>
            </w:pPr>
            <w:bookmarkStart w:id="1121" w:name="_Toc454731687"/>
            <w:bookmarkStart w:id="1122" w:name="_Toc135149799"/>
            <w:r w:rsidRPr="00206186">
              <w:rPr>
                <w:b/>
                <w:noProof/>
              </w:rPr>
              <w:lastRenderedPageBreak/>
              <w:t xml:space="preserve">44. </w:t>
            </w:r>
            <w:r w:rsidRPr="00206186">
              <w:rPr>
                <w:b/>
                <w:noProof/>
              </w:rPr>
              <w:tab/>
              <w:t>Export Restrictions</w:t>
            </w:r>
            <w:bookmarkEnd w:id="1121"/>
            <w:bookmarkEnd w:id="1122"/>
          </w:p>
        </w:tc>
        <w:tc>
          <w:tcPr>
            <w:tcW w:w="6984" w:type="dxa"/>
          </w:tcPr>
          <w:p w14:paraId="50ACBE35" w14:textId="77777777" w:rsidR="00206186" w:rsidRPr="00206186" w:rsidRDefault="00206186" w:rsidP="00206186">
            <w:pPr>
              <w:spacing w:before="120" w:after="120"/>
              <w:ind w:left="576" w:right="-72" w:hanging="576"/>
              <w:rPr>
                <w:noProof/>
              </w:rPr>
            </w:pPr>
            <w:r w:rsidRPr="00206186">
              <w:rPr>
                <w:noProof/>
              </w:rPr>
              <w:t>44.1</w:t>
            </w:r>
            <w:r w:rsidRPr="00206186">
              <w:rPr>
                <w:noProof/>
              </w:rPr>
              <w:tab/>
              <w:t>Notwithstanding any obligation under the Contract to complete all export formalities, any export restrictions attributable to the Employer, to the country of the Employer or to the use of the Plant and Installation Services to be supplied which arise from trade regulations from a country supplying those Plant and Installation Services, and which substantially impede the Contractor from meeting its obligations under the Contract, shall release the Contractor from the obligation to provide deliveries or services, always provided, however, that the Contractor can demonstrate to the satisfaction of the Employer and of the Bank that it has completed all formalities in a timely manner, including applying for permits, authorizations and licenses necessary for the export of the Plant and Installation Services under the terms of the Contract.  Termination of the Contract on this basis shall be for the Employer’s convenience pursuant to Sub-Clause 42.1.</w:t>
            </w:r>
          </w:p>
        </w:tc>
      </w:tr>
    </w:tbl>
    <w:p w14:paraId="2D676C32" w14:textId="77777777" w:rsidR="00206186" w:rsidRPr="00206186" w:rsidRDefault="00206186" w:rsidP="008445B0">
      <w:pPr>
        <w:numPr>
          <w:ilvl w:val="0"/>
          <w:numId w:val="57"/>
        </w:numPr>
        <w:spacing w:before="120" w:after="120"/>
        <w:jc w:val="center"/>
        <w:outlineLvl w:val="0"/>
        <w:rPr>
          <w:b/>
          <w:noProof/>
          <w:sz w:val="28"/>
        </w:rPr>
      </w:pPr>
      <w:bookmarkStart w:id="1123" w:name="_Toc454731688"/>
      <w:bookmarkStart w:id="1124" w:name="_Toc135149800"/>
      <w:r w:rsidRPr="00206186">
        <w:rPr>
          <w:b/>
          <w:noProof/>
          <w:sz w:val="28"/>
        </w:rPr>
        <w:t>Claims, Disputes and Arbitration</w:t>
      </w:r>
      <w:bookmarkEnd w:id="1123"/>
      <w:bookmarkEnd w:id="1124"/>
    </w:p>
    <w:tbl>
      <w:tblPr>
        <w:tblW w:w="9252" w:type="dxa"/>
        <w:tblLayout w:type="fixed"/>
        <w:tblLook w:val="0000" w:firstRow="0" w:lastRow="0" w:firstColumn="0" w:lastColumn="0" w:noHBand="0" w:noVBand="0"/>
      </w:tblPr>
      <w:tblGrid>
        <w:gridCol w:w="2160"/>
        <w:gridCol w:w="7092"/>
      </w:tblGrid>
      <w:tr w:rsidR="00206186" w:rsidRPr="00206186" w14:paraId="42BF11CD" w14:textId="77777777">
        <w:tc>
          <w:tcPr>
            <w:tcW w:w="2160" w:type="dxa"/>
          </w:tcPr>
          <w:p w14:paraId="73AE9832" w14:textId="77777777" w:rsidR="00206186" w:rsidRPr="00206186" w:rsidRDefault="00206186" w:rsidP="00206186">
            <w:pPr>
              <w:spacing w:before="120" w:after="120"/>
              <w:ind w:left="432" w:hanging="432"/>
              <w:rPr>
                <w:b/>
                <w:noProof/>
              </w:rPr>
            </w:pPr>
            <w:bookmarkStart w:id="1125" w:name="_Toc454731689"/>
            <w:bookmarkStart w:id="1126" w:name="_Toc135149801"/>
            <w:r w:rsidRPr="00206186">
              <w:rPr>
                <w:b/>
                <w:noProof/>
              </w:rPr>
              <w:t>45.</w:t>
            </w:r>
            <w:r w:rsidRPr="00206186">
              <w:rPr>
                <w:b/>
                <w:noProof/>
              </w:rPr>
              <w:tab/>
              <w:t>Contractor’s Claims</w:t>
            </w:r>
            <w:bookmarkEnd w:id="1125"/>
            <w:bookmarkEnd w:id="1126"/>
          </w:p>
        </w:tc>
        <w:tc>
          <w:tcPr>
            <w:tcW w:w="7092" w:type="dxa"/>
          </w:tcPr>
          <w:p w14:paraId="0C11B4CC" w14:textId="77777777" w:rsidR="00206186" w:rsidRPr="00206186" w:rsidRDefault="00206186" w:rsidP="008445B0">
            <w:pPr>
              <w:numPr>
                <w:ilvl w:val="0"/>
                <w:numId w:val="18"/>
              </w:numPr>
              <w:spacing w:before="120" w:after="120"/>
              <w:ind w:left="576" w:right="-14" w:hanging="576"/>
              <w:jc w:val="both"/>
              <w:rPr>
                <w:rFonts w:ascii="Tms Rmn" w:eastAsia="Times New Roman" w:hAnsi="Tms Rmn" w:cs="Times New Roman"/>
                <w:noProof/>
                <w:szCs w:val="20"/>
              </w:rPr>
            </w:pPr>
            <w:r w:rsidRPr="00206186">
              <w:rPr>
                <w:rFonts w:ascii="Tms Rmn" w:eastAsia="Times New Roman" w:hAnsi="Tms Rmn" w:cs="Times New Roman"/>
                <w:noProof/>
                <w:szCs w:val="20"/>
              </w:rPr>
              <w:t>45.1</w:t>
            </w:r>
            <w:r w:rsidRPr="00206186">
              <w:rPr>
                <w:rFonts w:ascii="Tms Rmn" w:eastAsia="Times New Roman" w:hAnsi="Tms Rmn" w:cs="Times New Roman"/>
                <w:noProof/>
                <w:szCs w:val="20"/>
              </w:rPr>
              <w:tab/>
              <w:t xml:space="preserve">If the Contractor considers himself to be entitled to any extension of the Time for Completion and/or any additional payment, under any Clause of these Conditions or otherwise in connection with the Contract, the Contractor shall submit a notice to the Project Manager, describing the event or circumstance giving rise to the claim. The notice shall be given as soon as practicable, and not later than 28 days after the Contractor became aware, or should have become aware, of the event or circumstance. </w:t>
            </w:r>
          </w:p>
          <w:p w14:paraId="1E51A8B0" w14:textId="77777777" w:rsidR="00206186" w:rsidRPr="00206186" w:rsidRDefault="00206186" w:rsidP="00206186">
            <w:pPr>
              <w:spacing w:before="120" w:after="120"/>
              <w:ind w:left="602" w:right="-72"/>
              <w:rPr>
                <w:rFonts w:ascii="Tms Rmn" w:hAnsi="Tms Rmn"/>
                <w:noProof/>
              </w:rPr>
            </w:pPr>
            <w:r w:rsidRPr="00206186">
              <w:rPr>
                <w:rFonts w:ascii="Tms Rmn" w:hAnsi="Tms Rmn"/>
                <w:noProof/>
              </w:rPr>
              <w:t xml:space="preserve">If the Contractor fails to give notice of a claim within such period of 28 days, the Time for </w:t>
            </w:r>
            <w:r w:rsidRPr="00206186">
              <w:rPr>
                <w:noProof/>
              </w:rPr>
              <w:t>Completion</w:t>
            </w:r>
            <w:r w:rsidRPr="00206186">
              <w:rPr>
                <w:rFonts w:ascii="Tms Rmn" w:hAnsi="Tms Rmn"/>
                <w:noProof/>
              </w:rPr>
              <w:t xml:space="preserve"> shall not be extended, the Contractor shall not be entitled to additional payment, and the Employer </w:t>
            </w:r>
            <w:r w:rsidRPr="00206186">
              <w:rPr>
                <w:noProof/>
              </w:rPr>
              <w:t>shall</w:t>
            </w:r>
            <w:r w:rsidRPr="00206186">
              <w:rPr>
                <w:rFonts w:ascii="Tms Rmn" w:hAnsi="Tms Rmn"/>
                <w:noProof/>
              </w:rPr>
              <w:t xml:space="preserve"> be discharged from all liability in connection with the claim. Otherwise, the following provisions of this Sub-Clause shall apply.</w:t>
            </w:r>
          </w:p>
          <w:p w14:paraId="3DC132B7" w14:textId="77777777" w:rsidR="00206186" w:rsidRPr="00206186" w:rsidRDefault="00206186" w:rsidP="00206186">
            <w:pPr>
              <w:spacing w:before="120" w:after="120"/>
              <w:ind w:left="602" w:right="-72"/>
              <w:rPr>
                <w:rFonts w:ascii="Tms Rmn" w:hAnsi="Tms Rmn"/>
                <w:noProof/>
              </w:rPr>
            </w:pPr>
            <w:r w:rsidRPr="00206186">
              <w:rPr>
                <w:rFonts w:ascii="Tms Rmn" w:hAnsi="Tms Rmn"/>
                <w:noProof/>
              </w:rPr>
              <w:t xml:space="preserve">The Contractor shall also submit any other notices which are required by </w:t>
            </w:r>
            <w:r w:rsidRPr="00206186">
              <w:rPr>
                <w:noProof/>
              </w:rPr>
              <w:t>the</w:t>
            </w:r>
            <w:r w:rsidRPr="00206186">
              <w:rPr>
                <w:rFonts w:ascii="Tms Rmn" w:hAnsi="Tms Rmn"/>
                <w:noProof/>
              </w:rPr>
              <w:t xml:space="preserve"> Contract, and </w:t>
            </w:r>
            <w:r w:rsidRPr="00206186">
              <w:rPr>
                <w:noProof/>
              </w:rPr>
              <w:t>supporting</w:t>
            </w:r>
            <w:r w:rsidRPr="00206186">
              <w:rPr>
                <w:rFonts w:ascii="Tms Rmn" w:hAnsi="Tms Rmn"/>
                <w:noProof/>
              </w:rPr>
              <w:t xml:space="preserve"> particulars for the claim, all as relevant to such event or circumstance.</w:t>
            </w:r>
          </w:p>
          <w:p w14:paraId="37C37AF6" w14:textId="77777777" w:rsidR="00206186" w:rsidRPr="00206186" w:rsidRDefault="00206186" w:rsidP="00206186">
            <w:pPr>
              <w:spacing w:before="120" w:after="120"/>
              <w:ind w:left="602" w:right="-72"/>
              <w:rPr>
                <w:rFonts w:ascii="Tms Rmn" w:hAnsi="Tms Rmn"/>
                <w:noProof/>
              </w:rPr>
            </w:pPr>
            <w:r w:rsidRPr="00206186">
              <w:rPr>
                <w:rFonts w:ascii="Tms Rmn" w:hAnsi="Tms Rmn"/>
                <w:noProof/>
              </w:rPr>
              <w:t xml:space="preserve">The Contractor shall keep such contemporary records as may be necessary to </w:t>
            </w:r>
            <w:r w:rsidRPr="00206186">
              <w:rPr>
                <w:noProof/>
              </w:rPr>
              <w:t>substantiate</w:t>
            </w:r>
            <w:r w:rsidRPr="00206186">
              <w:rPr>
                <w:rFonts w:ascii="Tms Rmn" w:hAnsi="Tms Rmn"/>
                <w:noProof/>
              </w:rPr>
              <w:t xml:space="preserve"> any claim, either on the Site or at another location acceptable to the Project </w:t>
            </w:r>
            <w:r w:rsidRPr="00206186">
              <w:rPr>
                <w:noProof/>
              </w:rPr>
              <w:t>Manager</w:t>
            </w:r>
            <w:r w:rsidRPr="00206186">
              <w:rPr>
                <w:rFonts w:ascii="Tms Rmn" w:hAnsi="Tms Rmn"/>
                <w:noProof/>
              </w:rPr>
              <w:t xml:space="preserve">. Without admitting the Employer’s liability, the Project Manager may, after receiving any notice under this Sub-Clause, monitor the record-keeping and/or </w:t>
            </w:r>
            <w:r w:rsidRPr="00206186">
              <w:rPr>
                <w:rFonts w:ascii="Tms Rmn" w:hAnsi="Tms Rmn"/>
                <w:noProof/>
              </w:rPr>
              <w:lastRenderedPageBreak/>
              <w:t>instruct the Contractor to keep further contemporary records. The Contractor shall permit the Project Manager to inspect all these records, and shall (if instructed) submit copies to the Project Manager.</w:t>
            </w:r>
          </w:p>
          <w:p w14:paraId="6150F918" w14:textId="77777777" w:rsidR="00206186" w:rsidRPr="00206186" w:rsidRDefault="00206186" w:rsidP="00206186">
            <w:pPr>
              <w:spacing w:before="120" w:after="120"/>
              <w:ind w:left="602" w:right="-72"/>
              <w:rPr>
                <w:rFonts w:ascii="Tms Rmn" w:hAnsi="Tms Rmn"/>
                <w:noProof/>
              </w:rPr>
            </w:pPr>
            <w:r w:rsidRPr="00206186">
              <w:rPr>
                <w:rFonts w:ascii="Tms Rmn" w:hAnsi="Tms Rmn"/>
                <w:noProof/>
              </w:rPr>
              <w:t xml:space="preserve">Within 42 days after the Contractor became aware (or should have become aware) of the event or circumstance giving rise to the claim, or within such other period as may be proposed by the Contractor and </w:t>
            </w:r>
            <w:r w:rsidRPr="00206186">
              <w:rPr>
                <w:noProof/>
              </w:rPr>
              <w:t>approved</w:t>
            </w:r>
            <w:r w:rsidRPr="00206186">
              <w:rPr>
                <w:rFonts w:ascii="Tms Rmn" w:hAnsi="Tms Rmn"/>
                <w:noProof/>
              </w:rPr>
              <w:t xml:space="preserve"> by the Project Manager, the Contractor shall send to the Project Manager a fully detailed claim which includes full supporting particulars of the basis of the claim and of the extension of time and/or additional payment claimed. If the event or circumstance giving rise to the claim has a continuing effect:</w:t>
            </w:r>
          </w:p>
          <w:p w14:paraId="7A7103BA" w14:textId="77777777" w:rsidR="00206186" w:rsidRPr="00206186" w:rsidRDefault="00206186" w:rsidP="008445B0">
            <w:pPr>
              <w:numPr>
                <w:ilvl w:val="0"/>
                <w:numId w:val="9"/>
              </w:numPr>
              <w:spacing w:before="120" w:after="120"/>
              <w:ind w:left="1080" w:hanging="562"/>
              <w:jc w:val="both"/>
              <w:rPr>
                <w:rFonts w:ascii="Times New Roman" w:eastAsia="Times New Roman" w:hAnsi="Times New Roman" w:cs="‚l‚r –¾’©"/>
                <w:noProof/>
                <w:szCs w:val="20"/>
                <w:lang w:eastAsia="en-GB"/>
              </w:rPr>
            </w:pPr>
            <w:r w:rsidRPr="00206186">
              <w:rPr>
                <w:rFonts w:ascii="Times New Roman" w:eastAsia="Times New Roman" w:hAnsi="Times New Roman" w:cs="‚l‚r –¾’©"/>
                <w:noProof/>
                <w:szCs w:val="20"/>
                <w:lang w:eastAsia="en-GB"/>
              </w:rPr>
              <w:t>this fully detailed claim shall be considered as interim;</w:t>
            </w:r>
          </w:p>
          <w:p w14:paraId="5CA8F9FE" w14:textId="77777777" w:rsidR="00206186" w:rsidRPr="00206186" w:rsidRDefault="00206186" w:rsidP="008445B0">
            <w:pPr>
              <w:numPr>
                <w:ilvl w:val="0"/>
                <w:numId w:val="9"/>
              </w:numPr>
              <w:spacing w:before="120" w:after="120"/>
              <w:ind w:left="1080" w:hanging="562"/>
              <w:jc w:val="both"/>
              <w:rPr>
                <w:rFonts w:ascii="Times New Roman" w:eastAsia="Times New Roman" w:hAnsi="Times New Roman" w:cs="‚l‚r –¾’©"/>
                <w:noProof/>
                <w:szCs w:val="20"/>
                <w:lang w:eastAsia="en-GB"/>
              </w:rPr>
            </w:pPr>
            <w:r w:rsidRPr="00206186">
              <w:rPr>
                <w:rFonts w:ascii="Times New Roman" w:eastAsia="Times New Roman" w:hAnsi="Times New Roman" w:cs="‚l‚r –¾’©"/>
                <w:noProof/>
                <w:szCs w:val="20"/>
                <w:lang w:eastAsia="en-GB"/>
              </w:rPr>
              <w:t>the Contractor shall send further interim claims at monthly intervals, giving the accumulated delay and/or amount claimed, and such further particulars as the Project Manager may reasonably require; and</w:t>
            </w:r>
          </w:p>
          <w:p w14:paraId="598B7630" w14:textId="77777777" w:rsidR="00206186" w:rsidRPr="00206186" w:rsidRDefault="00206186" w:rsidP="008445B0">
            <w:pPr>
              <w:numPr>
                <w:ilvl w:val="0"/>
                <w:numId w:val="9"/>
              </w:numPr>
              <w:spacing w:before="120" w:after="120"/>
              <w:ind w:left="1080" w:hanging="562"/>
              <w:jc w:val="both"/>
              <w:rPr>
                <w:rFonts w:ascii="Times New Roman" w:eastAsia="Times New Roman" w:hAnsi="Times New Roman" w:cs="‚l‚r –¾’©"/>
                <w:noProof/>
                <w:szCs w:val="20"/>
                <w:lang w:eastAsia="en-GB"/>
              </w:rPr>
            </w:pPr>
            <w:r w:rsidRPr="00206186">
              <w:rPr>
                <w:rFonts w:ascii="Times New Roman" w:eastAsia="Times New Roman" w:hAnsi="Times New Roman" w:cs="‚l‚r –¾’©"/>
                <w:noProof/>
                <w:szCs w:val="20"/>
                <w:lang w:eastAsia="en-GB"/>
              </w:rPr>
              <w:t>the Contractor shall send a final claim within 28 days after the end of the effects resulting from the event or circumstance, or within such other period as may be proposed by the Contractor and approved by the Project Manager.</w:t>
            </w:r>
          </w:p>
          <w:p w14:paraId="56420560" w14:textId="77777777" w:rsidR="00206186" w:rsidRPr="00206186" w:rsidRDefault="00206186" w:rsidP="00206186">
            <w:pPr>
              <w:spacing w:before="120" w:after="120"/>
              <w:ind w:left="602" w:right="-72"/>
              <w:rPr>
                <w:rFonts w:ascii="Tms Rmn" w:hAnsi="Tms Rmn"/>
                <w:noProof/>
              </w:rPr>
            </w:pPr>
            <w:r w:rsidRPr="00206186">
              <w:rPr>
                <w:rFonts w:ascii="Tms Rmn" w:hAnsi="Tms Rmn"/>
                <w:noProof/>
              </w:rPr>
              <w:t xml:space="preserve">Within 42 days after receiving a claim or any further particulars supporting a previous claim, or within such other period as may be proposed by </w:t>
            </w:r>
            <w:r w:rsidRPr="00206186">
              <w:rPr>
                <w:noProof/>
              </w:rPr>
              <w:t>the</w:t>
            </w:r>
            <w:r w:rsidRPr="00206186">
              <w:rPr>
                <w:rFonts w:ascii="Tms Rmn" w:hAnsi="Tms Rmn"/>
                <w:noProof/>
              </w:rPr>
              <w:t xml:space="preserve"> Project Manager and approved by the Contractor, the Project Manager shall respond with approval, or with disapproval and detailed comments. He may also request any necessary further particulars, but shall nevertheless give his response on the principles of the claim within such time.</w:t>
            </w:r>
          </w:p>
          <w:p w14:paraId="3DD509F8" w14:textId="77777777" w:rsidR="00206186" w:rsidRPr="00206186" w:rsidRDefault="00206186" w:rsidP="00206186">
            <w:pPr>
              <w:spacing w:before="120" w:after="120"/>
              <w:ind w:left="602" w:right="-72"/>
              <w:rPr>
                <w:rFonts w:ascii="Tms Rmn" w:hAnsi="Tms Rmn"/>
                <w:noProof/>
              </w:rPr>
            </w:pPr>
            <w:r w:rsidRPr="00206186">
              <w:rPr>
                <w:rFonts w:ascii="Tms Rmn" w:hAnsi="Tms Rmn"/>
                <w:noProof/>
              </w:rPr>
              <w:t xml:space="preserve">Each Payment </w:t>
            </w:r>
            <w:r w:rsidRPr="00206186">
              <w:rPr>
                <w:noProof/>
              </w:rPr>
              <w:t>Certificate</w:t>
            </w:r>
            <w:r w:rsidRPr="00206186">
              <w:rPr>
                <w:rFonts w:ascii="Tms Rmn" w:hAnsi="Tms Rmn"/>
                <w:noProof/>
              </w:rPr>
              <w:t xml:space="preserve"> shall include such amounts for any claim as have been reasonably substantiated as due under the relevant provision of </w:t>
            </w:r>
            <w:r w:rsidRPr="00206186">
              <w:rPr>
                <w:noProof/>
              </w:rPr>
              <w:t>the</w:t>
            </w:r>
            <w:r w:rsidRPr="00206186">
              <w:rPr>
                <w:rFonts w:ascii="Tms Rmn" w:hAnsi="Tms Rmn"/>
                <w:noProof/>
              </w:rPr>
              <w:t xml:space="preserve"> Contract. Unless and until the particulars supplied are sufficient to substantiate the whole of the claim, the Contractor shall only be entitled to payment for such part of the claim as he has been able to substantiate.</w:t>
            </w:r>
          </w:p>
          <w:p w14:paraId="30EC3D9F" w14:textId="77777777" w:rsidR="00206186" w:rsidRPr="00206186" w:rsidRDefault="00206186" w:rsidP="00206186">
            <w:pPr>
              <w:spacing w:before="120" w:after="120"/>
              <w:ind w:left="602" w:right="-72"/>
              <w:rPr>
                <w:rFonts w:ascii="Tms Rmn" w:hAnsi="Tms Rmn"/>
                <w:noProof/>
              </w:rPr>
            </w:pPr>
            <w:r w:rsidRPr="00206186">
              <w:rPr>
                <w:rFonts w:ascii="Tms Rmn" w:hAnsi="Tms Rmn"/>
                <w:noProof/>
              </w:rPr>
              <w:t>The Project Manager shall agree with the Contractor or estimate: (i) the extension (if any) of the Time for Completion (before or after its expiry) in accordance with GCC Clause 40, and/or (ii) the additional payment (if any) to which the Contractor is entitled under the Contract.</w:t>
            </w:r>
          </w:p>
          <w:p w14:paraId="7204BE06" w14:textId="77777777" w:rsidR="00206186" w:rsidRPr="00206186" w:rsidRDefault="00206186" w:rsidP="00206186">
            <w:pPr>
              <w:spacing w:before="120" w:after="120"/>
              <w:ind w:left="602" w:right="-72"/>
              <w:rPr>
                <w:rFonts w:ascii="Tms Rmn" w:hAnsi="Tms Rmn"/>
                <w:noProof/>
              </w:rPr>
            </w:pPr>
            <w:r w:rsidRPr="00206186">
              <w:rPr>
                <w:rFonts w:ascii="Tms Rmn" w:hAnsi="Tms Rmn"/>
                <w:noProof/>
              </w:rPr>
              <w:t xml:space="preserve">The requirements of this Sub-Clause are in addition to those of any other Sub-Clause which may apply to a claim. If the Contractor fails to comply with this or another Sub-Clause in relation to any claim, any extension of time and/or additional payment shall take account of the </w:t>
            </w:r>
            <w:r w:rsidRPr="00206186">
              <w:rPr>
                <w:noProof/>
              </w:rPr>
              <w:t>extent</w:t>
            </w:r>
            <w:r w:rsidRPr="00206186">
              <w:rPr>
                <w:rFonts w:ascii="Tms Rmn" w:hAnsi="Tms Rmn"/>
                <w:noProof/>
              </w:rPr>
              <w:t xml:space="preserve"> (if any) to which the failure has prevented or prejudiced proper </w:t>
            </w:r>
            <w:r w:rsidRPr="00206186">
              <w:rPr>
                <w:rFonts w:ascii="Tms Rmn" w:hAnsi="Tms Rmn"/>
                <w:noProof/>
              </w:rPr>
              <w:lastRenderedPageBreak/>
              <w:t xml:space="preserve">investigation of the claim, unless the claim is excluded under the second paragraph of this Sub-Clause. </w:t>
            </w:r>
          </w:p>
          <w:p w14:paraId="3AFACE09" w14:textId="77777777" w:rsidR="00206186" w:rsidRPr="00206186" w:rsidRDefault="00206186" w:rsidP="00206186">
            <w:pPr>
              <w:spacing w:before="120" w:after="120"/>
              <w:ind w:left="602" w:right="-72"/>
              <w:rPr>
                <w:noProof/>
              </w:rPr>
            </w:pPr>
            <w:r w:rsidRPr="00206186">
              <w:rPr>
                <w:noProof/>
              </w:rPr>
              <w:t>In the event that the Contractor and the Employer cannot agree on any matter relating to a claim, either Party may refer the matter to the Dispute Board pursuant to GCC 46 hereof.</w:t>
            </w:r>
          </w:p>
        </w:tc>
      </w:tr>
      <w:tr w:rsidR="00206186" w:rsidRPr="00206186" w14:paraId="1A052E11" w14:textId="77777777">
        <w:tc>
          <w:tcPr>
            <w:tcW w:w="2160" w:type="dxa"/>
          </w:tcPr>
          <w:p w14:paraId="371AB9D8" w14:textId="77777777" w:rsidR="00206186" w:rsidRPr="00206186" w:rsidRDefault="00206186" w:rsidP="00206186">
            <w:pPr>
              <w:spacing w:before="120" w:after="120"/>
              <w:ind w:left="432" w:hanging="432"/>
              <w:rPr>
                <w:b/>
                <w:noProof/>
              </w:rPr>
            </w:pPr>
            <w:bookmarkStart w:id="1127" w:name="_Toc454731690"/>
            <w:bookmarkStart w:id="1128" w:name="_Toc135149802"/>
            <w:r w:rsidRPr="00206186">
              <w:rPr>
                <w:b/>
                <w:noProof/>
              </w:rPr>
              <w:lastRenderedPageBreak/>
              <w:t xml:space="preserve">46. </w:t>
            </w:r>
            <w:r w:rsidRPr="00206186">
              <w:rPr>
                <w:b/>
                <w:noProof/>
              </w:rPr>
              <w:tab/>
              <w:t>Disputes and Arbitration</w:t>
            </w:r>
            <w:bookmarkEnd w:id="1127"/>
            <w:bookmarkEnd w:id="1128"/>
          </w:p>
        </w:tc>
        <w:tc>
          <w:tcPr>
            <w:tcW w:w="7092" w:type="dxa"/>
          </w:tcPr>
          <w:p w14:paraId="17585B2E" w14:textId="77777777" w:rsidR="00206186" w:rsidRPr="00206186" w:rsidRDefault="00206186" w:rsidP="00206186">
            <w:pPr>
              <w:tabs>
                <w:tab w:val="num" w:pos="864"/>
              </w:tabs>
              <w:spacing w:before="120" w:after="120"/>
              <w:ind w:left="576" w:hanging="576"/>
              <w:outlineLvl w:val="2"/>
              <w:rPr>
                <w:noProof/>
              </w:rPr>
            </w:pPr>
            <w:r w:rsidRPr="00206186">
              <w:rPr>
                <w:noProof/>
              </w:rPr>
              <w:t xml:space="preserve">46.1 </w:t>
            </w:r>
            <w:r w:rsidRPr="00206186">
              <w:rPr>
                <w:noProof/>
              </w:rPr>
              <w:tab/>
              <w:t>Appointment of the Dispute Board</w:t>
            </w:r>
          </w:p>
          <w:p w14:paraId="33AEA0AB" w14:textId="77777777" w:rsidR="00206186" w:rsidRPr="00206186" w:rsidRDefault="00206186" w:rsidP="00206186">
            <w:pPr>
              <w:spacing w:before="120" w:after="120"/>
              <w:ind w:left="602" w:right="-72"/>
              <w:rPr>
                <w:noProof/>
              </w:rPr>
            </w:pPr>
            <w:r w:rsidRPr="00206186">
              <w:rPr>
                <w:noProof/>
              </w:rPr>
              <w:t>Disputes shall be referred to a DB for decision in accordance with GCC Sub-Clause 46.3. The Parties shall appoint a DB by the date stated in the PCC.</w:t>
            </w:r>
          </w:p>
          <w:p w14:paraId="4D56995C" w14:textId="77777777" w:rsidR="00206186" w:rsidRPr="00206186" w:rsidRDefault="00206186" w:rsidP="00206186">
            <w:pPr>
              <w:spacing w:before="120" w:after="120"/>
              <w:ind w:left="602" w:right="-72"/>
              <w:rPr>
                <w:noProof/>
              </w:rPr>
            </w:pPr>
            <w:r w:rsidRPr="00206186">
              <w:rPr>
                <w:noProof/>
              </w:rPr>
              <w:t xml:space="preserve">The DB shall comprise, as stated in the PCC, either one or three suitably qualified persons (“the members”), </w:t>
            </w:r>
            <w:r w:rsidRPr="00206186">
              <w:rPr>
                <w:rFonts w:eastAsia="Arial Narrow"/>
                <w:color w:val="000000"/>
              </w:rPr>
              <w:t>each of whom shall meet the criteria set forth in Sub-Clause 3 of Appendix A- General Conditions of Dispute Board Agreement.</w:t>
            </w:r>
            <w:r w:rsidRPr="00206186">
              <w:rPr>
                <w:noProof/>
              </w:rPr>
              <w:t xml:space="preserve"> If the number is not so stated and the Parties do not agree otherwise, the DB shall comprise three persons, one of whom shall serve as chairman.</w:t>
            </w:r>
          </w:p>
          <w:p w14:paraId="0E464514" w14:textId="77777777" w:rsidR="00206186" w:rsidRPr="00206186" w:rsidRDefault="00206186" w:rsidP="00206186">
            <w:pPr>
              <w:spacing w:before="120" w:after="120"/>
              <w:ind w:left="602" w:right="-72"/>
              <w:rPr>
                <w:noProof/>
              </w:rPr>
            </w:pPr>
            <w:r w:rsidRPr="00206186">
              <w:rPr>
                <w:noProof/>
              </w:rPr>
              <w:t>If the Contract is with a foreign Contractor, the DB members shall not have the same nationality as the Employer or the Contractor.</w:t>
            </w:r>
          </w:p>
          <w:p w14:paraId="38D4BDE6" w14:textId="77777777" w:rsidR="00206186" w:rsidRPr="00206186" w:rsidRDefault="00206186" w:rsidP="00206186">
            <w:pPr>
              <w:spacing w:before="120" w:after="120"/>
              <w:ind w:left="602" w:right="-72"/>
              <w:rPr>
                <w:noProof/>
              </w:rPr>
            </w:pPr>
            <w:r w:rsidRPr="00206186">
              <w:rPr>
                <w:noProof/>
              </w:rPr>
              <w:t>If the Parties have not jointly appointed the DB 21 days before the date stated in the PCC and the DB is to comprise three persons, each Party shall nominate one member for the approval of the other Party. The first two members shall recommend and the Parties shall agree upon the third member, who shall act as chairman.</w:t>
            </w:r>
          </w:p>
          <w:p w14:paraId="5485EBC8" w14:textId="77777777" w:rsidR="00206186" w:rsidRPr="00206186" w:rsidRDefault="00206186" w:rsidP="00206186">
            <w:pPr>
              <w:spacing w:before="120" w:after="120"/>
              <w:ind w:left="602" w:right="-72"/>
              <w:rPr>
                <w:noProof/>
              </w:rPr>
            </w:pPr>
            <w:r w:rsidRPr="00206186">
              <w:rPr>
                <w:noProof/>
              </w:rPr>
              <w:t>However, if a list of potential members is included in the PCC, the members shall be selected from those on the list, other than anyone who is unable or unwilling to accept appointment to the DB.</w:t>
            </w:r>
          </w:p>
          <w:p w14:paraId="30B33F95" w14:textId="77777777" w:rsidR="00206186" w:rsidRPr="00206186" w:rsidRDefault="00206186" w:rsidP="00206186">
            <w:pPr>
              <w:spacing w:before="120" w:after="120"/>
              <w:ind w:left="602" w:right="-72"/>
              <w:rPr>
                <w:noProof/>
              </w:rPr>
            </w:pPr>
            <w:r w:rsidRPr="00206186">
              <w:rPr>
                <w:noProof/>
              </w:rPr>
              <w:t>The agreement between the Parties and either the sole member or each of the three members shall incorporate by reference the General Conditions of Dispute Board Agreement contained in the Appendix to these General Conditions, with such amendments as are agreed between them.</w:t>
            </w:r>
          </w:p>
          <w:p w14:paraId="679B0E7E" w14:textId="77777777" w:rsidR="00206186" w:rsidRPr="00206186" w:rsidRDefault="00206186" w:rsidP="00206186">
            <w:pPr>
              <w:spacing w:before="120" w:after="120"/>
              <w:ind w:left="602" w:right="-72"/>
              <w:rPr>
                <w:noProof/>
              </w:rPr>
            </w:pPr>
            <w:r w:rsidRPr="00206186">
              <w:rPr>
                <w:noProof/>
              </w:rPr>
              <w:t>The DB shall be deemed to be constituted on the date the Parties and the sole member or the three members (as the case may be) of the DB have all signed a DB agreement.</w:t>
            </w:r>
          </w:p>
          <w:p w14:paraId="4287F009" w14:textId="77777777" w:rsidR="00206186" w:rsidRPr="00206186" w:rsidRDefault="00206186" w:rsidP="00206186">
            <w:pPr>
              <w:spacing w:before="120" w:after="120"/>
              <w:ind w:left="602" w:right="-72"/>
              <w:rPr>
                <w:noProof/>
              </w:rPr>
            </w:pPr>
            <w:r w:rsidRPr="00206186">
              <w:rPr>
                <w:noProof/>
              </w:rPr>
              <w:t>The terms of the remuneration of either the sole member or each of the three members, including the remuneration of any expert whom the DB consults, shall be mutually agreed upon by the Parties when agreeing the terms of appointment of the member or such expert (as the case may be). Each Party shall be responsible for paying one-half of this remuneration.</w:t>
            </w:r>
          </w:p>
          <w:p w14:paraId="74105133" w14:textId="77777777" w:rsidR="00206186" w:rsidRPr="00206186" w:rsidRDefault="00206186" w:rsidP="00206186">
            <w:pPr>
              <w:spacing w:before="120" w:after="120"/>
              <w:ind w:left="602" w:right="-72"/>
              <w:rPr>
                <w:noProof/>
              </w:rPr>
            </w:pPr>
            <w:r w:rsidRPr="00206186">
              <w:rPr>
                <w:noProof/>
              </w:rPr>
              <w:lastRenderedPageBreak/>
              <w:t>If a member declines to act or is unable to act as a result of death, disability, resignation or termination of appointment, a replacement shall be appointed in the same manner as the replaced person was required to have been nominated or agreed upon, as described in this Sub-Clause.</w:t>
            </w:r>
          </w:p>
          <w:p w14:paraId="3107F9C1" w14:textId="77777777" w:rsidR="00206186" w:rsidRPr="00206186" w:rsidRDefault="00206186" w:rsidP="00206186">
            <w:pPr>
              <w:spacing w:before="120" w:after="120"/>
              <w:ind w:left="602" w:right="-72"/>
              <w:rPr>
                <w:noProof/>
              </w:rPr>
            </w:pPr>
            <w:r w:rsidRPr="00206186">
              <w:rPr>
                <w:noProof/>
              </w:rPr>
              <w:t>The appointment of any member may be terminated by mutual agreement of both Parties, but not by the Employer or the Contractor acting alone. Unless otherwise agreed by both Parties, the appointment of the DB (including each member) shall expire when the Operational Acceptance Certificate has been issued in accordance with GCC Sub-Clause 25.3.</w:t>
            </w:r>
          </w:p>
        </w:tc>
      </w:tr>
      <w:tr w:rsidR="00206186" w:rsidRPr="00206186" w14:paraId="797B9C0B" w14:textId="77777777">
        <w:tc>
          <w:tcPr>
            <w:tcW w:w="2160" w:type="dxa"/>
          </w:tcPr>
          <w:p w14:paraId="53C50A8E" w14:textId="77777777" w:rsidR="00206186" w:rsidRPr="00206186" w:rsidRDefault="00206186" w:rsidP="00206186">
            <w:pPr>
              <w:spacing w:before="120" w:after="120"/>
              <w:ind w:left="-90"/>
              <w:rPr>
                <w:b/>
                <w:noProof/>
              </w:rPr>
            </w:pPr>
          </w:p>
        </w:tc>
        <w:tc>
          <w:tcPr>
            <w:tcW w:w="7092" w:type="dxa"/>
          </w:tcPr>
          <w:p w14:paraId="4932D542" w14:textId="77777777" w:rsidR="00206186" w:rsidRPr="00206186" w:rsidRDefault="00206186" w:rsidP="00206186">
            <w:pPr>
              <w:tabs>
                <w:tab w:val="num" w:pos="864"/>
              </w:tabs>
              <w:spacing w:before="120" w:after="120"/>
              <w:ind w:left="576" w:hanging="576"/>
              <w:outlineLvl w:val="2"/>
              <w:rPr>
                <w:noProof/>
              </w:rPr>
            </w:pPr>
            <w:r w:rsidRPr="00206186">
              <w:rPr>
                <w:noProof/>
              </w:rPr>
              <w:t>46.2</w:t>
            </w:r>
            <w:r w:rsidRPr="00206186">
              <w:rPr>
                <w:noProof/>
              </w:rPr>
              <w:tab/>
              <w:t>Failure to Agree on the Composition of the Dispute Board</w:t>
            </w:r>
          </w:p>
          <w:p w14:paraId="3E2C1F7E" w14:textId="77777777" w:rsidR="00206186" w:rsidRPr="00206186" w:rsidRDefault="00206186" w:rsidP="00206186">
            <w:pPr>
              <w:spacing w:before="120" w:after="120"/>
              <w:ind w:left="515" w:right="-72"/>
              <w:rPr>
                <w:noProof/>
              </w:rPr>
            </w:pPr>
            <w:r w:rsidRPr="00206186">
              <w:rPr>
                <w:noProof/>
              </w:rPr>
              <w:t>If any of the following conditions apply, namely:</w:t>
            </w:r>
          </w:p>
          <w:p w14:paraId="3DC0E86F" w14:textId="77777777" w:rsidR="00206186" w:rsidRPr="00206186" w:rsidRDefault="00206186" w:rsidP="008445B0">
            <w:pPr>
              <w:numPr>
                <w:ilvl w:val="0"/>
                <w:numId w:val="59"/>
              </w:numPr>
              <w:spacing w:before="120" w:after="120"/>
              <w:ind w:left="1170"/>
              <w:jc w:val="both"/>
              <w:rPr>
                <w:rFonts w:ascii="Times New Roman" w:eastAsia="Times New Roman" w:hAnsi="Times New Roman" w:cs="Times New Roman"/>
                <w:noProof/>
                <w:szCs w:val="20"/>
                <w:lang w:eastAsia="en-GB"/>
              </w:rPr>
            </w:pPr>
            <w:r w:rsidRPr="00206186">
              <w:rPr>
                <w:rFonts w:ascii="Times New Roman" w:eastAsia="Times New Roman" w:hAnsi="Times New Roman" w:cs="Times New Roman"/>
                <w:noProof/>
                <w:szCs w:val="20"/>
                <w:lang w:eastAsia="en-GB"/>
              </w:rPr>
              <w:t xml:space="preserve">the Parties fail to agree upon the appointment of the sole member of the DB by the date stated in the first paragraph of GCC Sub-Clause 46.1, </w:t>
            </w:r>
          </w:p>
          <w:p w14:paraId="2CA1C4FD" w14:textId="77777777" w:rsidR="00206186" w:rsidRPr="00206186" w:rsidRDefault="00206186" w:rsidP="008445B0">
            <w:pPr>
              <w:numPr>
                <w:ilvl w:val="0"/>
                <w:numId w:val="9"/>
              </w:numPr>
              <w:suppressAutoHyphens/>
              <w:spacing w:before="120" w:after="120"/>
              <w:ind w:left="1170"/>
              <w:jc w:val="both"/>
              <w:rPr>
                <w:rFonts w:ascii="Times New Roman" w:eastAsia="Times New Roman" w:hAnsi="Times New Roman" w:cs="Times New Roman"/>
                <w:noProof/>
                <w:szCs w:val="20"/>
              </w:rPr>
            </w:pPr>
            <w:r w:rsidRPr="00206186">
              <w:rPr>
                <w:rFonts w:ascii="Times New Roman" w:eastAsia="Times New Roman" w:hAnsi="Times New Roman" w:cs="Times New Roman"/>
                <w:noProof/>
                <w:szCs w:val="20"/>
              </w:rPr>
              <w:t>either Party fails to nominate a member (for approval by the other Party) of a DB of three persons by such date,</w:t>
            </w:r>
          </w:p>
          <w:p w14:paraId="550EEF82" w14:textId="77777777" w:rsidR="00206186" w:rsidRPr="00206186" w:rsidRDefault="00206186" w:rsidP="008445B0">
            <w:pPr>
              <w:numPr>
                <w:ilvl w:val="0"/>
                <w:numId w:val="9"/>
              </w:numPr>
              <w:suppressAutoHyphens/>
              <w:spacing w:before="120" w:after="120"/>
              <w:ind w:left="1170"/>
              <w:jc w:val="both"/>
              <w:rPr>
                <w:rFonts w:ascii="Times New Roman" w:eastAsia="Times New Roman" w:hAnsi="Times New Roman" w:cs="Times New Roman"/>
                <w:noProof/>
                <w:szCs w:val="20"/>
              </w:rPr>
            </w:pPr>
            <w:r w:rsidRPr="00206186">
              <w:rPr>
                <w:rFonts w:ascii="Times New Roman" w:eastAsia="Times New Roman" w:hAnsi="Times New Roman" w:cs="Times New Roman"/>
                <w:noProof/>
                <w:szCs w:val="20"/>
              </w:rPr>
              <w:t>the Parties fail to agree upon the appointment of the third member (to act as chairman) of the DB by such date, or</w:t>
            </w:r>
          </w:p>
          <w:p w14:paraId="390720A6" w14:textId="77777777" w:rsidR="00206186" w:rsidRPr="00206186" w:rsidRDefault="00206186" w:rsidP="008445B0">
            <w:pPr>
              <w:numPr>
                <w:ilvl w:val="0"/>
                <w:numId w:val="9"/>
              </w:numPr>
              <w:suppressAutoHyphens/>
              <w:spacing w:before="120" w:after="120"/>
              <w:ind w:left="1170"/>
              <w:jc w:val="both"/>
              <w:rPr>
                <w:rFonts w:ascii="Times New Roman" w:eastAsia="Times New Roman" w:hAnsi="Times New Roman" w:cs="Times New Roman"/>
                <w:noProof/>
                <w:szCs w:val="20"/>
              </w:rPr>
            </w:pPr>
            <w:r w:rsidRPr="00206186">
              <w:rPr>
                <w:rFonts w:ascii="Times New Roman" w:eastAsia="Times New Roman" w:hAnsi="Times New Roman" w:cs="Times New Roman"/>
                <w:noProof/>
                <w:szCs w:val="20"/>
              </w:rPr>
              <w:t>the Parties fail to agree upon the appointment of a replacement person within 42 days after the date on which the sole member or one of the three members declines to act or is unable to act as a result of death, disability, resignation or termination of appointment,</w:t>
            </w:r>
          </w:p>
          <w:p w14:paraId="617C52A6" w14:textId="77777777" w:rsidR="00206186" w:rsidRPr="00206186" w:rsidRDefault="00206186" w:rsidP="00206186">
            <w:pPr>
              <w:spacing w:before="120" w:after="120"/>
              <w:ind w:left="602" w:right="-72"/>
              <w:rPr>
                <w:noProof/>
              </w:rPr>
            </w:pPr>
            <w:r w:rsidRPr="00206186">
              <w:rPr>
                <w:noProof/>
              </w:rPr>
              <w:t xml:space="preserve">then the appointing entity or official </w:t>
            </w:r>
            <w:r w:rsidRPr="00206186">
              <w:rPr>
                <w:b/>
                <w:noProof/>
              </w:rPr>
              <w:t>named in the PCC</w:t>
            </w:r>
            <w:r w:rsidRPr="00206186">
              <w:rPr>
                <w:noProof/>
              </w:rPr>
              <w:t xml:space="preserve"> shall, upon the request of either or both of the Parties and after due consultation with both Parties, appoint this member of the DB. This appointment shall be final and conclusive. Each Party shall be responsible for paying one-half of the remuneration of the appointing entity or official.</w:t>
            </w:r>
          </w:p>
        </w:tc>
      </w:tr>
      <w:tr w:rsidR="00206186" w:rsidRPr="00206186" w14:paraId="0651B8FA" w14:textId="77777777">
        <w:tc>
          <w:tcPr>
            <w:tcW w:w="2160" w:type="dxa"/>
          </w:tcPr>
          <w:p w14:paraId="161E47DC" w14:textId="77777777" w:rsidR="00206186" w:rsidRPr="00206186" w:rsidRDefault="00206186" w:rsidP="00206186">
            <w:pPr>
              <w:spacing w:before="120" w:after="120"/>
              <w:ind w:left="-90"/>
              <w:rPr>
                <w:b/>
                <w:noProof/>
              </w:rPr>
            </w:pPr>
          </w:p>
        </w:tc>
        <w:tc>
          <w:tcPr>
            <w:tcW w:w="7092" w:type="dxa"/>
          </w:tcPr>
          <w:p w14:paraId="22B79220" w14:textId="77777777" w:rsidR="00206186" w:rsidRPr="00206186" w:rsidRDefault="00206186" w:rsidP="00206186">
            <w:pPr>
              <w:tabs>
                <w:tab w:val="num" w:pos="864"/>
              </w:tabs>
              <w:spacing w:before="120" w:after="120"/>
              <w:ind w:left="576" w:hanging="576"/>
              <w:outlineLvl w:val="2"/>
              <w:rPr>
                <w:noProof/>
              </w:rPr>
            </w:pPr>
            <w:r w:rsidRPr="00206186">
              <w:rPr>
                <w:noProof/>
              </w:rPr>
              <w:t>46.3</w:t>
            </w:r>
            <w:r w:rsidRPr="00206186">
              <w:rPr>
                <w:noProof/>
              </w:rPr>
              <w:tab/>
              <w:t>Obtaining Dispute Board’s Decision</w:t>
            </w:r>
          </w:p>
          <w:p w14:paraId="776D88DF" w14:textId="77777777" w:rsidR="00206186" w:rsidRPr="00206186" w:rsidRDefault="00206186" w:rsidP="00206186">
            <w:pPr>
              <w:spacing w:before="120" w:after="120"/>
              <w:ind w:left="602" w:right="-72"/>
              <w:rPr>
                <w:noProof/>
              </w:rPr>
            </w:pPr>
            <w:r w:rsidRPr="00206186">
              <w:rPr>
                <w:noProof/>
              </w:rPr>
              <w:t>If a dispute (of any kind whatsoever) arises between the Parties in connection with the performance of the Contract, including any dispute as to any certificate, determination, instruction, opinion or valuation of the Project Manager, either Party may refer the dispute in writing to the DB for its decision, with copies to the other Party and the Project Manager. Such reference shall state that it is given under this Sub-Clause.</w:t>
            </w:r>
          </w:p>
          <w:p w14:paraId="4028DC81" w14:textId="77777777" w:rsidR="00206186" w:rsidRPr="00206186" w:rsidRDefault="00206186" w:rsidP="00206186">
            <w:pPr>
              <w:spacing w:before="120" w:after="120"/>
              <w:ind w:left="602" w:right="-72"/>
              <w:rPr>
                <w:noProof/>
              </w:rPr>
            </w:pPr>
            <w:r w:rsidRPr="00206186">
              <w:rPr>
                <w:noProof/>
              </w:rPr>
              <w:lastRenderedPageBreak/>
              <w:t>For a DB of three persons, the DB shall be deemed to have received such reference on the date when it is received by the chairman of the DB.</w:t>
            </w:r>
          </w:p>
          <w:p w14:paraId="7AA026B0" w14:textId="77777777" w:rsidR="00206186" w:rsidRPr="00206186" w:rsidRDefault="00206186" w:rsidP="00206186">
            <w:pPr>
              <w:spacing w:before="120" w:after="120"/>
              <w:ind w:left="602" w:right="-72"/>
              <w:rPr>
                <w:noProof/>
              </w:rPr>
            </w:pPr>
            <w:r w:rsidRPr="00206186">
              <w:rPr>
                <w:noProof/>
              </w:rPr>
              <w:t>Both Parties shall promptly make available to the DB all such additional information, further access to the Site, and appropriate facilities, as the DB may require for the purposes of making a decision on such dispute. The DB shall be deemed to be not acting as arbitrator(s).</w:t>
            </w:r>
          </w:p>
          <w:p w14:paraId="6CF9285E" w14:textId="77777777" w:rsidR="00206186" w:rsidRPr="00206186" w:rsidRDefault="00206186" w:rsidP="00206186">
            <w:pPr>
              <w:spacing w:before="120" w:after="120"/>
              <w:ind w:left="602" w:right="-72"/>
              <w:rPr>
                <w:noProof/>
              </w:rPr>
            </w:pPr>
            <w:r w:rsidRPr="00206186">
              <w:rPr>
                <w:noProof/>
              </w:rPr>
              <w:t>Within 84 days after receiving such reference, or within such other period as may be proposed by the DB and approved by both Parties, the DB shall give its decision, which shall be reasoned and shall state that it is given under this Sub-Clause. The decision shall be binding on both Parties, who shall promptly give effect to it unless and until it shall be revised in an amicable settlement or an arbitral award as described below. Unless the Contract has already been abandoned, repudiated or terminated, the Contractor shall continue with the performance of the Facilities in accordance with the Contract.</w:t>
            </w:r>
          </w:p>
          <w:p w14:paraId="2D8E96DC" w14:textId="77777777" w:rsidR="00206186" w:rsidRPr="00206186" w:rsidRDefault="00206186" w:rsidP="00206186">
            <w:pPr>
              <w:spacing w:before="120" w:after="120"/>
              <w:ind w:left="602" w:right="-72"/>
              <w:rPr>
                <w:noProof/>
              </w:rPr>
            </w:pPr>
            <w:r w:rsidRPr="00206186">
              <w:rPr>
                <w:noProof/>
              </w:rPr>
              <w:t>If either Party is dissatisfied with the DB’s decision, then either Party may, within 28 days after receiving the decision, give notice to the other Party of its dissatisfaction and intention to commence arbitration. If the DB fails to give its decision within the period of 84 days (or as otherwise approved) after receiving such reference, then either Party may, within 28 days after this period has expired, give notice to the other Party of its dissatisfaction and intention to commence arbitration.</w:t>
            </w:r>
          </w:p>
          <w:p w14:paraId="523E4160" w14:textId="77777777" w:rsidR="00206186" w:rsidRPr="00206186" w:rsidRDefault="00206186" w:rsidP="00206186">
            <w:pPr>
              <w:spacing w:before="120" w:after="120"/>
              <w:ind w:left="602" w:right="-72"/>
              <w:rPr>
                <w:noProof/>
              </w:rPr>
            </w:pPr>
            <w:r w:rsidRPr="00206186">
              <w:rPr>
                <w:noProof/>
              </w:rPr>
              <w:t>In either event, this notice of dissatisfaction shall state that it is given under this Sub-Clause, and shall set out the matter in dispute and the reason(s) for dissatisfaction. Except as stated in GCC Sub-Clauses 46.6 and 46.7, neither Party shall be entitled to commence arbitration of a dispute unless a notice of dissatisfaction has been given in accordance with this Sub-Clause.</w:t>
            </w:r>
          </w:p>
          <w:p w14:paraId="395ED658" w14:textId="77777777" w:rsidR="00206186" w:rsidRPr="00206186" w:rsidRDefault="00206186" w:rsidP="00206186">
            <w:pPr>
              <w:spacing w:before="120" w:after="120"/>
              <w:ind w:left="602" w:right="-72"/>
              <w:rPr>
                <w:noProof/>
              </w:rPr>
            </w:pPr>
            <w:r w:rsidRPr="00206186">
              <w:rPr>
                <w:noProof/>
              </w:rPr>
              <w:t>If the DB has given its decision as to a matter in dispute to both Parties, and no notice of dissatisfaction has been given by either Party within 28 days after it received the DB’s decision, then the decision shall become final and binding upon both Parties.</w:t>
            </w:r>
          </w:p>
        </w:tc>
      </w:tr>
      <w:tr w:rsidR="00206186" w:rsidRPr="00206186" w14:paraId="597624A2" w14:textId="77777777">
        <w:tc>
          <w:tcPr>
            <w:tcW w:w="2160" w:type="dxa"/>
          </w:tcPr>
          <w:p w14:paraId="0831FB7B" w14:textId="77777777" w:rsidR="00206186" w:rsidRPr="00206186" w:rsidRDefault="00206186" w:rsidP="00206186">
            <w:pPr>
              <w:spacing w:before="120" w:after="120"/>
              <w:ind w:left="-90"/>
              <w:rPr>
                <w:b/>
                <w:noProof/>
              </w:rPr>
            </w:pPr>
          </w:p>
        </w:tc>
        <w:tc>
          <w:tcPr>
            <w:tcW w:w="7092" w:type="dxa"/>
          </w:tcPr>
          <w:p w14:paraId="00895B0E" w14:textId="77777777" w:rsidR="00206186" w:rsidRPr="00206186" w:rsidRDefault="00206186" w:rsidP="00206186">
            <w:pPr>
              <w:tabs>
                <w:tab w:val="num" w:pos="864"/>
              </w:tabs>
              <w:spacing w:before="120" w:after="120"/>
              <w:ind w:left="576" w:hanging="576"/>
              <w:outlineLvl w:val="2"/>
              <w:rPr>
                <w:noProof/>
              </w:rPr>
            </w:pPr>
            <w:r w:rsidRPr="00206186">
              <w:rPr>
                <w:noProof/>
              </w:rPr>
              <w:t>46.4</w:t>
            </w:r>
            <w:r w:rsidRPr="00206186">
              <w:rPr>
                <w:noProof/>
              </w:rPr>
              <w:tab/>
              <w:t xml:space="preserve">Amicable Settlement </w:t>
            </w:r>
          </w:p>
          <w:p w14:paraId="3076D27F" w14:textId="77777777" w:rsidR="00206186" w:rsidRPr="00206186" w:rsidRDefault="00206186" w:rsidP="00206186">
            <w:pPr>
              <w:spacing w:before="120" w:after="120"/>
              <w:ind w:left="602" w:right="-72"/>
              <w:rPr>
                <w:noProof/>
              </w:rPr>
            </w:pPr>
            <w:r w:rsidRPr="00206186">
              <w:rPr>
                <w:noProof/>
              </w:rPr>
              <w:t xml:space="preserve">Where notice of dissatisfaction has been given under GCC Sub-Clause 46.3 above, both Parties shall attempt to settle the dispute amicably before the commencement of arbitration. However, unless both Parties agree otherwise, arbitration may be commenced on or after the fifty-sixth day after the day on which notice of dissatisfaction and </w:t>
            </w:r>
            <w:r w:rsidRPr="00206186">
              <w:rPr>
                <w:noProof/>
              </w:rPr>
              <w:lastRenderedPageBreak/>
              <w:t>intention to commence arbitration was given, even if no attempt at amicable settlement has been made.</w:t>
            </w:r>
          </w:p>
        </w:tc>
      </w:tr>
      <w:tr w:rsidR="00206186" w:rsidRPr="00206186" w14:paraId="22717399" w14:textId="77777777">
        <w:tc>
          <w:tcPr>
            <w:tcW w:w="2160" w:type="dxa"/>
          </w:tcPr>
          <w:p w14:paraId="24683FAB" w14:textId="77777777" w:rsidR="00206186" w:rsidRPr="00206186" w:rsidRDefault="00206186" w:rsidP="00206186">
            <w:pPr>
              <w:spacing w:before="120" w:after="120"/>
              <w:ind w:left="-90"/>
              <w:rPr>
                <w:b/>
                <w:noProof/>
              </w:rPr>
            </w:pPr>
          </w:p>
        </w:tc>
        <w:tc>
          <w:tcPr>
            <w:tcW w:w="7092" w:type="dxa"/>
          </w:tcPr>
          <w:p w14:paraId="4E5F58FD" w14:textId="77777777" w:rsidR="00206186" w:rsidRPr="00206186" w:rsidRDefault="00206186" w:rsidP="00206186">
            <w:pPr>
              <w:tabs>
                <w:tab w:val="num" w:pos="864"/>
              </w:tabs>
              <w:spacing w:before="120" w:after="120"/>
              <w:ind w:left="576" w:hanging="576"/>
              <w:outlineLvl w:val="2"/>
              <w:rPr>
                <w:noProof/>
              </w:rPr>
            </w:pPr>
            <w:r w:rsidRPr="00206186">
              <w:rPr>
                <w:noProof/>
              </w:rPr>
              <w:t>46.5</w:t>
            </w:r>
            <w:r w:rsidRPr="00206186">
              <w:rPr>
                <w:noProof/>
              </w:rPr>
              <w:tab/>
              <w:t>Arbitration</w:t>
            </w:r>
          </w:p>
          <w:p w14:paraId="3AE5C1E5" w14:textId="77777777" w:rsidR="00206186" w:rsidRPr="00206186" w:rsidRDefault="00206186" w:rsidP="00206186">
            <w:pPr>
              <w:spacing w:before="120" w:after="120"/>
              <w:ind w:left="602" w:right="-72"/>
              <w:rPr>
                <w:noProof/>
              </w:rPr>
            </w:pPr>
            <w:r w:rsidRPr="00206186">
              <w:rPr>
                <w:noProof/>
              </w:rPr>
              <w:t xml:space="preserve">Unless </w:t>
            </w:r>
            <w:r w:rsidRPr="00206186">
              <w:rPr>
                <w:b/>
                <w:noProof/>
              </w:rPr>
              <w:t>indicated otherwise in the PCC,</w:t>
            </w:r>
            <w:r w:rsidRPr="00206186">
              <w:rPr>
                <w:noProof/>
              </w:rPr>
              <w:t xml:space="preserve"> any dispute not settled amicably and in respect of which the DB’s decision (if any) has not become final and binding shall be finally settled by arbitration. Unless otherwise agreed by both Parties, arbitration shall be conducted as follows:</w:t>
            </w:r>
          </w:p>
          <w:p w14:paraId="1B4C3BD2" w14:textId="77777777" w:rsidR="00206186" w:rsidRPr="00206186" w:rsidRDefault="00206186" w:rsidP="00206186">
            <w:pPr>
              <w:suppressAutoHyphens/>
              <w:spacing w:before="120" w:after="120"/>
              <w:ind w:left="1170" w:right="-14" w:hanging="576"/>
              <w:jc w:val="both"/>
              <w:rPr>
                <w:rFonts w:ascii="Times New Roman" w:eastAsia="Times New Roman" w:hAnsi="Times New Roman" w:cs="Times New Roman"/>
                <w:noProof/>
                <w:szCs w:val="20"/>
              </w:rPr>
            </w:pPr>
            <w:r w:rsidRPr="00206186">
              <w:rPr>
                <w:rFonts w:ascii="Times New Roman" w:eastAsia="Times New Roman" w:hAnsi="Times New Roman" w:cs="Times New Roman"/>
                <w:noProof/>
                <w:szCs w:val="20"/>
              </w:rPr>
              <w:t>(a)</w:t>
            </w:r>
            <w:r w:rsidRPr="00206186">
              <w:rPr>
                <w:rFonts w:ascii="Times New Roman" w:eastAsia="Times New Roman" w:hAnsi="Times New Roman" w:cs="Times New Roman"/>
                <w:noProof/>
                <w:szCs w:val="20"/>
              </w:rPr>
              <w:tab/>
              <w:t xml:space="preserve">For contracts with foreign contractors: </w:t>
            </w:r>
          </w:p>
          <w:p w14:paraId="569FA1A8" w14:textId="77777777" w:rsidR="00206186" w:rsidRPr="00206186" w:rsidRDefault="00206186" w:rsidP="00206186">
            <w:pPr>
              <w:spacing w:before="120" w:after="120" w:line="276" w:lineRule="auto"/>
              <w:ind w:left="1243"/>
              <w:jc w:val="both"/>
              <w:rPr>
                <w:rFonts w:eastAsia="Arial Narrow"/>
                <w:color w:val="000000"/>
              </w:rPr>
            </w:pPr>
            <w:r w:rsidRPr="00206186">
              <w:rPr>
                <w:rFonts w:eastAsia="Arial Narrow"/>
                <w:b/>
                <w:color w:val="000000"/>
              </w:rPr>
              <w:t>unless otherwise specified in the PCC</w:t>
            </w:r>
            <w:r w:rsidRPr="00206186">
              <w:rPr>
                <w:rFonts w:eastAsia="Arial Narrow"/>
                <w:color w:val="000000"/>
              </w:rPr>
              <w:t xml:space="preserve">; the dispute shall be finally settled under the Rules of Arbitration of the International Chamber of Commerce; by one or three arbitrators appointed in accordance with these Rules. The place of arbitration shall be the neutral location </w:t>
            </w:r>
            <w:r w:rsidRPr="00206186">
              <w:rPr>
                <w:rFonts w:eastAsia="Arial Narrow"/>
                <w:b/>
                <w:color w:val="000000"/>
              </w:rPr>
              <w:t>stated in the PCC</w:t>
            </w:r>
            <w:r w:rsidRPr="00206186">
              <w:rPr>
                <w:rFonts w:eastAsia="Arial Narrow"/>
                <w:color w:val="000000"/>
              </w:rPr>
              <w:t>; and the arbitration shall be conducted in the</w:t>
            </w:r>
            <w:r w:rsidRPr="00206186">
              <w:rPr>
                <w:noProof/>
              </w:rPr>
              <w:t xml:space="preserve"> ruling language </w:t>
            </w:r>
            <w:r w:rsidRPr="00206186">
              <w:rPr>
                <w:b/>
                <w:noProof/>
              </w:rPr>
              <w:t>stated in the PCC</w:t>
            </w:r>
            <w:r w:rsidRPr="00206186">
              <w:rPr>
                <w:rFonts w:eastAsia="Arial Narrow"/>
                <w:color w:val="000000"/>
              </w:rPr>
              <w:t>;</w:t>
            </w:r>
          </w:p>
          <w:p w14:paraId="450996FA" w14:textId="77777777" w:rsidR="00206186" w:rsidRPr="00206186" w:rsidRDefault="00206186" w:rsidP="00206186">
            <w:pPr>
              <w:suppressAutoHyphens/>
              <w:spacing w:before="120" w:after="120"/>
              <w:ind w:left="1620" w:right="-14" w:hanging="450"/>
              <w:jc w:val="both"/>
              <w:rPr>
                <w:rFonts w:ascii="Times New Roman" w:eastAsia="Times New Roman" w:hAnsi="Times New Roman" w:cs="Times New Roman"/>
                <w:noProof/>
                <w:szCs w:val="20"/>
              </w:rPr>
            </w:pPr>
            <w:r w:rsidRPr="00206186">
              <w:rPr>
                <w:rFonts w:ascii="Times New Roman" w:eastAsia="Times New Roman" w:hAnsi="Times New Roman" w:cs="Times New Roman"/>
                <w:noProof/>
                <w:szCs w:val="20"/>
              </w:rPr>
              <w:t>and</w:t>
            </w:r>
          </w:p>
          <w:p w14:paraId="1BF1D2B5" w14:textId="77777777" w:rsidR="00206186" w:rsidRPr="00206186" w:rsidRDefault="00206186" w:rsidP="00206186">
            <w:pPr>
              <w:suppressAutoHyphens/>
              <w:spacing w:before="120" w:after="120"/>
              <w:ind w:left="1170" w:right="-14" w:hanging="576"/>
              <w:jc w:val="both"/>
              <w:rPr>
                <w:rFonts w:ascii="Times New Roman" w:eastAsia="Times New Roman" w:hAnsi="Times New Roman" w:cs="Times New Roman"/>
                <w:noProof/>
                <w:szCs w:val="20"/>
              </w:rPr>
            </w:pPr>
            <w:r w:rsidRPr="00206186">
              <w:rPr>
                <w:rFonts w:ascii="Times New Roman" w:eastAsia="Times New Roman" w:hAnsi="Times New Roman" w:cs="Times New Roman"/>
                <w:noProof/>
                <w:szCs w:val="20"/>
              </w:rPr>
              <w:t>(b)</w:t>
            </w:r>
            <w:r w:rsidRPr="00206186">
              <w:rPr>
                <w:rFonts w:ascii="Times New Roman" w:eastAsia="Times New Roman" w:hAnsi="Times New Roman" w:cs="Times New Roman"/>
                <w:noProof/>
                <w:szCs w:val="20"/>
              </w:rPr>
              <w:tab/>
              <w:t>For contracts with domestic contractors, arbitration with proceedings conducted in accordance with the laws of the Employer’s Country.</w:t>
            </w:r>
          </w:p>
          <w:p w14:paraId="272D3416" w14:textId="77777777" w:rsidR="00206186" w:rsidRPr="00206186" w:rsidRDefault="00206186" w:rsidP="00206186">
            <w:pPr>
              <w:spacing w:before="120" w:after="120"/>
              <w:ind w:left="602" w:right="-72"/>
              <w:rPr>
                <w:noProof/>
              </w:rPr>
            </w:pPr>
            <w:r w:rsidRPr="00206186">
              <w:rPr>
                <w:noProof/>
              </w:rPr>
              <w:t>The arbitrator(s) shall have full power to open up, review and revise any certificate, determination, instruction, opinion or valuation of the Project Manager, and any decision of the DB, relevant to the dispute. Nothing shall disqualify the Project Manager from being called as a witness and giving evidence before the arbitrator(s) on any matter whatsoever relevant to the dispute.</w:t>
            </w:r>
          </w:p>
          <w:p w14:paraId="0C33EAAA" w14:textId="77777777" w:rsidR="00206186" w:rsidRPr="00206186" w:rsidRDefault="00206186" w:rsidP="00206186">
            <w:pPr>
              <w:spacing w:before="120" w:after="120"/>
              <w:ind w:left="602" w:right="-72"/>
              <w:rPr>
                <w:noProof/>
              </w:rPr>
            </w:pPr>
            <w:r w:rsidRPr="00206186">
              <w:rPr>
                <w:noProof/>
              </w:rPr>
              <w:t>Neither Party shall be limited in the proceedings before the arbitrator(s) to the evidence or arguments previously put before the DB to obtain its decision, or to the reasons for dissatisfaction given in its notice of dissatisfaction. Any decision of the DB shall be admissible in evidence in the arbitration.</w:t>
            </w:r>
          </w:p>
          <w:p w14:paraId="3EBE37DA" w14:textId="77777777" w:rsidR="00206186" w:rsidRPr="00206186" w:rsidRDefault="00206186" w:rsidP="00206186">
            <w:pPr>
              <w:spacing w:before="120" w:after="120"/>
              <w:ind w:left="602" w:right="-72"/>
              <w:rPr>
                <w:noProof/>
              </w:rPr>
            </w:pPr>
            <w:r w:rsidRPr="00206186">
              <w:rPr>
                <w:noProof/>
              </w:rPr>
              <w:t>Arbitration may be commenced prior to or after completion of the Facilities. The obligations of the Parties, the Project Manager and the DB shall not be altered by reason of any arbitration being conducted during the progress of the execution of the Facilities.</w:t>
            </w:r>
          </w:p>
        </w:tc>
      </w:tr>
      <w:tr w:rsidR="00206186" w:rsidRPr="00206186" w14:paraId="7AD8ADA9" w14:textId="77777777">
        <w:tc>
          <w:tcPr>
            <w:tcW w:w="2160" w:type="dxa"/>
          </w:tcPr>
          <w:p w14:paraId="756C8068" w14:textId="77777777" w:rsidR="00206186" w:rsidRPr="00206186" w:rsidRDefault="00206186" w:rsidP="00206186">
            <w:pPr>
              <w:spacing w:before="120" w:after="120"/>
              <w:ind w:left="-90"/>
              <w:rPr>
                <w:b/>
                <w:noProof/>
              </w:rPr>
            </w:pPr>
          </w:p>
        </w:tc>
        <w:tc>
          <w:tcPr>
            <w:tcW w:w="7092" w:type="dxa"/>
          </w:tcPr>
          <w:p w14:paraId="5E870F17" w14:textId="77777777" w:rsidR="00206186" w:rsidRPr="00206186" w:rsidRDefault="00206186" w:rsidP="00206186">
            <w:pPr>
              <w:tabs>
                <w:tab w:val="num" w:pos="864"/>
              </w:tabs>
              <w:spacing w:before="120" w:after="120"/>
              <w:ind w:left="576" w:hanging="576"/>
              <w:outlineLvl w:val="2"/>
              <w:rPr>
                <w:noProof/>
              </w:rPr>
            </w:pPr>
            <w:r w:rsidRPr="00206186">
              <w:rPr>
                <w:noProof/>
              </w:rPr>
              <w:t>46.6</w:t>
            </w:r>
            <w:r w:rsidRPr="00206186">
              <w:rPr>
                <w:noProof/>
              </w:rPr>
              <w:tab/>
              <w:t>Failure to Comply with Dispute Board’s Decision</w:t>
            </w:r>
          </w:p>
          <w:p w14:paraId="7E5AC230" w14:textId="77777777" w:rsidR="00206186" w:rsidRPr="00206186" w:rsidRDefault="00206186" w:rsidP="00206186">
            <w:pPr>
              <w:spacing w:before="120" w:after="120"/>
              <w:ind w:left="602" w:right="-72"/>
              <w:rPr>
                <w:noProof/>
              </w:rPr>
            </w:pPr>
            <w:r w:rsidRPr="00206186">
              <w:rPr>
                <w:noProof/>
              </w:rPr>
              <w:t xml:space="preserve">In the event that a Party fails to comply with a DB decision which has become final and binding, then the other Party may, without prejudice to any other rights it may have, refer the failure itself to arbitration </w:t>
            </w:r>
            <w:r w:rsidRPr="00206186">
              <w:rPr>
                <w:noProof/>
              </w:rPr>
              <w:lastRenderedPageBreak/>
              <w:t>under GCC Sub-Clause 46.5. GCC Sub-Clauses 46.3 and 46.4 shall not apply to this reference.</w:t>
            </w:r>
          </w:p>
        </w:tc>
      </w:tr>
      <w:tr w:rsidR="00206186" w:rsidRPr="00206186" w14:paraId="2542AC9E" w14:textId="77777777">
        <w:tc>
          <w:tcPr>
            <w:tcW w:w="2160" w:type="dxa"/>
          </w:tcPr>
          <w:p w14:paraId="658B20E8" w14:textId="77777777" w:rsidR="00206186" w:rsidRPr="00206186" w:rsidRDefault="00206186" w:rsidP="00206186">
            <w:pPr>
              <w:spacing w:before="120" w:after="120"/>
              <w:ind w:left="-90"/>
              <w:rPr>
                <w:b/>
                <w:noProof/>
              </w:rPr>
            </w:pPr>
          </w:p>
        </w:tc>
        <w:tc>
          <w:tcPr>
            <w:tcW w:w="7092" w:type="dxa"/>
          </w:tcPr>
          <w:p w14:paraId="257A4F81" w14:textId="77777777" w:rsidR="00206186" w:rsidRPr="00206186" w:rsidRDefault="00206186" w:rsidP="00206186">
            <w:pPr>
              <w:tabs>
                <w:tab w:val="num" w:pos="864"/>
              </w:tabs>
              <w:spacing w:before="120" w:after="120"/>
              <w:ind w:left="576" w:hanging="576"/>
              <w:outlineLvl w:val="2"/>
            </w:pPr>
            <w:r w:rsidRPr="00206186">
              <w:t>46.7</w:t>
            </w:r>
            <w:r w:rsidRPr="00206186">
              <w:tab/>
              <w:t>Expiry of Dispute Board’s Appointment</w:t>
            </w:r>
          </w:p>
          <w:p w14:paraId="6048DEEE" w14:textId="77777777" w:rsidR="00206186" w:rsidRPr="00206186" w:rsidRDefault="00206186" w:rsidP="00206186">
            <w:pPr>
              <w:spacing w:before="120" w:after="120"/>
              <w:ind w:left="602" w:right="-72"/>
            </w:pPr>
            <w:r w:rsidRPr="00206186">
              <w:t xml:space="preserve">If a dispute arises between the Parties in connection with the </w:t>
            </w:r>
            <w:r w:rsidRPr="00206186">
              <w:rPr>
                <w:noProof/>
              </w:rPr>
              <w:t>performance</w:t>
            </w:r>
            <w:r w:rsidRPr="00206186">
              <w:t xml:space="preserve"> of the Contract, and there is no DB in place, whether by reason of the expiry of the DB’s appointment or otherwise:</w:t>
            </w:r>
          </w:p>
          <w:p w14:paraId="669D2CD8" w14:textId="77777777" w:rsidR="00206186" w:rsidRPr="00206186" w:rsidRDefault="00206186" w:rsidP="00206186">
            <w:pPr>
              <w:suppressAutoHyphens/>
              <w:spacing w:before="120" w:after="120"/>
              <w:ind w:left="1170" w:right="-14" w:hanging="576"/>
              <w:jc w:val="both"/>
              <w:rPr>
                <w:rFonts w:ascii="Times New Roman" w:eastAsia="Times New Roman" w:hAnsi="Times New Roman" w:cs="Times New Roman"/>
                <w:szCs w:val="20"/>
              </w:rPr>
            </w:pPr>
            <w:r w:rsidRPr="00206186">
              <w:rPr>
                <w:rFonts w:ascii="Times New Roman" w:eastAsia="Times New Roman" w:hAnsi="Times New Roman" w:cs="Times New Roman"/>
                <w:szCs w:val="20"/>
              </w:rPr>
              <w:t xml:space="preserve">(a) </w:t>
            </w:r>
            <w:r w:rsidRPr="00206186">
              <w:rPr>
                <w:rFonts w:ascii="Times New Roman" w:eastAsia="Times New Roman" w:hAnsi="Times New Roman" w:cs="Times New Roman"/>
                <w:szCs w:val="20"/>
              </w:rPr>
              <w:tab/>
              <w:t>GCC Sub-Clauses 46.3 and 46.4 shall not apply, and</w:t>
            </w:r>
          </w:p>
          <w:p w14:paraId="36CE5940" w14:textId="77777777" w:rsidR="00206186" w:rsidRPr="00206186" w:rsidRDefault="00206186" w:rsidP="00206186">
            <w:pPr>
              <w:tabs>
                <w:tab w:val="num" w:pos="864"/>
              </w:tabs>
              <w:spacing w:before="120" w:after="120"/>
              <w:ind w:left="1153" w:hanging="576"/>
              <w:outlineLvl w:val="2"/>
              <w:rPr>
                <w:noProof/>
              </w:rPr>
            </w:pPr>
            <w:r w:rsidRPr="00206186">
              <w:t xml:space="preserve">(b) </w:t>
            </w:r>
            <w:r w:rsidRPr="00206186">
              <w:tab/>
              <w:t>the dispute may be referred directly to arbitration under GCC Sub-Clause 46.5</w:t>
            </w:r>
          </w:p>
        </w:tc>
      </w:tr>
      <w:tr w:rsidR="00206186" w:rsidRPr="00206186" w14:paraId="124D3F05" w14:textId="77777777">
        <w:tc>
          <w:tcPr>
            <w:tcW w:w="2160" w:type="dxa"/>
          </w:tcPr>
          <w:p w14:paraId="09E4DE00" w14:textId="77777777" w:rsidR="00206186" w:rsidRPr="00206186" w:rsidRDefault="00206186" w:rsidP="00206186">
            <w:pPr>
              <w:spacing w:before="120" w:after="120"/>
              <w:ind w:left="432" w:hanging="432"/>
              <w:rPr>
                <w:b/>
                <w:noProof/>
              </w:rPr>
            </w:pPr>
            <w:bookmarkStart w:id="1129" w:name="_Toc135149803"/>
            <w:r w:rsidRPr="00206186">
              <w:rPr>
                <w:b/>
                <w:noProof/>
              </w:rPr>
              <w:t xml:space="preserve">47. </w:t>
            </w:r>
            <w:r w:rsidRPr="00206186">
              <w:rPr>
                <w:b/>
                <w:noProof/>
              </w:rPr>
              <w:tab/>
              <w:t>Cyber Security</w:t>
            </w:r>
            <w:bookmarkEnd w:id="1129"/>
            <w:r w:rsidRPr="00206186">
              <w:rPr>
                <w:b/>
                <w:noProof/>
              </w:rPr>
              <w:t xml:space="preserve"> </w:t>
            </w:r>
          </w:p>
          <w:p w14:paraId="2C256D1C" w14:textId="77777777" w:rsidR="00206186" w:rsidRPr="00206186" w:rsidRDefault="00206186" w:rsidP="00206186">
            <w:pPr>
              <w:spacing w:before="120" w:after="120"/>
              <w:ind w:left="-90"/>
              <w:rPr>
                <w:b/>
                <w:noProof/>
              </w:rPr>
            </w:pPr>
          </w:p>
        </w:tc>
        <w:tc>
          <w:tcPr>
            <w:tcW w:w="7092" w:type="dxa"/>
          </w:tcPr>
          <w:p w14:paraId="32D78D1C" w14:textId="77777777" w:rsidR="00206186" w:rsidRPr="00206186" w:rsidRDefault="00206186" w:rsidP="00206186">
            <w:pPr>
              <w:tabs>
                <w:tab w:val="num" w:pos="864"/>
              </w:tabs>
              <w:spacing w:before="120" w:after="120"/>
              <w:ind w:left="576" w:hanging="576"/>
              <w:outlineLvl w:val="2"/>
            </w:pPr>
            <w:r w:rsidRPr="00206186">
              <w:rPr>
                <w:noProof/>
              </w:rPr>
              <w:t>47.1</w:t>
            </w:r>
            <w:r w:rsidRPr="00206186">
              <w:rPr>
                <w:noProof/>
              </w:rPr>
              <w:tab/>
              <w:t>Pursuant to the PCC, the Contractor including its Subcontractors/ suppliers/ manufacturers shall take all technical and organizational measures necessary to protect the information technology systems and data used in connection with the Contract. Without limiting the foregoing, the Contractor, including its Subcontractors/ suppliers/ manufacturers, shall use all reasonable efforts to establish, maintain, implement and comply with, reasonable information technology, information security, cyber security and data protection controls, policies and procedures, including oversight, access controls, encryption, technological and physical safeguards and business continuity/disaster recovery and security plans that are designed to protect against and prevent breach, destruction, loss, unauthorized distribution, use, access, disablement, misappropriation or modification, or other compromise or misuse of or relating to any information technology system or data used in connection with the Contract.</w:t>
            </w:r>
          </w:p>
        </w:tc>
      </w:tr>
    </w:tbl>
    <w:p w14:paraId="3877601C" w14:textId="77777777" w:rsidR="00206186" w:rsidRPr="00206186" w:rsidRDefault="00206186" w:rsidP="00206186">
      <w:pPr>
        <w:tabs>
          <w:tab w:val="num" w:pos="864"/>
        </w:tabs>
        <w:spacing w:before="120" w:after="120"/>
        <w:ind w:left="576" w:hanging="576"/>
        <w:outlineLvl w:val="2"/>
        <w:rPr>
          <w:noProof/>
        </w:rPr>
      </w:pPr>
      <w:bookmarkStart w:id="1130" w:name="_Hlk116577829"/>
      <w:bookmarkEnd w:id="1012"/>
    </w:p>
    <w:bookmarkEnd w:id="1130"/>
    <w:p w14:paraId="56AEDBFA" w14:textId="77777777" w:rsidR="00206186" w:rsidRPr="00206186" w:rsidRDefault="00206186" w:rsidP="00206186">
      <w:pPr>
        <w:spacing w:before="240" w:after="240"/>
        <w:rPr>
          <w:noProof/>
        </w:rPr>
      </w:pPr>
    </w:p>
    <w:p w14:paraId="0D39DC71" w14:textId="77777777" w:rsidR="00206186" w:rsidRPr="00206186" w:rsidRDefault="00206186" w:rsidP="00206186">
      <w:pPr>
        <w:spacing w:before="240" w:after="240"/>
        <w:rPr>
          <w:noProof/>
        </w:rPr>
      </w:pPr>
      <w:r w:rsidRPr="00206186">
        <w:rPr>
          <w:noProof/>
        </w:rPr>
        <w:br w:type="page"/>
      </w:r>
    </w:p>
    <w:p w14:paraId="7FCA8DA0" w14:textId="77777777" w:rsidR="00206186" w:rsidRPr="00206186" w:rsidRDefault="00206186" w:rsidP="00206186">
      <w:pPr>
        <w:jc w:val="center"/>
        <w:rPr>
          <w:b/>
          <w:sz w:val="36"/>
          <w:szCs w:val="36"/>
        </w:rPr>
      </w:pPr>
      <w:bookmarkStart w:id="1131" w:name="_Hlt158620822"/>
      <w:bookmarkStart w:id="1132" w:name="_Hlt158620816"/>
      <w:bookmarkStart w:id="1133" w:name="_Hlt158620809"/>
      <w:bookmarkStart w:id="1134" w:name="_Hlt158620801"/>
      <w:bookmarkStart w:id="1135" w:name="_Hlt158620796"/>
      <w:bookmarkStart w:id="1136" w:name="_Hlt139095016"/>
      <w:bookmarkStart w:id="1137" w:name="_Hlt139095014"/>
      <w:bookmarkStart w:id="1138" w:name="_Hlt158620789"/>
      <w:bookmarkStart w:id="1139" w:name="_Hlt158620784"/>
      <w:bookmarkStart w:id="1140" w:name="_Toc448734145"/>
      <w:bookmarkStart w:id="1141" w:name="_Hlt158620778"/>
      <w:bookmarkStart w:id="1142" w:name="_Hlt158620830"/>
      <w:bookmarkStart w:id="1143" w:name="_Hlt158620767"/>
      <w:bookmarkStart w:id="1144" w:name="_Hlt139095012"/>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
    <w:p w14:paraId="18A82445" w14:textId="77777777" w:rsidR="00206186" w:rsidRPr="00206186" w:rsidRDefault="00206186" w:rsidP="00206186">
      <w:pPr>
        <w:jc w:val="center"/>
        <w:rPr>
          <w:b/>
          <w:sz w:val="36"/>
          <w:szCs w:val="36"/>
        </w:rPr>
      </w:pPr>
      <w:r w:rsidRPr="00206186">
        <w:rPr>
          <w:b/>
          <w:sz w:val="36"/>
          <w:szCs w:val="36"/>
        </w:rPr>
        <w:t xml:space="preserve">APPENDIX </w:t>
      </w:r>
      <w:r w:rsidRPr="00206186">
        <w:rPr>
          <w:b/>
          <w:sz w:val="36"/>
        </w:rPr>
        <w:t>A</w:t>
      </w:r>
    </w:p>
    <w:p w14:paraId="05842956" w14:textId="77777777" w:rsidR="00206186" w:rsidRPr="00206186" w:rsidRDefault="00206186" w:rsidP="00206186">
      <w:pPr>
        <w:spacing w:before="120" w:after="240"/>
        <w:jc w:val="center"/>
        <w:rPr>
          <w:b/>
          <w:sz w:val="32"/>
          <w:szCs w:val="32"/>
        </w:rPr>
      </w:pPr>
      <w:r w:rsidRPr="00206186">
        <w:rPr>
          <w:b/>
          <w:sz w:val="32"/>
          <w:szCs w:val="32"/>
        </w:rPr>
        <w:t>General Conditions of Dispute Board Agreement</w:t>
      </w:r>
    </w:p>
    <w:p w14:paraId="3A32798C" w14:textId="77777777" w:rsidR="00206186" w:rsidRPr="00206186" w:rsidRDefault="00206186" w:rsidP="00206186">
      <w:pPr>
        <w:spacing w:after="200"/>
        <w:ind w:left="576" w:hanging="576"/>
      </w:pPr>
      <w:r w:rsidRPr="00206186">
        <w:t>1.</w:t>
      </w:r>
      <w:r w:rsidRPr="00206186">
        <w:tab/>
        <w:t>Definitions</w:t>
      </w:r>
    </w:p>
    <w:p w14:paraId="3D6DB744" w14:textId="77777777" w:rsidR="00206186" w:rsidRPr="00206186" w:rsidRDefault="00206186" w:rsidP="00206186">
      <w:pPr>
        <w:spacing w:after="200"/>
      </w:pPr>
      <w:r w:rsidRPr="00206186">
        <w:t>Each “Dispute Board Agreement” is a tripartite agreement by and between:</w:t>
      </w:r>
    </w:p>
    <w:p w14:paraId="351C8984" w14:textId="77777777" w:rsidR="00206186" w:rsidRPr="00206186" w:rsidRDefault="00206186" w:rsidP="00206186">
      <w:pPr>
        <w:spacing w:after="200"/>
        <w:ind w:left="1152" w:hanging="576"/>
      </w:pPr>
      <w:r w:rsidRPr="00206186">
        <w:t>the “Employer”;</w:t>
      </w:r>
    </w:p>
    <w:p w14:paraId="22D45051" w14:textId="77777777" w:rsidR="00206186" w:rsidRPr="00206186" w:rsidRDefault="00206186" w:rsidP="00206186">
      <w:pPr>
        <w:spacing w:after="200"/>
        <w:ind w:left="1152" w:hanging="576"/>
      </w:pPr>
      <w:r w:rsidRPr="00206186">
        <w:t>the “Contractor”; and</w:t>
      </w:r>
    </w:p>
    <w:p w14:paraId="4619F237" w14:textId="77777777" w:rsidR="00206186" w:rsidRPr="00206186" w:rsidRDefault="00206186" w:rsidP="00206186">
      <w:pPr>
        <w:spacing w:after="200"/>
        <w:ind w:left="1152" w:hanging="576"/>
      </w:pPr>
      <w:r w:rsidRPr="00206186">
        <w:t>the “Member” who is defined in the Dispute Board Agreement as being:</w:t>
      </w:r>
    </w:p>
    <w:p w14:paraId="6C6E0A0F" w14:textId="77777777" w:rsidR="00206186" w:rsidRPr="00206186" w:rsidRDefault="00206186" w:rsidP="00206186">
      <w:pPr>
        <w:spacing w:after="200"/>
        <w:ind w:left="1152" w:hanging="576"/>
      </w:pPr>
      <w:r w:rsidRPr="00206186">
        <w:t xml:space="preserve">(i) </w:t>
      </w:r>
      <w:r w:rsidRPr="00206186">
        <w:tab/>
        <w:t>the sole member of the “DB” and, where this is the case, all references to the “Other Members” do not apply, or</w:t>
      </w:r>
    </w:p>
    <w:p w14:paraId="5484D8BC" w14:textId="77777777" w:rsidR="00206186" w:rsidRPr="00206186" w:rsidRDefault="00206186" w:rsidP="00206186">
      <w:pPr>
        <w:spacing w:after="200"/>
        <w:ind w:left="1152" w:hanging="576"/>
      </w:pPr>
      <w:r w:rsidRPr="00206186">
        <w:t xml:space="preserve">(ii) </w:t>
      </w:r>
      <w:r w:rsidRPr="00206186">
        <w:tab/>
        <w:t>one of the three persons who are jointly called the “DB” (or “dispute board”) and, where this is the case, the other two persons are called the “Other Members”.</w:t>
      </w:r>
    </w:p>
    <w:p w14:paraId="077B84BC" w14:textId="77777777" w:rsidR="00206186" w:rsidRPr="00206186" w:rsidRDefault="00206186" w:rsidP="00206186">
      <w:pPr>
        <w:spacing w:after="200"/>
      </w:pPr>
      <w:r w:rsidRPr="00206186">
        <w:t>The Employer and the Contractor have entered (or intend to enter) into a contract, which is called the “Contract” and is defined in the Dispute Board Agreement, which incorporates this Appendix. In the Dispute Board Agreement, words and expressions which are not otherwise defined shall have the meanings assigned to them in the Contract.</w:t>
      </w:r>
    </w:p>
    <w:p w14:paraId="289FCB02" w14:textId="77777777" w:rsidR="00206186" w:rsidRPr="00206186" w:rsidRDefault="00206186" w:rsidP="00206186">
      <w:pPr>
        <w:spacing w:after="200"/>
        <w:ind w:left="576" w:hanging="576"/>
      </w:pPr>
      <w:r w:rsidRPr="00206186">
        <w:t>2.</w:t>
      </w:r>
      <w:r w:rsidRPr="00206186">
        <w:tab/>
        <w:t>General Provisions</w:t>
      </w:r>
    </w:p>
    <w:p w14:paraId="153BD3BC" w14:textId="77777777" w:rsidR="00206186" w:rsidRPr="00206186" w:rsidRDefault="00206186" w:rsidP="00206186">
      <w:pPr>
        <w:spacing w:after="200"/>
      </w:pPr>
      <w:r w:rsidRPr="00206186">
        <w:t>Unless otherwise stated in the Dispute Board Agreement, it shall take effect on the latest of the following dates:</w:t>
      </w:r>
    </w:p>
    <w:p w14:paraId="33369C21" w14:textId="77777777" w:rsidR="00206186" w:rsidRPr="00206186" w:rsidRDefault="00206186" w:rsidP="00206186">
      <w:pPr>
        <w:spacing w:after="200"/>
        <w:ind w:left="1152" w:hanging="576"/>
      </w:pPr>
      <w:r w:rsidRPr="00206186">
        <w:t>(a)</w:t>
      </w:r>
      <w:r w:rsidRPr="00206186">
        <w:tab/>
        <w:t>the Commencement Date defined in the Contract,</w:t>
      </w:r>
    </w:p>
    <w:p w14:paraId="511066BE" w14:textId="77777777" w:rsidR="00206186" w:rsidRPr="00206186" w:rsidRDefault="00206186" w:rsidP="00206186">
      <w:pPr>
        <w:spacing w:after="200"/>
        <w:ind w:left="1152" w:hanging="576"/>
      </w:pPr>
      <w:r w:rsidRPr="00206186">
        <w:t xml:space="preserve">(b)  </w:t>
      </w:r>
      <w:r w:rsidRPr="00206186">
        <w:tab/>
        <w:t>when the Employer, the Contractor and the Member have each signed the Dispute Board Agreement, or</w:t>
      </w:r>
    </w:p>
    <w:p w14:paraId="7D426F2C" w14:textId="77777777" w:rsidR="00206186" w:rsidRPr="00206186" w:rsidRDefault="00206186" w:rsidP="00206186">
      <w:pPr>
        <w:spacing w:after="200"/>
        <w:ind w:left="1152" w:hanging="576"/>
      </w:pPr>
      <w:r w:rsidRPr="00206186">
        <w:t xml:space="preserve">(c) </w:t>
      </w:r>
      <w:r w:rsidRPr="00206186">
        <w:tab/>
        <w:t>when the Employer, the Contractor and each of the Other Members (if any) have respectively each signed a dispute board agreement.</w:t>
      </w:r>
    </w:p>
    <w:p w14:paraId="78AFD741" w14:textId="77777777" w:rsidR="00206186" w:rsidRPr="00206186" w:rsidRDefault="00206186" w:rsidP="00206186">
      <w:pPr>
        <w:spacing w:after="200"/>
      </w:pPr>
      <w:r w:rsidRPr="00206186">
        <w:t>This employment of the Member is a personal appointment. At any time, the Member may give not less than 70 days’ notice of resignation to the Employer and to the Contractor, and the Dispute Board Agreement shall terminate upon the expiry of this period.</w:t>
      </w:r>
    </w:p>
    <w:p w14:paraId="0CE1C497" w14:textId="77777777" w:rsidR="00206186" w:rsidRPr="00206186" w:rsidRDefault="00206186" w:rsidP="00206186">
      <w:pPr>
        <w:spacing w:after="200"/>
        <w:ind w:left="576" w:hanging="576"/>
      </w:pPr>
      <w:r w:rsidRPr="00206186">
        <w:t>3.</w:t>
      </w:r>
      <w:r w:rsidRPr="00206186">
        <w:tab/>
        <w:t>Warranties</w:t>
      </w:r>
    </w:p>
    <w:p w14:paraId="4C3F7E97" w14:textId="77777777" w:rsidR="00206186" w:rsidRPr="00206186" w:rsidRDefault="00206186" w:rsidP="00206186">
      <w:pPr>
        <w:spacing w:after="200"/>
      </w:pPr>
      <w:r w:rsidRPr="00206186">
        <w:t xml:space="preserve">The Member warrants and agrees that he/she is and shall be impartial and independent of the Employer, the Contractor and the Project Manager. The Member shall promptly disclose, to each of </w:t>
      </w:r>
      <w:r w:rsidRPr="00206186">
        <w:lastRenderedPageBreak/>
        <w:t>them and to the Other Members (if any), any fact or circumstance which might appear inconsistent with his/her warranty and agreement of impartiality and independence.</w:t>
      </w:r>
    </w:p>
    <w:p w14:paraId="3AE8475D" w14:textId="77777777" w:rsidR="00206186" w:rsidRPr="00206186" w:rsidRDefault="00206186" w:rsidP="008445B0">
      <w:pPr>
        <w:numPr>
          <w:ilvl w:val="0"/>
          <w:numId w:val="69"/>
        </w:numPr>
        <w:shd w:val="clear" w:color="auto" w:fill="FFFFFF"/>
        <w:spacing w:before="100" w:beforeAutospacing="1" w:after="100" w:afterAutospacing="1"/>
        <w:contextualSpacing/>
        <w:jc w:val="both"/>
      </w:pPr>
      <w:r w:rsidRPr="00206186">
        <w:t>When appointing the Member, the Employer and the Contractor relied upon the Member’s representations that he/she is:</w:t>
      </w:r>
      <w:bookmarkStart w:id="1145" w:name="_Hlk27230410"/>
      <w:r w:rsidRPr="00206186">
        <w:t>has at least a bachelor’s degree in relevant disciplines such as law, engineering, construction management or contract management; </w:t>
      </w:r>
    </w:p>
    <w:p w14:paraId="7C0692D3" w14:textId="77777777" w:rsidR="00206186" w:rsidRPr="00206186" w:rsidRDefault="00206186" w:rsidP="008445B0">
      <w:pPr>
        <w:numPr>
          <w:ilvl w:val="0"/>
          <w:numId w:val="69"/>
        </w:numPr>
        <w:shd w:val="clear" w:color="auto" w:fill="FFFFFF"/>
        <w:spacing w:before="100" w:beforeAutospacing="1" w:after="100" w:afterAutospacing="1"/>
        <w:contextualSpacing/>
        <w:jc w:val="both"/>
      </w:pPr>
      <w:r w:rsidRPr="00206186">
        <w:t>has at least ten years of experience in contract administration/management and dispute resolution, out of which at least five years of experience as an arbitrator or adjudicator in construction-related disputes;</w:t>
      </w:r>
    </w:p>
    <w:p w14:paraId="233B92E7" w14:textId="77777777" w:rsidR="00206186" w:rsidRPr="00206186" w:rsidRDefault="00206186" w:rsidP="008445B0">
      <w:pPr>
        <w:numPr>
          <w:ilvl w:val="0"/>
          <w:numId w:val="69"/>
        </w:numPr>
        <w:shd w:val="clear" w:color="auto" w:fill="FFFFFF"/>
        <w:spacing w:before="100" w:beforeAutospacing="1" w:after="100" w:afterAutospacing="1"/>
        <w:contextualSpacing/>
        <w:jc w:val="both"/>
      </w:pPr>
      <w:r w:rsidRPr="00206186">
        <w:t>has received formal training as an adjudicator from an internationally recognized organization; </w:t>
      </w:r>
    </w:p>
    <w:p w14:paraId="3F7F7146" w14:textId="77777777" w:rsidR="00206186" w:rsidRPr="00206186" w:rsidRDefault="00206186" w:rsidP="008445B0">
      <w:pPr>
        <w:numPr>
          <w:ilvl w:val="0"/>
          <w:numId w:val="69"/>
        </w:numPr>
        <w:shd w:val="clear" w:color="auto" w:fill="FFFFFF"/>
        <w:spacing w:before="100" w:beforeAutospacing="1" w:after="100" w:afterAutospacing="1"/>
        <w:contextualSpacing/>
        <w:jc w:val="both"/>
        <w:rPr>
          <w:sz w:val="20"/>
        </w:rPr>
      </w:pPr>
      <w:r w:rsidRPr="00206186">
        <w:t>has experience and/or is knowledgeable in the type of work which the Contractor is to carry out under the Contract;</w:t>
      </w:r>
    </w:p>
    <w:p w14:paraId="17295D9A" w14:textId="77777777" w:rsidR="00206186" w:rsidRPr="00206186" w:rsidRDefault="00206186" w:rsidP="008445B0">
      <w:pPr>
        <w:numPr>
          <w:ilvl w:val="0"/>
          <w:numId w:val="69"/>
        </w:numPr>
        <w:shd w:val="clear" w:color="auto" w:fill="FFFFFF"/>
        <w:spacing w:before="100" w:beforeAutospacing="1" w:after="100" w:afterAutospacing="1"/>
        <w:contextualSpacing/>
        <w:jc w:val="both"/>
      </w:pPr>
      <w:r w:rsidRPr="00206186">
        <w:t>has experience in the interpretation of construction and/or engineering contract documents; and</w:t>
      </w:r>
    </w:p>
    <w:p w14:paraId="28F8A840" w14:textId="77777777" w:rsidR="00206186" w:rsidRPr="00206186" w:rsidRDefault="00206186" w:rsidP="008445B0">
      <w:pPr>
        <w:numPr>
          <w:ilvl w:val="0"/>
          <w:numId w:val="69"/>
        </w:numPr>
        <w:shd w:val="clear" w:color="auto" w:fill="FFFFFF"/>
        <w:spacing w:before="100" w:beforeAutospacing="1" w:after="100" w:afterAutospacing="1"/>
        <w:contextualSpacing/>
        <w:jc w:val="both"/>
        <w:rPr>
          <w:rFonts w:eastAsia="Arial Narrow"/>
        </w:rPr>
      </w:pPr>
      <w:r w:rsidRPr="00206186">
        <w:t xml:space="preserve">is fluent in the language for communications </w:t>
      </w:r>
      <w:r w:rsidRPr="00206186">
        <w:rPr>
          <w:noProof/>
        </w:rPr>
        <w:t>defined in GCC Sub-Clause 5.3</w:t>
      </w:r>
      <w:r w:rsidRPr="00206186">
        <w:t xml:space="preserve"> (or the language as agreed between the Parties and the DB).</w:t>
      </w:r>
    </w:p>
    <w:bookmarkEnd w:id="1145"/>
    <w:p w14:paraId="665B67C7" w14:textId="77777777" w:rsidR="00206186" w:rsidRPr="00206186" w:rsidRDefault="00206186" w:rsidP="00206186">
      <w:pPr>
        <w:spacing w:after="200"/>
        <w:ind w:left="576" w:hanging="576"/>
      </w:pPr>
      <w:r w:rsidRPr="00206186">
        <w:t>4.</w:t>
      </w:r>
      <w:r w:rsidRPr="00206186">
        <w:tab/>
        <w:t>General Obligations of the Member</w:t>
      </w:r>
    </w:p>
    <w:p w14:paraId="5BA936E6" w14:textId="77777777" w:rsidR="00206186" w:rsidRPr="00206186" w:rsidRDefault="00206186" w:rsidP="00206186">
      <w:pPr>
        <w:spacing w:after="200"/>
        <w:ind w:left="576" w:hanging="576"/>
      </w:pPr>
      <w:r w:rsidRPr="00206186">
        <w:t>The Member shall:</w:t>
      </w:r>
    </w:p>
    <w:p w14:paraId="05AC0E31" w14:textId="77777777" w:rsidR="00206186" w:rsidRPr="00206186" w:rsidRDefault="00206186" w:rsidP="00206186">
      <w:pPr>
        <w:spacing w:after="200"/>
        <w:ind w:left="1152" w:hanging="576"/>
      </w:pPr>
      <w:r w:rsidRPr="00206186">
        <w:t xml:space="preserve">(a) </w:t>
      </w:r>
      <w:r w:rsidRPr="00206186">
        <w:tab/>
        <w:t>have no interest financial or otherwise in the Employer, the Contractor or the Project Manager, nor any financial interest in the Contract except for payment under the Dispute Board Agreement;</w:t>
      </w:r>
    </w:p>
    <w:p w14:paraId="34A93236" w14:textId="77777777" w:rsidR="00206186" w:rsidRPr="00206186" w:rsidRDefault="00206186" w:rsidP="00206186">
      <w:pPr>
        <w:spacing w:after="200"/>
        <w:ind w:left="1152" w:hanging="576"/>
      </w:pPr>
      <w:r w:rsidRPr="00206186">
        <w:t xml:space="preserve">(b) </w:t>
      </w:r>
      <w:r w:rsidRPr="00206186">
        <w:tab/>
        <w:t>not previously have been employed as a consultant or otherwise by the Employer, the Contractor or the Project Manager, except in such circumstances as were disclosed in writing to the Employer and the Contractor before they signed the Dispute Board Agreement;</w:t>
      </w:r>
    </w:p>
    <w:p w14:paraId="59F8153C" w14:textId="77777777" w:rsidR="00206186" w:rsidRPr="00206186" w:rsidRDefault="00206186" w:rsidP="00206186">
      <w:pPr>
        <w:spacing w:after="200"/>
        <w:ind w:left="1152" w:hanging="576"/>
      </w:pPr>
      <w:r w:rsidRPr="00206186">
        <w:t xml:space="preserve">(c) </w:t>
      </w:r>
      <w:r w:rsidRPr="00206186">
        <w:tab/>
        <w:t>have disclosed in writing to the Employer, the Contractor and the Other Members (if any), before entering into the Dispute Board Agreement and to his/her best knowledge and recollection, any professional or personal relationships with any director, officer or employee of the Employer, the Contractor or the Project Manager, and any previous involvement in the overall project of which the Contract forms part;</w:t>
      </w:r>
    </w:p>
    <w:p w14:paraId="1D5393EA" w14:textId="77777777" w:rsidR="00206186" w:rsidRPr="00206186" w:rsidRDefault="00206186" w:rsidP="00206186">
      <w:pPr>
        <w:spacing w:after="200"/>
        <w:ind w:left="1152" w:hanging="576"/>
      </w:pPr>
      <w:r w:rsidRPr="00206186">
        <w:t xml:space="preserve">(d)  </w:t>
      </w:r>
      <w:r w:rsidRPr="00206186">
        <w:tab/>
        <w:t>not, for the duration of the Dispute Board Agreement, be employed as a consultant or otherwise by the Employer, the Contractor or the Project Manager, except as may be agreed in writing by the Employer, the Contractor and the Other Members (if any);</w:t>
      </w:r>
    </w:p>
    <w:p w14:paraId="2A5E27D0" w14:textId="77777777" w:rsidR="00206186" w:rsidRPr="00206186" w:rsidRDefault="00206186" w:rsidP="00206186">
      <w:pPr>
        <w:spacing w:after="200"/>
        <w:ind w:left="1152" w:hanging="576"/>
      </w:pPr>
      <w:r w:rsidRPr="00206186">
        <w:t>(e)</w:t>
      </w:r>
      <w:r w:rsidRPr="00206186">
        <w:tab/>
        <w:t>comply with the annexed procedural rules and with GCC Sub-Clause 46.3;</w:t>
      </w:r>
    </w:p>
    <w:p w14:paraId="792A2C0D" w14:textId="77777777" w:rsidR="00206186" w:rsidRPr="00206186" w:rsidRDefault="00206186" w:rsidP="00206186">
      <w:pPr>
        <w:spacing w:after="200"/>
        <w:ind w:left="1152" w:hanging="576"/>
      </w:pPr>
      <w:r w:rsidRPr="00206186">
        <w:t>(f)</w:t>
      </w:r>
      <w:r w:rsidRPr="00206186">
        <w:tab/>
        <w:t>not give advice to the Employer, the Contractor, the Employer’s Personnel or the Contractor’s  Personnel concerning the conduct of the Contract, other than in accordance with the annexed procedural rules;</w:t>
      </w:r>
    </w:p>
    <w:p w14:paraId="61E8F897" w14:textId="77777777" w:rsidR="00206186" w:rsidRPr="00206186" w:rsidRDefault="00206186" w:rsidP="00206186">
      <w:pPr>
        <w:spacing w:after="200"/>
        <w:ind w:left="1152" w:hanging="576"/>
      </w:pPr>
      <w:r w:rsidRPr="00206186">
        <w:lastRenderedPageBreak/>
        <w:t>(g)</w:t>
      </w:r>
      <w:r w:rsidRPr="00206186">
        <w:tab/>
        <w:t>not while a Member enter into discussions or make any agreement with the Employer, the Contractor or the Project Manager regarding employment by any of them, whether as a consultant or otherwise, after ceasing to act under the Dispute Board Agreement;</w:t>
      </w:r>
    </w:p>
    <w:p w14:paraId="41959B16" w14:textId="77777777" w:rsidR="00206186" w:rsidRPr="00206186" w:rsidRDefault="00206186" w:rsidP="00206186">
      <w:pPr>
        <w:spacing w:after="200"/>
        <w:ind w:left="1152" w:hanging="576"/>
      </w:pPr>
      <w:r w:rsidRPr="00206186">
        <w:t>(h)</w:t>
      </w:r>
      <w:r w:rsidRPr="00206186">
        <w:tab/>
        <w:t>ensure his/her availability for all site visits and hearings as are necessary;</w:t>
      </w:r>
    </w:p>
    <w:p w14:paraId="236B79DA" w14:textId="77777777" w:rsidR="00206186" w:rsidRPr="00206186" w:rsidRDefault="00206186" w:rsidP="00206186">
      <w:pPr>
        <w:spacing w:after="200"/>
        <w:ind w:left="1152" w:hanging="576"/>
      </w:pPr>
      <w:r w:rsidRPr="00206186">
        <w:t>(i)</w:t>
      </w:r>
      <w:r w:rsidRPr="00206186">
        <w:tab/>
        <w:t>become conversant with the Contract and with the progress of the Facilities (and of any other parts of the project of which the Contract forms part) by studying all documents received which shall be maintained in a current working file;</w:t>
      </w:r>
    </w:p>
    <w:p w14:paraId="6D2E7862" w14:textId="77777777" w:rsidR="00206186" w:rsidRPr="00206186" w:rsidRDefault="00206186" w:rsidP="00206186">
      <w:pPr>
        <w:spacing w:after="200"/>
        <w:ind w:left="1152" w:hanging="576"/>
      </w:pPr>
      <w:r w:rsidRPr="00206186">
        <w:t>(j)</w:t>
      </w:r>
      <w:r w:rsidRPr="00206186">
        <w:tab/>
        <w:t>treat the details of the Contract and all the DB’s activities and hearings as private and confidential, and not publish or disclose them without the prior written consent of the Employer, the Contractor and the Other Members (if any); and</w:t>
      </w:r>
    </w:p>
    <w:p w14:paraId="2ACD3FCA" w14:textId="77777777" w:rsidR="00206186" w:rsidRPr="00206186" w:rsidRDefault="00206186" w:rsidP="00206186">
      <w:pPr>
        <w:spacing w:after="200"/>
        <w:ind w:left="1152" w:hanging="576"/>
      </w:pPr>
      <w:r w:rsidRPr="00206186">
        <w:t>(k)</w:t>
      </w:r>
      <w:r w:rsidRPr="00206186">
        <w:tab/>
        <w:t>be available to give advice and opinions, on any matter relevant to the Contract when requested by both the Employer and the Contractor, subject to the agreement of the Other Members (if any).</w:t>
      </w:r>
    </w:p>
    <w:p w14:paraId="1F14E959" w14:textId="77777777" w:rsidR="00206186" w:rsidRPr="00206186" w:rsidRDefault="00206186" w:rsidP="00206186">
      <w:pPr>
        <w:spacing w:after="200"/>
        <w:ind w:left="576" w:hanging="576"/>
      </w:pPr>
      <w:r w:rsidRPr="00206186">
        <w:t>5.</w:t>
      </w:r>
      <w:r w:rsidRPr="00206186">
        <w:tab/>
        <w:t>General Obligations of the Employer and the Contractor</w:t>
      </w:r>
    </w:p>
    <w:p w14:paraId="0048C152" w14:textId="77777777" w:rsidR="00206186" w:rsidRPr="00206186" w:rsidRDefault="00206186" w:rsidP="00206186">
      <w:pPr>
        <w:spacing w:after="200"/>
      </w:pPr>
      <w:r w:rsidRPr="00206186">
        <w:t>The Employer, the Contractor, the Employer’s Personnel and the Contractor’s Personnel shall not request advice from or consultation with the Member regarding the Contract, otherwise than in the normal course of the DB’s activities under the Contract and the Dispute Board Agreement. The Employer and the Contractor shall be responsible for compliance with this provision, by the Employer’s Personnel and the Contractor’s  Personnel respectively.</w:t>
      </w:r>
    </w:p>
    <w:p w14:paraId="022D0CEF" w14:textId="77777777" w:rsidR="00206186" w:rsidRPr="00206186" w:rsidRDefault="00206186" w:rsidP="00206186">
      <w:pPr>
        <w:spacing w:after="200"/>
      </w:pPr>
      <w:r w:rsidRPr="00206186">
        <w:t xml:space="preserve">The Employer and the Contractor undertake to each other and to the Member that the Member shall not, except as otherwise agreed in writing by the Employer, the Contractor, the Member and the Other Members (if any): </w:t>
      </w:r>
    </w:p>
    <w:p w14:paraId="1555CB66" w14:textId="77777777" w:rsidR="00206186" w:rsidRPr="00206186" w:rsidRDefault="00206186" w:rsidP="00206186">
      <w:pPr>
        <w:spacing w:after="200"/>
        <w:ind w:left="1152" w:hanging="576"/>
      </w:pPr>
      <w:r w:rsidRPr="00206186">
        <w:t>(a)</w:t>
      </w:r>
      <w:r w:rsidRPr="00206186">
        <w:tab/>
        <w:t xml:space="preserve">be appointed as an arbitrator in any arbitration under the Contract; </w:t>
      </w:r>
    </w:p>
    <w:p w14:paraId="1768CE1B" w14:textId="77777777" w:rsidR="00206186" w:rsidRPr="00206186" w:rsidRDefault="00206186" w:rsidP="00206186">
      <w:pPr>
        <w:spacing w:after="200"/>
        <w:ind w:left="1152" w:hanging="576"/>
      </w:pPr>
      <w:r w:rsidRPr="00206186">
        <w:t>(b)</w:t>
      </w:r>
      <w:r w:rsidRPr="00206186">
        <w:tab/>
        <w:t xml:space="preserve">be called as a witness to give evidence concerning any dispute before arbitrator(s) appointed for any arbitration under the Contract; or </w:t>
      </w:r>
    </w:p>
    <w:p w14:paraId="2AB78F08" w14:textId="77777777" w:rsidR="00206186" w:rsidRPr="00206186" w:rsidRDefault="00206186" w:rsidP="00206186">
      <w:pPr>
        <w:spacing w:after="200"/>
        <w:ind w:left="1152" w:hanging="576"/>
      </w:pPr>
      <w:r w:rsidRPr="00206186">
        <w:t>(c)</w:t>
      </w:r>
      <w:r w:rsidRPr="00206186">
        <w:tab/>
        <w:t>be liable for any claims for anything done or omitted in the discharge or purported discharge of the Member’s functions, unless the act or omission is shown to have been in bad faith.</w:t>
      </w:r>
    </w:p>
    <w:p w14:paraId="5EF6DDFD" w14:textId="77777777" w:rsidR="00206186" w:rsidRPr="00206186" w:rsidRDefault="00206186" w:rsidP="00206186">
      <w:pPr>
        <w:spacing w:after="200"/>
      </w:pPr>
      <w:r w:rsidRPr="00206186">
        <w:t>The Employer and the Contractor hereby jointly and severally indemnify and hold the Member harmless against and from claims from which he is relieved from liability under the preceding paragraph.</w:t>
      </w:r>
    </w:p>
    <w:p w14:paraId="3FAF1E52" w14:textId="77777777" w:rsidR="00206186" w:rsidRPr="00206186" w:rsidRDefault="00206186" w:rsidP="00206186">
      <w:pPr>
        <w:spacing w:after="200"/>
      </w:pPr>
      <w:r w:rsidRPr="00206186">
        <w:t>Whenever the Employer or the Contractor refers a dispute to the DB under GCC Sub-Clause 46.3, which will require the Member to make a site visit and attend a hearing, the Employer or the Contractor shall provide appropriate security for a sum equivalent to the reasonable expenses to be incurred by the Member. No account shall be taken of any other payments due or paid to the Member.</w:t>
      </w:r>
    </w:p>
    <w:p w14:paraId="3C2B050F" w14:textId="77777777" w:rsidR="00206186" w:rsidRPr="00206186" w:rsidRDefault="00206186" w:rsidP="00206186">
      <w:pPr>
        <w:keepNext/>
        <w:spacing w:after="200"/>
        <w:ind w:left="576" w:hanging="576"/>
      </w:pPr>
      <w:r w:rsidRPr="00206186">
        <w:lastRenderedPageBreak/>
        <w:t>6.</w:t>
      </w:r>
      <w:r w:rsidRPr="00206186">
        <w:tab/>
        <w:t>Payment</w:t>
      </w:r>
    </w:p>
    <w:p w14:paraId="596DDF0C" w14:textId="77777777" w:rsidR="00206186" w:rsidRPr="00206186" w:rsidRDefault="00206186" w:rsidP="00206186">
      <w:pPr>
        <w:spacing w:after="200"/>
      </w:pPr>
      <w:r w:rsidRPr="00206186">
        <w:t>The Member shall be paid as follows, in the currency named in the Dispute Board Agreement:</w:t>
      </w:r>
    </w:p>
    <w:p w14:paraId="6712BDF4" w14:textId="77777777" w:rsidR="00206186" w:rsidRPr="00206186" w:rsidRDefault="00206186" w:rsidP="00206186">
      <w:pPr>
        <w:spacing w:after="200"/>
        <w:ind w:left="1152" w:hanging="576"/>
      </w:pPr>
      <w:r w:rsidRPr="00206186">
        <w:t>(a)</w:t>
      </w:r>
      <w:r w:rsidRPr="00206186">
        <w:tab/>
        <w:t>a retainer fee per calendar month, which shall be considered as payment in full for:</w:t>
      </w:r>
    </w:p>
    <w:p w14:paraId="550E1760" w14:textId="77777777" w:rsidR="00206186" w:rsidRPr="00206186" w:rsidRDefault="00206186" w:rsidP="00206186">
      <w:pPr>
        <w:spacing w:after="200"/>
        <w:ind w:left="1728" w:hanging="576"/>
      </w:pPr>
      <w:r w:rsidRPr="00206186">
        <w:t>(i)</w:t>
      </w:r>
      <w:r w:rsidRPr="00206186">
        <w:tab/>
        <w:t>being available on 28 days’ notice for all site visits and hearings;</w:t>
      </w:r>
    </w:p>
    <w:p w14:paraId="18A3A0A2" w14:textId="77777777" w:rsidR="00206186" w:rsidRPr="00206186" w:rsidRDefault="00206186" w:rsidP="00206186">
      <w:pPr>
        <w:spacing w:after="200"/>
        <w:ind w:left="1728" w:hanging="576"/>
      </w:pPr>
      <w:r w:rsidRPr="00206186">
        <w:t>(ii)</w:t>
      </w:r>
      <w:r w:rsidRPr="00206186">
        <w:tab/>
        <w:t>becoming and remaining conversant with all project developments and maintaining relevant files;</w:t>
      </w:r>
    </w:p>
    <w:p w14:paraId="585629C3" w14:textId="77777777" w:rsidR="00206186" w:rsidRPr="00206186" w:rsidRDefault="00206186" w:rsidP="00206186">
      <w:pPr>
        <w:spacing w:after="200"/>
        <w:ind w:left="1728" w:hanging="576"/>
      </w:pPr>
      <w:r w:rsidRPr="00206186">
        <w:t xml:space="preserve">(iii) </w:t>
      </w:r>
      <w:r w:rsidRPr="00206186">
        <w:tab/>
        <w:t>all office and overhead expenses including secretarial services, photocopying and office supplies incurred in connection with his duties; and</w:t>
      </w:r>
    </w:p>
    <w:p w14:paraId="7C8CFF8B" w14:textId="77777777" w:rsidR="00206186" w:rsidRPr="00206186" w:rsidRDefault="00206186" w:rsidP="00206186">
      <w:pPr>
        <w:spacing w:after="200"/>
        <w:ind w:left="1728" w:hanging="576"/>
      </w:pPr>
      <w:r w:rsidRPr="00206186">
        <w:t xml:space="preserve">(iv) </w:t>
      </w:r>
      <w:r w:rsidRPr="00206186">
        <w:tab/>
        <w:t>all services performed hereunder except those referred to in sub-paragraphs (b) and (c) of this Clause.</w:t>
      </w:r>
    </w:p>
    <w:p w14:paraId="4834724E" w14:textId="77777777" w:rsidR="00206186" w:rsidRPr="00206186" w:rsidRDefault="00206186" w:rsidP="00206186">
      <w:pPr>
        <w:spacing w:after="200"/>
        <w:ind w:left="1710"/>
      </w:pPr>
      <w:r w:rsidRPr="00206186">
        <w:t>The retainer fee shall be paid with effect from the last day of the calendar month in which the Dispute Board Agreement becomes effective; until the last day of the calendar month in which the Taking-Over Certificate is issued for the whole of the Facilities.</w:t>
      </w:r>
    </w:p>
    <w:p w14:paraId="1F11E917" w14:textId="77777777" w:rsidR="00206186" w:rsidRPr="00206186" w:rsidRDefault="00206186" w:rsidP="00206186">
      <w:pPr>
        <w:spacing w:after="200"/>
        <w:ind w:left="1710"/>
      </w:pPr>
      <w:r w:rsidRPr="00206186">
        <w:t>With effect from the first day of the calendar month following the month in which Taking-Over Certificate is issued for the whole of the Facilities, the retainer fee shall be reduced by one third This reduced fee shall be paid until the first day of the calendar month in which the Member resigns or the Dispute Board Agreement is otherwise terminated.</w:t>
      </w:r>
    </w:p>
    <w:p w14:paraId="0D27C72A" w14:textId="77777777" w:rsidR="00206186" w:rsidRPr="00206186" w:rsidRDefault="00206186" w:rsidP="00206186">
      <w:pPr>
        <w:spacing w:after="200"/>
        <w:ind w:left="1152" w:hanging="576"/>
      </w:pPr>
      <w:r w:rsidRPr="00206186">
        <w:t xml:space="preserve">(b) </w:t>
      </w:r>
      <w:r w:rsidRPr="00206186">
        <w:tab/>
        <w:t>a daily fee which shall be considered as payment in full for:</w:t>
      </w:r>
    </w:p>
    <w:p w14:paraId="4A104563" w14:textId="77777777" w:rsidR="00206186" w:rsidRPr="00206186" w:rsidRDefault="00206186" w:rsidP="00206186">
      <w:pPr>
        <w:spacing w:after="200"/>
        <w:ind w:left="1728" w:hanging="576"/>
      </w:pPr>
      <w:r w:rsidRPr="00206186">
        <w:t xml:space="preserve">(i) </w:t>
      </w:r>
      <w:r w:rsidRPr="00206186">
        <w:tab/>
        <w:t>each day or part of a day up to a maximum of two days’ travel time in each direction for the journey between the Member’s home and the site, or another location of a meeting with the Other Members (if any);</w:t>
      </w:r>
    </w:p>
    <w:p w14:paraId="6D42CA78" w14:textId="77777777" w:rsidR="00206186" w:rsidRPr="00206186" w:rsidRDefault="00206186" w:rsidP="00206186">
      <w:pPr>
        <w:spacing w:after="200"/>
        <w:ind w:left="1728" w:hanging="576"/>
      </w:pPr>
      <w:r w:rsidRPr="00206186">
        <w:t xml:space="preserve">(ii) </w:t>
      </w:r>
      <w:r w:rsidRPr="00206186">
        <w:tab/>
        <w:t>each working day on site visits, hearings or preparing decisions; and</w:t>
      </w:r>
    </w:p>
    <w:p w14:paraId="365E3FD3" w14:textId="77777777" w:rsidR="00206186" w:rsidRPr="00206186" w:rsidRDefault="00206186" w:rsidP="00206186">
      <w:pPr>
        <w:spacing w:after="200"/>
        <w:ind w:left="1728" w:hanging="576"/>
      </w:pPr>
      <w:r w:rsidRPr="00206186">
        <w:t xml:space="preserve">(iii) </w:t>
      </w:r>
      <w:r w:rsidRPr="00206186">
        <w:tab/>
        <w:t>each day spent reading submissions in preparation for a hearing.</w:t>
      </w:r>
    </w:p>
    <w:p w14:paraId="58C36096" w14:textId="77777777" w:rsidR="00206186" w:rsidRPr="00206186" w:rsidRDefault="00206186" w:rsidP="00206186">
      <w:pPr>
        <w:spacing w:after="200"/>
        <w:ind w:left="1152" w:hanging="576"/>
      </w:pPr>
      <w:r w:rsidRPr="00206186">
        <w:t xml:space="preserve">(c)  </w:t>
      </w:r>
      <w:r w:rsidRPr="00206186">
        <w:tab/>
        <w:t>all reasonable expenses including necessary travel expenses (air fare in less than first class, hotel and subsistence and other direct travel expenses) incurred in connection with the Member’s duties, as well as the cost of telephone calls, courier charges, faxes and telexes: a receipt shall be required for each item in excess of five percent of the daily fee referred to in sub-paragraph (b) of this Clause;</w:t>
      </w:r>
    </w:p>
    <w:p w14:paraId="5A5D39A6" w14:textId="77777777" w:rsidR="00206186" w:rsidRPr="00206186" w:rsidRDefault="00206186" w:rsidP="00206186">
      <w:pPr>
        <w:spacing w:after="200"/>
        <w:ind w:left="1152" w:hanging="576"/>
      </w:pPr>
      <w:r w:rsidRPr="00206186">
        <w:t>(d)</w:t>
      </w:r>
      <w:r w:rsidRPr="00206186">
        <w:tab/>
        <w:t>any taxes properly levied in the Country on payments made to the Member (unless a national or permanent resident of the Country) under this Clause 6.</w:t>
      </w:r>
    </w:p>
    <w:p w14:paraId="4579895E" w14:textId="77777777" w:rsidR="00206186" w:rsidRPr="00206186" w:rsidRDefault="00206186" w:rsidP="00206186">
      <w:pPr>
        <w:spacing w:after="200"/>
      </w:pPr>
      <w:r w:rsidRPr="00206186">
        <w:t xml:space="preserve">The retainer and daily fees shall be as specified in the Dispute Board Agreement. Unless it specifies otherwise, these fees shall remain fixed for the first 24 calendar months and shall thereafter be </w:t>
      </w:r>
      <w:r w:rsidRPr="00206186">
        <w:lastRenderedPageBreak/>
        <w:t>adjusted by agreement between the Employer, the Contractor and the Member, at each anniversary of the date on which the Dispute Board Agreement became effective.</w:t>
      </w:r>
    </w:p>
    <w:p w14:paraId="6297C2D9" w14:textId="77777777" w:rsidR="00206186" w:rsidRPr="00206186" w:rsidRDefault="00206186" w:rsidP="00206186">
      <w:pPr>
        <w:spacing w:after="200"/>
      </w:pPr>
      <w:r w:rsidRPr="00206186">
        <w:t>If the Parties fail to agree on the retainer fee or the daily fee the appointing entity or official named in the PCC shall determine the amount of the fees to be used.</w:t>
      </w:r>
    </w:p>
    <w:p w14:paraId="731AE7A7" w14:textId="77777777" w:rsidR="00206186" w:rsidRPr="00206186" w:rsidRDefault="00206186" w:rsidP="00206186">
      <w:pPr>
        <w:spacing w:after="200"/>
      </w:pPr>
      <w:r w:rsidRPr="00206186">
        <w:t>The Member shall submit invoices for payment of the monthly retainer and air fares quarterly in advance. Invoices for other expenses and for daily fees shall be submitted following the conclusion of a site visit or hearing. All invoices shall be accompanied by a brief description of activities performed during the relevant period and shall be addressed to the Contractor.</w:t>
      </w:r>
    </w:p>
    <w:p w14:paraId="6A35F64A" w14:textId="77777777" w:rsidR="00206186" w:rsidRPr="00206186" w:rsidRDefault="00206186" w:rsidP="00206186">
      <w:pPr>
        <w:spacing w:after="200"/>
      </w:pPr>
      <w:r w:rsidRPr="00206186">
        <w:t>The Contractor shall pay each of the Member’s invoices in full within 56 calendar days after receiving each invoice and shall apply to the Employer (in the Statements under the Contract) for reimbursement of one-half of the amounts of these invoices. The Employer shall then pay the Contractor in accordance with the Contract.</w:t>
      </w:r>
    </w:p>
    <w:p w14:paraId="33366234" w14:textId="77777777" w:rsidR="00206186" w:rsidRPr="00206186" w:rsidRDefault="00206186" w:rsidP="00206186">
      <w:pPr>
        <w:spacing w:after="200"/>
      </w:pPr>
      <w:r w:rsidRPr="00206186">
        <w:t>If the Contractor fails to pay to the Member the amount to which he/she is entitled under the Dispute Board Agreement, the Employer shall pay the amount due to the Member and any other amount which may be required to maintain the operation of the DB; and without prejudice to the Employer’s rights or remedies. In addition to all other rights arising from this default, the Employer shall be entitled to reimbursement of all sums paid in excess of one-half of these payments, plus all costs of recovering these sums and financing charges calculated at the rate specified in accordance with GCC Sub-Clause 12.3.</w:t>
      </w:r>
    </w:p>
    <w:p w14:paraId="48623F41" w14:textId="77777777" w:rsidR="00206186" w:rsidRPr="00206186" w:rsidRDefault="00206186" w:rsidP="00206186">
      <w:pPr>
        <w:spacing w:after="200"/>
      </w:pPr>
      <w:r w:rsidRPr="00206186">
        <w:t>If the Member does not receive payment of the amount due within 70 days after submitting a valid invoice, the Member may (i) suspend his/her services (without notice) until the payment is received, and/or (ii) resign his/her appointment by giving notice under Clause 7.</w:t>
      </w:r>
    </w:p>
    <w:p w14:paraId="7C217CB2" w14:textId="77777777" w:rsidR="00206186" w:rsidRPr="00206186" w:rsidRDefault="00206186" w:rsidP="00206186">
      <w:pPr>
        <w:spacing w:after="200"/>
        <w:ind w:left="576" w:hanging="576"/>
      </w:pPr>
      <w:r w:rsidRPr="00206186">
        <w:t>7.</w:t>
      </w:r>
      <w:r w:rsidRPr="00206186">
        <w:tab/>
        <w:t>Termination</w:t>
      </w:r>
    </w:p>
    <w:p w14:paraId="2BB9C1EF" w14:textId="77777777" w:rsidR="00206186" w:rsidRPr="00206186" w:rsidRDefault="00206186" w:rsidP="00206186">
      <w:pPr>
        <w:spacing w:after="200"/>
      </w:pPr>
      <w:r w:rsidRPr="00206186">
        <w:t>At any time: (i) the Employer and the Contractor may jointly terminate the Dispute Board Agreement by giving 42 days’ notice to the Member; or (ii) the Member may resign as provided for in Clause 2.</w:t>
      </w:r>
    </w:p>
    <w:p w14:paraId="1051BEAD" w14:textId="77777777" w:rsidR="00206186" w:rsidRPr="00206186" w:rsidRDefault="00206186" w:rsidP="00206186">
      <w:pPr>
        <w:spacing w:after="200"/>
      </w:pPr>
      <w:r w:rsidRPr="00206186">
        <w:t>If the Member fails to comply with the Dispute Board Agreement, the Employer and the Contractor may, without prejudice to their other rights, terminate it by notice to the Member. The notice shall take effect when received by the Member.</w:t>
      </w:r>
    </w:p>
    <w:p w14:paraId="2B0CA5F3" w14:textId="77777777" w:rsidR="00206186" w:rsidRPr="00206186" w:rsidRDefault="00206186" w:rsidP="00206186">
      <w:pPr>
        <w:spacing w:after="200"/>
      </w:pPr>
      <w:r w:rsidRPr="00206186">
        <w:t>If the Employer or the Contractor fails to comply with the Dispute Board Agreement, the Member may, without prejudice to his other rights, terminate it by notice to the Employer and the Contractor. The notice shall take effect when received by them both.</w:t>
      </w:r>
    </w:p>
    <w:p w14:paraId="1F473079" w14:textId="77777777" w:rsidR="00206186" w:rsidRPr="00206186" w:rsidRDefault="00206186" w:rsidP="00206186">
      <w:pPr>
        <w:spacing w:after="200"/>
        <w:rPr>
          <w:rFonts w:ascii="Helvetica Neue" w:hAnsi="Helvetica Neue"/>
        </w:rPr>
      </w:pPr>
      <w:r w:rsidRPr="00206186">
        <w:t>Any such notice, resignation and termination shall be final and binding on the Employer, the Contractor and the Member. However, a notice by the Employer or the Contractor, but not by both, shall be of no effect.</w:t>
      </w:r>
    </w:p>
    <w:p w14:paraId="091B5998" w14:textId="77777777" w:rsidR="00206186" w:rsidRPr="00206186" w:rsidRDefault="00206186" w:rsidP="00206186">
      <w:pPr>
        <w:spacing w:after="200"/>
        <w:ind w:left="576" w:hanging="576"/>
      </w:pPr>
      <w:r w:rsidRPr="00206186">
        <w:t>8.</w:t>
      </w:r>
      <w:r w:rsidRPr="00206186">
        <w:tab/>
        <w:t>Default of the Member</w:t>
      </w:r>
    </w:p>
    <w:p w14:paraId="7948C234" w14:textId="77777777" w:rsidR="00206186" w:rsidRPr="00206186" w:rsidRDefault="00206186" w:rsidP="00206186">
      <w:pPr>
        <w:spacing w:after="200"/>
      </w:pPr>
      <w:r w:rsidRPr="00206186">
        <w:lastRenderedPageBreak/>
        <w:t>If the Member fails to comply with any of his obligations under Clause 4 concerning his impartiality or independence in relation to the Employer or the Contractor, he/she shall not be entitled to any fees or expenses hereunder and shall, without prejudice to their other rights, reimburse each of the Employer and the Contractor for any fees and expenses received by the Member and the Other Members (if any), for proceedings or decisions (if any) of the DB which are rendered void or ineffective by the said failure to comply.</w:t>
      </w:r>
    </w:p>
    <w:p w14:paraId="774F489D" w14:textId="77777777" w:rsidR="00206186" w:rsidRPr="00206186" w:rsidRDefault="00206186" w:rsidP="00206186">
      <w:pPr>
        <w:keepNext/>
        <w:keepLines/>
        <w:spacing w:after="200"/>
        <w:ind w:left="576" w:hanging="576"/>
      </w:pPr>
      <w:r w:rsidRPr="00206186">
        <w:t>9.</w:t>
      </w:r>
      <w:r w:rsidRPr="00206186">
        <w:tab/>
        <w:t>Disputes</w:t>
      </w:r>
    </w:p>
    <w:p w14:paraId="37A19577" w14:textId="77777777" w:rsidR="00206186" w:rsidRPr="00206186" w:rsidRDefault="00206186" w:rsidP="00206186">
      <w:pPr>
        <w:keepNext/>
        <w:keepLines/>
        <w:spacing w:after="200"/>
      </w:pPr>
      <w:r w:rsidRPr="00206186">
        <w:t>Any dispute or claim arising out of or in connection with this Dispute Board Agreement, or the breach, termination or invalidity thereof, shall be finally settled by institutional arbitration. If no other arbitration institute is agreed, the arbitration shall be conducted under the Rules of Arbitration of the International Chamber of Commerce by one arbitrator appointed in accordance with these Rules of Arbitration.</w:t>
      </w:r>
    </w:p>
    <w:p w14:paraId="4CEFB565" w14:textId="77777777" w:rsidR="00206186" w:rsidRPr="00206186" w:rsidRDefault="00206186" w:rsidP="00206186">
      <w:pPr>
        <w:tabs>
          <w:tab w:val="left" w:pos="619"/>
        </w:tabs>
        <w:spacing w:after="200"/>
        <w:jc w:val="center"/>
        <w:outlineLvl w:val="1"/>
        <w:rPr>
          <w:rFonts w:ascii="Times New Roman Bold" w:hAnsi="Times New Roman Bold"/>
          <w:b/>
          <w:sz w:val="36"/>
        </w:rPr>
      </w:pPr>
      <w:r w:rsidRPr="00206186">
        <w:rPr>
          <w:rFonts w:ascii="Times New Roman Bold" w:hAnsi="Times New Roman Bold"/>
          <w:b/>
          <w:sz w:val="36"/>
        </w:rPr>
        <w:br w:type="page"/>
      </w:r>
      <w:bookmarkStart w:id="1146" w:name="_Toc437950108"/>
      <w:bookmarkStart w:id="1147" w:name="_Toc437951087"/>
      <w:r w:rsidRPr="00206186">
        <w:rPr>
          <w:rFonts w:ascii="Times New Roman Bold" w:hAnsi="Times New Roman Bold"/>
          <w:b/>
          <w:sz w:val="36"/>
        </w:rPr>
        <w:lastRenderedPageBreak/>
        <w:t>Appendix A</w:t>
      </w:r>
      <w:bookmarkEnd w:id="1146"/>
      <w:bookmarkEnd w:id="1147"/>
    </w:p>
    <w:p w14:paraId="230EC241" w14:textId="77777777" w:rsidR="00206186" w:rsidRPr="00206186" w:rsidRDefault="00206186" w:rsidP="00206186">
      <w:pPr>
        <w:tabs>
          <w:tab w:val="left" w:pos="619"/>
        </w:tabs>
        <w:spacing w:after="200"/>
        <w:jc w:val="center"/>
        <w:outlineLvl w:val="1"/>
        <w:rPr>
          <w:rFonts w:ascii="Times New Roman Bold" w:hAnsi="Times New Roman Bold"/>
          <w:b/>
          <w:sz w:val="36"/>
        </w:rPr>
      </w:pPr>
      <w:bookmarkStart w:id="1148" w:name="_Toc437950109"/>
      <w:bookmarkStart w:id="1149" w:name="_Toc437951088"/>
      <w:r w:rsidRPr="00206186">
        <w:rPr>
          <w:rFonts w:ascii="Times New Roman Bold" w:hAnsi="Times New Roman Bold"/>
          <w:b/>
          <w:sz w:val="36"/>
        </w:rPr>
        <w:t>DISPUTE BOARD GUIDELINES</w:t>
      </w:r>
      <w:bookmarkEnd w:id="1148"/>
      <w:bookmarkEnd w:id="1149"/>
    </w:p>
    <w:p w14:paraId="083EF3EF" w14:textId="77777777" w:rsidR="00206186" w:rsidRPr="00206186" w:rsidRDefault="00206186" w:rsidP="008445B0">
      <w:pPr>
        <w:numPr>
          <w:ilvl w:val="0"/>
          <w:numId w:val="18"/>
        </w:numPr>
        <w:spacing w:after="200"/>
        <w:ind w:left="0" w:right="-14" w:firstLine="0"/>
        <w:jc w:val="both"/>
        <w:rPr>
          <w:rFonts w:ascii="Times New Roman" w:eastAsia="Times New Roman" w:hAnsi="Times New Roman" w:cs="Times New Roman"/>
        </w:rPr>
      </w:pPr>
      <w:r w:rsidRPr="00206186">
        <w:rPr>
          <w:rFonts w:ascii="Times New Roman" w:eastAsia="Times New Roman" w:hAnsi="Times New Roman" w:cs="Times New Roman"/>
        </w:rPr>
        <w:t xml:space="preserve">1. </w:t>
      </w:r>
      <w:r w:rsidRPr="00206186">
        <w:rPr>
          <w:rFonts w:ascii="Times New Roman" w:eastAsia="Times New Roman" w:hAnsi="Times New Roman" w:cs="Times New Roman"/>
        </w:rPr>
        <w:tab/>
        <w:t>Unless otherwise agreed by the Employer and the Contractor, the DB shall visit the site at intervals of not more than 140 days, including times of critical construction events, at the request of either the Employer or the Contractor. Unless otherwise agreed by the Employer, the Contractor and the DB, the period between consecutive visits shall not be less than 70 days, except as required to convene a hearing as described below.</w:t>
      </w:r>
    </w:p>
    <w:p w14:paraId="7220D3C4" w14:textId="77777777" w:rsidR="00206186" w:rsidRPr="00206186" w:rsidRDefault="00206186" w:rsidP="008445B0">
      <w:pPr>
        <w:numPr>
          <w:ilvl w:val="0"/>
          <w:numId w:val="18"/>
        </w:numPr>
        <w:spacing w:after="200"/>
        <w:ind w:left="0" w:right="-14" w:firstLine="0"/>
        <w:jc w:val="both"/>
        <w:rPr>
          <w:rFonts w:ascii="Times New Roman" w:eastAsia="Times New Roman" w:hAnsi="Times New Roman" w:cs="Times New Roman"/>
        </w:rPr>
      </w:pPr>
      <w:r w:rsidRPr="00206186">
        <w:rPr>
          <w:rFonts w:ascii="Times New Roman" w:eastAsia="Times New Roman" w:hAnsi="Times New Roman" w:cs="Times New Roman"/>
        </w:rPr>
        <w:t xml:space="preserve">2. </w:t>
      </w:r>
      <w:r w:rsidRPr="00206186">
        <w:rPr>
          <w:rFonts w:ascii="Times New Roman" w:eastAsia="Times New Roman" w:hAnsi="Times New Roman" w:cs="Times New Roman"/>
        </w:rPr>
        <w:tab/>
        <w:t>The timing of and agenda for each site visit shall be as agreed jointly by the DB, the Employer and the Contractor, or in the absence of agreement, shall be decided by the DB. The purpose of site visits is to enable the DB to become and remain acquainted with the progress of the execution of the Contract and of any actual or potential problems or claims, and, as far as reasonable, to prevent potential problems or claims from becoming disputes.</w:t>
      </w:r>
    </w:p>
    <w:p w14:paraId="7068EC07" w14:textId="6EFF70EC" w:rsidR="00206186" w:rsidRPr="00206186" w:rsidRDefault="00206186" w:rsidP="008445B0">
      <w:pPr>
        <w:numPr>
          <w:ilvl w:val="0"/>
          <w:numId w:val="18"/>
        </w:numPr>
        <w:spacing w:after="200"/>
        <w:ind w:left="0" w:right="-14" w:firstLine="0"/>
        <w:jc w:val="both"/>
        <w:rPr>
          <w:rFonts w:ascii="Times New Roman" w:eastAsia="Times New Roman" w:hAnsi="Times New Roman" w:cs="Times New Roman"/>
        </w:rPr>
      </w:pPr>
      <w:r w:rsidRPr="00206186">
        <w:rPr>
          <w:rFonts w:ascii="Times New Roman" w:eastAsia="Times New Roman" w:hAnsi="Times New Roman" w:cs="Times New Roman"/>
        </w:rPr>
        <w:t xml:space="preserve">3.  </w:t>
      </w:r>
      <w:r w:rsidRPr="00206186">
        <w:rPr>
          <w:rFonts w:ascii="Times New Roman" w:eastAsia="Times New Roman" w:hAnsi="Times New Roman" w:cs="Times New Roman"/>
        </w:rPr>
        <w:tab/>
        <w:t xml:space="preserve">Site visits shall be attended by the Employer, the Contractor and the Project Manager and shall be coordinated by the Employer in co-operation with the Contractor. The </w:t>
      </w:r>
      <w:r w:rsidR="003D2B0C">
        <w:rPr>
          <w:rFonts w:ascii="Times New Roman" w:eastAsia="Times New Roman" w:hAnsi="Times New Roman" w:cs="Times New Roman"/>
        </w:rPr>
        <w:t>Contractor</w:t>
      </w:r>
      <w:r w:rsidR="003D2B0C" w:rsidRPr="00206186">
        <w:rPr>
          <w:rFonts w:ascii="Times New Roman" w:eastAsia="Times New Roman" w:hAnsi="Times New Roman" w:cs="Times New Roman"/>
        </w:rPr>
        <w:t xml:space="preserve"> </w:t>
      </w:r>
      <w:r w:rsidRPr="00206186">
        <w:rPr>
          <w:rFonts w:ascii="Times New Roman" w:eastAsia="Times New Roman" w:hAnsi="Times New Roman" w:cs="Times New Roman"/>
        </w:rPr>
        <w:t>shall ensure the provision of appropriate conference facilities and secretarial and copying services. At the conclusion of each site visit and before leaving the site, the DB shall prepare a report on its activities during the visit and shall send copies to the Employer and the Contractor.</w:t>
      </w:r>
    </w:p>
    <w:p w14:paraId="0433C30E" w14:textId="77777777" w:rsidR="00206186" w:rsidRPr="00206186" w:rsidRDefault="00206186" w:rsidP="008445B0">
      <w:pPr>
        <w:numPr>
          <w:ilvl w:val="0"/>
          <w:numId w:val="18"/>
        </w:numPr>
        <w:spacing w:after="200"/>
        <w:ind w:left="0" w:right="-14" w:firstLine="0"/>
        <w:jc w:val="both"/>
        <w:rPr>
          <w:rFonts w:ascii="Times New Roman" w:eastAsia="Times New Roman" w:hAnsi="Times New Roman" w:cs="Times New Roman"/>
        </w:rPr>
      </w:pPr>
      <w:r w:rsidRPr="00206186">
        <w:rPr>
          <w:rFonts w:ascii="Times New Roman" w:eastAsia="Times New Roman" w:hAnsi="Times New Roman" w:cs="Times New Roman"/>
        </w:rPr>
        <w:t xml:space="preserve">4.  </w:t>
      </w:r>
      <w:r w:rsidRPr="00206186">
        <w:rPr>
          <w:rFonts w:ascii="Times New Roman" w:eastAsia="Times New Roman" w:hAnsi="Times New Roman" w:cs="Times New Roman"/>
        </w:rPr>
        <w:tab/>
        <w:t>The Employer and the Contractor shall furnish to the DB one copy of all documents which the DB may request, including Contract documents, progress reports, variation instructions, certificates and other documents pertinent to the performance of the Contract. All communications between the DB and the Employer or the Contractor shall be copied to the other Party. If the DB comprises three persons, the Employer and the Contractor shall send copies of these requested documents and these communications to each of these persons.</w:t>
      </w:r>
    </w:p>
    <w:p w14:paraId="50CEA2F6" w14:textId="77777777" w:rsidR="00206186" w:rsidRPr="00206186" w:rsidRDefault="00206186" w:rsidP="008445B0">
      <w:pPr>
        <w:numPr>
          <w:ilvl w:val="0"/>
          <w:numId w:val="18"/>
        </w:numPr>
        <w:spacing w:after="200"/>
        <w:ind w:left="0" w:right="-14" w:firstLine="0"/>
        <w:jc w:val="both"/>
        <w:rPr>
          <w:rFonts w:ascii="Times New Roman" w:eastAsia="Times New Roman" w:hAnsi="Times New Roman" w:cs="Times New Roman"/>
        </w:rPr>
      </w:pPr>
      <w:r w:rsidRPr="00206186">
        <w:rPr>
          <w:rFonts w:ascii="Times New Roman" w:eastAsia="Times New Roman" w:hAnsi="Times New Roman" w:cs="Times New Roman"/>
        </w:rPr>
        <w:t xml:space="preserve">5.  </w:t>
      </w:r>
      <w:r w:rsidRPr="00206186">
        <w:rPr>
          <w:rFonts w:ascii="Times New Roman" w:eastAsia="Times New Roman" w:hAnsi="Times New Roman" w:cs="Times New Roman"/>
        </w:rPr>
        <w:tab/>
        <w:t>If any dispute is referred to the DB in accordance with GCC Sub-Clause 46.3, the DB shall proceed in accordance with GCC Sub-Clause 46.3 and these Guidelines. Subject to the time allowed to give notice of a decision and other relevant factors, the DB shall:</w:t>
      </w:r>
    </w:p>
    <w:p w14:paraId="224E9E05" w14:textId="77777777" w:rsidR="00206186" w:rsidRPr="00206186" w:rsidRDefault="00206186" w:rsidP="00206186">
      <w:pPr>
        <w:suppressAutoHyphens/>
        <w:spacing w:after="200"/>
        <w:ind w:left="1440" w:right="-14" w:hanging="720"/>
        <w:jc w:val="both"/>
        <w:rPr>
          <w:rFonts w:ascii="Helvetica Neue" w:eastAsia="Times New Roman" w:hAnsi="Helvetica Neue" w:cs="Times New Roman"/>
        </w:rPr>
      </w:pPr>
      <w:r w:rsidRPr="00206186">
        <w:rPr>
          <w:rFonts w:ascii="Times New Roman" w:eastAsia="Times New Roman" w:hAnsi="Times New Roman" w:cs="Times New Roman"/>
        </w:rPr>
        <w:t xml:space="preserve">(a)  </w:t>
      </w:r>
      <w:r w:rsidRPr="00206186">
        <w:rPr>
          <w:rFonts w:ascii="Times New Roman" w:eastAsia="Times New Roman" w:hAnsi="Times New Roman" w:cs="Times New Roman"/>
        </w:rPr>
        <w:tab/>
        <w:t>act fairly and impartially as between the Employer and the Contractor, giving each of them a reasonable opportunity of putting his case and responding to the other’s case, and</w:t>
      </w:r>
    </w:p>
    <w:p w14:paraId="3D10F9D0" w14:textId="77777777" w:rsidR="00206186" w:rsidRPr="00206186" w:rsidRDefault="00206186" w:rsidP="00206186">
      <w:pPr>
        <w:suppressAutoHyphens/>
        <w:spacing w:after="200"/>
        <w:ind w:left="1440" w:right="-14" w:hanging="720"/>
        <w:jc w:val="both"/>
        <w:rPr>
          <w:rFonts w:ascii="Helvetica Neue" w:eastAsia="Times New Roman" w:hAnsi="Helvetica Neue" w:cs="Times New Roman"/>
        </w:rPr>
      </w:pPr>
      <w:r w:rsidRPr="00206186">
        <w:rPr>
          <w:rFonts w:ascii="Times New Roman" w:eastAsia="Times New Roman" w:hAnsi="Times New Roman" w:cs="Times New Roman"/>
        </w:rPr>
        <w:t xml:space="preserve">(b)  </w:t>
      </w:r>
      <w:r w:rsidRPr="00206186">
        <w:rPr>
          <w:rFonts w:ascii="Times New Roman" w:eastAsia="Times New Roman" w:hAnsi="Times New Roman" w:cs="Times New Roman"/>
        </w:rPr>
        <w:tab/>
        <w:t>adopt procedures suitable to the dispute, avoiding unnecessary delay or expense.</w:t>
      </w:r>
    </w:p>
    <w:p w14:paraId="4F4C6BCA" w14:textId="77777777" w:rsidR="00206186" w:rsidRPr="00206186" w:rsidRDefault="00206186" w:rsidP="008445B0">
      <w:pPr>
        <w:numPr>
          <w:ilvl w:val="0"/>
          <w:numId w:val="18"/>
        </w:numPr>
        <w:spacing w:after="200"/>
        <w:ind w:left="0" w:right="-14" w:firstLine="0"/>
        <w:jc w:val="both"/>
        <w:rPr>
          <w:rFonts w:ascii="Times New Roman" w:eastAsia="Times New Roman" w:hAnsi="Times New Roman" w:cs="Times New Roman"/>
        </w:rPr>
      </w:pPr>
      <w:r w:rsidRPr="00206186">
        <w:rPr>
          <w:rFonts w:ascii="Times New Roman" w:eastAsia="Times New Roman" w:hAnsi="Times New Roman" w:cs="Times New Roman"/>
        </w:rPr>
        <w:t xml:space="preserve">6.  </w:t>
      </w:r>
      <w:r w:rsidRPr="00206186">
        <w:rPr>
          <w:rFonts w:ascii="Times New Roman" w:eastAsia="Times New Roman" w:hAnsi="Times New Roman" w:cs="Times New Roman"/>
        </w:rPr>
        <w:tab/>
        <w:t>The DB may conduct a hearing on the dispute, in which event it will decide on the date and place for the hearing and may request that written documentation and arguments from the Employer and the Contractor be presented to it prior to or at the hearing.</w:t>
      </w:r>
    </w:p>
    <w:p w14:paraId="41D00C4F" w14:textId="77777777" w:rsidR="00206186" w:rsidRPr="00206186" w:rsidRDefault="00206186" w:rsidP="008445B0">
      <w:pPr>
        <w:numPr>
          <w:ilvl w:val="0"/>
          <w:numId w:val="18"/>
        </w:numPr>
        <w:spacing w:after="200"/>
        <w:ind w:left="0" w:right="-14" w:firstLine="0"/>
        <w:jc w:val="both"/>
        <w:rPr>
          <w:rFonts w:ascii="Times New Roman" w:eastAsia="Times New Roman" w:hAnsi="Times New Roman" w:cs="Times New Roman"/>
        </w:rPr>
      </w:pPr>
      <w:r w:rsidRPr="00206186">
        <w:rPr>
          <w:rFonts w:ascii="Times New Roman" w:eastAsia="Times New Roman" w:hAnsi="Times New Roman" w:cs="Times New Roman"/>
        </w:rPr>
        <w:t xml:space="preserve">7. </w:t>
      </w:r>
      <w:r w:rsidRPr="00206186">
        <w:rPr>
          <w:rFonts w:ascii="Times New Roman" w:eastAsia="Times New Roman" w:hAnsi="Times New Roman" w:cs="Times New Roman"/>
        </w:rPr>
        <w:tab/>
        <w:t xml:space="preserve"> Except as otherwise agreed in writing by the Employer and the Contractor, the DB shall have power to adopt an inquisitorial procedure, to refuse admission to hearings or audience at hearings to any persons other than representatives of the Employer, the Contractor and the Project Manager, and to proceed in the absence of any Party who the DB is satisfied received notice of the hearing; but shall have discretion to decide whether and to what extent this power may be exercised.</w:t>
      </w:r>
    </w:p>
    <w:p w14:paraId="65750A10" w14:textId="77777777" w:rsidR="00206186" w:rsidRPr="00206186" w:rsidRDefault="00206186" w:rsidP="008445B0">
      <w:pPr>
        <w:numPr>
          <w:ilvl w:val="0"/>
          <w:numId w:val="18"/>
        </w:numPr>
        <w:spacing w:after="200"/>
        <w:ind w:left="0" w:right="-14" w:firstLine="0"/>
        <w:jc w:val="both"/>
        <w:rPr>
          <w:rFonts w:ascii="Times New Roman" w:eastAsia="Times New Roman" w:hAnsi="Times New Roman" w:cs="Times New Roman"/>
        </w:rPr>
      </w:pPr>
      <w:r w:rsidRPr="00206186">
        <w:rPr>
          <w:rFonts w:ascii="Times New Roman" w:eastAsia="Times New Roman" w:hAnsi="Times New Roman" w:cs="Times New Roman"/>
        </w:rPr>
        <w:lastRenderedPageBreak/>
        <w:t xml:space="preserve">8.  </w:t>
      </w:r>
      <w:r w:rsidRPr="00206186">
        <w:rPr>
          <w:rFonts w:ascii="Times New Roman" w:eastAsia="Times New Roman" w:hAnsi="Times New Roman" w:cs="Times New Roman"/>
        </w:rPr>
        <w:tab/>
        <w:t>The Employer and the Contractor empower the DB, among other things, to:</w:t>
      </w:r>
    </w:p>
    <w:p w14:paraId="56100012" w14:textId="77777777" w:rsidR="00206186" w:rsidRPr="00206186" w:rsidRDefault="00206186" w:rsidP="00206186">
      <w:pPr>
        <w:suppressAutoHyphens/>
        <w:spacing w:after="200"/>
        <w:ind w:left="1440" w:right="-14" w:hanging="720"/>
        <w:jc w:val="both"/>
        <w:rPr>
          <w:rFonts w:ascii="Times New Roman" w:eastAsia="Times New Roman" w:hAnsi="Times New Roman" w:cs="Times New Roman"/>
        </w:rPr>
      </w:pPr>
      <w:r w:rsidRPr="00206186">
        <w:rPr>
          <w:rFonts w:ascii="Times New Roman" w:eastAsia="Times New Roman" w:hAnsi="Times New Roman" w:cs="Times New Roman"/>
        </w:rPr>
        <w:t xml:space="preserve">(a) </w:t>
      </w:r>
      <w:r w:rsidRPr="00206186">
        <w:rPr>
          <w:rFonts w:ascii="Times New Roman" w:eastAsia="Times New Roman" w:hAnsi="Times New Roman" w:cs="Times New Roman"/>
        </w:rPr>
        <w:tab/>
        <w:t xml:space="preserve">establish the procedure to be applied in deciding a dispute, </w:t>
      </w:r>
    </w:p>
    <w:p w14:paraId="3EDFA0D5" w14:textId="77777777" w:rsidR="00206186" w:rsidRPr="00206186" w:rsidRDefault="00206186" w:rsidP="00206186">
      <w:pPr>
        <w:suppressAutoHyphens/>
        <w:spacing w:after="200"/>
        <w:ind w:left="1440" w:right="-14" w:hanging="720"/>
        <w:jc w:val="both"/>
        <w:rPr>
          <w:rFonts w:ascii="Times New Roman" w:eastAsia="Times New Roman" w:hAnsi="Times New Roman" w:cs="Times New Roman"/>
        </w:rPr>
      </w:pPr>
      <w:r w:rsidRPr="00206186">
        <w:rPr>
          <w:rFonts w:ascii="Times New Roman" w:eastAsia="Times New Roman" w:hAnsi="Times New Roman" w:cs="Times New Roman"/>
        </w:rPr>
        <w:t xml:space="preserve">(b) </w:t>
      </w:r>
      <w:r w:rsidRPr="00206186">
        <w:rPr>
          <w:rFonts w:ascii="Times New Roman" w:eastAsia="Times New Roman" w:hAnsi="Times New Roman" w:cs="Times New Roman"/>
        </w:rPr>
        <w:tab/>
        <w:t>decide upon the DB’s own jurisdiction, and as to the scope of any dispute referred to it,</w:t>
      </w:r>
    </w:p>
    <w:p w14:paraId="2429F39B" w14:textId="77777777" w:rsidR="00206186" w:rsidRPr="00206186" w:rsidRDefault="00206186" w:rsidP="00206186">
      <w:pPr>
        <w:suppressAutoHyphens/>
        <w:spacing w:after="200"/>
        <w:ind w:left="1440" w:right="-14" w:hanging="720"/>
        <w:jc w:val="both"/>
        <w:rPr>
          <w:rFonts w:ascii="Times New Roman" w:eastAsia="Times New Roman" w:hAnsi="Times New Roman" w:cs="Times New Roman"/>
        </w:rPr>
      </w:pPr>
      <w:r w:rsidRPr="00206186">
        <w:rPr>
          <w:rFonts w:ascii="Times New Roman" w:eastAsia="Times New Roman" w:hAnsi="Times New Roman" w:cs="Times New Roman"/>
        </w:rPr>
        <w:t xml:space="preserve">(c) </w:t>
      </w:r>
      <w:r w:rsidRPr="00206186">
        <w:rPr>
          <w:rFonts w:ascii="Times New Roman" w:eastAsia="Times New Roman" w:hAnsi="Times New Roman" w:cs="Times New Roman"/>
        </w:rPr>
        <w:tab/>
        <w:t>conduct any hearing as it thinks fit, not being bound by any rules or procedures other than those contained in the Contract and these Guidelines,</w:t>
      </w:r>
    </w:p>
    <w:p w14:paraId="78734E2F" w14:textId="77777777" w:rsidR="00206186" w:rsidRPr="00206186" w:rsidRDefault="00206186" w:rsidP="00206186">
      <w:pPr>
        <w:suppressAutoHyphens/>
        <w:spacing w:after="200"/>
        <w:ind w:left="1440" w:right="-14" w:hanging="720"/>
        <w:jc w:val="both"/>
        <w:rPr>
          <w:rFonts w:ascii="Times New Roman" w:eastAsia="Times New Roman" w:hAnsi="Times New Roman" w:cs="Times New Roman"/>
        </w:rPr>
      </w:pPr>
      <w:r w:rsidRPr="00206186">
        <w:rPr>
          <w:rFonts w:ascii="Times New Roman" w:eastAsia="Times New Roman" w:hAnsi="Times New Roman" w:cs="Times New Roman"/>
        </w:rPr>
        <w:t xml:space="preserve">(d) </w:t>
      </w:r>
      <w:r w:rsidRPr="00206186">
        <w:rPr>
          <w:rFonts w:ascii="Times New Roman" w:eastAsia="Times New Roman" w:hAnsi="Times New Roman" w:cs="Times New Roman"/>
        </w:rPr>
        <w:tab/>
        <w:t>take the initiative in ascertaining the facts and matters required for a decision,</w:t>
      </w:r>
    </w:p>
    <w:p w14:paraId="7A8B48D9" w14:textId="77777777" w:rsidR="00206186" w:rsidRPr="00206186" w:rsidRDefault="00206186" w:rsidP="00206186">
      <w:pPr>
        <w:suppressAutoHyphens/>
        <w:spacing w:after="200"/>
        <w:ind w:left="1440" w:right="-14" w:hanging="720"/>
        <w:jc w:val="both"/>
        <w:rPr>
          <w:rFonts w:ascii="Times New Roman" w:eastAsia="Times New Roman" w:hAnsi="Times New Roman" w:cs="Times New Roman"/>
        </w:rPr>
      </w:pPr>
      <w:r w:rsidRPr="00206186">
        <w:rPr>
          <w:rFonts w:ascii="Times New Roman" w:eastAsia="Times New Roman" w:hAnsi="Times New Roman" w:cs="Times New Roman"/>
        </w:rPr>
        <w:t>(e)</w:t>
      </w:r>
      <w:r w:rsidRPr="00206186">
        <w:rPr>
          <w:rFonts w:ascii="Times New Roman" w:eastAsia="Times New Roman" w:hAnsi="Times New Roman" w:cs="Times New Roman"/>
        </w:rPr>
        <w:tab/>
        <w:t>make use of its own specialist knowledge, if any,</w:t>
      </w:r>
    </w:p>
    <w:p w14:paraId="4C769CB3" w14:textId="77777777" w:rsidR="00206186" w:rsidRPr="00206186" w:rsidRDefault="00206186" w:rsidP="00206186">
      <w:pPr>
        <w:suppressAutoHyphens/>
        <w:spacing w:after="200"/>
        <w:ind w:left="1440" w:right="-14" w:hanging="720"/>
        <w:jc w:val="both"/>
        <w:rPr>
          <w:rFonts w:ascii="Times New Roman" w:eastAsia="Times New Roman" w:hAnsi="Times New Roman" w:cs="Times New Roman"/>
        </w:rPr>
      </w:pPr>
      <w:r w:rsidRPr="00206186">
        <w:rPr>
          <w:rFonts w:ascii="Times New Roman" w:eastAsia="Times New Roman" w:hAnsi="Times New Roman" w:cs="Times New Roman"/>
        </w:rPr>
        <w:t xml:space="preserve">(f) </w:t>
      </w:r>
      <w:r w:rsidRPr="00206186">
        <w:rPr>
          <w:rFonts w:ascii="Times New Roman" w:eastAsia="Times New Roman" w:hAnsi="Times New Roman" w:cs="Times New Roman"/>
        </w:rPr>
        <w:tab/>
        <w:t>decide upon the payment of financing charges in accordance with the Contract,</w:t>
      </w:r>
    </w:p>
    <w:p w14:paraId="7D666035" w14:textId="77777777" w:rsidR="00206186" w:rsidRPr="00206186" w:rsidRDefault="00206186" w:rsidP="00206186">
      <w:pPr>
        <w:suppressAutoHyphens/>
        <w:spacing w:after="200"/>
        <w:ind w:left="1440" w:right="-14" w:hanging="720"/>
        <w:jc w:val="both"/>
        <w:rPr>
          <w:rFonts w:ascii="Times New Roman" w:eastAsia="Times New Roman" w:hAnsi="Times New Roman" w:cs="Times New Roman"/>
        </w:rPr>
      </w:pPr>
      <w:r w:rsidRPr="00206186">
        <w:rPr>
          <w:rFonts w:ascii="Times New Roman" w:eastAsia="Times New Roman" w:hAnsi="Times New Roman" w:cs="Times New Roman"/>
        </w:rPr>
        <w:t xml:space="preserve">(g) </w:t>
      </w:r>
      <w:r w:rsidRPr="00206186">
        <w:rPr>
          <w:rFonts w:ascii="Times New Roman" w:eastAsia="Times New Roman" w:hAnsi="Times New Roman" w:cs="Times New Roman"/>
        </w:rPr>
        <w:tab/>
        <w:t xml:space="preserve">decide upon any provisional relief such as interim or conservatory measures, </w:t>
      </w:r>
    </w:p>
    <w:p w14:paraId="5B85C1A5" w14:textId="77777777" w:rsidR="00206186" w:rsidRPr="00206186" w:rsidRDefault="00206186" w:rsidP="00206186">
      <w:pPr>
        <w:suppressAutoHyphens/>
        <w:spacing w:after="200"/>
        <w:ind w:left="1440" w:right="-14" w:hanging="720"/>
        <w:jc w:val="both"/>
        <w:rPr>
          <w:rFonts w:ascii="Times New Roman" w:eastAsia="Times New Roman" w:hAnsi="Times New Roman" w:cs="Times New Roman"/>
        </w:rPr>
      </w:pPr>
      <w:r w:rsidRPr="00206186">
        <w:rPr>
          <w:rFonts w:ascii="Times New Roman" w:eastAsia="Times New Roman" w:hAnsi="Times New Roman" w:cs="Times New Roman"/>
        </w:rPr>
        <w:t xml:space="preserve">(h) </w:t>
      </w:r>
      <w:r w:rsidRPr="00206186">
        <w:rPr>
          <w:rFonts w:ascii="Times New Roman" w:eastAsia="Times New Roman" w:hAnsi="Times New Roman" w:cs="Times New Roman"/>
        </w:rPr>
        <w:tab/>
        <w:t>open up, review and revise any certificate, decision, determination, instruction, opinion or valuation of the Project Manager, relevant to the dispute, and</w:t>
      </w:r>
    </w:p>
    <w:p w14:paraId="3562C277" w14:textId="77777777" w:rsidR="00206186" w:rsidRPr="00206186" w:rsidRDefault="00206186" w:rsidP="00206186">
      <w:pPr>
        <w:suppressAutoHyphens/>
        <w:spacing w:after="200"/>
        <w:ind w:left="1440" w:right="-14" w:hanging="720"/>
        <w:jc w:val="both"/>
        <w:rPr>
          <w:rFonts w:ascii="Times New Roman" w:eastAsia="Times New Roman" w:hAnsi="Times New Roman" w:cs="Times New Roman"/>
        </w:rPr>
      </w:pPr>
      <w:r w:rsidRPr="00206186">
        <w:rPr>
          <w:rFonts w:ascii="Times New Roman" w:eastAsia="Times New Roman" w:hAnsi="Times New Roman" w:cs="Times New Roman"/>
        </w:rPr>
        <w:t xml:space="preserve">(i)  </w:t>
      </w:r>
      <w:r w:rsidRPr="00206186">
        <w:rPr>
          <w:rFonts w:ascii="Times New Roman" w:eastAsia="Times New Roman" w:hAnsi="Times New Roman" w:cs="Times New Roman"/>
        </w:rPr>
        <w:tab/>
        <w:t xml:space="preserve">appoint, should the DB so consider necessary and the Parties agree, a suitable expert/s  </w:t>
      </w:r>
      <w:bookmarkStart w:id="1150" w:name="_Hlk27230659"/>
      <w:r w:rsidRPr="00206186">
        <w:rPr>
          <w:rFonts w:ascii="Times New Roman" w:eastAsia="Times New Roman" w:hAnsi="Times New Roman" w:cs="Times New Roman"/>
        </w:rPr>
        <w:t>(including legal and technical expert(s))</w:t>
      </w:r>
      <w:bookmarkEnd w:id="1150"/>
      <w:r w:rsidRPr="00206186">
        <w:rPr>
          <w:rFonts w:ascii="Times New Roman" w:eastAsia="Times New Roman" w:hAnsi="Times New Roman" w:cs="Times New Roman"/>
        </w:rPr>
        <w:t xml:space="preserve"> at the cost of the Parties to give advice on a specific matter/s relevant to the dispute.</w:t>
      </w:r>
    </w:p>
    <w:p w14:paraId="28CB1BCF" w14:textId="77777777" w:rsidR="00206186" w:rsidRPr="00206186" w:rsidRDefault="00206186" w:rsidP="008445B0">
      <w:pPr>
        <w:numPr>
          <w:ilvl w:val="0"/>
          <w:numId w:val="18"/>
        </w:numPr>
        <w:spacing w:after="200"/>
        <w:ind w:left="0" w:right="-14" w:firstLine="0"/>
        <w:jc w:val="both"/>
        <w:rPr>
          <w:rFonts w:ascii="Times New Roman" w:eastAsia="Times New Roman" w:hAnsi="Times New Roman" w:cs="Times New Roman"/>
        </w:rPr>
      </w:pPr>
      <w:r w:rsidRPr="00206186">
        <w:rPr>
          <w:rFonts w:ascii="Times New Roman" w:eastAsia="Times New Roman" w:hAnsi="Times New Roman" w:cs="Times New Roman"/>
        </w:rPr>
        <w:t xml:space="preserve">9.  </w:t>
      </w:r>
      <w:r w:rsidRPr="00206186">
        <w:rPr>
          <w:rFonts w:ascii="Times New Roman" w:eastAsia="Times New Roman" w:hAnsi="Times New Roman" w:cs="Times New Roman"/>
        </w:rPr>
        <w:tab/>
        <w:t>The DB shall not express any opinions during any hearing concerning the merits of any arguments advanced by the Parties. Thereafter, the DB shall make and give its decision in accordance with GCC Sub-Clause 46.3, or as otherwise agreed by the Employer and the Contractor in writing. If the DB comprises three persons:</w:t>
      </w:r>
    </w:p>
    <w:p w14:paraId="12F6A01B" w14:textId="77777777" w:rsidR="00206186" w:rsidRPr="00206186" w:rsidRDefault="00206186" w:rsidP="00206186">
      <w:pPr>
        <w:suppressAutoHyphens/>
        <w:spacing w:after="200"/>
        <w:ind w:left="1440" w:right="-14" w:hanging="720"/>
        <w:jc w:val="both"/>
        <w:rPr>
          <w:rFonts w:ascii="Times New Roman" w:eastAsia="Times New Roman" w:hAnsi="Times New Roman" w:cs="Times New Roman"/>
        </w:rPr>
      </w:pPr>
      <w:r w:rsidRPr="00206186">
        <w:rPr>
          <w:rFonts w:ascii="Times New Roman" w:eastAsia="Times New Roman" w:hAnsi="Times New Roman" w:cs="Times New Roman"/>
        </w:rPr>
        <w:t xml:space="preserve">(a)  </w:t>
      </w:r>
      <w:r w:rsidRPr="00206186">
        <w:rPr>
          <w:rFonts w:ascii="Times New Roman" w:eastAsia="Times New Roman" w:hAnsi="Times New Roman" w:cs="Times New Roman"/>
        </w:rPr>
        <w:tab/>
        <w:t>it shall convene in private after a hearing, in order to have discussions and prepare its decision;</w:t>
      </w:r>
    </w:p>
    <w:p w14:paraId="1A68DF5D" w14:textId="77777777" w:rsidR="00206186" w:rsidRPr="00206186" w:rsidRDefault="00206186" w:rsidP="00206186">
      <w:pPr>
        <w:suppressAutoHyphens/>
        <w:spacing w:after="200"/>
        <w:ind w:left="1440" w:right="-14" w:hanging="720"/>
        <w:jc w:val="both"/>
        <w:rPr>
          <w:rFonts w:ascii="Times New Roman" w:eastAsia="Times New Roman" w:hAnsi="Times New Roman" w:cs="Times New Roman"/>
        </w:rPr>
      </w:pPr>
      <w:r w:rsidRPr="00206186">
        <w:rPr>
          <w:rFonts w:ascii="Times New Roman" w:eastAsia="Times New Roman" w:hAnsi="Times New Roman" w:cs="Times New Roman"/>
        </w:rPr>
        <w:t xml:space="preserve">(b)  </w:t>
      </w:r>
      <w:r w:rsidRPr="00206186">
        <w:rPr>
          <w:rFonts w:ascii="Times New Roman" w:eastAsia="Times New Roman" w:hAnsi="Times New Roman" w:cs="Times New Roman"/>
        </w:rPr>
        <w:tab/>
        <w:t>it shall endeavor to reach a unanimous decision: if this proves impossible the applicable decision shall be made by a majority of the Members, who may require the minority Member to prepare a written report for submission to the Employer and the Contractor; and</w:t>
      </w:r>
    </w:p>
    <w:p w14:paraId="444DA510" w14:textId="77777777" w:rsidR="00206186" w:rsidRPr="00206186" w:rsidRDefault="00206186" w:rsidP="00206186">
      <w:pPr>
        <w:suppressAutoHyphens/>
        <w:spacing w:after="200"/>
        <w:ind w:left="1440" w:right="-14" w:hanging="720"/>
        <w:jc w:val="both"/>
        <w:rPr>
          <w:rFonts w:ascii="Times New Roman" w:eastAsia="Times New Roman" w:hAnsi="Times New Roman" w:cs="Times New Roman"/>
        </w:rPr>
      </w:pPr>
      <w:r w:rsidRPr="00206186">
        <w:rPr>
          <w:rFonts w:ascii="Times New Roman" w:eastAsia="Times New Roman" w:hAnsi="Times New Roman" w:cs="Times New Roman"/>
        </w:rPr>
        <w:t xml:space="preserve">(c) </w:t>
      </w:r>
      <w:r w:rsidRPr="00206186">
        <w:rPr>
          <w:rFonts w:ascii="Times New Roman" w:eastAsia="Times New Roman" w:hAnsi="Times New Roman" w:cs="Times New Roman"/>
        </w:rPr>
        <w:tab/>
        <w:t xml:space="preserve"> if a Member fails to attend a meeting or hearing, or to fulfil any required function, the other two Members may nevertheless proceed to make a decision, unless:</w:t>
      </w:r>
    </w:p>
    <w:p w14:paraId="71C22C14" w14:textId="77777777" w:rsidR="00206186" w:rsidRPr="00206186" w:rsidRDefault="00206186" w:rsidP="00206186">
      <w:pPr>
        <w:suppressAutoHyphens/>
        <w:spacing w:after="200"/>
        <w:ind w:left="2160" w:right="-14" w:hanging="720"/>
        <w:jc w:val="both"/>
        <w:rPr>
          <w:rFonts w:ascii="Times New Roman" w:eastAsia="Times New Roman" w:hAnsi="Times New Roman" w:cs="Times New Roman"/>
        </w:rPr>
      </w:pPr>
      <w:r w:rsidRPr="00206186">
        <w:rPr>
          <w:rFonts w:ascii="Times New Roman" w:eastAsia="Times New Roman" w:hAnsi="Times New Roman" w:cs="Times New Roman"/>
        </w:rPr>
        <w:t>(i)</w:t>
      </w:r>
      <w:r w:rsidRPr="00206186">
        <w:rPr>
          <w:rFonts w:ascii="Times New Roman" w:eastAsia="Times New Roman" w:hAnsi="Times New Roman" w:cs="Times New Roman"/>
        </w:rPr>
        <w:tab/>
        <w:t>either the Employer or the Contractor does not agree that they do so, or</w:t>
      </w:r>
    </w:p>
    <w:p w14:paraId="4121F03B" w14:textId="77777777" w:rsidR="00206186" w:rsidRPr="00206186" w:rsidRDefault="00206186" w:rsidP="00206186">
      <w:pPr>
        <w:suppressAutoHyphens/>
        <w:spacing w:after="200"/>
        <w:ind w:left="2160" w:right="-14" w:hanging="720"/>
        <w:jc w:val="both"/>
        <w:rPr>
          <w:rFonts w:ascii="Times New Roman" w:eastAsia="Times New Roman" w:hAnsi="Times New Roman" w:cs="Times New Roman"/>
        </w:rPr>
      </w:pPr>
      <w:r w:rsidRPr="00206186">
        <w:rPr>
          <w:rFonts w:ascii="Times New Roman" w:eastAsia="Times New Roman" w:hAnsi="Times New Roman" w:cs="Times New Roman"/>
        </w:rPr>
        <w:t xml:space="preserve">(ii) </w:t>
      </w:r>
      <w:r w:rsidRPr="00206186">
        <w:rPr>
          <w:rFonts w:ascii="Times New Roman" w:eastAsia="Times New Roman" w:hAnsi="Times New Roman" w:cs="Times New Roman"/>
        </w:rPr>
        <w:tab/>
        <w:t>the absent Member is the chairman and he/she instructs the other Members to not make a decision.</w:t>
      </w:r>
    </w:p>
    <w:p w14:paraId="4E09CFBD" w14:textId="77777777" w:rsidR="00206186" w:rsidRPr="00206186" w:rsidRDefault="00206186" w:rsidP="00206186">
      <w:pPr>
        <w:ind w:left="2970" w:hanging="360"/>
      </w:pPr>
      <w:r w:rsidRPr="00206186">
        <w:br w:type="page"/>
      </w:r>
    </w:p>
    <w:p w14:paraId="69736A5D" w14:textId="77777777" w:rsidR="00206186" w:rsidRPr="00206186" w:rsidRDefault="00206186" w:rsidP="00206186">
      <w:pPr>
        <w:jc w:val="center"/>
        <w:rPr>
          <w:b/>
          <w:sz w:val="36"/>
          <w:szCs w:val="36"/>
        </w:rPr>
      </w:pPr>
      <w:bookmarkStart w:id="1151" w:name="_Hlk20146664"/>
      <w:r w:rsidRPr="00206186">
        <w:rPr>
          <w:b/>
          <w:sz w:val="36"/>
          <w:szCs w:val="36"/>
        </w:rPr>
        <w:lastRenderedPageBreak/>
        <w:t>APPENDIX B</w:t>
      </w:r>
    </w:p>
    <w:p w14:paraId="0BC4506C" w14:textId="77777777" w:rsidR="00206186" w:rsidRPr="00206186" w:rsidRDefault="00206186" w:rsidP="00206186">
      <w:pPr>
        <w:jc w:val="center"/>
        <w:rPr>
          <w:b/>
          <w:sz w:val="36"/>
          <w:szCs w:val="36"/>
        </w:rPr>
      </w:pPr>
    </w:p>
    <w:p w14:paraId="054E0286" w14:textId="77777777" w:rsidR="00206186" w:rsidRPr="00206186" w:rsidRDefault="00206186" w:rsidP="00206186">
      <w:pPr>
        <w:jc w:val="center"/>
        <w:rPr>
          <w:b/>
          <w:sz w:val="36"/>
          <w:szCs w:val="36"/>
        </w:rPr>
      </w:pPr>
      <w:r w:rsidRPr="00206186">
        <w:rPr>
          <w:b/>
          <w:sz w:val="36"/>
          <w:szCs w:val="36"/>
        </w:rPr>
        <w:t>Fraud and Corruption</w:t>
      </w:r>
    </w:p>
    <w:bookmarkEnd w:id="1151"/>
    <w:p w14:paraId="1CC38681" w14:textId="77777777" w:rsidR="00206186" w:rsidRPr="00206186" w:rsidRDefault="00206186" w:rsidP="00206186">
      <w:pPr>
        <w:jc w:val="center"/>
      </w:pPr>
      <w:r w:rsidRPr="00206186">
        <w:rPr>
          <w:b/>
          <w:i/>
        </w:rPr>
        <w:t>(Text in this Appendix shall not be modified)</w:t>
      </w:r>
    </w:p>
    <w:p w14:paraId="140BC2B5" w14:textId="77777777" w:rsidR="00206186" w:rsidRPr="00206186" w:rsidRDefault="00206186" w:rsidP="008445B0">
      <w:pPr>
        <w:numPr>
          <w:ilvl w:val="0"/>
          <w:numId w:val="45"/>
        </w:numPr>
        <w:spacing w:after="120"/>
        <w:ind w:left="360"/>
        <w:rPr>
          <w:b/>
        </w:rPr>
      </w:pPr>
      <w:r w:rsidRPr="00206186">
        <w:rPr>
          <w:b/>
        </w:rPr>
        <w:t>Purpose</w:t>
      </w:r>
    </w:p>
    <w:p w14:paraId="223943F1" w14:textId="77777777" w:rsidR="00206186" w:rsidRPr="00206186" w:rsidRDefault="00206186" w:rsidP="008445B0">
      <w:pPr>
        <w:numPr>
          <w:ilvl w:val="1"/>
          <w:numId w:val="45"/>
        </w:numPr>
        <w:spacing w:after="120"/>
        <w:ind w:left="360"/>
        <w:jc w:val="both"/>
      </w:pPr>
      <w:r w:rsidRPr="00206186">
        <w:t>The Bank’s Anti-Corruption Guidelines and this annex apply with respect to procurement under Bank Investment Project Financing operations.</w:t>
      </w:r>
    </w:p>
    <w:p w14:paraId="09F03225" w14:textId="77777777" w:rsidR="00206186" w:rsidRPr="00206186" w:rsidRDefault="00206186" w:rsidP="008445B0">
      <w:pPr>
        <w:numPr>
          <w:ilvl w:val="0"/>
          <w:numId w:val="45"/>
        </w:numPr>
        <w:spacing w:after="120"/>
        <w:ind w:left="360"/>
        <w:rPr>
          <w:b/>
        </w:rPr>
      </w:pPr>
      <w:r w:rsidRPr="00206186">
        <w:rPr>
          <w:b/>
        </w:rPr>
        <w:t>Requirements</w:t>
      </w:r>
    </w:p>
    <w:p w14:paraId="5EC074C1" w14:textId="77777777" w:rsidR="00206186" w:rsidRPr="00206186" w:rsidRDefault="00206186" w:rsidP="008445B0">
      <w:pPr>
        <w:numPr>
          <w:ilvl w:val="0"/>
          <w:numId w:val="41"/>
        </w:numPr>
        <w:autoSpaceDE w:val="0"/>
        <w:autoSpaceDN w:val="0"/>
        <w:adjustRightInd w:val="0"/>
        <w:spacing w:after="120"/>
        <w:jc w:val="both"/>
      </w:pPr>
      <w:r w:rsidRPr="00206186">
        <w:rPr>
          <w:color w:val="000000"/>
        </w:rPr>
        <w:t>The Bank requires that Borrowers (including beneficiaries of Bank financing); bidders (applicants/proposers),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184BFC9D" w14:textId="77777777" w:rsidR="00206186" w:rsidRPr="00206186" w:rsidRDefault="00206186" w:rsidP="008445B0">
      <w:pPr>
        <w:numPr>
          <w:ilvl w:val="0"/>
          <w:numId w:val="41"/>
        </w:numPr>
        <w:autoSpaceDE w:val="0"/>
        <w:autoSpaceDN w:val="0"/>
        <w:adjustRightInd w:val="0"/>
        <w:spacing w:after="120"/>
        <w:jc w:val="both"/>
      </w:pPr>
      <w:r w:rsidRPr="00206186">
        <w:t>To this end, the Bank:</w:t>
      </w:r>
    </w:p>
    <w:p w14:paraId="3626C71C" w14:textId="77777777" w:rsidR="00206186" w:rsidRPr="00206186" w:rsidRDefault="00206186" w:rsidP="008445B0">
      <w:pPr>
        <w:numPr>
          <w:ilvl w:val="0"/>
          <w:numId w:val="46"/>
        </w:numPr>
        <w:autoSpaceDE w:val="0"/>
        <w:autoSpaceDN w:val="0"/>
        <w:adjustRightInd w:val="0"/>
        <w:spacing w:after="120"/>
        <w:ind w:left="810"/>
        <w:rPr>
          <w:color w:val="000000"/>
        </w:rPr>
      </w:pPr>
      <w:r w:rsidRPr="00206186">
        <w:rPr>
          <w:color w:val="000000"/>
        </w:rPr>
        <w:t>Defines, for the purposes of this provision, the terms set forth below as follows:</w:t>
      </w:r>
    </w:p>
    <w:p w14:paraId="08B1603B" w14:textId="77777777" w:rsidR="00206186" w:rsidRPr="00206186" w:rsidRDefault="00206186" w:rsidP="008445B0">
      <w:pPr>
        <w:numPr>
          <w:ilvl w:val="0"/>
          <w:numId w:val="47"/>
        </w:numPr>
        <w:autoSpaceDE w:val="0"/>
        <w:autoSpaceDN w:val="0"/>
        <w:adjustRightInd w:val="0"/>
        <w:spacing w:after="120"/>
        <w:ind w:left="1350"/>
        <w:rPr>
          <w:color w:val="000000"/>
        </w:rPr>
      </w:pPr>
      <w:r w:rsidRPr="00206186">
        <w:rPr>
          <w:color w:val="000000"/>
        </w:rPr>
        <w:t>“corrupt practice” is the offering, giving, receiving, or soliciting, directly or indirectly, of anything of value to influence improperly the actions of another party;</w:t>
      </w:r>
    </w:p>
    <w:p w14:paraId="17C56FDB" w14:textId="77777777" w:rsidR="00206186" w:rsidRPr="00206186" w:rsidRDefault="00206186" w:rsidP="008445B0">
      <w:pPr>
        <w:numPr>
          <w:ilvl w:val="0"/>
          <w:numId w:val="47"/>
        </w:numPr>
        <w:autoSpaceDE w:val="0"/>
        <w:autoSpaceDN w:val="0"/>
        <w:adjustRightInd w:val="0"/>
        <w:spacing w:after="120"/>
        <w:ind w:left="1350"/>
        <w:rPr>
          <w:color w:val="000000"/>
        </w:rPr>
      </w:pPr>
      <w:r w:rsidRPr="00206186">
        <w:rPr>
          <w:color w:val="000000"/>
        </w:rPr>
        <w:t>“fraudulent practice” is any act or omission, including misrepresentation, that knowingly or recklessly misleads, or attempts to mislead, a party to obtain financial or other benefit or to avoid an obligation;</w:t>
      </w:r>
    </w:p>
    <w:p w14:paraId="0C60F5C9" w14:textId="77777777" w:rsidR="00206186" w:rsidRPr="00206186" w:rsidRDefault="00206186" w:rsidP="008445B0">
      <w:pPr>
        <w:numPr>
          <w:ilvl w:val="0"/>
          <w:numId w:val="47"/>
        </w:numPr>
        <w:autoSpaceDE w:val="0"/>
        <w:autoSpaceDN w:val="0"/>
        <w:adjustRightInd w:val="0"/>
        <w:spacing w:after="120"/>
        <w:ind w:left="1350"/>
        <w:rPr>
          <w:color w:val="000000"/>
        </w:rPr>
      </w:pPr>
      <w:r w:rsidRPr="00206186">
        <w:rPr>
          <w:color w:val="000000"/>
        </w:rPr>
        <w:t>“collusive practice” is an arrangement between two or more parties designed to achieve an improper purpose, including to influence improperly the actions of another party;</w:t>
      </w:r>
    </w:p>
    <w:p w14:paraId="7EC1CF98" w14:textId="77777777" w:rsidR="00206186" w:rsidRPr="00206186" w:rsidRDefault="00206186" w:rsidP="008445B0">
      <w:pPr>
        <w:numPr>
          <w:ilvl w:val="0"/>
          <w:numId w:val="47"/>
        </w:numPr>
        <w:autoSpaceDE w:val="0"/>
        <w:autoSpaceDN w:val="0"/>
        <w:adjustRightInd w:val="0"/>
        <w:spacing w:after="120"/>
        <w:ind w:left="1350"/>
        <w:rPr>
          <w:color w:val="000000"/>
        </w:rPr>
      </w:pPr>
      <w:r w:rsidRPr="00206186">
        <w:rPr>
          <w:color w:val="000000"/>
        </w:rPr>
        <w:t>“coercive practice” is impairing or harming, or threatening to impair or harm, directly or indirectly, any party or the property of the party to influence improperly the actions of a party;</w:t>
      </w:r>
    </w:p>
    <w:p w14:paraId="6C460788" w14:textId="77777777" w:rsidR="00206186" w:rsidRPr="00206186" w:rsidRDefault="00206186" w:rsidP="008445B0">
      <w:pPr>
        <w:numPr>
          <w:ilvl w:val="0"/>
          <w:numId w:val="47"/>
        </w:numPr>
        <w:autoSpaceDE w:val="0"/>
        <w:autoSpaceDN w:val="0"/>
        <w:adjustRightInd w:val="0"/>
        <w:spacing w:after="120"/>
        <w:ind w:left="1350"/>
        <w:rPr>
          <w:color w:val="000000"/>
        </w:rPr>
      </w:pPr>
      <w:r w:rsidRPr="00206186">
        <w:rPr>
          <w:color w:val="000000"/>
        </w:rPr>
        <w:t>“obstructive practice” is:</w:t>
      </w:r>
    </w:p>
    <w:p w14:paraId="559BDC6C" w14:textId="77777777" w:rsidR="00206186" w:rsidRPr="00206186" w:rsidRDefault="00206186" w:rsidP="008445B0">
      <w:pPr>
        <w:numPr>
          <w:ilvl w:val="0"/>
          <w:numId w:val="48"/>
        </w:numPr>
        <w:autoSpaceDE w:val="0"/>
        <w:autoSpaceDN w:val="0"/>
        <w:adjustRightInd w:val="0"/>
        <w:spacing w:after="120"/>
        <w:ind w:left="1980"/>
        <w:rPr>
          <w:color w:val="000000"/>
        </w:rPr>
      </w:pPr>
      <w:r w:rsidRPr="00206186">
        <w:rPr>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57640A5A" w14:textId="77777777" w:rsidR="00206186" w:rsidRPr="00206186" w:rsidRDefault="00206186" w:rsidP="008445B0">
      <w:pPr>
        <w:numPr>
          <w:ilvl w:val="0"/>
          <w:numId w:val="48"/>
        </w:numPr>
        <w:autoSpaceDE w:val="0"/>
        <w:autoSpaceDN w:val="0"/>
        <w:adjustRightInd w:val="0"/>
        <w:spacing w:after="120"/>
        <w:ind w:left="1980" w:hanging="540"/>
        <w:rPr>
          <w:color w:val="000000"/>
        </w:rPr>
      </w:pPr>
      <w:r w:rsidRPr="00206186">
        <w:rPr>
          <w:color w:val="000000"/>
        </w:rPr>
        <w:t>acts intended to materially impede the exercise of the Bank’s inspection and audit rights provided for under paragraph 2.2 e. below.</w:t>
      </w:r>
    </w:p>
    <w:p w14:paraId="33EE06D9" w14:textId="77777777" w:rsidR="00206186" w:rsidRPr="00206186" w:rsidRDefault="00206186" w:rsidP="008445B0">
      <w:pPr>
        <w:numPr>
          <w:ilvl w:val="0"/>
          <w:numId w:val="46"/>
        </w:numPr>
        <w:autoSpaceDE w:val="0"/>
        <w:autoSpaceDN w:val="0"/>
        <w:adjustRightInd w:val="0"/>
        <w:spacing w:after="120"/>
        <w:ind w:left="810"/>
        <w:rPr>
          <w:color w:val="000000"/>
        </w:rPr>
      </w:pPr>
      <w:r w:rsidRPr="00206186">
        <w:rPr>
          <w:color w:val="000000"/>
        </w:rPr>
        <w:lastRenderedPageBreak/>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4D8978BD" w14:textId="77777777" w:rsidR="00206186" w:rsidRPr="00206186" w:rsidRDefault="00206186" w:rsidP="008445B0">
      <w:pPr>
        <w:numPr>
          <w:ilvl w:val="0"/>
          <w:numId w:val="46"/>
        </w:numPr>
        <w:autoSpaceDE w:val="0"/>
        <w:autoSpaceDN w:val="0"/>
        <w:adjustRightInd w:val="0"/>
        <w:spacing w:after="120"/>
        <w:ind w:left="810"/>
        <w:rPr>
          <w:color w:val="000000"/>
        </w:rPr>
      </w:pPr>
      <w:r w:rsidRPr="00206186">
        <w:rPr>
          <w:color w:val="000000"/>
        </w:rPr>
        <w:t xml:space="preserve">In addition to the legal remedies set out in the relevant Legal Agreement, may take other appropriate actions, including declaring misprocurement,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2DE9D68F" w14:textId="77777777" w:rsidR="00206186" w:rsidRPr="00206186" w:rsidRDefault="00206186" w:rsidP="008445B0">
      <w:pPr>
        <w:numPr>
          <w:ilvl w:val="0"/>
          <w:numId w:val="46"/>
        </w:numPr>
        <w:autoSpaceDE w:val="0"/>
        <w:autoSpaceDN w:val="0"/>
        <w:adjustRightInd w:val="0"/>
        <w:spacing w:after="120"/>
        <w:ind w:left="810"/>
        <w:rPr>
          <w:color w:val="000000"/>
        </w:rPr>
      </w:pPr>
      <w:r w:rsidRPr="00206186">
        <w:rPr>
          <w:color w:val="000000"/>
        </w:rPr>
        <w:t>Pursuant to the Bank’s Anti- Corruption Guidelines and in accordance with the Bank’s prevailing sanctions policies and procedures, may sanction a firm or individual, either indefinitely or for a stated period of time, including by publicly declaring such firm or individual ineligible (i) to be awarded or otherwise benefit from a Bank-financed contract, financially or in any other manner;</w:t>
      </w:r>
      <w:r w:rsidRPr="00206186">
        <w:footnoteReference w:id="17"/>
      </w:r>
      <w:r w:rsidRPr="00206186">
        <w:rPr>
          <w:color w:val="000000"/>
        </w:rPr>
        <w:t xml:space="preserve"> (ii) to be a nominated</w:t>
      </w:r>
      <w:r w:rsidRPr="00206186">
        <w:footnoteReference w:id="18"/>
      </w:r>
      <w:r w:rsidRPr="00206186">
        <w:rPr>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7ED8F500" w14:textId="77777777" w:rsidR="00206186" w:rsidRPr="00206186" w:rsidRDefault="00206186" w:rsidP="008445B0">
      <w:pPr>
        <w:numPr>
          <w:ilvl w:val="0"/>
          <w:numId w:val="46"/>
        </w:numPr>
        <w:autoSpaceDE w:val="0"/>
        <w:autoSpaceDN w:val="0"/>
        <w:adjustRightInd w:val="0"/>
        <w:spacing w:after="120"/>
        <w:ind w:left="810"/>
        <w:rPr>
          <w:color w:val="000000"/>
        </w:rPr>
      </w:pPr>
      <w:r w:rsidRPr="00206186">
        <w:rPr>
          <w:color w:val="000000"/>
        </w:rPr>
        <w:t>Requires that a clause be included in bidding/request for proposals documents and in contracts financed by a Bank loan, requiring (i) bidders (applicants/proposers), consultants, contractors, and suppliers, and their sub-contractors, sub-consultants, service providers, suppliers, agents, personnel, permit the Bank to inspect</w:t>
      </w:r>
      <w:r w:rsidRPr="00206186">
        <w:rPr>
          <w:color w:val="000000"/>
          <w:vertAlign w:val="superscript"/>
        </w:rPr>
        <w:footnoteReference w:id="19"/>
      </w:r>
      <w:r w:rsidRPr="00206186">
        <w:rPr>
          <w:color w:val="000000"/>
        </w:rPr>
        <w:t xml:space="preserve"> all accounts, records and other </w:t>
      </w:r>
      <w:r w:rsidRPr="00206186">
        <w:rPr>
          <w:color w:val="000000"/>
        </w:rPr>
        <w:lastRenderedPageBreak/>
        <w:t>documents relating to the procurement process, selection and/or contract execution, and to have them audited by auditors appointed by the Bank.</w:t>
      </w:r>
    </w:p>
    <w:p w14:paraId="643C0506" w14:textId="77777777" w:rsidR="00206186" w:rsidRPr="00206186" w:rsidRDefault="00206186" w:rsidP="00206186">
      <w:pPr>
        <w:rPr>
          <w:color w:val="000000"/>
        </w:rPr>
      </w:pPr>
      <w:r w:rsidRPr="00206186">
        <w:rPr>
          <w:color w:val="000000"/>
        </w:rPr>
        <w:br w:type="page"/>
      </w:r>
    </w:p>
    <w:p w14:paraId="6D99931D" w14:textId="77777777" w:rsidR="00206186" w:rsidRPr="00206186" w:rsidRDefault="00206186" w:rsidP="00206186">
      <w:pPr>
        <w:jc w:val="center"/>
        <w:rPr>
          <w:b/>
          <w:sz w:val="36"/>
          <w:szCs w:val="36"/>
        </w:rPr>
      </w:pPr>
      <w:bookmarkStart w:id="1152" w:name="_Hlk27230768"/>
      <w:r w:rsidRPr="00206186">
        <w:rPr>
          <w:b/>
          <w:sz w:val="36"/>
          <w:szCs w:val="36"/>
        </w:rPr>
        <w:lastRenderedPageBreak/>
        <w:t>APPENDIX C</w:t>
      </w:r>
    </w:p>
    <w:p w14:paraId="37ADBADE" w14:textId="77777777" w:rsidR="00206186" w:rsidRPr="00206186" w:rsidRDefault="00206186" w:rsidP="00206186">
      <w:pPr>
        <w:jc w:val="center"/>
        <w:rPr>
          <w:b/>
          <w:sz w:val="36"/>
          <w:szCs w:val="36"/>
        </w:rPr>
      </w:pPr>
      <w:r w:rsidRPr="00206186">
        <w:rPr>
          <w:b/>
          <w:sz w:val="36"/>
          <w:szCs w:val="36"/>
        </w:rPr>
        <w:t>Metrics for Progress Reports- Environmental and Social (ES)</w:t>
      </w:r>
    </w:p>
    <w:bookmarkEnd w:id="1152"/>
    <w:p w14:paraId="1EE6AFE4" w14:textId="77777777" w:rsidR="00206186" w:rsidRPr="00206186" w:rsidRDefault="00206186" w:rsidP="00206186">
      <w:pPr>
        <w:spacing w:after="200" w:line="276" w:lineRule="auto"/>
        <w:ind w:left="720"/>
        <w:rPr>
          <w:rFonts w:eastAsia="Arial Narrow"/>
          <w:i/>
          <w:color w:val="000000"/>
        </w:rPr>
      </w:pPr>
      <w:r w:rsidRPr="00206186">
        <w:rPr>
          <w:rFonts w:eastAsia="Arial Narrow"/>
          <w:i/>
          <w:color w:val="000000"/>
        </w:rPr>
        <w:t>Metrics for regular reporting:</w:t>
      </w:r>
    </w:p>
    <w:p w14:paraId="12F67E1F" w14:textId="77777777" w:rsidR="00206186" w:rsidRPr="00206186" w:rsidRDefault="00206186" w:rsidP="008445B0">
      <w:pPr>
        <w:numPr>
          <w:ilvl w:val="4"/>
          <w:numId w:val="80"/>
        </w:numPr>
        <w:spacing w:after="200" w:line="276" w:lineRule="auto"/>
        <w:ind w:left="990"/>
        <w:contextualSpacing/>
        <w:jc w:val="both"/>
        <w:rPr>
          <w:rFonts w:eastAsia="Arial Narrow"/>
          <w:i/>
          <w:color w:val="000000"/>
        </w:rPr>
      </w:pPr>
      <w:r w:rsidRPr="00206186">
        <w:rPr>
          <w:rFonts w:eastAsia="Arial Narrow"/>
          <w:i/>
          <w:color w:val="000000"/>
        </w:rPr>
        <w:t>environmental incidents or non-compliances with contract requirements, including contamination, pollution or damage to ground or water supplies;</w:t>
      </w:r>
    </w:p>
    <w:p w14:paraId="155118E5" w14:textId="77777777" w:rsidR="00206186" w:rsidRPr="00206186" w:rsidRDefault="00206186" w:rsidP="008445B0">
      <w:pPr>
        <w:numPr>
          <w:ilvl w:val="4"/>
          <w:numId w:val="80"/>
        </w:numPr>
        <w:spacing w:after="200" w:line="276" w:lineRule="auto"/>
        <w:ind w:left="990"/>
        <w:contextualSpacing/>
        <w:jc w:val="both"/>
        <w:rPr>
          <w:rFonts w:eastAsia="Arial Narrow"/>
          <w:i/>
          <w:color w:val="000000"/>
        </w:rPr>
      </w:pPr>
      <w:r w:rsidRPr="00206186">
        <w:rPr>
          <w:rFonts w:eastAsia="Arial Narrow"/>
          <w:i/>
          <w:color w:val="000000"/>
        </w:rPr>
        <w:t xml:space="preserve">health and safety incidents, accidents, injuries that require treatment and all fatalities; </w:t>
      </w:r>
    </w:p>
    <w:p w14:paraId="6334D46B" w14:textId="77777777" w:rsidR="00206186" w:rsidRPr="00206186" w:rsidRDefault="00206186" w:rsidP="008445B0">
      <w:pPr>
        <w:numPr>
          <w:ilvl w:val="4"/>
          <w:numId w:val="80"/>
        </w:numPr>
        <w:spacing w:after="200" w:line="276" w:lineRule="auto"/>
        <w:ind w:left="990"/>
        <w:contextualSpacing/>
        <w:jc w:val="both"/>
        <w:rPr>
          <w:rFonts w:eastAsia="Arial Narrow"/>
          <w:i/>
          <w:color w:val="000000"/>
        </w:rPr>
      </w:pPr>
      <w:r w:rsidRPr="00206186">
        <w:rPr>
          <w:rFonts w:eastAsia="Arial Narrow"/>
          <w:i/>
          <w:color w:val="000000"/>
        </w:rPr>
        <w:t>interactions with regulators:  identify agency, dates, subjects, outcomes (report the negative if none);</w:t>
      </w:r>
    </w:p>
    <w:p w14:paraId="7CC5F4CB" w14:textId="77777777" w:rsidR="00206186" w:rsidRPr="00206186" w:rsidRDefault="00206186" w:rsidP="008445B0">
      <w:pPr>
        <w:numPr>
          <w:ilvl w:val="4"/>
          <w:numId w:val="80"/>
        </w:numPr>
        <w:spacing w:after="200" w:line="276" w:lineRule="auto"/>
        <w:ind w:left="990"/>
        <w:contextualSpacing/>
        <w:jc w:val="both"/>
        <w:rPr>
          <w:rFonts w:eastAsia="Arial Narrow"/>
          <w:i/>
          <w:color w:val="000000"/>
        </w:rPr>
      </w:pPr>
      <w:r w:rsidRPr="00206186">
        <w:rPr>
          <w:rFonts w:eastAsia="Arial Narrow"/>
          <w:i/>
          <w:color w:val="000000"/>
        </w:rPr>
        <w:t xml:space="preserve">status of all permits and agreements: </w:t>
      </w:r>
    </w:p>
    <w:p w14:paraId="514D0D7A" w14:textId="77777777" w:rsidR="00206186" w:rsidRPr="00206186" w:rsidRDefault="00206186" w:rsidP="008445B0">
      <w:pPr>
        <w:numPr>
          <w:ilvl w:val="0"/>
          <w:numId w:val="81"/>
        </w:numPr>
        <w:spacing w:after="200" w:line="276" w:lineRule="auto"/>
        <w:ind w:left="1530" w:hanging="540"/>
        <w:contextualSpacing/>
        <w:jc w:val="both"/>
        <w:rPr>
          <w:rFonts w:eastAsia="Arial Narrow"/>
          <w:color w:val="000000"/>
        </w:rPr>
      </w:pPr>
      <w:r w:rsidRPr="00206186">
        <w:rPr>
          <w:rFonts w:eastAsia="Arial Narrow"/>
          <w:color w:val="000000"/>
        </w:rPr>
        <w:t>work permits: number required, number received, actions taken for those not received;</w:t>
      </w:r>
    </w:p>
    <w:p w14:paraId="140AD35F" w14:textId="77777777" w:rsidR="00206186" w:rsidRPr="00206186" w:rsidRDefault="00206186" w:rsidP="008445B0">
      <w:pPr>
        <w:numPr>
          <w:ilvl w:val="0"/>
          <w:numId w:val="81"/>
        </w:numPr>
        <w:spacing w:after="200" w:line="276" w:lineRule="auto"/>
        <w:ind w:left="1530" w:hanging="540"/>
        <w:contextualSpacing/>
        <w:jc w:val="both"/>
        <w:rPr>
          <w:rFonts w:eastAsia="Arial Narrow"/>
          <w:color w:val="000000"/>
        </w:rPr>
      </w:pPr>
      <w:r w:rsidRPr="00206186">
        <w:rPr>
          <w:rFonts w:eastAsia="Arial Narrow"/>
          <w:color w:val="000000"/>
        </w:rPr>
        <w:t xml:space="preserve">status of permits and consents: </w:t>
      </w:r>
    </w:p>
    <w:p w14:paraId="7E5B9303" w14:textId="77777777" w:rsidR="00206186" w:rsidRPr="00206186" w:rsidRDefault="00206186" w:rsidP="008445B0">
      <w:pPr>
        <w:numPr>
          <w:ilvl w:val="0"/>
          <w:numId w:val="82"/>
        </w:numPr>
        <w:spacing w:after="200" w:line="276" w:lineRule="auto"/>
        <w:ind w:left="1890"/>
        <w:contextualSpacing/>
        <w:jc w:val="both"/>
        <w:rPr>
          <w:rFonts w:eastAsia="Arial Narrow"/>
          <w:color w:val="000000"/>
        </w:rPr>
      </w:pPr>
      <w:r w:rsidRPr="00206186">
        <w:rPr>
          <w:rFonts w:eastAsia="Arial Narrow"/>
          <w:color w:val="000000"/>
        </w:rPr>
        <w:t>list areas/facilities with permits required (quarries, asphalt &amp; batch plants), dates of application, dates issued (actions to follow up if not issued), dates submitted to resident engineer (or equivalent), status of area (waiting for permits, working, abandoned without reclamation, decommissioning plan being implemented, etc.);</w:t>
      </w:r>
    </w:p>
    <w:p w14:paraId="1A23E070" w14:textId="77777777" w:rsidR="00206186" w:rsidRPr="00206186" w:rsidRDefault="00206186" w:rsidP="008445B0">
      <w:pPr>
        <w:numPr>
          <w:ilvl w:val="0"/>
          <w:numId w:val="82"/>
        </w:numPr>
        <w:spacing w:after="200" w:line="276" w:lineRule="auto"/>
        <w:ind w:left="1890"/>
        <w:contextualSpacing/>
        <w:jc w:val="both"/>
        <w:rPr>
          <w:rFonts w:eastAsia="Arial Narrow"/>
          <w:color w:val="000000"/>
        </w:rPr>
      </w:pPr>
      <w:r w:rsidRPr="00206186">
        <w:rPr>
          <w:rFonts w:eastAsia="Arial Narrow"/>
          <w:color w:val="000000"/>
        </w:rPr>
        <w:t>list areas with landowner agreements required (borrow and spoil areas, camp sites), dates of agreements, dates submitted to resident engineer (or equivalent);</w:t>
      </w:r>
    </w:p>
    <w:p w14:paraId="6D65F663" w14:textId="77777777" w:rsidR="00206186" w:rsidRPr="00206186" w:rsidRDefault="00206186" w:rsidP="008445B0">
      <w:pPr>
        <w:numPr>
          <w:ilvl w:val="0"/>
          <w:numId w:val="82"/>
        </w:numPr>
        <w:spacing w:after="200" w:line="276" w:lineRule="auto"/>
        <w:ind w:left="1890"/>
        <w:contextualSpacing/>
        <w:jc w:val="both"/>
        <w:rPr>
          <w:rFonts w:eastAsia="Arial Narrow"/>
          <w:color w:val="000000"/>
        </w:rPr>
      </w:pPr>
      <w:r w:rsidRPr="00206186">
        <w:rPr>
          <w:rFonts w:eastAsia="Arial Narrow"/>
          <w:color w:val="000000"/>
        </w:rPr>
        <w:t>identify major activities undertaken in each area in the reporting period and highlights of environmental and social protection (land clearing, boundary marking, topsoil salvage, traffic management, decommissioning planning, decommissioning implementation);</w:t>
      </w:r>
    </w:p>
    <w:p w14:paraId="7BAA1BAA" w14:textId="77777777" w:rsidR="00206186" w:rsidRPr="00206186" w:rsidRDefault="00206186" w:rsidP="008445B0">
      <w:pPr>
        <w:numPr>
          <w:ilvl w:val="0"/>
          <w:numId w:val="82"/>
        </w:numPr>
        <w:spacing w:after="200" w:line="276" w:lineRule="auto"/>
        <w:ind w:left="1890"/>
        <w:contextualSpacing/>
        <w:jc w:val="both"/>
        <w:rPr>
          <w:rFonts w:eastAsia="Arial Narrow"/>
          <w:color w:val="000000"/>
        </w:rPr>
      </w:pPr>
      <w:r w:rsidRPr="00206186">
        <w:rPr>
          <w:rFonts w:eastAsia="Arial Narrow"/>
          <w:color w:val="000000"/>
        </w:rPr>
        <w:t>for quarries: status of relocation and compensation (completed, or details of activities and current status in the reporting period).</w:t>
      </w:r>
    </w:p>
    <w:p w14:paraId="47F43195" w14:textId="77777777" w:rsidR="00206186" w:rsidRPr="00206186" w:rsidRDefault="00206186" w:rsidP="008445B0">
      <w:pPr>
        <w:numPr>
          <w:ilvl w:val="4"/>
          <w:numId w:val="80"/>
        </w:numPr>
        <w:spacing w:after="200" w:line="276" w:lineRule="auto"/>
        <w:ind w:left="990"/>
        <w:contextualSpacing/>
        <w:jc w:val="both"/>
        <w:rPr>
          <w:rFonts w:eastAsia="Arial Narrow"/>
          <w:i/>
          <w:color w:val="000000"/>
        </w:rPr>
      </w:pPr>
      <w:r w:rsidRPr="00206186">
        <w:rPr>
          <w:rFonts w:eastAsia="Arial Narrow"/>
          <w:i/>
          <w:color w:val="000000"/>
        </w:rPr>
        <w:t xml:space="preserve">health and safety supervision: </w:t>
      </w:r>
    </w:p>
    <w:p w14:paraId="7E1EFF76" w14:textId="77777777" w:rsidR="00206186" w:rsidRPr="00206186" w:rsidRDefault="00206186" w:rsidP="008445B0">
      <w:pPr>
        <w:numPr>
          <w:ilvl w:val="0"/>
          <w:numId w:val="83"/>
        </w:numPr>
        <w:spacing w:after="200" w:line="276" w:lineRule="auto"/>
        <w:ind w:left="1620" w:hanging="630"/>
        <w:contextualSpacing/>
        <w:jc w:val="both"/>
        <w:rPr>
          <w:rFonts w:eastAsia="Arial Narrow"/>
          <w:color w:val="000000"/>
        </w:rPr>
      </w:pPr>
      <w:r w:rsidRPr="00206186">
        <w:rPr>
          <w:rFonts w:eastAsia="Arial Narrow"/>
          <w:color w:val="000000"/>
        </w:rPr>
        <w:t>safety officer: number days worked, number of full inspections &amp; partial inspections, reports to construction/project management;</w:t>
      </w:r>
    </w:p>
    <w:p w14:paraId="063B4603" w14:textId="77777777" w:rsidR="00206186" w:rsidRPr="00206186" w:rsidRDefault="00206186" w:rsidP="008445B0">
      <w:pPr>
        <w:numPr>
          <w:ilvl w:val="0"/>
          <w:numId w:val="83"/>
        </w:numPr>
        <w:spacing w:after="200" w:line="276" w:lineRule="auto"/>
        <w:ind w:left="1530" w:hanging="540"/>
        <w:contextualSpacing/>
        <w:jc w:val="both"/>
        <w:rPr>
          <w:rFonts w:eastAsia="Arial Narrow"/>
          <w:color w:val="000000"/>
        </w:rPr>
      </w:pPr>
      <w:r w:rsidRPr="00206186">
        <w:rPr>
          <w:rFonts w:eastAsia="Arial Narrow"/>
          <w:color w:val="000000"/>
        </w:rPr>
        <w:t>number of workers, work hours, metric of PPE use (percentage of workers with full personal protection equipment (PPE), partial, etc.), worker violations observed (by type of violation, PPE or otherwise), warnings given, repeat warnings given, follow-up actions taken (if any);</w:t>
      </w:r>
    </w:p>
    <w:p w14:paraId="2AF9832F" w14:textId="77777777" w:rsidR="00206186" w:rsidRPr="00206186" w:rsidRDefault="00206186" w:rsidP="008445B0">
      <w:pPr>
        <w:numPr>
          <w:ilvl w:val="4"/>
          <w:numId w:val="80"/>
        </w:numPr>
        <w:spacing w:after="200" w:line="276" w:lineRule="auto"/>
        <w:ind w:left="990"/>
        <w:contextualSpacing/>
        <w:jc w:val="both"/>
        <w:rPr>
          <w:rFonts w:eastAsia="Arial Narrow"/>
          <w:i/>
          <w:color w:val="000000"/>
        </w:rPr>
      </w:pPr>
      <w:r w:rsidRPr="00206186">
        <w:rPr>
          <w:rFonts w:eastAsia="Arial Narrow"/>
          <w:i/>
          <w:color w:val="000000"/>
        </w:rPr>
        <w:t>worker accommodations:</w:t>
      </w:r>
    </w:p>
    <w:p w14:paraId="412A6E5A" w14:textId="77777777" w:rsidR="00206186" w:rsidRPr="00206186" w:rsidRDefault="00206186" w:rsidP="008445B0">
      <w:pPr>
        <w:numPr>
          <w:ilvl w:val="0"/>
          <w:numId w:val="84"/>
        </w:numPr>
        <w:spacing w:after="200" w:line="276" w:lineRule="auto"/>
        <w:ind w:left="1530" w:hanging="540"/>
        <w:contextualSpacing/>
        <w:jc w:val="both"/>
        <w:rPr>
          <w:rFonts w:eastAsia="Arial Narrow"/>
          <w:color w:val="000000"/>
        </w:rPr>
      </w:pPr>
      <w:r w:rsidRPr="00206186">
        <w:rPr>
          <w:rFonts w:eastAsia="Arial Narrow"/>
          <w:color w:val="000000"/>
        </w:rPr>
        <w:t>number of expats housed in accommodations, number of locals;</w:t>
      </w:r>
    </w:p>
    <w:p w14:paraId="13D84917" w14:textId="77777777" w:rsidR="00206186" w:rsidRPr="00206186" w:rsidRDefault="00206186" w:rsidP="008445B0">
      <w:pPr>
        <w:numPr>
          <w:ilvl w:val="0"/>
          <w:numId w:val="84"/>
        </w:numPr>
        <w:spacing w:after="200" w:line="276" w:lineRule="auto"/>
        <w:ind w:left="1530" w:hanging="540"/>
        <w:contextualSpacing/>
        <w:jc w:val="both"/>
        <w:rPr>
          <w:rFonts w:eastAsia="Arial Narrow"/>
          <w:color w:val="000000"/>
        </w:rPr>
      </w:pPr>
      <w:r w:rsidRPr="00206186">
        <w:rPr>
          <w:rFonts w:eastAsia="Arial Narrow"/>
          <w:color w:val="000000"/>
        </w:rPr>
        <w:t xml:space="preserve">date of last inspection, and highlights of inspection including status of accommodations’ compliance with national and local law and good practice, including sanitation, space, etc.; </w:t>
      </w:r>
    </w:p>
    <w:p w14:paraId="6B78BB63" w14:textId="77777777" w:rsidR="00206186" w:rsidRPr="00206186" w:rsidRDefault="00206186" w:rsidP="008445B0">
      <w:pPr>
        <w:numPr>
          <w:ilvl w:val="0"/>
          <w:numId w:val="84"/>
        </w:numPr>
        <w:spacing w:after="200" w:line="276" w:lineRule="auto"/>
        <w:ind w:left="1530" w:hanging="540"/>
        <w:contextualSpacing/>
        <w:jc w:val="both"/>
        <w:rPr>
          <w:rFonts w:eastAsia="Arial Narrow"/>
          <w:color w:val="000000"/>
        </w:rPr>
      </w:pPr>
      <w:r w:rsidRPr="00206186">
        <w:rPr>
          <w:rFonts w:eastAsia="Arial Narrow"/>
          <w:color w:val="000000"/>
        </w:rPr>
        <w:t>actions taken to recommend/require improved conditions, or to improve conditions.</w:t>
      </w:r>
    </w:p>
    <w:p w14:paraId="11B9C279" w14:textId="77777777" w:rsidR="00206186" w:rsidRPr="00206186" w:rsidRDefault="00206186" w:rsidP="008445B0">
      <w:pPr>
        <w:numPr>
          <w:ilvl w:val="4"/>
          <w:numId w:val="80"/>
        </w:numPr>
        <w:spacing w:after="200" w:line="276" w:lineRule="auto"/>
        <w:ind w:left="990"/>
        <w:contextualSpacing/>
        <w:jc w:val="both"/>
        <w:rPr>
          <w:rFonts w:eastAsia="Arial Narrow"/>
          <w:i/>
          <w:color w:val="000000"/>
        </w:rPr>
      </w:pPr>
      <w:r w:rsidRPr="00206186">
        <w:rPr>
          <w:rFonts w:eastAsia="Arial Narrow"/>
          <w:i/>
          <w:color w:val="000000"/>
        </w:rPr>
        <w:lastRenderedPageBreak/>
        <w:t>Health services: provider of health services, information and/or training, location of clinic, number of non-safety disease or illness treatments and diagnoses (no names to be provided);</w:t>
      </w:r>
    </w:p>
    <w:p w14:paraId="1E665907" w14:textId="77777777" w:rsidR="00206186" w:rsidRDefault="00206186" w:rsidP="008445B0">
      <w:pPr>
        <w:numPr>
          <w:ilvl w:val="4"/>
          <w:numId w:val="80"/>
        </w:numPr>
        <w:spacing w:after="200" w:line="276" w:lineRule="auto"/>
        <w:ind w:left="990"/>
        <w:contextualSpacing/>
        <w:jc w:val="both"/>
        <w:rPr>
          <w:rFonts w:eastAsia="Arial Narrow"/>
          <w:i/>
          <w:color w:val="000000"/>
        </w:rPr>
      </w:pPr>
      <w:r w:rsidRPr="00206186">
        <w:rPr>
          <w:rFonts w:eastAsia="Arial Narrow"/>
          <w:i/>
          <w:color w:val="000000"/>
        </w:rPr>
        <w:t>gender (for expats and locals separately): number of female workers, percentage of workforce, gender issues raised and dealt with (cross-reference grievances or other sections as needed);</w:t>
      </w:r>
    </w:p>
    <w:p w14:paraId="0D057738" w14:textId="1C75B6C7" w:rsidR="007F2A8E" w:rsidRDefault="007F2A8E" w:rsidP="008445B0">
      <w:pPr>
        <w:numPr>
          <w:ilvl w:val="4"/>
          <w:numId w:val="80"/>
        </w:numPr>
        <w:spacing w:after="200" w:line="276" w:lineRule="auto"/>
        <w:ind w:left="990"/>
        <w:contextualSpacing/>
        <w:jc w:val="both"/>
        <w:rPr>
          <w:rFonts w:eastAsia="Arial Narrow"/>
          <w:i/>
          <w:color w:val="000000"/>
        </w:rPr>
      </w:pPr>
      <w:r>
        <w:rPr>
          <w:rFonts w:eastAsia="Arial Narrow"/>
          <w:i/>
          <w:color w:val="000000"/>
          <w:lang w:val="en-US"/>
        </w:rPr>
        <w:t>Child labour &amp; Forced labour</w:t>
      </w:r>
    </w:p>
    <w:p w14:paraId="57721671" w14:textId="77777777" w:rsidR="00206186" w:rsidRPr="00206186" w:rsidRDefault="00206186" w:rsidP="008445B0">
      <w:pPr>
        <w:numPr>
          <w:ilvl w:val="4"/>
          <w:numId w:val="80"/>
        </w:numPr>
        <w:spacing w:after="200" w:line="276" w:lineRule="auto"/>
        <w:ind w:left="990"/>
        <w:contextualSpacing/>
        <w:jc w:val="both"/>
        <w:rPr>
          <w:rFonts w:eastAsia="Arial Narrow"/>
          <w:i/>
          <w:color w:val="000000"/>
        </w:rPr>
      </w:pPr>
      <w:r w:rsidRPr="00206186">
        <w:rPr>
          <w:rFonts w:eastAsia="Arial Narrow"/>
          <w:i/>
          <w:color w:val="000000"/>
        </w:rPr>
        <w:t>training:</w:t>
      </w:r>
    </w:p>
    <w:p w14:paraId="4B8E75B8" w14:textId="77777777" w:rsidR="00C846D9" w:rsidRDefault="00C846D9" w:rsidP="008445B0">
      <w:pPr>
        <w:numPr>
          <w:ilvl w:val="0"/>
          <w:numId w:val="85"/>
        </w:numPr>
        <w:spacing w:after="200" w:line="276" w:lineRule="auto"/>
        <w:ind w:left="1530" w:hanging="540"/>
        <w:contextualSpacing/>
        <w:jc w:val="both"/>
        <w:rPr>
          <w:rFonts w:eastAsia="Arial Narrow"/>
          <w:color w:val="000000"/>
        </w:rPr>
      </w:pPr>
      <w:r>
        <w:rPr>
          <w:rFonts w:eastAsia="Arial Narrow"/>
          <w:color w:val="000000"/>
          <w:lang w:val="en-US"/>
        </w:rPr>
        <w:t xml:space="preserve">Training report on material , language and sessions` cultural sensitivity  and diverse workforce  understanding. </w:t>
      </w:r>
    </w:p>
    <w:p w14:paraId="4ED3D008" w14:textId="77777777" w:rsidR="00206186" w:rsidRPr="00206186" w:rsidRDefault="00206186" w:rsidP="008445B0">
      <w:pPr>
        <w:numPr>
          <w:ilvl w:val="0"/>
          <w:numId w:val="85"/>
        </w:numPr>
        <w:spacing w:after="200" w:line="276" w:lineRule="auto"/>
        <w:ind w:left="1530" w:hanging="540"/>
        <w:contextualSpacing/>
        <w:jc w:val="both"/>
        <w:rPr>
          <w:rFonts w:eastAsia="Arial Narrow"/>
          <w:color w:val="000000"/>
        </w:rPr>
      </w:pPr>
      <w:r w:rsidRPr="00206186">
        <w:rPr>
          <w:rFonts w:eastAsia="Arial Narrow"/>
          <w:color w:val="000000"/>
        </w:rPr>
        <w:t>number of new workers, number receiving induction training, dates of induction training;</w:t>
      </w:r>
    </w:p>
    <w:p w14:paraId="2EE09AB9" w14:textId="77777777" w:rsidR="00206186" w:rsidRPr="00206186" w:rsidRDefault="00206186" w:rsidP="008445B0">
      <w:pPr>
        <w:numPr>
          <w:ilvl w:val="0"/>
          <w:numId w:val="85"/>
        </w:numPr>
        <w:spacing w:after="200" w:line="276" w:lineRule="auto"/>
        <w:ind w:left="1530" w:hanging="540"/>
        <w:contextualSpacing/>
        <w:jc w:val="both"/>
        <w:rPr>
          <w:rFonts w:eastAsia="Arial Narrow"/>
          <w:color w:val="000000"/>
        </w:rPr>
      </w:pPr>
      <w:r w:rsidRPr="00206186">
        <w:rPr>
          <w:rFonts w:eastAsia="Arial Narrow"/>
          <w:color w:val="000000"/>
        </w:rPr>
        <w:t>number and dates of toolbox talks, number of workers receiving Occupational Health and Safety (OHS), environmental and social training;</w:t>
      </w:r>
    </w:p>
    <w:p w14:paraId="799C808C" w14:textId="77777777" w:rsidR="00206186" w:rsidRPr="00206186" w:rsidRDefault="00206186" w:rsidP="008445B0">
      <w:pPr>
        <w:numPr>
          <w:ilvl w:val="0"/>
          <w:numId w:val="85"/>
        </w:numPr>
        <w:spacing w:after="200" w:line="276" w:lineRule="auto"/>
        <w:ind w:left="1530" w:hanging="540"/>
        <w:contextualSpacing/>
        <w:jc w:val="both"/>
        <w:rPr>
          <w:rFonts w:eastAsia="Arial Narrow"/>
          <w:color w:val="000000"/>
        </w:rPr>
      </w:pPr>
      <w:r w:rsidRPr="00206186">
        <w:rPr>
          <w:rFonts w:eastAsia="Arial Narrow"/>
          <w:color w:val="000000"/>
        </w:rPr>
        <w:t>number and dates of communicable diseases (including STDs) sensitization and/or training, no. workers receiving training (in the reporting period and in the past); same questions for gender sensitization, flag person training.</w:t>
      </w:r>
    </w:p>
    <w:p w14:paraId="03FC76CB" w14:textId="77777777" w:rsidR="00206186" w:rsidRPr="00206186" w:rsidRDefault="00206186" w:rsidP="008445B0">
      <w:pPr>
        <w:numPr>
          <w:ilvl w:val="0"/>
          <w:numId w:val="85"/>
        </w:numPr>
        <w:spacing w:after="200" w:line="276" w:lineRule="auto"/>
        <w:ind w:left="1530" w:hanging="540"/>
        <w:contextualSpacing/>
        <w:jc w:val="both"/>
        <w:rPr>
          <w:rFonts w:eastAsia="Arial Narrow"/>
          <w:color w:val="000000"/>
        </w:rPr>
      </w:pPr>
      <w:r w:rsidRPr="00206186">
        <w:rPr>
          <w:rFonts w:eastAsia="Arial Narrow"/>
          <w:color w:val="000000"/>
        </w:rPr>
        <w:t>number and date of SEA prevention and SH sensitization and/or training events, including number of workers receiving training on Code of Conduct for Contractor’s Personnel (in the reporting period and in the past), etc.</w:t>
      </w:r>
    </w:p>
    <w:p w14:paraId="07660E02" w14:textId="77777777" w:rsidR="00206186" w:rsidRPr="00206186" w:rsidRDefault="00206186" w:rsidP="008445B0">
      <w:pPr>
        <w:numPr>
          <w:ilvl w:val="4"/>
          <w:numId w:val="80"/>
        </w:numPr>
        <w:spacing w:after="200" w:line="276" w:lineRule="auto"/>
        <w:ind w:left="990"/>
        <w:contextualSpacing/>
        <w:jc w:val="both"/>
        <w:rPr>
          <w:rFonts w:eastAsia="Arial Narrow"/>
          <w:i/>
          <w:color w:val="000000"/>
        </w:rPr>
      </w:pPr>
      <w:r w:rsidRPr="00206186">
        <w:rPr>
          <w:rFonts w:eastAsia="Arial Narrow"/>
          <w:i/>
          <w:color w:val="000000"/>
        </w:rPr>
        <w:t>environmental and social supervision:</w:t>
      </w:r>
    </w:p>
    <w:p w14:paraId="71342868" w14:textId="77777777" w:rsidR="00206186" w:rsidRPr="00206186" w:rsidRDefault="00206186" w:rsidP="008445B0">
      <w:pPr>
        <w:numPr>
          <w:ilvl w:val="0"/>
          <w:numId w:val="86"/>
        </w:numPr>
        <w:spacing w:after="200" w:line="276" w:lineRule="auto"/>
        <w:ind w:left="1530" w:hanging="540"/>
        <w:contextualSpacing/>
        <w:jc w:val="both"/>
        <w:rPr>
          <w:rFonts w:eastAsia="Arial Narrow"/>
          <w:color w:val="000000"/>
        </w:rPr>
      </w:pPr>
      <w:r w:rsidRPr="00206186">
        <w:rPr>
          <w:rFonts w:eastAsia="Arial Narrow"/>
          <w:color w:val="000000"/>
        </w:rPr>
        <w:t>environmentalist: days worked, areas inspected and numbers of inspections of each (road section, work camp, accommodations, quarries, borrow areas, spoil areas, swamps, forest crossings, etc.), highlights of activities/findings (including violations of environmental and/or social best practices, actions taken), reports to environmental and/or social specialist/construction/site management;</w:t>
      </w:r>
    </w:p>
    <w:p w14:paraId="78FF1B22" w14:textId="1CB22273" w:rsidR="00206186" w:rsidRPr="00206186" w:rsidRDefault="00206186" w:rsidP="008445B0">
      <w:pPr>
        <w:numPr>
          <w:ilvl w:val="0"/>
          <w:numId w:val="86"/>
        </w:numPr>
        <w:spacing w:after="200" w:line="276" w:lineRule="auto"/>
        <w:ind w:left="1530" w:hanging="540"/>
        <w:contextualSpacing/>
        <w:jc w:val="both"/>
        <w:rPr>
          <w:rFonts w:eastAsia="Arial Narrow"/>
          <w:color w:val="000000"/>
        </w:rPr>
      </w:pPr>
      <w:r w:rsidRPr="00206186">
        <w:rPr>
          <w:rFonts w:eastAsia="Arial Narrow"/>
          <w:color w:val="000000"/>
        </w:rPr>
        <w:t>sociologist: days worked, number of partial and full site inspections (by area: , work camp, accommodations, quarries, borrow areas, spoil areas, clinic, HIV/AIDS center, community centers, etc.), highlights of activities (including violations of environmental and/or social requirements observed, actions taken), reports to environmental and/or social specialist/construction/site management; and</w:t>
      </w:r>
    </w:p>
    <w:p w14:paraId="6DC0E335" w14:textId="77777777" w:rsidR="00206186" w:rsidRPr="00206186" w:rsidRDefault="00206186" w:rsidP="008445B0">
      <w:pPr>
        <w:numPr>
          <w:ilvl w:val="0"/>
          <w:numId w:val="86"/>
        </w:numPr>
        <w:spacing w:after="200" w:line="276" w:lineRule="auto"/>
        <w:ind w:left="1530" w:hanging="540"/>
        <w:contextualSpacing/>
        <w:jc w:val="both"/>
        <w:rPr>
          <w:rFonts w:eastAsia="Arial Narrow"/>
          <w:color w:val="000000"/>
        </w:rPr>
      </w:pPr>
      <w:r w:rsidRPr="00206186">
        <w:rPr>
          <w:rFonts w:eastAsia="Arial Narrow"/>
          <w:color w:val="000000"/>
        </w:rPr>
        <w:t>community liaison person(s): days worked (hours community center open), number of people met, highlights of activities (issues raised, etc.), reports to environmental and/or social specialist /construction/site management.</w:t>
      </w:r>
    </w:p>
    <w:p w14:paraId="1BD94BD6" w14:textId="77777777" w:rsidR="00206186" w:rsidRPr="00206186" w:rsidRDefault="00206186" w:rsidP="008445B0">
      <w:pPr>
        <w:numPr>
          <w:ilvl w:val="4"/>
          <w:numId w:val="80"/>
        </w:numPr>
        <w:spacing w:after="200" w:line="276" w:lineRule="auto"/>
        <w:ind w:left="990"/>
        <w:contextualSpacing/>
        <w:jc w:val="both"/>
        <w:rPr>
          <w:rFonts w:eastAsia="Arial Narrow"/>
          <w:color w:val="000000"/>
        </w:rPr>
      </w:pPr>
      <w:r w:rsidRPr="00206186">
        <w:rPr>
          <w:rFonts w:eastAsia="Arial Narrow"/>
          <w:i/>
          <w:color w:val="000000"/>
        </w:rPr>
        <w:t>Grievances: list new grievances (e.g., number of allegations of SEA and SH) received in the reporting period and number of unresolved past grievances by date received, complainant’s age and sex, how received, to whom referred to for action, resolution and date (if completed), data resolution reported to complainant, any required follow-up (Cross-reference other sections as needed):</w:t>
      </w:r>
    </w:p>
    <w:p w14:paraId="7A3F13A6" w14:textId="77777777" w:rsidR="00206186" w:rsidRPr="00206186" w:rsidRDefault="00206186" w:rsidP="008445B0">
      <w:pPr>
        <w:numPr>
          <w:ilvl w:val="0"/>
          <w:numId w:val="87"/>
        </w:numPr>
        <w:spacing w:after="200" w:line="276" w:lineRule="auto"/>
        <w:ind w:left="1440" w:hanging="450"/>
        <w:contextualSpacing/>
        <w:jc w:val="both"/>
        <w:rPr>
          <w:rFonts w:eastAsia="Arial Narrow"/>
          <w:color w:val="000000"/>
        </w:rPr>
      </w:pPr>
      <w:r w:rsidRPr="00206186">
        <w:rPr>
          <w:rFonts w:eastAsia="Arial Narrow"/>
          <w:color w:val="000000"/>
        </w:rPr>
        <w:t>Worker grievances;</w:t>
      </w:r>
    </w:p>
    <w:p w14:paraId="60E1CF5F" w14:textId="77777777" w:rsidR="00206186" w:rsidRPr="00206186" w:rsidRDefault="00206186" w:rsidP="008445B0">
      <w:pPr>
        <w:numPr>
          <w:ilvl w:val="0"/>
          <w:numId w:val="87"/>
        </w:numPr>
        <w:spacing w:after="200" w:line="276" w:lineRule="auto"/>
        <w:ind w:left="1530" w:hanging="540"/>
        <w:contextualSpacing/>
        <w:jc w:val="both"/>
        <w:rPr>
          <w:rFonts w:eastAsia="Arial Narrow"/>
          <w:color w:val="000000"/>
        </w:rPr>
      </w:pPr>
      <w:r w:rsidRPr="00206186">
        <w:rPr>
          <w:rFonts w:eastAsia="Arial Narrow"/>
          <w:color w:val="000000"/>
        </w:rPr>
        <w:t xml:space="preserve">Community grievances </w:t>
      </w:r>
    </w:p>
    <w:p w14:paraId="51DD6A52" w14:textId="77777777" w:rsidR="00206186" w:rsidRPr="00206186" w:rsidRDefault="00206186" w:rsidP="008445B0">
      <w:pPr>
        <w:numPr>
          <w:ilvl w:val="4"/>
          <w:numId w:val="80"/>
        </w:numPr>
        <w:spacing w:after="200" w:line="276" w:lineRule="auto"/>
        <w:ind w:left="990"/>
        <w:contextualSpacing/>
        <w:jc w:val="both"/>
        <w:rPr>
          <w:rFonts w:eastAsia="Arial Narrow"/>
          <w:i/>
          <w:color w:val="000000"/>
        </w:rPr>
      </w:pPr>
      <w:r w:rsidRPr="00206186">
        <w:rPr>
          <w:rFonts w:eastAsia="Arial Narrow"/>
          <w:i/>
          <w:color w:val="000000"/>
        </w:rPr>
        <w:lastRenderedPageBreak/>
        <w:t>Traffic, road safety and vehicles/equipment:</w:t>
      </w:r>
    </w:p>
    <w:p w14:paraId="36449A77" w14:textId="77777777" w:rsidR="00206186" w:rsidRPr="00206186" w:rsidRDefault="00206186" w:rsidP="008445B0">
      <w:pPr>
        <w:numPr>
          <w:ilvl w:val="0"/>
          <w:numId w:val="88"/>
        </w:numPr>
        <w:spacing w:after="200" w:line="276" w:lineRule="auto"/>
        <w:ind w:left="1530" w:hanging="540"/>
        <w:contextualSpacing/>
        <w:jc w:val="both"/>
        <w:rPr>
          <w:rFonts w:eastAsia="Arial Narrow"/>
          <w:color w:val="000000"/>
        </w:rPr>
      </w:pPr>
      <w:r w:rsidRPr="00206186">
        <w:rPr>
          <w:rFonts w:eastAsia="Arial Narrow"/>
          <w:color w:val="000000"/>
        </w:rPr>
        <w:t>traffic and road safety incidents and accidents involving project vehicles &amp; equipment: provide date, location, damage, cause, follow-up;</w:t>
      </w:r>
    </w:p>
    <w:p w14:paraId="00E6966F" w14:textId="77777777" w:rsidR="00206186" w:rsidRPr="00206186" w:rsidRDefault="00206186" w:rsidP="008445B0">
      <w:pPr>
        <w:numPr>
          <w:ilvl w:val="0"/>
          <w:numId w:val="88"/>
        </w:numPr>
        <w:spacing w:after="200" w:line="276" w:lineRule="auto"/>
        <w:ind w:left="1530" w:hanging="540"/>
        <w:contextualSpacing/>
        <w:jc w:val="both"/>
        <w:rPr>
          <w:rFonts w:eastAsia="Arial Narrow"/>
          <w:color w:val="000000"/>
        </w:rPr>
      </w:pPr>
      <w:r w:rsidRPr="00206186">
        <w:rPr>
          <w:rFonts w:eastAsia="Arial Narrow"/>
          <w:color w:val="000000"/>
        </w:rPr>
        <w:t xml:space="preserve">traffic and road safety incidents and accidents involving non-project vehicles or property (also reported under immediate metrics): provide date, location, damage, cause, follow-up; </w:t>
      </w:r>
    </w:p>
    <w:p w14:paraId="2925D394" w14:textId="77777777" w:rsidR="00206186" w:rsidRPr="00206186" w:rsidRDefault="00206186" w:rsidP="008445B0">
      <w:pPr>
        <w:numPr>
          <w:ilvl w:val="0"/>
          <w:numId w:val="88"/>
        </w:numPr>
        <w:spacing w:after="200" w:line="276" w:lineRule="auto"/>
        <w:ind w:left="1530" w:hanging="540"/>
        <w:contextualSpacing/>
        <w:jc w:val="both"/>
        <w:rPr>
          <w:rFonts w:eastAsia="Arial Narrow"/>
          <w:color w:val="000000"/>
        </w:rPr>
      </w:pPr>
      <w:r w:rsidRPr="00206186">
        <w:rPr>
          <w:rFonts w:eastAsia="Arial Narrow"/>
          <w:color w:val="000000"/>
        </w:rPr>
        <w:t>overall condition of vehicles/equipment (subjective judgment by environmentalist); non-routine repairs and maintenance needed to improve safety and/or environmental performance (to control smoke, etc.).</w:t>
      </w:r>
    </w:p>
    <w:p w14:paraId="2B329189" w14:textId="77777777" w:rsidR="00206186" w:rsidRPr="00206186" w:rsidRDefault="00206186" w:rsidP="008445B0">
      <w:pPr>
        <w:numPr>
          <w:ilvl w:val="4"/>
          <w:numId w:val="80"/>
        </w:numPr>
        <w:spacing w:after="200" w:line="276" w:lineRule="auto"/>
        <w:ind w:left="990"/>
        <w:contextualSpacing/>
        <w:jc w:val="both"/>
        <w:rPr>
          <w:rFonts w:eastAsia="Arial Narrow"/>
          <w:i/>
          <w:color w:val="000000"/>
        </w:rPr>
      </w:pPr>
      <w:r w:rsidRPr="00206186">
        <w:rPr>
          <w:rFonts w:eastAsia="Arial Narrow"/>
          <w:i/>
          <w:color w:val="000000"/>
        </w:rPr>
        <w:t>Environmental mitigations and issues (what has been done):</w:t>
      </w:r>
    </w:p>
    <w:p w14:paraId="4E05FFA9" w14:textId="77777777" w:rsidR="00206186" w:rsidRPr="00206186" w:rsidRDefault="00206186" w:rsidP="008445B0">
      <w:pPr>
        <w:numPr>
          <w:ilvl w:val="0"/>
          <w:numId w:val="89"/>
        </w:numPr>
        <w:spacing w:after="200" w:line="276" w:lineRule="auto"/>
        <w:contextualSpacing/>
        <w:jc w:val="both"/>
        <w:rPr>
          <w:rFonts w:eastAsia="Arial Narrow"/>
          <w:color w:val="000000"/>
        </w:rPr>
      </w:pPr>
      <w:r w:rsidRPr="00206186">
        <w:rPr>
          <w:rFonts w:eastAsia="Arial Narrow"/>
          <w:color w:val="000000"/>
        </w:rPr>
        <w:t>dust: number of working bowsers, number of waterings/day, number of complaints, warnings given by environmentalist, actions taken to resolve; highlights of quarry dust control (covers, sprays, operational status); % of rock/ spoil lorries with covers, actions taken for uncovered vehicles;</w:t>
      </w:r>
    </w:p>
    <w:p w14:paraId="572DD225" w14:textId="77777777" w:rsidR="00206186" w:rsidRPr="00206186" w:rsidRDefault="00206186" w:rsidP="008445B0">
      <w:pPr>
        <w:numPr>
          <w:ilvl w:val="0"/>
          <w:numId w:val="89"/>
        </w:numPr>
        <w:spacing w:after="200" w:line="276" w:lineRule="auto"/>
        <w:ind w:left="1530" w:hanging="540"/>
        <w:contextualSpacing/>
        <w:jc w:val="both"/>
        <w:rPr>
          <w:rFonts w:eastAsia="Arial Narrow"/>
          <w:color w:val="000000"/>
        </w:rPr>
      </w:pPr>
      <w:r w:rsidRPr="00206186">
        <w:rPr>
          <w:rFonts w:eastAsia="Arial Narrow"/>
          <w:color w:val="000000"/>
        </w:rPr>
        <w:t>erosion control: controls implemented by location, status of water crossings, environmentalist inspections and results, actions taken to resolve issues, emergency repairs needed to control erosion/sedimentation;</w:t>
      </w:r>
    </w:p>
    <w:p w14:paraId="13E3AC36" w14:textId="77777777" w:rsidR="00206186" w:rsidRPr="00206186" w:rsidRDefault="00206186" w:rsidP="008445B0">
      <w:pPr>
        <w:numPr>
          <w:ilvl w:val="0"/>
          <w:numId w:val="89"/>
        </w:numPr>
        <w:spacing w:after="200" w:line="276" w:lineRule="auto"/>
        <w:ind w:left="1530" w:hanging="540"/>
        <w:contextualSpacing/>
        <w:jc w:val="both"/>
        <w:rPr>
          <w:rFonts w:eastAsia="Arial Narrow"/>
          <w:color w:val="000000"/>
        </w:rPr>
      </w:pPr>
      <w:r w:rsidRPr="00206186">
        <w:rPr>
          <w:rFonts w:eastAsia="Arial Narrow"/>
          <w:color w:val="000000"/>
        </w:rPr>
        <w:t>quarries, borrow areas, spoil areas, asphalt plants, batch plants: identify major activities undertaken in the reporting period at each, and highlights of environmental and social protection: land clearing, boundary marking, topsoil salvage, traffic management, decommissioning planning, decommissioning implementation;</w:t>
      </w:r>
    </w:p>
    <w:p w14:paraId="20525422" w14:textId="77777777" w:rsidR="00206186" w:rsidRPr="00206186" w:rsidRDefault="00206186" w:rsidP="008445B0">
      <w:pPr>
        <w:numPr>
          <w:ilvl w:val="0"/>
          <w:numId w:val="89"/>
        </w:numPr>
        <w:spacing w:after="200" w:line="276" w:lineRule="auto"/>
        <w:ind w:left="1530" w:hanging="540"/>
        <w:contextualSpacing/>
        <w:jc w:val="both"/>
        <w:rPr>
          <w:rFonts w:eastAsia="Arial Narrow"/>
          <w:color w:val="000000"/>
        </w:rPr>
      </w:pPr>
      <w:r w:rsidRPr="00206186">
        <w:rPr>
          <w:rFonts w:eastAsia="Arial Narrow"/>
          <w:color w:val="000000"/>
        </w:rPr>
        <w:t>blasting: number of blasts (and locations), status of implementation of blasting plan (including notices, evacuations, etc.), incidents of off-site damage or complaints (cross-reference other sections as needed);</w:t>
      </w:r>
    </w:p>
    <w:p w14:paraId="11725EE4" w14:textId="77777777" w:rsidR="00206186" w:rsidRPr="00206186" w:rsidRDefault="00206186" w:rsidP="008445B0">
      <w:pPr>
        <w:numPr>
          <w:ilvl w:val="0"/>
          <w:numId w:val="89"/>
        </w:numPr>
        <w:spacing w:after="200" w:line="276" w:lineRule="auto"/>
        <w:ind w:left="1530" w:hanging="540"/>
        <w:contextualSpacing/>
        <w:jc w:val="both"/>
        <w:rPr>
          <w:rFonts w:eastAsia="Arial Narrow"/>
          <w:color w:val="000000"/>
        </w:rPr>
      </w:pPr>
      <w:r w:rsidRPr="00206186">
        <w:rPr>
          <w:rFonts w:eastAsia="Arial Narrow"/>
          <w:color w:val="000000"/>
        </w:rPr>
        <w:t>spill clean-ups, if any:  material spilled, location, amount, actions taken, material disposal (report all spills that result in water or soil contamination;</w:t>
      </w:r>
    </w:p>
    <w:p w14:paraId="6BAF0FB1" w14:textId="77777777" w:rsidR="00206186" w:rsidRPr="00206186" w:rsidRDefault="00206186" w:rsidP="008445B0">
      <w:pPr>
        <w:numPr>
          <w:ilvl w:val="0"/>
          <w:numId w:val="89"/>
        </w:numPr>
        <w:spacing w:after="200" w:line="276" w:lineRule="auto"/>
        <w:ind w:left="1530" w:hanging="540"/>
        <w:contextualSpacing/>
        <w:jc w:val="both"/>
        <w:rPr>
          <w:rFonts w:eastAsia="Arial Narrow"/>
          <w:color w:val="000000"/>
        </w:rPr>
      </w:pPr>
      <w:r w:rsidRPr="00206186">
        <w:rPr>
          <w:rFonts w:eastAsia="Arial Narrow"/>
          <w:color w:val="000000"/>
        </w:rPr>
        <w:t>waste management: types and quantities generated and managed, including amount taken offsite (and by whom) or reused/recycled/disposed on-site;</w:t>
      </w:r>
    </w:p>
    <w:p w14:paraId="35F9E25A" w14:textId="77777777" w:rsidR="00206186" w:rsidRPr="00206186" w:rsidRDefault="00206186" w:rsidP="008445B0">
      <w:pPr>
        <w:numPr>
          <w:ilvl w:val="0"/>
          <w:numId w:val="89"/>
        </w:numPr>
        <w:spacing w:after="200" w:line="276" w:lineRule="auto"/>
        <w:ind w:left="1530" w:hanging="540"/>
        <w:contextualSpacing/>
        <w:jc w:val="both"/>
        <w:rPr>
          <w:rFonts w:eastAsia="Arial Narrow"/>
          <w:color w:val="000000"/>
        </w:rPr>
      </w:pPr>
      <w:r w:rsidRPr="00206186">
        <w:rPr>
          <w:rFonts w:eastAsia="Arial Narrow"/>
          <w:color w:val="000000"/>
        </w:rPr>
        <w:t>details of tree plantings and other mitigations required undertaken in the reporting period;</w:t>
      </w:r>
    </w:p>
    <w:p w14:paraId="4E6D63A5" w14:textId="77777777" w:rsidR="00206186" w:rsidRPr="00206186" w:rsidRDefault="00206186" w:rsidP="008445B0">
      <w:pPr>
        <w:numPr>
          <w:ilvl w:val="0"/>
          <w:numId w:val="89"/>
        </w:numPr>
        <w:spacing w:after="200" w:line="276" w:lineRule="auto"/>
        <w:ind w:left="1530" w:hanging="540"/>
        <w:contextualSpacing/>
        <w:jc w:val="both"/>
        <w:rPr>
          <w:rFonts w:eastAsia="Arial Narrow"/>
          <w:color w:val="000000"/>
        </w:rPr>
      </w:pPr>
      <w:r w:rsidRPr="00206186">
        <w:rPr>
          <w:rFonts w:eastAsia="Arial Narrow"/>
          <w:color w:val="000000"/>
        </w:rPr>
        <w:t>details of water and swamp protection mitigations required undertaken in the reporting period.</w:t>
      </w:r>
    </w:p>
    <w:p w14:paraId="55949FAF" w14:textId="77777777" w:rsidR="00206186" w:rsidRPr="00206186" w:rsidRDefault="00206186" w:rsidP="008445B0">
      <w:pPr>
        <w:numPr>
          <w:ilvl w:val="4"/>
          <w:numId w:val="80"/>
        </w:numPr>
        <w:spacing w:after="200" w:line="276" w:lineRule="auto"/>
        <w:ind w:left="990"/>
        <w:contextualSpacing/>
        <w:jc w:val="both"/>
        <w:rPr>
          <w:rFonts w:eastAsia="Arial Narrow"/>
          <w:i/>
          <w:color w:val="000000"/>
        </w:rPr>
      </w:pPr>
      <w:r w:rsidRPr="00206186">
        <w:rPr>
          <w:rFonts w:eastAsia="Arial Narrow"/>
          <w:i/>
          <w:color w:val="000000"/>
        </w:rPr>
        <w:t>compliance:</w:t>
      </w:r>
    </w:p>
    <w:p w14:paraId="41BEE83F" w14:textId="77777777" w:rsidR="00206186" w:rsidRPr="00206186" w:rsidRDefault="00206186" w:rsidP="008445B0">
      <w:pPr>
        <w:numPr>
          <w:ilvl w:val="0"/>
          <w:numId w:val="90"/>
        </w:numPr>
        <w:spacing w:after="200" w:line="276" w:lineRule="auto"/>
        <w:ind w:left="1530" w:hanging="540"/>
        <w:contextualSpacing/>
        <w:jc w:val="both"/>
        <w:rPr>
          <w:rFonts w:eastAsia="Arial Narrow"/>
          <w:color w:val="000000"/>
        </w:rPr>
      </w:pPr>
      <w:r w:rsidRPr="00206186">
        <w:rPr>
          <w:rFonts w:eastAsia="Arial Narrow"/>
          <w:color w:val="000000"/>
        </w:rPr>
        <w:t>compliance status for conditions of all relevant consents/permits, for the Work, including quarries, etc.): statement of compliance or listing of issues and actions taken (or to be taken) to reach compliance;</w:t>
      </w:r>
    </w:p>
    <w:p w14:paraId="53E09366" w14:textId="77777777" w:rsidR="00206186" w:rsidRPr="00206186" w:rsidRDefault="00206186" w:rsidP="008445B0">
      <w:pPr>
        <w:numPr>
          <w:ilvl w:val="0"/>
          <w:numId w:val="90"/>
        </w:numPr>
        <w:spacing w:after="200" w:line="276" w:lineRule="auto"/>
        <w:ind w:left="1530" w:hanging="540"/>
        <w:contextualSpacing/>
        <w:jc w:val="both"/>
        <w:rPr>
          <w:rFonts w:eastAsia="Arial Narrow"/>
          <w:color w:val="000000"/>
        </w:rPr>
      </w:pPr>
      <w:r w:rsidRPr="00206186">
        <w:rPr>
          <w:rFonts w:eastAsia="Arial Narrow"/>
          <w:color w:val="000000"/>
        </w:rPr>
        <w:t>compliance status of C-ESMP/ESIP requirements: statement of compliance or listing of issues and actions taken (or to be taken) to reach compliance</w:t>
      </w:r>
    </w:p>
    <w:p w14:paraId="69839A13" w14:textId="77777777" w:rsidR="00206186" w:rsidRPr="00206186" w:rsidRDefault="00206186" w:rsidP="008445B0">
      <w:pPr>
        <w:numPr>
          <w:ilvl w:val="0"/>
          <w:numId w:val="90"/>
        </w:numPr>
        <w:spacing w:after="200" w:line="276" w:lineRule="auto"/>
        <w:ind w:left="1530" w:hanging="540"/>
        <w:contextualSpacing/>
        <w:jc w:val="both"/>
        <w:rPr>
          <w:rFonts w:eastAsia="Arial Narrow"/>
          <w:color w:val="000000"/>
        </w:rPr>
      </w:pPr>
      <w:r w:rsidRPr="00206186">
        <w:rPr>
          <w:rFonts w:eastAsia="Arial Narrow"/>
          <w:color w:val="000000"/>
        </w:rPr>
        <w:t>compliance status of SEA and SH prevention and response action plan: statement of compliance or listing of issues and actions taken (or to be taken) to reach compliance</w:t>
      </w:r>
    </w:p>
    <w:p w14:paraId="78BACBED" w14:textId="77777777" w:rsidR="00206186" w:rsidRPr="00206186" w:rsidRDefault="00206186" w:rsidP="008445B0">
      <w:pPr>
        <w:numPr>
          <w:ilvl w:val="0"/>
          <w:numId w:val="90"/>
        </w:numPr>
        <w:spacing w:after="200" w:line="276" w:lineRule="auto"/>
        <w:ind w:left="1530" w:hanging="540"/>
        <w:contextualSpacing/>
        <w:jc w:val="both"/>
        <w:rPr>
          <w:rFonts w:eastAsia="Arial Narrow"/>
          <w:color w:val="000000"/>
        </w:rPr>
      </w:pPr>
      <w:r w:rsidRPr="00206186">
        <w:rPr>
          <w:rFonts w:eastAsia="Arial Narrow"/>
          <w:color w:val="000000"/>
        </w:rPr>
        <w:lastRenderedPageBreak/>
        <w:t>compliance status of Health and Safety Management Plan re: statement of compliance or listing of issues and actions taken (or to be taken) to reach compliance</w:t>
      </w:r>
    </w:p>
    <w:p w14:paraId="0DBDCE18" w14:textId="77777777" w:rsidR="00C41B81" w:rsidRPr="00C41B81" w:rsidRDefault="00C41B81" w:rsidP="008445B0">
      <w:pPr>
        <w:numPr>
          <w:ilvl w:val="0"/>
          <w:numId w:val="90"/>
        </w:numPr>
        <w:spacing w:after="200" w:line="276" w:lineRule="auto"/>
        <w:contextualSpacing/>
        <w:jc w:val="both"/>
        <w:rPr>
          <w:rFonts w:eastAsia="Arial Narrow"/>
          <w:color w:val="000000"/>
        </w:rPr>
      </w:pPr>
      <w:r w:rsidRPr="00C41B81">
        <w:rPr>
          <w:rFonts w:eastAsia="Arial Narrow"/>
          <w:color w:val="000000"/>
        </w:rPr>
        <w:t>Compliance with Kenyan Labour Laws, ; statement on status on pay to all project personnel, including subcontractors, at least the minimum wage as stipulated by Kenyan labour laws and review status conducted to ensure pay all project personnel, including subcontractors, at least the minimum wage as stipulated by Kenyan labour laws and furnish written employment contracts to project personnel employed for a tenure period more than 3 months, explicitly delineating terms, and conditions of employment.</w:t>
      </w:r>
    </w:p>
    <w:p w14:paraId="45983274" w14:textId="77777777" w:rsidR="00C41B81" w:rsidRPr="00C41B81" w:rsidRDefault="00C41B81" w:rsidP="008445B0">
      <w:pPr>
        <w:numPr>
          <w:ilvl w:val="0"/>
          <w:numId w:val="90"/>
        </w:numPr>
        <w:spacing w:after="200" w:line="276" w:lineRule="auto"/>
        <w:contextualSpacing/>
        <w:jc w:val="both"/>
        <w:rPr>
          <w:rFonts w:eastAsia="Arial Narrow"/>
          <w:color w:val="000000"/>
        </w:rPr>
      </w:pPr>
      <w:r w:rsidRPr="00C41B81">
        <w:rPr>
          <w:rFonts w:eastAsia="Arial Narrow"/>
          <w:color w:val="000000"/>
        </w:rPr>
        <w:t xml:space="preserve">Labour Influx: Register and other relevant documentation showing particulars of employees, role and designation and details of  origin.  </w:t>
      </w:r>
    </w:p>
    <w:p w14:paraId="312E3B0F" w14:textId="77777777" w:rsidR="00206186" w:rsidRPr="00206186" w:rsidRDefault="00206186" w:rsidP="008445B0">
      <w:pPr>
        <w:numPr>
          <w:ilvl w:val="0"/>
          <w:numId w:val="90"/>
        </w:numPr>
        <w:spacing w:after="200" w:line="276" w:lineRule="auto"/>
        <w:ind w:left="1530" w:hanging="540"/>
        <w:contextualSpacing/>
        <w:jc w:val="both"/>
      </w:pPr>
      <w:r w:rsidRPr="00206186">
        <w:rPr>
          <w:rFonts w:eastAsia="Arial Narrow"/>
          <w:color w:val="000000"/>
        </w:rPr>
        <w:t>other unresolved issues from previous reporting periods related to environmental and social: continued violations, continued failure of equipment, continued lack of vehicle covers, spills not dealt with, continued compensation or blasting issues, etc.  Cross-reference other sections as needed.</w:t>
      </w:r>
    </w:p>
    <w:p w14:paraId="559C80F2" w14:textId="77777777" w:rsidR="00206186" w:rsidRPr="00206186" w:rsidRDefault="00206186" w:rsidP="00206186">
      <w:pPr>
        <w:ind w:left="2970" w:hanging="360"/>
      </w:pPr>
      <w:r w:rsidRPr="00206186">
        <w:br w:type="page"/>
      </w:r>
    </w:p>
    <w:p w14:paraId="700B9D3A" w14:textId="77777777" w:rsidR="00206186" w:rsidRPr="00206186" w:rsidRDefault="00206186" w:rsidP="00206186">
      <w:pPr>
        <w:ind w:left="2970" w:hanging="360"/>
      </w:pPr>
    </w:p>
    <w:p w14:paraId="089BA7B2" w14:textId="77777777" w:rsidR="00206186" w:rsidRPr="00206186" w:rsidRDefault="00206186" w:rsidP="00206186">
      <w:pPr>
        <w:jc w:val="center"/>
        <w:rPr>
          <w:b/>
          <w:sz w:val="36"/>
          <w:szCs w:val="36"/>
        </w:rPr>
      </w:pPr>
      <w:bookmarkStart w:id="1153" w:name="_Hlk31715280"/>
      <w:bookmarkStart w:id="1154" w:name="_Hlk54535042"/>
      <w:r w:rsidRPr="00206186">
        <w:rPr>
          <w:b/>
          <w:sz w:val="36"/>
          <w:szCs w:val="36"/>
        </w:rPr>
        <w:t xml:space="preserve">APPENDIX D </w:t>
      </w:r>
    </w:p>
    <w:p w14:paraId="567D0140" w14:textId="77777777" w:rsidR="00206186" w:rsidRPr="00206186" w:rsidRDefault="00206186" w:rsidP="00206186">
      <w:pPr>
        <w:jc w:val="center"/>
        <w:rPr>
          <w:b/>
          <w:sz w:val="36"/>
          <w:szCs w:val="36"/>
        </w:rPr>
      </w:pPr>
      <w:r w:rsidRPr="00206186">
        <w:rPr>
          <w:b/>
          <w:sz w:val="36"/>
          <w:szCs w:val="36"/>
        </w:rPr>
        <w:t>Sexual Exploitation and Abuse (SEA) and/or Sexual Harassment (SH) Performance Declaration for Subcontractors</w:t>
      </w:r>
      <w:bookmarkEnd w:id="1153"/>
    </w:p>
    <w:p w14:paraId="14A5C6D3" w14:textId="77777777" w:rsidR="00206186" w:rsidRPr="00206186" w:rsidRDefault="00206186" w:rsidP="00206186">
      <w:pPr>
        <w:spacing w:before="120" w:after="120" w:line="264" w:lineRule="exact"/>
        <w:contextualSpacing/>
        <w:rPr>
          <w:bCs/>
          <w:i/>
          <w:spacing w:val="6"/>
        </w:rPr>
      </w:pPr>
    </w:p>
    <w:p w14:paraId="36C94693" w14:textId="77777777" w:rsidR="00206186" w:rsidRPr="00206186" w:rsidRDefault="00206186" w:rsidP="00206186">
      <w:pPr>
        <w:spacing w:before="120" w:after="120" w:line="264" w:lineRule="exact"/>
        <w:contextualSpacing/>
        <w:rPr>
          <w:i/>
          <w:iCs/>
          <w:spacing w:val="-6"/>
        </w:rPr>
      </w:pPr>
      <w:r w:rsidRPr="00206186">
        <w:rPr>
          <w:bCs/>
          <w:i/>
          <w:spacing w:val="6"/>
        </w:rPr>
        <w:t>[</w:t>
      </w:r>
      <w:r w:rsidRPr="00206186">
        <w:rPr>
          <w:i/>
          <w:iCs/>
          <w:spacing w:val="-6"/>
        </w:rPr>
        <w:t>The following table shall be filled in by each subcontractor proposed by the Contractor, that was not named in the Contract]</w:t>
      </w:r>
    </w:p>
    <w:p w14:paraId="62A53889" w14:textId="77777777" w:rsidR="00206186" w:rsidRPr="00206186" w:rsidRDefault="00206186" w:rsidP="00206186">
      <w:pPr>
        <w:spacing w:before="120" w:after="120" w:line="264" w:lineRule="exact"/>
        <w:jc w:val="right"/>
        <w:rPr>
          <w:spacing w:val="-4"/>
        </w:rPr>
      </w:pPr>
      <w:r w:rsidRPr="00206186">
        <w:rPr>
          <w:spacing w:val="-4"/>
        </w:rPr>
        <w:t xml:space="preserve">Subcontractor’s Name: </w:t>
      </w:r>
      <w:r w:rsidRPr="00206186">
        <w:rPr>
          <w:i/>
          <w:iCs/>
          <w:spacing w:val="-6"/>
        </w:rPr>
        <w:t>[insert full name]</w:t>
      </w:r>
      <w:r w:rsidRPr="00206186">
        <w:rPr>
          <w:i/>
          <w:iCs/>
          <w:spacing w:val="-6"/>
        </w:rPr>
        <w:br/>
      </w:r>
      <w:r w:rsidRPr="00206186">
        <w:rPr>
          <w:spacing w:val="-4"/>
        </w:rPr>
        <w:t xml:space="preserve">Date: </w:t>
      </w:r>
      <w:r w:rsidRPr="00206186">
        <w:rPr>
          <w:i/>
          <w:iCs/>
          <w:spacing w:val="-6"/>
        </w:rPr>
        <w:t>[insert day, month, year]</w:t>
      </w:r>
      <w:r w:rsidRPr="00206186">
        <w:rPr>
          <w:i/>
          <w:iCs/>
          <w:spacing w:val="-6"/>
        </w:rPr>
        <w:br/>
      </w:r>
      <w:r w:rsidRPr="00206186">
        <w:rPr>
          <w:spacing w:val="-4"/>
        </w:rPr>
        <w:t xml:space="preserve">Contract reference </w:t>
      </w:r>
      <w:r w:rsidRPr="00206186">
        <w:rPr>
          <w:i/>
          <w:iCs/>
          <w:spacing w:val="-6"/>
        </w:rPr>
        <w:t>[insert contract reference]</w:t>
      </w:r>
      <w:r w:rsidRPr="00206186">
        <w:rPr>
          <w:i/>
          <w:iCs/>
          <w:spacing w:val="-6"/>
        </w:rPr>
        <w:br/>
      </w:r>
      <w:r w:rsidRPr="00206186">
        <w:rPr>
          <w:spacing w:val="-4"/>
        </w:rPr>
        <w:t xml:space="preserve">Page </w:t>
      </w:r>
      <w:r w:rsidRPr="00206186">
        <w:rPr>
          <w:i/>
          <w:iCs/>
          <w:spacing w:val="-6"/>
        </w:rPr>
        <w:t xml:space="preserve">[insert page number] </w:t>
      </w:r>
      <w:r w:rsidRPr="00206186">
        <w:rPr>
          <w:spacing w:val="-4"/>
        </w:rPr>
        <w:t xml:space="preserve">of </w:t>
      </w:r>
      <w:r w:rsidRPr="00206186">
        <w:rPr>
          <w:i/>
          <w:iCs/>
          <w:spacing w:val="-6"/>
        </w:rPr>
        <w:t xml:space="preserve">[insert total number] </w:t>
      </w:r>
      <w:r w:rsidRPr="00206186">
        <w:rPr>
          <w:spacing w:val="-4"/>
        </w:rPr>
        <w:t>pages</w:t>
      </w:r>
      <w:r w:rsidRPr="00206186">
        <w:rPr>
          <w:i/>
          <w:iCs/>
          <w:spacing w:val="-6"/>
        </w:rPr>
        <w:br/>
      </w:r>
    </w:p>
    <w:tbl>
      <w:tblPr>
        <w:tblW w:w="9389" w:type="dxa"/>
        <w:tblInd w:w="3" w:type="dxa"/>
        <w:tblLayout w:type="fixed"/>
        <w:tblCellMar>
          <w:left w:w="0" w:type="dxa"/>
          <w:right w:w="0" w:type="dxa"/>
        </w:tblCellMar>
        <w:tblLook w:val="0000" w:firstRow="0" w:lastRow="0" w:firstColumn="0" w:lastColumn="0" w:noHBand="0" w:noVBand="0"/>
      </w:tblPr>
      <w:tblGrid>
        <w:gridCol w:w="9389"/>
      </w:tblGrid>
      <w:tr w:rsidR="00206186" w:rsidRPr="00206186" w14:paraId="3A174A86" w14:textId="77777777">
        <w:tc>
          <w:tcPr>
            <w:tcW w:w="9389" w:type="dxa"/>
            <w:tcBorders>
              <w:top w:val="single" w:sz="2" w:space="0" w:color="auto"/>
              <w:left w:val="single" w:sz="2" w:space="0" w:color="auto"/>
              <w:bottom w:val="single" w:sz="2" w:space="0" w:color="auto"/>
              <w:right w:val="single" w:sz="2" w:space="0" w:color="auto"/>
            </w:tcBorders>
          </w:tcPr>
          <w:p w14:paraId="7776D661" w14:textId="77777777" w:rsidR="00206186" w:rsidRPr="00206186" w:rsidRDefault="00206186" w:rsidP="00206186">
            <w:pPr>
              <w:spacing w:before="120" w:after="120"/>
              <w:jc w:val="center"/>
              <w:rPr>
                <w:b/>
                <w:spacing w:val="-4"/>
              </w:rPr>
            </w:pPr>
            <w:r w:rsidRPr="00206186">
              <w:rPr>
                <w:b/>
                <w:spacing w:val="-4"/>
              </w:rPr>
              <w:t xml:space="preserve">SEA and/or SH Declaration </w:t>
            </w:r>
          </w:p>
          <w:p w14:paraId="250B35AF" w14:textId="77777777" w:rsidR="00206186" w:rsidRPr="00206186" w:rsidRDefault="00206186" w:rsidP="00206186">
            <w:pPr>
              <w:spacing w:before="120" w:after="120"/>
              <w:jc w:val="center"/>
              <w:rPr>
                <w:spacing w:val="-4"/>
              </w:rPr>
            </w:pPr>
          </w:p>
        </w:tc>
      </w:tr>
      <w:tr w:rsidR="00206186" w:rsidRPr="00206186" w14:paraId="290F5236" w14:textId="77777777">
        <w:tc>
          <w:tcPr>
            <w:tcW w:w="9389" w:type="dxa"/>
            <w:tcBorders>
              <w:top w:val="single" w:sz="2" w:space="0" w:color="auto"/>
              <w:left w:val="single" w:sz="2" w:space="0" w:color="auto"/>
              <w:bottom w:val="single" w:sz="2" w:space="0" w:color="auto"/>
              <w:right w:val="single" w:sz="2" w:space="0" w:color="auto"/>
            </w:tcBorders>
          </w:tcPr>
          <w:p w14:paraId="2A92C941" w14:textId="77777777" w:rsidR="00206186" w:rsidRPr="00206186" w:rsidRDefault="00206186" w:rsidP="00206186">
            <w:pPr>
              <w:spacing w:before="120" w:after="120"/>
              <w:ind w:left="892" w:hanging="826"/>
              <w:rPr>
                <w:spacing w:val="-4"/>
              </w:rPr>
            </w:pPr>
            <w:r w:rsidRPr="00206186">
              <w:rPr>
                <w:spacing w:val="-4"/>
              </w:rPr>
              <w:t>We:</w:t>
            </w:r>
          </w:p>
          <w:p w14:paraId="5C3F7C88" w14:textId="77777777" w:rsidR="00206186" w:rsidRPr="00206186" w:rsidRDefault="00206186" w:rsidP="00206186">
            <w:pPr>
              <w:spacing w:before="120" w:after="120"/>
              <w:ind w:left="892" w:hanging="810"/>
              <w:rPr>
                <w:rFonts w:eastAsia="MS Mincho"/>
                <w:spacing w:val="-2"/>
              </w:rPr>
            </w:pPr>
            <w:r w:rsidRPr="00206186">
              <w:rPr>
                <w:rFonts w:ascii="Wingdings" w:eastAsia="Wingdings" w:hAnsi="Wingdings" w:cs="Wingdings"/>
                <w:spacing w:val="-2"/>
              </w:rPr>
              <w:t>¨</w:t>
            </w:r>
            <w:r w:rsidRPr="00206186">
              <w:rPr>
                <w:rFonts w:eastAsia="MS Mincho"/>
                <w:spacing w:val="-2"/>
              </w:rPr>
              <w:t xml:space="preserve">  (a) have not been subject to disqualification by the Bank for non-compliance with SEA/ SH obligations.</w:t>
            </w:r>
          </w:p>
          <w:p w14:paraId="0A9956E9" w14:textId="77777777" w:rsidR="00206186" w:rsidRPr="00206186" w:rsidRDefault="00206186" w:rsidP="00206186">
            <w:pPr>
              <w:spacing w:before="120" w:after="120"/>
              <w:ind w:left="892" w:hanging="810"/>
              <w:rPr>
                <w:spacing w:val="-6"/>
              </w:rPr>
            </w:pPr>
            <w:r w:rsidRPr="00206186">
              <w:rPr>
                <w:rFonts w:ascii="Wingdings" w:eastAsia="Wingdings" w:hAnsi="Wingdings" w:cs="Wingdings"/>
                <w:spacing w:val="-2"/>
              </w:rPr>
              <w:t>¨</w:t>
            </w:r>
            <w:r w:rsidRPr="00206186">
              <w:rPr>
                <w:rFonts w:eastAsia="MS Mincho"/>
                <w:spacing w:val="-2"/>
              </w:rPr>
              <w:t xml:space="preserve">  (b) are subject to disqualification by the Bank for non-compliance with SEA/ SH obligations.</w:t>
            </w:r>
          </w:p>
          <w:p w14:paraId="37A7D288" w14:textId="77777777" w:rsidR="00206186" w:rsidRPr="00206186" w:rsidRDefault="00206186" w:rsidP="00206186">
            <w:pPr>
              <w:tabs>
                <w:tab w:val="right" w:pos="9000"/>
              </w:tabs>
              <w:spacing w:before="120" w:after="120"/>
              <w:ind w:left="172" w:hanging="78"/>
              <w:rPr>
                <w:color w:val="000000" w:themeColor="text1"/>
              </w:rPr>
            </w:pPr>
            <w:r w:rsidRPr="00206186">
              <w:rPr>
                <w:rFonts w:ascii="Wingdings" w:eastAsia="Wingdings" w:hAnsi="Wingdings" w:cs="Wingdings"/>
                <w:spacing w:val="-2"/>
              </w:rPr>
              <w:t>¨</w:t>
            </w:r>
            <w:r w:rsidRPr="00206186">
              <w:rPr>
                <w:rFonts w:eastAsia="MS Mincho"/>
                <w:spacing w:val="-2"/>
              </w:rPr>
              <w:t xml:space="preserve">  (c) </w:t>
            </w:r>
            <w:r w:rsidRPr="00206186">
              <w:rPr>
                <w:color w:val="000000" w:themeColor="text1"/>
              </w:rPr>
              <w:t xml:space="preserve">had been </w:t>
            </w:r>
            <w:r w:rsidRPr="00206186">
              <w:t xml:space="preserve">subject to disqualification by the Bank for non-compliance with SEA/ SH obligations. </w:t>
            </w:r>
            <w:r w:rsidRPr="00206186">
              <w:rPr>
                <w:color w:val="000000" w:themeColor="text1"/>
              </w:rPr>
              <w:t>An arbitral award on the disqualification case has been made in our favor.</w:t>
            </w:r>
          </w:p>
          <w:p w14:paraId="3C44737D" w14:textId="77777777" w:rsidR="00206186" w:rsidRPr="00206186" w:rsidRDefault="00206186" w:rsidP="00206186">
            <w:pPr>
              <w:tabs>
                <w:tab w:val="right" w:pos="9000"/>
              </w:tabs>
              <w:spacing w:before="120" w:after="120"/>
              <w:rPr>
                <w:spacing w:val="-4"/>
              </w:rPr>
            </w:pPr>
          </w:p>
        </w:tc>
      </w:tr>
      <w:tr w:rsidR="00206186" w:rsidRPr="00206186" w14:paraId="44E3CDC6" w14:textId="77777777">
        <w:tc>
          <w:tcPr>
            <w:tcW w:w="9389" w:type="dxa"/>
            <w:tcBorders>
              <w:top w:val="single" w:sz="2" w:space="0" w:color="auto"/>
              <w:left w:val="single" w:sz="2" w:space="0" w:color="auto"/>
              <w:bottom w:val="single" w:sz="2" w:space="0" w:color="auto"/>
              <w:right w:val="single" w:sz="2" w:space="0" w:color="auto"/>
            </w:tcBorders>
          </w:tcPr>
          <w:p w14:paraId="4BD1A640" w14:textId="77777777" w:rsidR="00206186" w:rsidRPr="00206186" w:rsidRDefault="00206186" w:rsidP="00206186">
            <w:pPr>
              <w:spacing w:before="120" w:after="120"/>
              <w:ind w:left="82"/>
              <w:rPr>
                <w:b/>
                <w:bCs/>
              </w:rPr>
            </w:pPr>
            <w:r w:rsidRPr="00206186">
              <w:rPr>
                <w:b/>
                <w:bCs/>
                <w:color w:val="000000" w:themeColor="text1"/>
              </w:rPr>
              <w:t>[</w:t>
            </w:r>
            <w:r w:rsidRPr="00206186">
              <w:rPr>
                <w:b/>
                <w:bCs/>
                <w:i/>
                <w:iCs/>
              </w:rPr>
              <w:t>If (c) above is applicable</w:t>
            </w:r>
            <w:r w:rsidRPr="00206186">
              <w:rPr>
                <w:b/>
                <w:bCs/>
              </w:rPr>
              <w:t xml:space="preserve">, </w:t>
            </w:r>
            <w:r w:rsidRPr="00206186">
              <w:rPr>
                <w:b/>
                <w:bCs/>
                <w:i/>
                <w:iCs/>
              </w:rPr>
              <w:t>attach evidence of an arbitral award reversing the findings on the issues underlying the disqualification.]</w:t>
            </w:r>
          </w:p>
        </w:tc>
      </w:tr>
    </w:tbl>
    <w:p w14:paraId="725A0DAD" w14:textId="77777777" w:rsidR="00206186" w:rsidRPr="00206186" w:rsidRDefault="00206186" w:rsidP="00206186">
      <w:pPr>
        <w:rPr>
          <w:i/>
          <w:color w:val="000000" w:themeColor="text1"/>
        </w:rPr>
      </w:pPr>
    </w:p>
    <w:p w14:paraId="03CBA382" w14:textId="77777777" w:rsidR="00206186" w:rsidRPr="00206186" w:rsidRDefault="00206186" w:rsidP="00206186">
      <w:pPr>
        <w:tabs>
          <w:tab w:val="left" w:pos="6120"/>
        </w:tabs>
        <w:spacing w:before="240" w:after="120"/>
        <w:rPr>
          <w:iCs/>
          <w:color w:val="000000" w:themeColor="text1"/>
        </w:rPr>
      </w:pPr>
      <w:r w:rsidRPr="00206186">
        <w:rPr>
          <w:iCs/>
          <w:color w:val="000000" w:themeColor="text1"/>
        </w:rPr>
        <w:t>Name of the Subcontractor</w:t>
      </w:r>
      <w:r w:rsidRPr="00206186">
        <w:rPr>
          <w:iCs/>
          <w:color w:val="000000" w:themeColor="text1"/>
          <w:u w:val="single"/>
        </w:rPr>
        <w:tab/>
      </w:r>
    </w:p>
    <w:p w14:paraId="364C56DE" w14:textId="77777777" w:rsidR="00206186" w:rsidRPr="00206186" w:rsidRDefault="00206186" w:rsidP="00206186">
      <w:pPr>
        <w:tabs>
          <w:tab w:val="left" w:pos="6120"/>
        </w:tabs>
        <w:spacing w:before="240" w:after="120"/>
        <w:rPr>
          <w:iCs/>
          <w:color w:val="000000" w:themeColor="text1"/>
          <w:u w:val="single"/>
        </w:rPr>
      </w:pPr>
      <w:r w:rsidRPr="00206186">
        <w:rPr>
          <w:iCs/>
          <w:color w:val="000000" w:themeColor="text1"/>
        </w:rPr>
        <w:t>Name of the person duly authorized to sign on behalf of the Subcontractor</w:t>
      </w:r>
      <w:r w:rsidRPr="00206186">
        <w:rPr>
          <w:iCs/>
          <w:color w:val="000000" w:themeColor="text1"/>
          <w:u w:val="single"/>
        </w:rPr>
        <w:tab/>
        <w:t>_______</w:t>
      </w:r>
    </w:p>
    <w:p w14:paraId="29AD55AC" w14:textId="77777777" w:rsidR="00206186" w:rsidRPr="00206186" w:rsidRDefault="00206186" w:rsidP="00206186">
      <w:pPr>
        <w:tabs>
          <w:tab w:val="left" w:pos="6120"/>
        </w:tabs>
        <w:spacing w:before="240" w:after="120"/>
        <w:rPr>
          <w:iCs/>
          <w:color w:val="000000" w:themeColor="text1"/>
        </w:rPr>
      </w:pPr>
      <w:r w:rsidRPr="00206186">
        <w:rPr>
          <w:iCs/>
          <w:color w:val="000000" w:themeColor="text1"/>
        </w:rPr>
        <w:t>Title of the person signing on behalf of the Subcontractor</w:t>
      </w:r>
      <w:r w:rsidRPr="00206186">
        <w:rPr>
          <w:iCs/>
          <w:color w:val="000000" w:themeColor="text1"/>
          <w:u w:val="single"/>
        </w:rPr>
        <w:tab/>
        <w:t>______________________</w:t>
      </w:r>
    </w:p>
    <w:p w14:paraId="79BC64D9" w14:textId="77777777" w:rsidR="00206186" w:rsidRPr="00206186" w:rsidRDefault="00206186" w:rsidP="00206186">
      <w:pPr>
        <w:tabs>
          <w:tab w:val="left" w:pos="6120"/>
        </w:tabs>
        <w:spacing w:before="240" w:after="120"/>
        <w:rPr>
          <w:iCs/>
          <w:color w:val="000000" w:themeColor="text1"/>
        </w:rPr>
      </w:pPr>
      <w:r w:rsidRPr="00206186">
        <w:rPr>
          <w:iCs/>
          <w:color w:val="000000" w:themeColor="text1"/>
        </w:rPr>
        <w:t>Signature of the person named above</w:t>
      </w:r>
      <w:r w:rsidRPr="00206186">
        <w:rPr>
          <w:iCs/>
          <w:color w:val="000000" w:themeColor="text1"/>
          <w:u w:val="single"/>
        </w:rPr>
        <w:tab/>
        <w:t>______________________</w:t>
      </w:r>
    </w:p>
    <w:p w14:paraId="4B75CFF8" w14:textId="77777777" w:rsidR="00206186" w:rsidRPr="00206186" w:rsidRDefault="00206186" w:rsidP="00206186">
      <w:pPr>
        <w:tabs>
          <w:tab w:val="left" w:pos="6120"/>
        </w:tabs>
        <w:spacing w:before="240" w:after="240"/>
        <w:rPr>
          <w:iCs/>
          <w:color w:val="000000" w:themeColor="text1"/>
        </w:rPr>
      </w:pPr>
      <w:r w:rsidRPr="00206186">
        <w:rPr>
          <w:iCs/>
          <w:color w:val="000000" w:themeColor="text1"/>
        </w:rPr>
        <w:t>Date signed ________________________________ day of ___________________, _____</w:t>
      </w:r>
    </w:p>
    <w:p w14:paraId="01B82FBE" w14:textId="77777777" w:rsidR="00206186" w:rsidRPr="00206186" w:rsidRDefault="00206186" w:rsidP="00206186">
      <w:pPr>
        <w:spacing w:after="120"/>
        <w:rPr>
          <w:iCs/>
          <w:color w:val="000000" w:themeColor="text1"/>
        </w:rPr>
      </w:pPr>
      <w:r w:rsidRPr="00206186">
        <w:rPr>
          <w:iCs/>
          <w:color w:val="000000" w:themeColor="text1"/>
        </w:rPr>
        <w:t>Countersignature of authorized representative of the Contractor:</w:t>
      </w:r>
    </w:p>
    <w:p w14:paraId="120C4CEA" w14:textId="77777777" w:rsidR="00206186" w:rsidRPr="00206186" w:rsidRDefault="00206186" w:rsidP="00206186">
      <w:pPr>
        <w:spacing w:after="120"/>
        <w:rPr>
          <w:iCs/>
          <w:color w:val="000000" w:themeColor="text1"/>
        </w:rPr>
      </w:pPr>
      <w:r w:rsidRPr="00206186">
        <w:rPr>
          <w:iCs/>
          <w:color w:val="000000" w:themeColor="text1"/>
        </w:rPr>
        <w:lastRenderedPageBreak/>
        <w:t>Signature: ________________________________________________________</w:t>
      </w:r>
    </w:p>
    <w:p w14:paraId="7CEF6C05" w14:textId="77777777" w:rsidR="00206186" w:rsidRPr="00206186" w:rsidRDefault="00206186" w:rsidP="00206186">
      <w:pPr>
        <w:tabs>
          <w:tab w:val="left" w:pos="6120"/>
        </w:tabs>
        <w:spacing w:before="240" w:after="240"/>
        <w:rPr>
          <w:iCs/>
          <w:color w:val="000000" w:themeColor="text1"/>
        </w:rPr>
      </w:pPr>
      <w:r w:rsidRPr="00206186">
        <w:rPr>
          <w:iCs/>
          <w:color w:val="000000" w:themeColor="text1"/>
        </w:rPr>
        <w:t>Date signed ________________________________ day of ___________________, _____</w:t>
      </w:r>
    </w:p>
    <w:bookmarkEnd w:id="1154"/>
    <w:p w14:paraId="081009CF" w14:textId="77777777" w:rsidR="00206186" w:rsidRPr="00206186" w:rsidRDefault="00206186" w:rsidP="00206186">
      <w:pPr>
        <w:ind w:left="2970" w:hanging="360"/>
        <w:sectPr w:rsidR="00206186" w:rsidRPr="00206186" w:rsidSect="00F179C2">
          <w:headerReference w:type="even" r:id="rId67"/>
          <w:headerReference w:type="default" r:id="rId68"/>
          <w:headerReference w:type="first" r:id="rId69"/>
          <w:footnotePr>
            <w:numRestart w:val="eachSect"/>
          </w:footnotePr>
          <w:type w:val="oddPage"/>
          <w:pgSz w:w="12240" w:h="15840" w:code="1"/>
          <w:pgMar w:top="1440" w:right="1440" w:bottom="1440" w:left="1800" w:header="720" w:footer="720" w:gutter="0"/>
          <w:cols w:space="720"/>
          <w:titlePg/>
        </w:sectPr>
      </w:pPr>
    </w:p>
    <w:p w14:paraId="6A5505C4" w14:textId="77777777" w:rsidR="00206186" w:rsidRPr="00206186" w:rsidRDefault="00206186" w:rsidP="00206186">
      <w:pPr>
        <w:spacing w:before="240" w:after="360"/>
        <w:jc w:val="center"/>
        <w:rPr>
          <w:b/>
          <w:sz w:val="44"/>
          <w:szCs w:val="44"/>
        </w:rPr>
      </w:pPr>
      <w:bookmarkStart w:id="1155" w:name="_Hlt126646327"/>
      <w:bookmarkStart w:id="1156" w:name="_Hlt126646359"/>
      <w:bookmarkStart w:id="1157" w:name="_Hlt158620845"/>
      <w:bookmarkStart w:id="1158" w:name="_Toc37643993"/>
      <w:bookmarkStart w:id="1159" w:name="_Toc125954074"/>
      <w:bookmarkStart w:id="1160" w:name="_Toc197840929"/>
      <w:bookmarkStart w:id="1161" w:name="_Toc433184872"/>
      <w:bookmarkStart w:id="1162" w:name="_Toc135149938"/>
      <w:bookmarkEnd w:id="1155"/>
      <w:bookmarkEnd w:id="1156"/>
      <w:bookmarkEnd w:id="1157"/>
      <w:r w:rsidRPr="00206186">
        <w:rPr>
          <w:b/>
          <w:sz w:val="44"/>
          <w:szCs w:val="44"/>
        </w:rPr>
        <w:lastRenderedPageBreak/>
        <w:t>Section IX</w:t>
      </w:r>
      <w:bookmarkEnd w:id="1158"/>
      <w:bookmarkEnd w:id="1159"/>
      <w:r w:rsidRPr="00206186">
        <w:rPr>
          <w:b/>
          <w:sz w:val="44"/>
          <w:szCs w:val="44"/>
        </w:rPr>
        <w:t xml:space="preserve"> - Parti</w:t>
      </w:r>
      <w:bookmarkStart w:id="1163" w:name="_Hlt139095622"/>
      <w:bookmarkEnd w:id="1163"/>
      <w:r w:rsidRPr="00206186">
        <w:rPr>
          <w:b/>
          <w:sz w:val="44"/>
          <w:szCs w:val="44"/>
        </w:rPr>
        <w:t>c</w:t>
      </w:r>
      <w:bookmarkStart w:id="1164" w:name="_Hlt139095588"/>
      <w:bookmarkEnd w:id="1164"/>
      <w:r w:rsidRPr="00206186">
        <w:rPr>
          <w:b/>
          <w:sz w:val="44"/>
          <w:szCs w:val="44"/>
        </w:rPr>
        <w:t>ular Conditions</w:t>
      </w:r>
      <w:bookmarkEnd w:id="1160"/>
      <w:r w:rsidRPr="00206186">
        <w:rPr>
          <w:b/>
          <w:sz w:val="44"/>
          <w:szCs w:val="44"/>
        </w:rPr>
        <w:t xml:space="preserve"> of </w:t>
      </w:r>
      <w:bookmarkEnd w:id="1161"/>
      <w:r w:rsidRPr="00206186">
        <w:rPr>
          <w:b/>
          <w:sz w:val="44"/>
          <w:szCs w:val="44"/>
        </w:rPr>
        <w:t>Contract</w:t>
      </w:r>
      <w:bookmarkEnd w:id="1162"/>
    </w:p>
    <w:p w14:paraId="5ACB198D" w14:textId="77777777" w:rsidR="00206186" w:rsidRPr="00206186" w:rsidRDefault="00206186" w:rsidP="00206186"/>
    <w:tbl>
      <w:tblPr>
        <w:tblW w:w="0" w:type="auto"/>
        <w:tblInd w:w="115" w:type="dxa"/>
        <w:tblLayout w:type="fixed"/>
        <w:tblLook w:val="0000" w:firstRow="0" w:lastRow="0" w:firstColumn="0" w:lastColumn="0" w:noHBand="0" w:noVBand="0"/>
      </w:tblPr>
      <w:tblGrid>
        <w:gridCol w:w="9000"/>
      </w:tblGrid>
      <w:tr w:rsidR="00206186" w:rsidRPr="00206186" w14:paraId="65CE2DE0" w14:textId="77777777">
        <w:tc>
          <w:tcPr>
            <w:tcW w:w="9000" w:type="dxa"/>
            <w:tcBorders>
              <w:top w:val="single" w:sz="6" w:space="0" w:color="auto"/>
              <w:left w:val="single" w:sz="6" w:space="0" w:color="auto"/>
              <w:bottom w:val="single" w:sz="6" w:space="0" w:color="auto"/>
              <w:right w:val="single" w:sz="6" w:space="0" w:color="auto"/>
            </w:tcBorders>
          </w:tcPr>
          <w:p w14:paraId="3CA01EE6" w14:textId="77777777" w:rsidR="00206186" w:rsidRPr="00206186" w:rsidRDefault="00206186" w:rsidP="00206186">
            <w:pPr>
              <w:spacing w:before="120" w:after="120"/>
            </w:pPr>
            <w:r w:rsidRPr="00206186">
              <w:t>The following Particular Conditions of Contract shall supplement the General Conditions of Contract in Section VIII. Whenever there is a conflict, the provisions herein shall prevail over those in the General Conditions.</w:t>
            </w:r>
          </w:p>
        </w:tc>
      </w:tr>
    </w:tbl>
    <w:p w14:paraId="31C2DFCA" w14:textId="77777777" w:rsidR="00206186" w:rsidRPr="00206186" w:rsidRDefault="00206186" w:rsidP="00206186"/>
    <w:p w14:paraId="1C101410" w14:textId="77777777" w:rsidR="00206186" w:rsidRPr="00206186" w:rsidRDefault="00206186" w:rsidP="00206186">
      <w:pPr>
        <w:tabs>
          <w:tab w:val="left" w:pos="619"/>
        </w:tabs>
        <w:spacing w:after="200"/>
        <w:jc w:val="center"/>
        <w:outlineLvl w:val="1"/>
        <w:rPr>
          <w:rFonts w:ascii="Times New Roman Bold" w:hAnsi="Times New Roman Bold"/>
          <w:b/>
          <w:sz w:val="36"/>
        </w:rPr>
      </w:pPr>
      <w:r w:rsidRPr="00206186">
        <w:rPr>
          <w:rFonts w:ascii="Times New Roman Bold" w:hAnsi="Times New Roman Bold"/>
          <w:b/>
          <w:sz w:val="36"/>
        </w:rPr>
        <w:br w:type="page"/>
      </w:r>
    </w:p>
    <w:p w14:paraId="2FDE6ED3" w14:textId="77777777" w:rsidR="00206186" w:rsidRPr="00206186" w:rsidRDefault="00206186" w:rsidP="00206186">
      <w:pPr>
        <w:jc w:val="center"/>
        <w:rPr>
          <w:sz w:val="28"/>
        </w:rPr>
      </w:pPr>
      <w:r w:rsidRPr="00206186">
        <w:rPr>
          <w:b/>
          <w:sz w:val="28"/>
        </w:rPr>
        <w:lastRenderedPageBreak/>
        <w:t>Particular Conditions of Contract (PCC)</w:t>
      </w:r>
    </w:p>
    <w:p w14:paraId="034E534C" w14:textId="77777777" w:rsidR="00206186" w:rsidRPr="00206186" w:rsidRDefault="00206186" w:rsidP="00206186">
      <w:pPr>
        <w:spacing w:after="200"/>
      </w:pPr>
      <w:r w:rsidRPr="00206186">
        <w:t>The following Particular Conditions (PCC) shall supplement the General Conditions (GCC).  Whenever there is a conflict, the provisions herein shall prevail over those in the GCC.  The clause number of the PCC is the corresponding clause number of the GCC.</w:t>
      </w:r>
    </w:p>
    <w:tbl>
      <w:tblPr>
        <w:tblStyle w:val="TableGrid"/>
        <w:tblW w:w="0" w:type="auto"/>
        <w:tblLayout w:type="fixed"/>
        <w:tblLook w:val="04A0" w:firstRow="1" w:lastRow="0" w:firstColumn="1" w:lastColumn="0" w:noHBand="0" w:noVBand="1"/>
      </w:tblPr>
      <w:tblGrid>
        <w:gridCol w:w="2065"/>
        <w:gridCol w:w="6925"/>
      </w:tblGrid>
      <w:tr w:rsidR="00206186" w:rsidRPr="00206186" w14:paraId="791C38EE" w14:textId="77777777" w:rsidTr="57F05A19">
        <w:tc>
          <w:tcPr>
            <w:tcW w:w="2065" w:type="dxa"/>
          </w:tcPr>
          <w:p w14:paraId="6EDE3863" w14:textId="77777777" w:rsidR="00206186" w:rsidRPr="00206186" w:rsidRDefault="00206186" w:rsidP="00206186">
            <w:pPr>
              <w:spacing w:after="200"/>
              <w:rPr>
                <w:b/>
              </w:rPr>
            </w:pPr>
            <w:r w:rsidRPr="00206186">
              <w:rPr>
                <w:b/>
              </w:rPr>
              <w:t>PCC 1. Definitions</w:t>
            </w:r>
          </w:p>
        </w:tc>
        <w:tc>
          <w:tcPr>
            <w:tcW w:w="6925" w:type="dxa"/>
          </w:tcPr>
          <w:p w14:paraId="5E262D7E" w14:textId="77777777" w:rsidR="00206186" w:rsidRPr="00206186" w:rsidRDefault="00206186" w:rsidP="00206186">
            <w:pPr>
              <w:spacing w:after="120"/>
            </w:pPr>
            <w:r w:rsidRPr="00206186">
              <w:t xml:space="preserve">The Employer is: </w:t>
            </w:r>
            <w:r w:rsidRPr="00206186">
              <w:rPr>
                <w:i/>
                <w:u w:val="single"/>
              </w:rPr>
              <w:t>Kenya Electricity Transmission Company Ltd.</w:t>
            </w:r>
          </w:p>
          <w:p w14:paraId="79AC3188" w14:textId="77777777" w:rsidR="00206186" w:rsidRPr="00206186" w:rsidRDefault="00206186" w:rsidP="00206186">
            <w:pPr>
              <w:spacing w:after="120"/>
            </w:pPr>
            <w:r w:rsidRPr="00206186">
              <w:t xml:space="preserve">The Project Manager is:  </w:t>
            </w:r>
            <w:r w:rsidRPr="00206186">
              <w:rPr>
                <w:i/>
                <w:sz w:val="20"/>
              </w:rPr>
              <w:t>_________________________________________</w:t>
            </w:r>
          </w:p>
          <w:p w14:paraId="5DF52AC9" w14:textId="77777777" w:rsidR="00206186" w:rsidRPr="00206186" w:rsidRDefault="00206186" w:rsidP="00206186">
            <w:pPr>
              <w:spacing w:after="120"/>
              <w:rPr>
                <w:i/>
              </w:rPr>
            </w:pPr>
            <w:r w:rsidRPr="00206186">
              <w:t xml:space="preserve">The Bank is: </w:t>
            </w:r>
            <w:r w:rsidRPr="00206186">
              <w:rPr>
                <w:i/>
                <w:u w:val="single"/>
              </w:rPr>
              <w:t>The World Bank</w:t>
            </w:r>
          </w:p>
          <w:p w14:paraId="21774EF1" w14:textId="77777777" w:rsidR="00206186" w:rsidRPr="00206186" w:rsidRDefault="00206186" w:rsidP="00206186">
            <w:pPr>
              <w:spacing w:after="120"/>
            </w:pPr>
            <w:r w:rsidRPr="00206186">
              <w:t>Country of Origin:  all countries and territories as indicated in Section V of the bidding document, Eligible Countries.</w:t>
            </w:r>
          </w:p>
        </w:tc>
      </w:tr>
      <w:tr w:rsidR="00206186" w:rsidRPr="00206186" w14:paraId="119C0155" w14:textId="77777777" w:rsidTr="57F05A19">
        <w:tc>
          <w:tcPr>
            <w:tcW w:w="2065" w:type="dxa"/>
          </w:tcPr>
          <w:p w14:paraId="4AC10A4E" w14:textId="77777777" w:rsidR="00206186" w:rsidRPr="00206186" w:rsidRDefault="00206186" w:rsidP="00206186">
            <w:pPr>
              <w:spacing w:before="120" w:after="200"/>
              <w:rPr>
                <w:b/>
              </w:rPr>
            </w:pPr>
            <w:bookmarkStart w:id="1165" w:name="_Toc347825052"/>
            <w:bookmarkStart w:id="1166" w:name="_Toc125951185"/>
            <w:bookmarkStart w:id="1167" w:name="_Toc442083722"/>
            <w:r w:rsidRPr="00206186">
              <w:rPr>
                <w:b/>
              </w:rPr>
              <w:t>PCC 5. Law and Language</w:t>
            </w:r>
            <w:bookmarkEnd w:id="1165"/>
            <w:bookmarkEnd w:id="1166"/>
            <w:bookmarkEnd w:id="1167"/>
          </w:p>
        </w:tc>
        <w:tc>
          <w:tcPr>
            <w:tcW w:w="6925" w:type="dxa"/>
          </w:tcPr>
          <w:p w14:paraId="6AB53850" w14:textId="77777777" w:rsidR="00206186" w:rsidRPr="00206186" w:rsidRDefault="00206186" w:rsidP="00206186">
            <w:pPr>
              <w:spacing w:after="120"/>
              <w:ind w:left="1150" w:hanging="1150"/>
            </w:pPr>
            <w:r w:rsidRPr="00206186">
              <w:t xml:space="preserve">PCC 5.1 </w:t>
            </w:r>
            <w:r w:rsidRPr="00206186">
              <w:tab/>
              <w:t xml:space="preserve">The Contract shall be interpreted in accordance with the laws of: </w:t>
            </w:r>
            <w:r w:rsidRPr="00206186">
              <w:rPr>
                <w:i/>
                <w:iCs/>
                <w:u w:val="single"/>
              </w:rPr>
              <w:t>Kenya</w:t>
            </w:r>
            <w:r w:rsidRPr="00206186">
              <w:t>.</w:t>
            </w:r>
          </w:p>
          <w:p w14:paraId="453E3712" w14:textId="77777777" w:rsidR="00206186" w:rsidRPr="00206186" w:rsidRDefault="00206186" w:rsidP="00206186">
            <w:pPr>
              <w:spacing w:after="120"/>
              <w:ind w:left="1150" w:hanging="1150"/>
              <w:rPr>
                <w:i/>
              </w:rPr>
            </w:pPr>
            <w:r w:rsidRPr="00206186">
              <w:t>PCC 5.2</w:t>
            </w:r>
            <w:r w:rsidRPr="00206186">
              <w:tab/>
              <w:t xml:space="preserve">The ruling language is: </w:t>
            </w:r>
            <w:r w:rsidRPr="00206186">
              <w:rPr>
                <w:i/>
                <w:u w:val="single"/>
              </w:rPr>
              <w:t xml:space="preserve">English </w:t>
            </w:r>
          </w:p>
          <w:p w14:paraId="7ED3777D" w14:textId="77777777" w:rsidR="00206186" w:rsidRPr="00206186" w:rsidRDefault="00206186" w:rsidP="00206186">
            <w:pPr>
              <w:spacing w:after="120"/>
              <w:ind w:left="1150" w:hanging="1150"/>
            </w:pPr>
            <w:r w:rsidRPr="00206186">
              <w:t>PCC 5.3</w:t>
            </w:r>
            <w:r w:rsidRPr="00206186">
              <w:tab/>
              <w:t xml:space="preserve">The language for communications is: </w:t>
            </w:r>
            <w:r w:rsidRPr="00206186">
              <w:rPr>
                <w:i/>
                <w:u w:val="single"/>
              </w:rPr>
              <w:t>English</w:t>
            </w:r>
          </w:p>
        </w:tc>
      </w:tr>
      <w:tr w:rsidR="00206186" w:rsidRPr="00206186" w14:paraId="5572BE1F" w14:textId="77777777" w:rsidTr="57F05A19">
        <w:tc>
          <w:tcPr>
            <w:tcW w:w="2065" w:type="dxa"/>
          </w:tcPr>
          <w:p w14:paraId="28EBC45D" w14:textId="77777777" w:rsidR="00206186" w:rsidRPr="00206186" w:rsidRDefault="00206186" w:rsidP="00206186">
            <w:pPr>
              <w:spacing w:before="120" w:after="200"/>
              <w:rPr>
                <w:b/>
              </w:rPr>
            </w:pPr>
            <w:bookmarkStart w:id="1168" w:name="_Toc347825054"/>
            <w:bookmarkStart w:id="1169" w:name="_Toc125951186"/>
            <w:bookmarkStart w:id="1170" w:name="_Toc442083723"/>
            <w:r w:rsidRPr="00206186">
              <w:rPr>
                <w:b/>
              </w:rPr>
              <w:t>PCC 7. Scope of Facilities [Spare Parts] (GCC Clause 7)</w:t>
            </w:r>
            <w:bookmarkEnd w:id="1168"/>
            <w:bookmarkEnd w:id="1169"/>
            <w:bookmarkEnd w:id="1170"/>
          </w:p>
        </w:tc>
        <w:tc>
          <w:tcPr>
            <w:tcW w:w="6925" w:type="dxa"/>
          </w:tcPr>
          <w:p w14:paraId="77D8FD3F" w14:textId="77777777" w:rsidR="00206186" w:rsidRPr="00206186" w:rsidRDefault="00206186" w:rsidP="00206186">
            <w:pPr>
              <w:spacing w:after="120"/>
              <w:ind w:left="1150" w:hanging="1150"/>
            </w:pPr>
            <w:r w:rsidRPr="00206186">
              <w:t>PCC 7.3</w:t>
            </w:r>
            <w:r w:rsidRPr="00206186">
              <w:tab/>
              <w:t xml:space="preserve">The Contractor agrees to supply spare parts for a period of </w:t>
            </w:r>
            <w:r w:rsidRPr="00206186">
              <w:rPr>
                <w:i/>
                <w:sz w:val="20"/>
                <w:u w:val="single"/>
              </w:rPr>
              <w:t>five (5)</w:t>
            </w:r>
            <w:r w:rsidRPr="00206186">
              <w:t xml:space="preserve"> years.</w:t>
            </w:r>
          </w:p>
          <w:p w14:paraId="5A785571" w14:textId="77777777" w:rsidR="00206186" w:rsidRPr="00206186" w:rsidRDefault="00206186" w:rsidP="00206186">
            <w:pPr>
              <w:spacing w:after="120"/>
              <w:ind w:left="7"/>
            </w:pPr>
            <w:r w:rsidRPr="00206186">
              <w:t>The Contractor shall carry sufficient inventories to ensure an ex-stock supply of consumable spares for the Plant. Other spare parts and components shall be supplied as promptly as possible, but at the most within six (6) months of placing the order and opening the letter of credit.  In addition, in the event of termination of the production of spare parts, advance notification will be made to the Employer of the pending termination, with sufficient time to permit the Employer to procure the needed requirement.  Following such termination, the Contractor will furnish to the extent possible and at no cost to the Employer the blueprints, drawings and specifications of the spare parts, if requested.</w:t>
            </w:r>
          </w:p>
        </w:tc>
      </w:tr>
      <w:tr w:rsidR="00206186" w:rsidRPr="00206186" w14:paraId="116EE378" w14:textId="77777777" w:rsidTr="57F05A19">
        <w:tc>
          <w:tcPr>
            <w:tcW w:w="2065" w:type="dxa"/>
          </w:tcPr>
          <w:p w14:paraId="2DF47E95" w14:textId="77777777" w:rsidR="00206186" w:rsidRPr="00206186" w:rsidRDefault="00206186" w:rsidP="00206186">
            <w:pPr>
              <w:spacing w:before="120" w:after="200"/>
              <w:rPr>
                <w:b/>
              </w:rPr>
            </w:pPr>
            <w:bookmarkStart w:id="1171" w:name="_Toc125951187"/>
            <w:bookmarkStart w:id="1172" w:name="_Toc347825055"/>
            <w:bookmarkStart w:id="1173" w:name="_Toc442083724"/>
            <w:r w:rsidRPr="00206186">
              <w:rPr>
                <w:b/>
              </w:rPr>
              <w:t>PCC 8. Time for Commencement and Completion</w:t>
            </w:r>
            <w:bookmarkEnd w:id="1171"/>
            <w:bookmarkEnd w:id="1172"/>
            <w:bookmarkEnd w:id="1173"/>
          </w:p>
        </w:tc>
        <w:tc>
          <w:tcPr>
            <w:tcW w:w="6925" w:type="dxa"/>
          </w:tcPr>
          <w:p w14:paraId="17A8F35F" w14:textId="77777777" w:rsidR="00206186" w:rsidRPr="00206186" w:rsidRDefault="00206186" w:rsidP="00206186">
            <w:pPr>
              <w:spacing w:after="120"/>
              <w:ind w:left="1150" w:hanging="1150"/>
            </w:pPr>
            <w:r w:rsidRPr="00206186">
              <w:t>PCC 8.1</w:t>
            </w:r>
            <w:r w:rsidRPr="00206186">
              <w:tab/>
              <w:t xml:space="preserve">The Contractor shall commence work on the Facilities within </w:t>
            </w:r>
            <w:r w:rsidRPr="00206186">
              <w:rPr>
                <w:i/>
                <w:iCs/>
                <w:u w:val="single"/>
              </w:rPr>
              <w:t>two (2) weeks</w:t>
            </w:r>
            <w:r w:rsidRPr="00206186">
              <w:t xml:space="preserve"> from the Effective Date for determining Time for Completion as specified in the Contract Agreement.</w:t>
            </w:r>
          </w:p>
          <w:p w14:paraId="478D43CD" w14:textId="53554DA0" w:rsidR="00206186" w:rsidRPr="00206186" w:rsidRDefault="00206186" w:rsidP="00206186">
            <w:pPr>
              <w:spacing w:after="120"/>
              <w:ind w:left="1150" w:hanging="1150"/>
              <w:rPr>
                <w:i/>
                <w:iCs/>
              </w:rPr>
            </w:pPr>
            <w:r w:rsidRPr="00206186">
              <w:t>PCC 8.2</w:t>
            </w:r>
            <w:r w:rsidRPr="00206186">
              <w:tab/>
              <w:t>The Time for Completion of the whole of the Facilities shall be</w:t>
            </w:r>
            <w:r w:rsidR="00662179">
              <w:rPr>
                <w:i/>
                <w:iCs/>
              </w:rPr>
              <w:t xml:space="preserve"> </w:t>
            </w:r>
            <w:r w:rsidR="00662179" w:rsidRPr="005557F0">
              <w:rPr>
                <w:i/>
                <w:iCs/>
                <w:u w:val="single"/>
              </w:rPr>
              <w:t>twenty-one (21) months for design, engineering works, procurement, installation and Precommissioning from the Effective Date as described in the Contract Agreement, thereafter three (3) months for Commissioning and energisation.</w:t>
            </w:r>
          </w:p>
        </w:tc>
      </w:tr>
      <w:tr w:rsidR="00206186" w:rsidRPr="00206186" w14:paraId="21DAF160" w14:textId="77777777" w:rsidTr="57F05A19">
        <w:trPr>
          <w:trHeight w:val="2240"/>
        </w:trPr>
        <w:tc>
          <w:tcPr>
            <w:tcW w:w="2065" w:type="dxa"/>
          </w:tcPr>
          <w:p w14:paraId="499E111B" w14:textId="77777777" w:rsidR="00206186" w:rsidRPr="00206186" w:rsidRDefault="00206186" w:rsidP="00206186">
            <w:pPr>
              <w:spacing w:before="120" w:after="200"/>
              <w:rPr>
                <w:b/>
              </w:rPr>
            </w:pPr>
            <w:r w:rsidRPr="00206186">
              <w:rPr>
                <w:b/>
              </w:rPr>
              <w:lastRenderedPageBreak/>
              <w:t>PCC 10. Employer’s Responsibilities</w:t>
            </w:r>
          </w:p>
        </w:tc>
        <w:tc>
          <w:tcPr>
            <w:tcW w:w="6925" w:type="dxa"/>
          </w:tcPr>
          <w:p w14:paraId="500318CB" w14:textId="77777777" w:rsidR="00206186" w:rsidRPr="00206186" w:rsidRDefault="00206186" w:rsidP="00206186">
            <w:pPr>
              <w:spacing w:after="200"/>
              <w:ind w:left="1077" w:hanging="1077"/>
            </w:pPr>
            <w:r w:rsidRPr="00206186">
              <w:t>PCC 10.3</w:t>
            </w:r>
            <w:r w:rsidRPr="00206186">
              <w:tab/>
              <w:t>The Employer shall acquire and pay for only the change of user permit if required by virtue of the registered land use for the substation site. Should this not be available by the time for commencement, the Contractor shall nonetheless commence works and the Employer shall ensure that the Contractor will not be stopped from working by the local, state or national government authorities as the permit is sought.</w:t>
            </w:r>
          </w:p>
        </w:tc>
      </w:tr>
      <w:tr w:rsidR="00206186" w:rsidRPr="00206186" w14:paraId="069C4E7C" w14:textId="77777777" w:rsidTr="57F05A19">
        <w:tc>
          <w:tcPr>
            <w:tcW w:w="2065" w:type="dxa"/>
          </w:tcPr>
          <w:p w14:paraId="676AAA3E" w14:textId="77777777" w:rsidR="00206186" w:rsidRPr="00206186" w:rsidRDefault="00206186" w:rsidP="57F05A19">
            <w:pPr>
              <w:spacing w:before="120" w:after="200"/>
              <w:rPr>
                <w:b/>
                <w:bCs/>
              </w:rPr>
            </w:pPr>
            <w:bookmarkStart w:id="1174" w:name="_Toc125951188"/>
            <w:bookmarkStart w:id="1175" w:name="_Toc347825056"/>
            <w:bookmarkStart w:id="1176" w:name="_Toc442083726"/>
            <w:r w:rsidRPr="57F05A19">
              <w:rPr>
                <w:b/>
                <w:bCs/>
              </w:rPr>
              <w:t>PCC 11. Contract Price</w:t>
            </w:r>
            <w:bookmarkEnd w:id="1174"/>
            <w:bookmarkEnd w:id="1175"/>
            <w:bookmarkEnd w:id="1176"/>
          </w:p>
        </w:tc>
        <w:tc>
          <w:tcPr>
            <w:tcW w:w="6925" w:type="dxa"/>
          </w:tcPr>
          <w:p w14:paraId="0211F979" w14:textId="78E052B1" w:rsidR="00206186" w:rsidRPr="00206186" w:rsidRDefault="00206186" w:rsidP="57F05A19">
            <w:pPr>
              <w:spacing w:after="120"/>
              <w:ind w:left="1150" w:hanging="1150"/>
            </w:pPr>
            <w:r>
              <w:t>PCC 11.2</w:t>
            </w:r>
            <w:r>
              <w:tab/>
              <w:t xml:space="preserve">The Contract Price shall </w:t>
            </w:r>
            <w:r w:rsidR="006500A3">
              <w:t xml:space="preserve">not </w:t>
            </w:r>
            <w:r>
              <w:t xml:space="preserve">be </w:t>
            </w:r>
            <w:r w:rsidR="00526955">
              <w:t xml:space="preserve">subject to </w:t>
            </w:r>
            <w:r>
              <w:t>adjust</w:t>
            </w:r>
            <w:r w:rsidR="00526955">
              <w:t>ment</w:t>
            </w:r>
            <w:r w:rsidR="006500A3">
              <w:t xml:space="preserve">. </w:t>
            </w:r>
            <w:r>
              <w:t>.</w:t>
            </w:r>
          </w:p>
        </w:tc>
      </w:tr>
      <w:tr w:rsidR="00206186" w:rsidRPr="00206186" w14:paraId="54696F00" w14:textId="77777777" w:rsidTr="57F05A19">
        <w:tc>
          <w:tcPr>
            <w:tcW w:w="2065" w:type="dxa"/>
          </w:tcPr>
          <w:p w14:paraId="357B8F04" w14:textId="77777777" w:rsidR="00206186" w:rsidRPr="00206186" w:rsidRDefault="00206186" w:rsidP="00206186">
            <w:pPr>
              <w:spacing w:before="120" w:after="200"/>
              <w:rPr>
                <w:b/>
              </w:rPr>
            </w:pPr>
            <w:r w:rsidRPr="00206186">
              <w:rPr>
                <w:b/>
              </w:rPr>
              <w:t>PCC 12. Terms of Payment</w:t>
            </w:r>
          </w:p>
        </w:tc>
        <w:tc>
          <w:tcPr>
            <w:tcW w:w="6925" w:type="dxa"/>
          </w:tcPr>
          <w:p w14:paraId="602A5E1D" w14:textId="77777777" w:rsidR="00206186" w:rsidRPr="00206186" w:rsidRDefault="00206186" w:rsidP="00206186">
            <w:pPr>
              <w:spacing w:after="120"/>
              <w:ind w:left="1150" w:hanging="1150"/>
            </w:pPr>
            <w:bookmarkStart w:id="1177" w:name="_Hlk116578715"/>
            <w:r w:rsidRPr="00206186">
              <w:t>PCC 12.5</w:t>
            </w:r>
            <w:r w:rsidRPr="00206186">
              <w:tab/>
              <w:t>There are no Special Conditions of Contract applicable to GCC Sub- Clause 12.5</w:t>
            </w:r>
            <w:bookmarkEnd w:id="1177"/>
            <w:r w:rsidRPr="00206186">
              <w:t>.</w:t>
            </w:r>
          </w:p>
        </w:tc>
      </w:tr>
      <w:tr w:rsidR="00206186" w:rsidRPr="00206186" w14:paraId="6BFBC34C" w14:textId="77777777" w:rsidTr="57F05A19">
        <w:tc>
          <w:tcPr>
            <w:tcW w:w="2065" w:type="dxa"/>
          </w:tcPr>
          <w:p w14:paraId="6BD4457D" w14:textId="77777777" w:rsidR="00206186" w:rsidRPr="00206186" w:rsidRDefault="00206186" w:rsidP="00206186">
            <w:pPr>
              <w:spacing w:before="120" w:after="200"/>
              <w:rPr>
                <w:b/>
              </w:rPr>
            </w:pPr>
            <w:bookmarkStart w:id="1178" w:name="_Toc125951189"/>
            <w:bookmarkStart w:id="1179" w:name="_Toc347825057"/>
            <w:bookmarkStart w:id="1180" w:name="_Toc442083727"/>
            <w:r w:rsidRPr="00206186">
              <w:rPr>
                <w:b/>
              </w:rPr>
              <w:t>PCC 13. Securities</w:t>
            </w:r>
            <w:bookmarkEnd w:id="1178"/>
            <w:bookmarkEnd w:id="1179"/>
            <w:bookmarkEnd w:id="1180"/>
          </w:p>
        </w:tc>
        <w:tc>
          <w:tcPr>
            <w:tcW w:w="6925" w:type="dxa"/>
          </w:tcPr>
          <w:p w14:paraId="497ABB3B" w14:textId="77777777" w:rsidR="00206186" w:rsidRPr="00206186" w:rsidRDefault="00206186" w:rsidP="00206186">
            <w:pPr>
              <w:spacing w:after="120"/>
              <w:ind w:left="1150" w:hanging="1150"/>
            </w:pPr>
            <w:r w:rsidRPr="00206186">
              <w:t>PCC 13.2.2</w:t>
            </w:r>
            <w:r w:rsidRPr="00206186">
              <w:tab/>
              <w:t xml:space="preserve">The Advance Payment Security shall be in the form of the </w:t>
            </w:r>
            <w:r w:rsidRPr="00206186">
              <w:rPr>
                <w:u w:val="single"/>
              </w:rPr>
              <w:t>demand</w:t>
            </w:r>
            <w:r w:rsidRPr="00206186">
              <w:rPr>
                <w:sz w:val="20"/>
                <w:u w:val="single"/>
              </w:rPr>
              <w:t xml:space="preserve"> guarantee</w:t>
            </w:r>
            <w:r w:rsidRPr="00206186">
              <w:rPr>
                <w:sz w:val="20"/>
              </w:rPr>
              <w:t xml:space="preserve"> </w:t>
            </w:r>
            <w:r w:rsidRPr="00206186">
              <w:t>attached hereto in Section X, Contract Forms and shall be issued by a bank licensed and categorised as a ‘large bank’ by the Central Bank of Kenya.</w:t>
            </w:r>
          </w:p>
          <w:p w14:paraId="046D92CA" w14:textId="4C6B228E" w:rsidR="00206186" w:rsidRPr="00206186" w:rsidRDefault="00206186" w:rsidP="00206186">
            <w:pPr>
              <w:spacing w:after="120"/>
              <w:ind w:left="1150" w:hanging="1150"/>
            </w:pPr>
            <w:r w:rsidRPr="00206186">
              <w:t>PCC 13.3.1</w:t>
            </w:r>
            <w:r w:rsidRPr="00206186">
              <w:tab/>
              <w:t xml:space="preserve">The amount of Performance Security, as a percentage of the Contract Price for the Facility or for the part of the Facility for which a separate Time for Completion is provided, shall be  </w:t>
            </w:r>
            <w:r w:rsidRPr="00206186">
              <w:rPr>
                <w:i/>
                <w:sz w:val="20"/>
                <w:u w:val="single"/>
              </w:rPr>
              <w:t>ten percent (10%)</w:t>
            </w:r>
            <w:r w:rsidR="003148AE">
              <w:rPr>
                <w:i/>
                <w:sz w:val="20"/>
                <w:u w:val="single"/>
              </w:rPr>
              <w:t>.</w:t>
            </w:r>
          </w:p>
          <w:p w14:paraId="7AA50660" w14:textId="77777777" w:rsidR="00206186" w:rsidRPr="00206186" w:rsidRDefault="00206186" w:rsidP="00206186">
            <w:pPr>
              <w:spacing w:after="120"/>
              <w:ind w:left="1150" w:hanging="1150"/>
            </w:pPr>
            <w:r w:rsidRPr="00206186">
              <w:t>PCC 13.3.2</w:t>
            </w:r>
            <w:r w:rsidRPr="00206186">
              <w:tab/>
              <w:t xml:space="preserve">The Performance Security shall be in the form of the </w:t>
            </w:r>
            <w:r w:rsidRPr="00206186">
              <w:rPr>
                <w:sz w:val="20"/>
                <w:u w:val="single"/>
              </w:rPr>
              <w:t>bank guarantee</w:t>
            </w:r>
            <w:r w:rsidRPr="00206186">
              <w:rPr>
                <w:sz w:val="20"/>
              </w:rPr>
              <w:t xml:space="preserve"> </w:t>
            </w:r>
            <w:r w:rsidRPr="00206186">
              <w:t>attached hereto in Section X, Contract Forms and shall be issued by a bank licensed and categorised as a ‘large bank’ by the Central Bank of Kenya.</w:t>
            </w:r>
          </w:p>
          <w:p w14:paraId="27F29D84" w14:textId="77777777" w:rsidR="00206186" w:rsidRPr="00206186" w:rsidRDefault="00206186" w:rsidP="00206186">
            <w:pPr>
              <w:spacing w:after="120"/>
              <w:ind w:left="1150" w:hanging="1150"/>
            </w:pPr>
            <w:r w:rsidRPr="00206186">
              <w:t>PCC 13.3.3</w:t>
            </w:r>
            <w:r w:rsidRPr="00206186">
              <w:tab/>
              <w:t>The Performance Security shall not be reduced on the date of the Operational Acceptance.</w:t>
            </w:r>
          </w:p>
          <w:p w14:paraId="2191A88C" w14:textId="77777777" w:rsidR="00206186" w:rsidRPr="00206186" w:rsidRDefault="00206186" w:rsidP="00206186">
            <w:pPr>
              <w:spacing w:after="120"/>
              <w:ind w:left="1150" w:hanging="1150"/>
              <w:rPr>
                <w:i/>
                <w:sz w:val="20"/>
              </w:rPr>
            </w:pPr>
            <w:r w:rsidRPr="00206186">
              <w:t>PCC 13.3.3</w:t>
            </w:r>
            <w:r w:rsidRPr="00206186">
              <w:tab/>
              <w:t xml:space="preserve">The Performance Security shall be reduced to ten percent (10%) of the value of the component covered by the extended defect liability to cover the Contractor’s extended defect liability in accordance with the provision in the PCC, pursuant to GCC Sub-Clause 27.10.  </w:t>
            </w:r>
          </w:p>
        </w:tc>
      </w:tr>
      <w:tr w:rsidR="00EB0D76" w:rsidRPr="00206186" w14:paraId="47829E50" w14:textId="77777777" w:rsidTr="57F05A19">
        <w:tc>
          <w:tcPr>
            <w:tcW w:w="2065" w:type="dxa"/>
          </w:tcPr>
          <w:p w14:paraId="34801C8B" w14:textId="77777777" w:rsidR="00EB0D76" w:rsidRPr="00206186" w:rsidRDefault="00EB0D76" w:rsidP="00EB0D76">
            <w:pPr>
              <w:spacing w:before="120" w:after="200"/>
              <w:rPr>
                <w:b/>
              </w:rPr>
            </w:pPr>
            <w:r w:rsidRPr="00206186">
              <w:rPr>
                <w:b/>
              </w:rPr>
              <w:t>PCC 14. Taxes and Duties</w:t>
            </w:r>
          </w:p>
        </w:tc>
        <w:tc>
          <w:tcPr>
            <w:tcW w:w="6925" w:type="dxa"/>
          </w:tcPr>
          <w:p w14:paraId="2BC382DF" w14:textId="77777777" w:rsidR="00EB0D76" w:rsidRPr="000F5DF0" w:rsidRDefault="00EB0D76" w:rsidP="00EB0D76">
            <w:pPr>
              <w:spacing w:after="120"/>
              <w:jc w:val="both"/>
              <w:rPr>
                <w:bCs/>
              </w:rPr>
            </w:pPr>
            <w:r w:rsidRPr="000F5DF0">
              <w:rPr>
                <w:bCs/>
              </w:rPr>
              <w:t xml:space="preserve">All goods and services imported or purchased locally by the </w:t>
            </w:r>
            <w:r>
              <w:rPr>
                <w:bCs/>
              </w:rPr>
              <w:t>C</w:t>
            </w:r>
            <w:r w:rsidRPr="000F5DF0">
              <w:rPr>
                <w:bCs/>
              </w:rPr>
              <w:t xml:space="preserve">ontractor, for exclusive and direct use in the </w:t>
            </w:r>
            <w:r>
              <w:rPr>
                <w:bCs/>
              </w:rPr>
              <w:t>Contract</w:t>
            </w:r>
            <w:r w:rsidRPr="000F5DF0">
              <w:rPr>
                <w:bCs/>
              </w:rPr>
              <w:t xml:space="preserve"> shall be exempt from Excise Duty, Import Duty, Value Added Tax (VAT), Import Declaration Fee (IDF) and Railway Development Levy (RDL) in accordance with the applicable laws in Kenya.</w:t>
            </w:r>
          </w:p>
          <w:p w14:paraId="47E56C90" w14:textId="737FB720" w:rsidR="00EB0D76" w:rsidRPr="00206186" w:rsidRDefault="00EB0D76" w:rsidP="00EB0D76">
            <w:pPr>
              <w:rPr>
                <w:i/>
                <w:iCs/>
              </w:rPr>
            </w:pPr>
            <w:r w:rsidRPr="000F5DF0">
              <w:rPr>
                <w:bCs/>
              </w:rPr>
              <w:t>All income received by contractors/consultants/experts or other third party engaged by the borrower in connection with the</w:t>
            </w:r>
            <w:r>
              <w:rPr>
                <w:bCs/>
              </w:rPr>
              <w:t xml:space="preserve"> Contract</w:t>
            </w:r>
            <w:r w:rsidRPr="000F5DF0">
              <w:rPr>
                <w:bCs/>
              </w:rPr>
              <w:t xml:space="preserve">, from the </w:t>
            </w:r>
            <w:r w:rsidRPr="000F5DF0">
              <w:rPr>
                <w:bCs/>
              </w:rPr>
              <w:lastRenderedPageBreak/>
              <w:t>proceeds of the loan under this agreement, shall be subject to income tax in accordance with applicable laws in Kenya.</w:t>
            </w:r>
          </w:p>
        </w:tc>
      </w:tr>
      <w:tr w:rsidR="00206186" w:rsidRPr="00206186" w14:paraId="34AE87B1" w14:textId="77777777" w:rsidTr="57F05A19">
        <w:tc>
          <w:tcPr>
            <w:tcW w:w="2065" w:type="dxa"/>
          </w:tcPr>
          <w:p w14:paraId="52F33DC8" w14:textId="77777777" w:rsidR="00206186" w:rsidRPr="00206186" w:rsidRDefault="00206186" w:rsidP="00206186">
            <w:pPr>
              <w:spacing w:before="120" w:after="200"/>
              <w:rPr>
                <w:b/>
              </w:rPr>
            </w:pPr>
            <w:r w:rsidRPr="00206186">
              <w:rPr>
                <w:b/>
              </w:rPr>
              <w:lastRenderedPageBreak/>
              <w:t>PCC 19. Subcontracting</w:t>
            </w:r>
          </w:p>
        </w:tc>
        <w:tc>
          <w:tcPr>
            <w:tcW w:w="6925" w:type="dxa"/>
          </w:tcPr>
          <w:p w14:paraId="58960DED" w14:textId="77777777" w:rsidR="00206186" w:rsidRPr="00206186" w:rsidRDefault="00206186" w:rsidP="00206186">
            <w:r w:rsidRPr="00206186">
              <w:t>GCC Sub- Clause 19.1 shall be replaced as follows:</w:t>
            </w:r>
          </w:p>
          <w:p w14:paraId="0FA128FF" w14:textId="77777777" w:rsidR="00206186" w:rsidRPr="00206186" w:rsidRDefault="00206186" w:rsidP="00206186">
            <w:r w:rsidRPr="00206186">
              <w:t>The Appendix to the Contract Agreement</w:t>
            </w:r>
            <w:r w:rsidRPr="00206186" w:rsidDel="00013828">
              <w:t xml:space="preserve"> </w:t>
            </w:r>
            <w:r w:rsidRPr="00206186">
              <w:t xml:space="preserve">titled List of Major Items of Plant and Installation Services and List of Approved Subcontractors, specifies major items of supply or services and a list of approved Subcontractors against each item, including manufacturers.  Insofar as no Subcontractors are listed against any such item, the Contractor shall prepare a list of Subcontractors for such </w:t>
            </w:r>
            <w:r w:rsidRPr="00206186">
              <w:tab/>
              <w:t xml:space="preserve">item for inclusion in such list. The Contractor shall not make any addition to or deletion from any such list upon Contract Signature unless due to termination of the subcontractor, reasons for which must be formally </w:t>
            </w:r>
            <w:r w:rsidRPr="00206186">
              <w:tab/>
              <w:t>informed to the Employer for approval. Reasons for termination of the sub-contractor shall be restricted to similar reasons for termination for Contractor’s default as stated in this contract under GCC Sub-Clause 42.2.  Submission by the Contractor, for addition of any Subcontractor not named in the Contract, shall also include the Subcontractor’s declaration in accordance with Appendix D- Sexual exploitation and Abuse (SEA) and/or Sexual Harassment (SH) Performance Declaration. Approval by the Employer for any of the Subcontractors shall not relieve the Contractor from any of its obligations, duties or responsibilities under the Contract.</w:t>
            </w:r>
          </w:p>
        </w:tc>
      </w:tr>
      <w:tr w:rsidR="00206186" w:rsidRPr="00206186" w14:paraId="269906A4" w14:textId="77777777" w:rsidTr="57F05A19">
        <w:tc>
          <w:tcPr>
            <w:tcW w:w="2065" w:type="dxa"/>
          </w:tcPr>
          <w:p w14:paraId="26986EF7" w14:textId="77777777" w:rsidR="00206186" w:rsidRPr="00206186" w:rsidRDefault="00206186" w:rsidP="00206186">
            <w:pPr>
              <w:spacing w:before="120" w:after="200"/>
              <w:rPr>
                <w:b/>
              </w:rPr>
            </w:pPr>
            <w:bookmarkStart w:id="1181" w:name="_Toc125951190"/>
            <w:bookmarkStart w:id="1182" w:name="_Toc442083728"/>
            <w:r w:rsidRPr="00206186">
              <w:rPr>
                <w:b/>
              </w:rPr>
              <w:t>PCC 22 Installation</w:t>
            </w:r>
            <w:bookmarkEnd w:id="1181"/>
            <w:bookmarkEnd w:id="1182"/>
          </w:p>
        </w:tc>
        <w:tc>
          <w:tcPr>
            <w:tcW w:w="6925" w:type="dxa"/>
          </w:tcPr>
          <w:p w14:paraId="40E5AF28" w14:textId="77777777" w:rsidR="00206186" w:rsidRPr="00206186" w:rsidRDefault="00206186" w:rsidP="00206186">
            <w:pPr>
              <w:spacing w:after="200"/>
              <w:rPr>
                <w:rFonts w:eastAsia="Arial Narrow"/>
              </w:rPr>
            </w:pPr>
            <w:r w:rsidRPr="00206186">
              <w:rPr>
                <w:rFonts w:eastAsia="Arial Narrow"/>
              </w:rPr>
              <w:t xml:space="preserve">PCC 22.2.4 </w:t>
            </w:r>
            <w:r w:rsidRPr="00206186">
              <w:rPr>
                <w:rFonts w:eastAsia="Arial Narrow"/>
              </w:rPr>
              <w:tab/>
              <w:t>Rates of Wages and Conditions of Labor</w:t>
            </w:r>
          </w:p>
          <w:p w14:paraId="467D5890" w14:textId="77777777" w:rsidR="00206186" w:rsidRPr="00206186" w:rsidRDefault="00206186" w:rsidP="00206186">
            <w:pPr>
              <w:spacing w:after="200"/>
            </w:pPr>
            <w:r w:rsidRPr="00206186">
              <w:t xml:space="preserve">The Contractor shall ensure equality in their recruitment process and in staff remuneration for equal job expectations. </w:t>
            </w:r>
          </w:p>
          <w:p w14:paraId="1E6A2AE9" w14:textId="1CC34A13" w:rsidR="00206186" w:rsidRPr="00206186" w:rsidRDefault="00206186" w:rsidP="00206186">
            <w:pPr>
              <w:spacing w:after="120"/>
              <w:ind w:left="1150" w:hanging="1150"/>
              <w:rPr>
                <w:rFonts w:eastAsia="Arial Narrow"/>
              </w:rPr>
            </w:pPr>
            <w:r w:rsidRPr="00206186">
              <w:rPr>
                <w:rFonts w:eastAsia="Arial Narrow"/>
              </w:rPr>
              <w:t>PCC</w:t>
            </w:r>
            <w:r w:rsidR="00B67389">
              <w:rPr>
                <w:rFonts w:eastAsia="Arial Narrow"/>
              </w:rPr>
              <w:t xml:space="preserve"> </w:t>
            </w:r>
            <w:r w:rsidRPr="00206186">
              <w:rPr>
                <w:rFonts w:eastAsia="Arial Narrow"/>
              </w:rPr>
              <w:t xml:space="preserve">22.2.5 </w:t>
            </w:r>
            <w:r w:rsidRPr="00206186">
              <w:rPr>
                <w:rFonts w:eastAsia="Arial Narrow"/>
              </w:rPr>
              <w:tab/>
            </w:r>
            <w:r w:rsidRPr="00206186">
              <w:t>Working</w:t>
            </w:r>
            <w:r w:rsidRPr="00206186">
              <w:rPr>
                <w:rFonts w:eastAsia="Arial Narrow"/>
              </w:rPr>
              <w:t xml:space="preserve"> Hours</w:t>
            </w:r>
          </w:p>
          <w:p w14:paraId="69FCE98F" w14:textId="77777777" w:rsidR="00206186" w:rsidRPr="00206186" w:rsidRDefault="00206186" w:rsidP="00206186">
            <w:pPr>
              <w:ind w:left="71"/>
              <w:rPr>
                <w:rFonts w:eastAsia="Arial Narrow"/>
              </w:rPr>
            </w:pPr>
            <w:r w:rsidRPr="00206186">
              <w:rPr>
                <w:rFonts w:eastAsia="Arial Narrow"/>
              </w:rPr>
              <w:t xml:space="preserve">Normal working hours are: 0800hrs to 1700hrs EAT </w:t>
            </w:r>
          </w:p>
        </w:tc>
      </w:tr>
      <w:tr w:rsidR="00206186" w:rsidRPr="00206186" w14:paraId="0D0F3D43" w14:textId="77777777" w:rsidTr="57F05A19">
        <w:tc>
          <w:tcPr>
            <w:tcW w:w="2065" w:type="dxa"/>
          </w:tcPr>
          <w:p w14:paraId="57A08670" w14:textId="77777777" w:rsidR="00206186" w:rsidRPr="00206186" w:rsidRDefault="00206186" w:rsidP="00206186">
            <w:pPr>
              <w:spacing w:before="120" w:after="200"/>
              <w:rPr>
                <w:b/>
              </w:rPr>
            </w:pPr>
            <w:r w:rsidRPr="00206186">
              <w:rPr>
                <w:b/>
              </w:rPr>
              <w:t>PCC 24. Completion of the Facilities</w:t>
            </w:r>
          </w:p>
        </w:tc>
        <w:tc>
          <w:tcPr>
            <w:tcW w:w="6925" w:type="dxa"/>
          </w:tcPr>
          <w:p w14:paraId="44524DC1" w14:textId="77777777" w:rsidR="00206186" w:rsidRPr="00206186" w:rsidRDefault="00206186" w:rsidP="00206186">
            <w:r w:rsidRPr="00206186">
              <w:t>GCC Sub-Clause 24.2 shall be replaced as follows:</w:t>
            </w:r>
          </w:p>
          <w:p w14:paraId="247DC180" w14:textId="77777777" w:rsidR="00206186" w:rsidRPr="00206186" w:rsidRDefault="00206186" w:rsidP="00206186">
            <w:pPr>
              <w:spacing w:after="120"/>
              <w:ind w:left="1150" w:hanging="1150"/>
            </w:pPr>
            <w:r w:rsidRPr="00206186">
              <w:t>PCC  24.2</w:t>
            </w:r>
            <w:r w:rsidRPr="00206186">
              <w:tab/>
              <w:t>The Employer shall not supply any operating and maintenance personnel nor any raw materials, utilities, lubricants, chemicals, catalysts, facilities, services and other matters required for Pre-commissioning of the Facilities or any part thereof. The Employer shall only avail personnel to witness the pre-commissioning works.</w:t>
            </w:r>
          </w:p>
          <w:p w14:paraId="077523EB" w14:textId="77777777" w:rsidR="00206186" w:rsidRPr="00206186" w:rsidRDefault="00206186" w:rsidP="00206186">
            <w:r w:rsidRPr="00206186">
              <w:t>GCC Sub-Clause 24.8 shall be replaced as follows:</w:t>
            </w:r>
          </w:p>
          <w:p w14:paraId="33EFAEBC" w14:textId="77777777" w:rsidR="00206186" w:rsidRPr="00206186" w:rsidRDefault="00206186" w:rsidP="00206186">
            <w:pPr>
              <w:spacing w:after="200"/>
              <w:rPr>
                <w:rFonts w:eastAsia="Arial Narrow"/>
              </w:rPr>
            </w:pPr>
            <w:r w:rsidRPr="00206186">
              <w:t>PCC 24.8</w:t>
            </w:r>
            <w:r w:rsidRPr="00206186">
              <w:tab/>
              <w:t xml:space="preserve">Upon Completion, the Contractor shall be responsible for </w:t>
            </w:r>
            <w:r w:rsidRPr="00206186">
              <w:tab/>
            </w:r>
            <w:r w:rsidRPr="00206186">
              <w:tab/>
              <w:t xml:space="preserve">the care and custody of the Facilities or the relevant part </w:t>
            </w:r>
            <w:r w:rsidRPr="00206186">
              <w:tab/>
            </w:r>
            <w:r w:rsidRPr="00206186">
              <w:tab/>
              <w:t xml:space="preserve">thereof, together with the risk of loss or damage thereto, </w:t>
            </w:r>
            <w:r w:rsidRPr="00206186">
              <w:tab/>
            </w:r>
            <w:r w:rsidRPr="00206186">
              <w:tab/>
              <w:t xml:space="preserve">until Energization of the facilities upon which the care and </w:t>
            </w:r>
            <w:r w:rsidRPr="00206186">
              <w:lastRenderedPageBreak/>
              <w:tab/>
            </w:r>
            <w:r w:rsidRPr="00206186">
              <w:tab/>
              <w:t xml:space="preserve">custody of the Facilities shall become the Employer’s </w:t>
            </w:r>
            <w:r w:rsidRPr="00206186">
              <w:tab/>
            </w:r>
            <w:r w:rsidRPr="00206186">
              <w:tab/>
            </w:r>
            <w:r w:rsidRPr="00206186">
              <w:tab/>
              <w:t>responsibility.</w:t>
            </w:r>
          </w:p>
        </w:tc>
      </w:tr>
      <w:tr w:rsidR="00206186" w:rsidRPr="00206186" w14:paraId="11F99568" w14:textId="77777777" w:rsidTr="57F05A19">
        <w:tc>
          <w:tcPr>
            <w:tcW w:w="2065" w:type="dxa"/>
            <w:shd w:val="clear" w:color="auto" w:fill="auto"/>
          </w:tcPr>
          <w:p w14:paraId="1CADFA73" w14:textId="77777777" w:rsidR="00206186" w:rsidRPr="00206186" w:rsidRDefault="00206186" w:rsidP="00206186">
            <w:pPr>
              <w:spacing w:before="120" w:after="200"/>
              <w:rPr>
                <w:b/>
              </w:rPr>
            </w:pPr>
            <w:bookmarkStart w:id="1183" w:name="_Toc125951191"/>
            <w:bookmarkStart w:id="1184" w:name="_Toc347825059"/>
            <w:bookmarkStart w:id="1185" w:name="_Toc442083729"/>
            <w:r w:rsidRPr="00206186">
              <w:rPr>
                <w:b/>
              </w:rPr>
              <w:lastRenderedPageBreak/>
              <w:t>PCC 25. Commissioning and Operational Acceptance</w:t>
            </w:r>
            <w:bookmarkEnd w:id="1183"/>
            <w:bookmarkEnd w:id="1184"/>
            <w:bookmarkEnd w:id="1185"/>
          </w:p>
        </w:tc>
        <w:tc>
          <w:tcPr>
            <w:tcW w:w="6925" w:type="dxa"/>
            <w:shd w:val="clear" w:color="auto" w:fill="auto"/>
          </w:tcPr>
          <w:p w14:paraId="596DCFB7" w14:textId="77777777" w:rsidR="00206186" w:rsidRPr="00206186" w:rsidRDefault="00206186" w:rsidP="00206186">
            <w:r w:rsidRPr="00206186">
              <w:t>GCC Sub-Clause 25.1.1 shall be replaced as follows:</w:t>
            </w:r>
          </w:p>
          <w:p w14:paraId="64C67353" w14:textId="77777777" w:rsidR="00206186" w:rsidRPr="00206186" w:rsidRDefault="00206186" w:rsidP="00206186">
            <w:pPr>
              <w:spacing w:after="120"/>
              <w:ind w:left="1150" w:hanging="1150"/>
            </w:pPr>
            <w:r w:rsidRPr="00206186">
              <w:t>PCC 25.1.1</w:t>
            </w:r>
            <w:r w:rsidRPr="00206186">
              <w:tab/>
              <w:t xml:space="preserve">Commissioning of the facilities or any part thereof shall be commenced by the Contractor immediately after issue of the Completion Certificate by the Project Manager and shall be completed within </w:t>
            </w:r>
            <w:r w:rsidRPr="00665F15">
              <w:rPr>
                <w:i/>
                <w:iCs/>
              </w:rPr>
              <w:t xml:space="preserve">three (3) months </w:t>
            </w:r>
            <w:r w:rsidRPr="00206186">
              <w:t>from the date of completion.</w:t>
            </w:r>
          </w:p>
          <w:p w14:paraId="2C431ACF" w14:textId="77777777" w:rsidR="00206186" w:rsidRPr="00206186" w:rsidRDefault="00206186" w:rsidP="00206186">
            <w:pPr>
              <w:spacing w:after="120"/>
              <w:ind w:left="1150" w:hanging="1150"/>
            </w:pPr>
            <w:r w:rsidRPr="00206186">
              <w:tab/>
              <w:t>If the Contractor fails to commission the facilities within the stipulated time due to reasons not attributable to the Employer, the Employer shall deduct 0.5% of the contract price per week from the retention up to a maximum of 5%.</w:t>
            </w:r>
          </w:p>
          <w:p w14:paraId="25684101" w14:textId="77777777" w:rsidR="00206186" w:rsidRPr="00206186" w:rsidRDefault="00206186" w:rsidP="00206186">
            <w:r w:rsidRPr="00206186">
              <w:t>GCC Sub-Clause 25.1.2 shall be replaced as follows:</w:t>
            </w:r>
          </w:p>
          <w:p w14:paraId="2B9299FB" w14:textId="77777777" w:rsidR="00206186" w:rsidRPr="00206186" w:rsidRDefault="00206186" w:rsidP="00206186">
            <w:pPr>
              <w:spacing w:after="120"/>
              <w:ind w:left="1150" w:hanging="1150"/>
            </w:pPr>
            <w:r w:rsidRPr="00206186">
              <w:t>PCC 25.1.2</w:t>
            </w:r>
            <w:r w:rsidRPr="00206186">
              <w:tab/>
              <w:t>The Employer shall not supply the operating and maintenance personnel, nor any raw materials, utilities, lubricants, chemicals, catalysts, facilities, services, and other matters required for Commissioning. The Employer shall only avail personnel to witness the Commissioning works.</w:t>
            </w:r>
          </w:p>
          <w:p w14:paraId="322A0B20" w14:textId="77777777" w:rsidR="00206186" w:rsidRPr="00206186" w:rsidRDefault="00206186" w:rsidP="00206186">
            <w:pPr>
              <w:spacing w:after="120"/>
              <w:ind w:left="1150" w:hanging="1150"/>
            </w:pPr>
            <w:r w:rsidRPr="00206186">
              <w:t>PCC 25.2.2</w:t>
            </w:r>
            <w:r w:rsidRPr="00206186">
              <w:tab/>
              <w:t>The corresponding GCC Sub-Clause 25.2.2 shall not apply.</w:t>
            </w:r>
          </w:p>
        </w:tc>
      </w:tr>
      <w:tr w:rsidR="00206186" w:rsidRPr="00206186" w14:paraId="655CE8E5" w14:textId="77777777" w:rsidTr="57F05A19">
        <w:tc>
          <w:tcPr>
            <w:tcW w:w="2065" w:type="dxa"/>
          </w:tcPr>
          <w:p w14:paraId="2EE574E6" w14:textId="77777777" w:rsidR="00206186" w:rsidRPr="00206186" w:rsidRDefault="00206186" w:rsidP="00206186">
            <w:pPr>
              <w:spacing w:before="120" w:after="200"/>
              <w:rPr>
                <w:b/>
              </w:rPr>
            </w:pPr>
            <w:bookmarkStart w:id="1186" w:name="_Toc125951192"/>
            <w:bookmarkStart w:id="1187" w:name="_Toc347825060"/>
            <w:bookmarkStart w:id="1188" w:name="_Toc442083730"/>
            <w:r w:rsidRPr="00206186">
              <w:rPr>
                <w:b/>
              </w:rPr>
              <w:t>PCC 26. Completion Time Guarantee</w:t>
            </w:r>
            <w:bookmarkEnd w:id="1186"/>
            <w:bookmarkEnd w:id="1187"/>
            <w:bookmarkEnd w:id="1188"/>
          </w:p>
        </w:tc>
        <w:tc>
          <w:tcPr>
            <w:tcW w:w="6925" w:type="dxa"/>
          </w:tcPr>
          <w:p w14:paraId="33C26549" w14:textId="342C74EC" w:rsidR="00206186" w:rsidRPr="00206186" w:rsidRDefault="00206186" w:rsidP="00206186">
            <w:pPr>
              <w:spacing w:after="120"/>
            </w:pPr>
            <w:r w:rsidRPr="00206186">
              <w:t>PCC 26.2</w:t>
            </w:r>
            <w:r w:rsidR="003148AE">
              <w:tab/>
            </w:r>
          </w:p>
          <w:p w14:paraId="43B4712B" w14:textId="45198A09" w:rsidR="00206186" w:rsidRPr="00206186" w:rsidRDefault="00206186" w:rsidP="00206186">
            <w:pPr>
              <w:spacing w:after="120"/>
              <w:rPr>
                <w:i/>
              </w:rPr>
            </w:pPr>
            <w:r w:rsidRPr="00206186">
              <w:t>Applicable rate for liquidated damages:</w:t>
            </w:r>
            <w:r w:rsidRPr="00206186">
              <w:rPr>
                <w:u w:val="single"/>
              </w:rPr>
              <w:t xml:space="preserve"> </w:t>
            </w:r>
            <w:r w:rsidR="007E6B55">
              <w:rPr>
                <w:i/>
                <w:iCs/>
                <w:u w:val="single"/>
              </w:rPr>
              <w:t>Five tenths</w:t>
            </w:r>
            <w:r w:rsidR="007E6B55" w:rsidRPr="000A69A4">
              <w:rPr>
                <w:i/>
                <w:iCs/>
                <w:u w:val="single"/>
              </w:rPr>
              <w:t xml:space="preserve"> percent (</w:t>
            </w:r>
            <w:r w:rsidR="007E6B55">
              <w:rPr>
                <w:i/>
                <w:iCs/>
                <w:u w:val="single"/>
              </w:rPr>
              <w:t>0.5</w:t>
            </w:r>
            <w:r w:rsidR="007E6B55" w:rsidRPr="000A69A4">
              <w:rPr>
                <w:i/>
                <w:iCs/>
                <w:u w:val="single"/>
              </w:rPr>
              <w:t xml:space="preserve">%) </w:t>
            </w:r>
            <w:r w:rsidRPr="00206186">
              <w:rPr>
                <w:i/>
                <w:iCs/>
                <w:u w:val="single"/>
              </w:rPr>
              <w:t>of the Contract Price</w:t>
            </w:r>
            <w:r w:rsidRPr="00206186">
              <w:rPr>
                <w:i/>
                <w:sz w:val="20"/>
                <w:u w:val="single"/>
              </w:rPr>
              <w:t xml:space="preserve"> </w:t>
            </w:r>
            <w:r w:rsidRPr="00206186">
              <w:rPr>
                <w:i/>
                <w:iCs/>
                <w:u w:val="single"/>
              </w:rPr>
              <w:t>per week</w:t>
            </w:r>
          </w:p>
          <w:p w14:paraId="7C665BAE" w14:textId="20A31C61" w:rsidR="00206186" w:rsidRPr="00206186" w:rsidRDefault="00206186" w:rsidP="00206186">
            <w:pPr>
              <w:spacing w:after="120"/>
            </w:pPr>
            <w:r w:rsidRPr="00206186">
              <w:t xml:space="preserve">Maximum deduction for liquidated damages: </w:t>
            </w:r>
            <w:r w:rsidRPr="00206186">
              <w:rPr>
                <w:i/>
                <w:iCs/>
                <w:u w:val="single"/>
              </w:rPr>
              <w:t>Ten percent (10%)</w:t>
            </w:r>
            <w:r w:rsidR="00560F8C">
              <w:rPr>
                <w:i/>
                <w:iCs/>
                <w:u w:val="single"/>
              </w:rPr>
              <w:t xml:space="preserve"> of the Contract Price</w:t>
            </w:r>
          </w:p>
          <w:p w14:paraId="7DD812F9" w14:textId="77777777" w:rsidR="00206186" w:rsidRPr="00206186" w:rsidRDefault="00206186" w:rsidP="00206186">
            <w:pPr>
              <w:spacing w:after="120"/>
              <w:ind w:left="1150" w:hanging="1150"/>
            </w:pPr>
            <w:r w:rsidRPr="00206186">
              <w:t>PCC 26.3</w:t>
            </w:r>
            <w:r w:rsidRPr="00206186">
              <w:tab/>
              <w:t>No bonus shall be paid for early Completion of the Facilities or any part thereof.</w:t>
            </w:r>
          </w:p>
        </w:tc>
      </w:tr>
      <w:tr w:rsidR="00206186" w:rsidRPr="00206186" w14:paraId="62067951" w14:textId="77777777" w:rsidTr="57F05A19">
        <w:tc>
          <w:tcPr>
            <w:tcW w:w="2065" w:type="dxa"/>
          </w:tcPr>
          <w:p w14:paraId="385F7E92" w14:textId="77777777" w:rsidR="00206186" w:rsidRPr="00206186" w:rsidRDefault="00206186" w:rsidP="00206186">
            <w:pPr>
              <w:spacing w:before="120" w:after="200"/>
              <w:rPr>
                <w:b/>
              </w:rPr>
            </w:pPr>
            <w:bookmarkStart w:id="1189" w:name="_Toc125951193"/>
            <w:bookmarkStart w:id="1190" w:name="_Toc347825061"/>
            <w:bookmarkStart w:id="1191" w:name="_Toc442083731"/>
            <w:r w:rsidRPr="00206186">
              <w:rPr>
                <w:b/>
              </w:rPr>
              <w:t>PCC 27. Defect Liability</w:t>
            </w:r>
            <w:bookmarkEnd w:id="1189"/>
            <w:bookmarkEnd w:id="1190"/>
            <w:bookmarkEnd w:id="1191"/>
          </w:p>
        </w:tc>
        <w:tc>
          <w:tcPr>
            <w:tcW w:w="6925" w:type="dxa"/>
          </w:tcPr>
          <w:p w14:paraId="428777A9" w14:textId="77777777" w:rsidR="00206186" w:rsidRPr="00206186" w:rsidRDefault="00206186" w:rsidP="00206186">
            <w:pPr>
              <w:spacing w:after="120"/>
              <w:ind w:left="1150" w:hanging="1150"/>
            </w:pPr>
            <w:r w:rsidRPr="00206186">
              <w:t>PCC 27.10</w:t>
            </w:r>
            <w:r w:rsidRPr="00206186">
              <w:tab/>
              <w:t xml:space="preserve">The critical components covered under the extended defect liability are </w:t>
            </w:r>
            <w:r w:rsidRPr="00206186">
              <w:rPr>
                <w:i/>
                <w:iCs/>
                <w:u w:val="single"/>
              </w:rPr>
              <w:t>Power Transformers, Protection and Substation Control Systems, Phasor Measurement Units, Telecommunication System, Substation Automation System, Instrument Transformers, Circuit Breakers and Disconnectors,</w:t>
            </w:r>
            <w:r w:rsidRPr="00206186">
              <w:t xml:space="preserve"> and the period shall be </w:t>
            </w:r>
            <w:r w:rsidRPr="00206186">
              <w:rPr>
                <w:i/>
                <w:iCs/>
                <w:u w:val="single"/>
              </w:rPr>
              <w:t>five years for the Power Transformers only and the rest for two years.</w:t>
            </w:r>
            <w:r w:rsidRPr="00206186">
              <w:rPr>
                <w:i/>
              </w:rPr>
              <w:t xml:space="preserve"> </w:t>
            </w:r>
          </w:p>
        </w:tc>
      </w:tr>
      <w:tr w:rsidR="00206186" w:rsidRPr="00206186" w14:paraId="683F5BD0" w14:textId="77777777" w:rsidTr="57F05A19">
        <w:tc>
          <w:tcPr>
            <w:tcW w:w="2065" w:type="dxa"/>
          </w:tcPr>
          <w:p w14:paraId="2D68F9FC" w14:textId="77777777" w:rsidR="00206186" w:rsidRPr="00206186" w:rsidRDefault="00206186" w:rsidP="00206186">
            <w:pPr>
              <w:spacing w:before="120" w:after="200"/>
              <w:rPr>
                <w:b/>
              </w:rPr>
            </w:pPr>
            <w:bookmarkStart w:id="1192" w:name="_Toc125951194"/>
            <w:bookmarkStart w:id="1193" w:name="_Toc442083732"/>
            <w:r w:rsidRPr="00206186">
              <w:rPr>
                <w:b/>
              </w:rPr>
              <w:t>PCC 30. Limitation of Liability</w:t>
            </w:r>
            <w:bookmarkEnd w:id="1192"/>
            <w:bookmarkEnd w:id="1193"/>
          </w:p>
        </w:tc>
        <w:tc>
          <w:tcPr>
            <w:tcW w:w="6925" w:type="dxa"/>
          </w:tcPr>
          <w:p w14:paraId="2F4AFF0E" w14:textId="77777777" w:rsidR="00206186" w:rsidRPr="00206186" w:rsidRDefault="00206186" w:rsidP="00206186">
            <w:pPr>
              <w:spacing w:after="120"/>
            </w:pPr>
            <w:r w:rsidRPr="00206186">
              <w:rPr>
                <w:b/>
              </w:rPr>
              <w:t>Sample Clause</w:t>
            </w:r>
          </w:p>
          <w:p w14:paraId="6B279300" w14:textId="77777777" w:rsidR="00206186" w:rsidRPr="00206186" w:rsidRDefault="00206186" w:rsidP="00206186">
            <w:pPr>
              <w:spacing w:after="120"/>
              <w:ind w:left="1150" w:hanging="1150"/>
              <w:rPr>
                <w:i/>
              </w:rPr>
            </w:pPr>
            <w:r w:rsidRPr="00206186">
              <w:t xml:space="preserve">PCC 30.1 (b) The multiplier of the Contract Price is: </w:t>
            </w:r>
            <w:r w:rsidRPr="00206186">
              <w:rPr>
                <w:i/>
                <w:iCs/>
                <w:u w:val="single"/>
              </w:rPr>
              <w:t>1.25</w:t>
            </w:r>
          </w:p>
        </w:tc>
      </w:tr>
      <w:tr w:rsidR="00206186" w:rsidRPr="00206186" w14:paraId="60DDAAAF" w14:textId="77777777" w:rsidTr="57F05A19">
        <w:tc>
          <w:tcPr>
            <w:tcW w:w="2065" w:type="dxa"/>
          </w:tcPr>
          <w:p w14:paraId="61B21B4B" w14:textId="77777777" w:rsidR="00206186" w:rsidRPr="00206186" w:rsidRDefault="00206186" w:rsidP="00206186">
            <w:pPr>
              <w:spacing w:before="120" w:after="200"/>
              <w:rPr>
                <w:b/>
              </w:rPr>
            </w:pPr>
            <w:bookmarkStart w:id="1194" w:name="_Toc442083733"/>
            <w:r w:rsidRPr="00206186">
              <w:rPr>
                <w:b/>
              </w:rPr>
              <w:lastRenderedPageBreak/>
              <w:t>PCC 39. Value Engineering</w:t>
            </w:r>
            <w:bookmarkEnd w:id="1194"/>
          </w:p>
        </w:tc>
        <w:tc>
          <w:tcPr>
            <w:tcW w:w="6925" w:type="dxa"/>
          </w:tcPr>
          <w:p w14:paraId="08CDF932" w14:textId="77777777" w:rsidR="00206186" w:rsidRPr="00206186" w:rsidRDefault="00206186" w:rsidP="00206186">
            <w:pPr>
              <w:spacing w:after="120"/>
              <w:ind w:left="1150" w:hanging="1150"/>
              <w:rPr>
                <w:rFonts w:cstheme="minorHAnsi"/>
              </w:rPr>
            </w:pPr>
            <w:r w:rsidRPr="00206186">
              <w:rPr>
                <w:rFonts w:cstheme="minorHAnsi"/>
              </w:rPr>
              <w:t xml:space="preserve">PCC 39.1.2 </w:t>
            </w:r>
            <w:r w:rsidRPr="00206186">
              <w:rPr>
                <w:rFonts w:cstheme="minorHAnsi"/>
                <w:color w:val="000000"/>
              </w:rPr>
              <w:t xml:space="preserve">If the value engineering proposal is approved by the </w:t>
            </w:r>
            <w:r w:rsidRPr="00206186">
              <w:rPr>
                <w:rFonts w:cstheme="minorHAnsi"/>
              </w:rPr>
              <w:t>Employer</w:t>
            </w:r>
            <w:r w:rsidRPr="00206186">
              <w:rPr>
                <w:rFonts w:cstheme="minorHAnsi"/>
                <w:color w:val="000000"/>
              </w:rPr>
              <w:t xml:space="preserve"> the amount to be paid to the Contractor shall be </w:t>
            </w:r>
            <w:r w:rsidRPr="00206186">
              <w:rPr>
                <w:rFonts w:cstheme="minorHAnsi"/>
                <w:i/>
                <w:iCs/>
                <w:color w:val="000000"/>
                <w:u w:val="single"/>
              </w:rPr>
              <w:t>50%</w:t>
            </w:r>
            <w:r w:rsidRPr="00206186">
              <w:rPr>
                <w:rFonts w:cstheme="minorHAnsi"/>
                <w:color w:val="000000"/>
              </w:rPr>
              <w:t xml:space="preserve"> the reduction in the Contract Price.</w:t>
            </w:r>
          </w:p>
        </w:tc>
      </w:tr>
      <w:tr w:rsidR="00206186" w:rsidRPr="00206186" w14:paraId="1951F406" w14:textId="77777777" w:rsidTr="57F05A19">
        <w:tc>
          <w:tcPr>
            <w:tcW w:w="2065" w:type="dxa"/>
          </w:tcPr>
          <w:p w14:paraId="32E9EC44" w14:textId="77777777" w:rsidR="00206186" w:rsidRPr="00206186" w:rsidRDefault="00206186" w:rsidP="00206186">
            <w:pPr>
              <w:spacing w:before="120" w:after="200"/>
              <w:rPr>
                <w:b/>
              </w:rPr>
            </w:pPr>
            <w:bookmarkStart w:id="1195" w:name="_Toc442083734"/>
            <w:r w:rsidRPr="00206186">
              <w:rPr>
                <w:b/>
              </w:rPr>
              <w:t>PCC46. Disputes and Arbitration</w:t>
            </w:r>
            <w:bookmarkEnd w:id="1195"/>
          </w:p>
        </w:tc>
        <w:tc>
          <w:tcPr>
            <w:tcW w:w="6925" w:type="dxa"/>
          </w:tcPr>
          <w:p w14:paraId="5319CDBC" w14:textId="43923BD2" w:rsidR="00206186" w:rsidRPr="00206186" w:rsidRDefault="57F05A19" w:rsidP="57F05A19">
            <w:pPr>
              <w:spacing w:after="120"/>
              <w:ind w:left="1150" w:hanging="1150"/>
              <w:rPr>
                <w:highlight w:val="yellow"/>
              </w:rPr>
            </w:pPr>
            <w:r>
              <w:t>PCC 46.1</w:t>
            </w:r>
            <w:r w:rsidR="00206186">
              <w:tab/>
            </w:r>
            <w:r w:rsidR="00B37C75" w:rsidRPr="00B37C75">
              <w:t>The DB shall be appointed within 60 days after signature by both parties of the Contract Agreement PCC 46.1</w:t>
            </w:r>
            <w:r>
              <w:t xml:space="preserve">. </w:t>
            </w:r>
          </w:p>
          <w:p w14:paraId="1FF687C1" w14:textId="542E00C6" w:rsidR="00206186" w:rsidRDefault="00206186" w:rsidP="00206186">
            <w:pPr>
              <w:spacing w:after="120"/>
              <w:ind w:left="2146" w:hanging="1073"/>
              <w:rPr>
                <w:i/>
                <w:u w:val="single"/>
              </w:rPr>
            </w:pPr>
            <w:r w:rsidRPr="00206186">
              <w:t xml:space="preserve">The DB shall be: </w:t>
            </w:r>
            <w:bookmarkStart w:id="1196" w:name="_Hlk27231141"/>
            <w:r w:rsidRPr="00665F15">
              <w:rPr>
                <w:i/>
                <w:u w:val="single"/>
              </w:rPr>
              <w:t>three</w:t>
            </w:r>
            <w:r w:rsidR="00FB5907">
              <w:rPr>
                <w:i/>
                <w:u w:val="single"/>
              </w:rPr>
              <w:t xml:space="preserve"> (3)</w:t>
            </w:r>
            <w:r w:rsidRPr="00665F15">
              <w:rPr>
                <w:i/>
                <w:u w:val="single"/>
              </w:rPr>
              <w:t xml:space="preserve"> members</w:t>
            </w:r>
            <w:bookmarkEnd w:id="1196"/>
          </w:p>
          <w:p w14:paraId="6242339F" w14:textId="77777777" w:rsidR="00B37C75" w:rsidRDefault="00B37C75" w:rsidP="00B37C75">
            <w:pPr>
              <w:spacing w:after="120"/>
              <w:ind w:left="1073" w:hanging="1073"/>
            </w:pPr>
            <w:r w:rsidRPr="00166F92">
              <w:t>PCC 46.1</w:t>
            </w:r>
            <w:r w:rsidRPr="00166F92">
              <w:tab/>
              <w:t>List of potential DB members</w:t>
            </w:r>
            <w:r>
              <w:t>:</w:t>
            </w:r>
            <w:r w:rsidRPr="00166F92">
              <w:t xml:space="preserve"> </w:t>
            </w:r>
          </w:p>
          <w:p w14:paraId="20C34038" w14:textId="77777777" w:rsidR="00B37C75" w:rsidRPr="00DB643B" w:rsidRDefault="00B37C75" w:rsidP="00B37C75">
            <w:pPr>
              <w:ind w:left="1150"/>
              <w:rPr>
                <w:i/>
                <w:iCs/>
              </w:rPr>
            </w:pPr>
            <w:r>
              <w:rPr>
                <w:iCs/>
              </w:rPr>
              <w:t>P</w:t>
            </w:r>
            <w:r w:rsidRPr="00B52E84">
              <w:rPr>
                <w:iCs/>
              </w:rPr>
              <w:t>roposed by Employer</w:t>
            </w:r>
            <w:r>
              <w:rPr>
                <w:iCs/>
              </w:rPr>
              <w:t xml:space="preserve"> </w:t>
            </w:r>
            <w:r w:rsidRPr="00DB643B">
              <w:rPr>
                <w:i/>
                <w:iCs/>
              </w:rPr>
              <w:t>[Attach CVs to the bidding document and the Contract]</w:t>
            </w:r>
          </w:p>
          <w:p w14:paraId="7D835591" w14:textId="77777777" w:rsidR="00B37C75" w:rsidRPr="00B52E84" w:rsidRDefault="00B37C75" w:rsidP="00B37C75">
            <w:pPr>
              <w:ind w:left="1150"/>
              <w:rPr>
                <w:i/>
                <w:iCs/>
              </w:rPr>
            </w:pPr>
            <w:r w:rsidRPr="00B52E84">
              <w:rPr>
                <w:i/>
                <w:iCs/>
              </w:rPr>
              <w:t>1._____________________</w:t>
            </w:r>
          </w:p>
          <w:p w14:paraId="3276A8D8" w14:textId="77777777" w:rsidR="00B37C75" w:rsidRPr="00B52E84" w:rsidRDefault="00B37C75" w:rsidP="00B37C75">
            <w:pPr>
              <w:ind w:left="1150"/>
              <w:rPr>
                <w:i/>
                <w:iCs/>
              </w:rPr>
            </w:pPr>
            <w:r w:rsidRPr="00B52E84">
              <w:rPr>
                <w:i/>
                <w:iCs/>
              </w:rPr>
              <w:t>2.______________________</w:t>
            </w:r>
          </w:p>
          <w:p w14:paraId="0D38220A" w14:textId="77777777" w:rsidR="00B37C75" w:rsidRPr="00B52E84" w:rsidRDefault="00B37C75" w:rsidP="00B37C75">
            <w:pPr>
              <w:ind w:left="1150"/>
              <w:rPr>
                <w:i/>
                <w:iCs/>
              </w:rPr>
            </w:pPr>
            <w:r w:rsidRPr="00B52E84">
              <w:rPr>
                <w:i/>
                <w:iCs/>
              </w:rPr>
              <w:t>3</w:t>
            </w:r>
            <w:r w:rsidRPr="000872E2">
              <w:rPr>
                <w:i/>
                <w:iCs/>
                <w:u w:val="single"/>
              </w:rPr>
              <w:t>.______________________</w:t>
            </w:r>
          </w:p>
          <w:p w14:paraId="3D7E9C9F" w14:textId="77777777" w:rsidR="00B37C75" w:rsidRPr="00DB643B" w:rsidRDefault="00B37C75" w:rsidP="00B37C75">
            <w:pPr>
              <w:spacing w:before="120" w:after="120"/>
              <w:ind w:left="1150"/>
              <w:rPr>
                <w:i/>
                <w:iCs/>
              </w:rPr>
            </w:pPr>
            <w:r w:rsidRPr="00B52E84">
              <w:rPr>
                <w:iCs/>
              </w:rPr>
              <w:t>Proposed by Contractor</w:t>
            </w:r>
            <w:r>
              <w:rPr>
                <w:iCs/>
              </w:rPr>
              <w:t xml:space="preserve"> </w:t>
            </w:r>
            <w:r w:rsidRPr="00DB643B">
              <w:rPr>
                <w:i/>
                <w:iCs/>
              </w:rPr>
              <w:t>[Attach CVs to the Contract]</w:t>
            </w:r>
          </w:p>
          <w:p w14:paraId="3D4B4213" w14:textId="77777777" w:rsidR="00B37C75" w:rsidRPr="00B52E84" w:rsidRDefault="00B37C75" w:rsidP="00B37C75">
            <w:pPr>
              <w:ind w:left="1150"/>
              <w:rPr>
                <w:i/>
                <w:iCs/>
              </w:rPr>
            </w:pPr>
            <w:r w:rsidRPr="00B52E84">
              <w:rPr>
                <w:i/>
                <w:iCs/>
              </w:rPr>
              <w:t>1.________________________</w:t>
            </w:r>
          </w:p>
          <w:p w14:paraId="0B32A33B" w14:textId="77777777" w:rsidR="00B37C75" w:rsidRPr="00B52E84" w:rsidRDefault="00B37C75" w:rsidP="00B37C75">
            <w:pPr>
              <w:ind w:left="1150"/>
              <w:rPr>
                <w:i/>
                <w:iCs/>
              </w:rPr>
            </w:pPr>
            <w:r w:rsidRPr="00B52E84">
              <w:rPr>
                <w:i/>
                <w:iCs/>
              </w:rPr>
              <w:t>2._________________________</w:t>
            </w:r>
          </w:p>
          <w:p w14:paraId="30ACB71F" w14:textId="77777777" w:rsidR="00B37C75" w:rsidRPr="00B52E84" w:rsidRDefault="00B37C75" w:rsidP="00B37C75">
            <w:pPr>
              <w:ind w:left="1150"/>
              <w:rPr>
                <w:i/>
                <w:iCs/>
              </w:rPr>
            </w:pPr>
            <w:r w:rsidRPr="00B52E84">
              <w:rPr>
                <w:i/>
                <w:iCs/>
              </w:rPr>
              <w:t>3._________________________</w:t>
            </w:r>
          </w:p>
          <w:p w14:paraId="54BFA808" w14:textId="0CB49542" w:rsidR="00206186" w:rsidRPr="00206186" w:rsidRDefault="00206186" w:rsidP="00206186">
            <w:pPr>
              <w:spacing w:after="120"/>
              <w:ind w:left="1150" w:hanging="1150"/>
            </w:pPr>
            <w:r w:rsidRPr="00206186">
              <w:t>PCC 46.2</w:t>
            </w:r>
            <w:r w:rsidRPr="00206186">
              <w:tab/>
              <w:t xml:space="preserve">Appointment (if not agreed) to be made by: </w:t>
            </w:r>
            <w:bookmarkStart w:id="1197" w:name="_Hlk27231225"/>
            <w:r w:rsidR="002554A5" w:rsidRPr="002554A5">
              <w:rPr>
                <w:i/>
                <w:u w:val="single"/>
              </w:rPr>
              <w:t>UNCITRAL</w:t>
            </w:r>
          </w:p>
          <w:bookmarkEnd w:id="1197"/>
          <w:p w14:paraId="579E30D8" w14:textId="77777777" w:rsidR="00206186" w:rsidRPr="00206186" w:rsidRDefault="00206186" w:rsidP="00206186">
            <w:pPr>
              <w:spacing w:after="120"/>
              <w:rPr>
                <w:b/>
              </w:rPr>
            </w:pPr>
            <w:r w:rsidRPr="00206186">
              <w:rPr>
                <w:b/>
              </w:rPr>
              <w:t>Rules of arbitration</w:t>
            </w:r>
          </w:p>
          <w:p w14:paraId="6AC4A48F" w14:textId="77777777" w:rsidR="00206186" w:rsidRPr="00206186" w:rsidRDefault="00206186" w:rsidP="00206186">
            <w:pPr>
              <w:spacing w:before="80" w:after="80"/>
              <w:rPr>
                <w:color w:val="000000" w:themeColor="text1"/>
              </w:rPr>
            </w:pPr>
            <w:bookmarkStart w:id="1198" w:name="_Hlk13586730"/>
            <w:bookmarkStart w:id="1199" w:name="_Hlk27231278"/>
            <w:r w:rsidRPr="00206186">
              <w:t xml:space="preserve">GCC Sub-Clause 46.5(a) </w:t>
            </w:r>
            <w:r w:rsidRPr="00206186">
              <w:rPr>
                <w:color w:val="000000" w:themeColor="text1"/>
              </w:rPr>
              <w:t>shall apply.</w:t>
            </w:r>
            <w:r w:rsidRPr="00206186" w:rsidDel="003B2C21">
              <w:rPr>
                <w:color w:val="000000" w:themeColor="text1"/>
              </w:rPr>
              <w:t xml:space="preserve"> </w:t>
            </w:r>
          </w:p>
          <w:p w14:paraId="14E9F6D7" w14:textId="77777777" w:rsidR="00206186" w:rsidRPr="00206186" w:rsidRDefault="00206186" w:rsidP="00206186">
            <w:pPr>
              <w:spacing w:before="80" w:after="80"/>
              <w:ind w:left="229"/>
              <w:rPr>
                <w:color w:val="000000" w:themeColor="text1"/>
              </w:rPr>
            </w:pPr>
            <w:r w:rsidRPr="00206186">
              <w:rPr>
                <w:color w:val="000000" w:themeColor="text1"/>
              </w:rPr>
              <w:t>Rules of arbitration:</w:t>
            </w:r>
            <w:r w:rsidRPr="00206186">
              <w:rPr>
                <w:color w:val="000000" w:themeColor="text1"/>
              </w:rPr>
              <w:tab/>
            </w:r>
            <w:r w:rsidRPr="00665F15">
              <w:rPr>
                <w:color w:val="000000" w:themeColor="text1"/>
                <w:u w:val="single"/>
              </w:rPr>
              <w:t>UNCITRAL Arbitration Rules</w:t>
            </w:r>
            <w:r w:rsidRPr="00206186">
              <w:rPr>
                <w:color w:val="000000" w:themeColor="text1"/>
              </w:rPr>
              <w:tab/>
            </w:r>
          </w:p>
          <w:p w14:paraId="6EAF575E" w14:textId="15F4C71F" w:rsidR="00206186" w:rsidRPr="00206186" w:rsidRDefault="00206186" w:rsidP="00206186">
            <w:pPr>
              <w:spacing w:before="80" w:after="80"/>
              <w:ind w:left="229"/>
              <w:rPr>
                <w:color w:val="000000" w:themeColor="text1"/>
              </w:rPr>
            </w:pPr>
            <w:r w:rsidRPr="00206186">
              <w:rPr>
                <w:color w:val="000000" w:themeColor="text1"/>
              </w:rPr>
              <w:t xml:space="preserve">Place of arbitration: </w:t>
            </w:r>
            <w:r w:rsidRPr="00206186">
              <w:rPr>
                <w:color w:val="000000" w:themeColor="text1"/>
              </w:rPr>
              <w:tab/>
            </w:r>
          </w:p>
          <w:p w14:paraId="57B79301" w14:textId="6A87B4E5" w:rsidR="00206186" w:rsidRPr="00206186" w:rsidRDefault="00206186" w:rsidP="00206186">
            <w:pPr>
              <w:spacing w:before="80" w:after="80"/>
              <w:ind w:left="229"/>
              <w:rPr>
                <w:color w:val="000000" w:themeColor="text1"/>
              </w:rPr>
            </w:pPr>
            <w:r w:rsidRPr="00206186">
              <w:rPr>
                <w:color w:val="000000" w:themeColor="text1"/>
              </w:rPr>
              <w:t xml:space="preserve">Seat of arbitration: </w:t>
            </w:r>
            <w:r w:rsidRPr="00206186">
              <w:rPr>
                <w:color w:val="000000" w:themeColor="text1"/>
              </w:rPr>
              <w:tab/>
            </w:r>
          </w:p>
          <w:p w14:paraId="388F6FE5" w14:textId="77777777" w:rsidR="00206186" w:rsidRPr="00206186" w:rsidRDefault="00206186" w:rsidP="00206186">
            <w:pPr>
              <w:spacing w:before="80" w:after="80"/>
              <w:ind w:left="229"/>
              <w:rPr>
                <w:color w:val="000000" w:themeColor="text1"/>
              </w:rPr>
            </w:pPr>
            <w:r w:rsidRPr="00206186">
              <w:rPr>
                <w:color w:val="000000" w:themeColor="text1"/>
              </w:rPr>
              <w:t xml:space="preserve">Ruling language: </w:t>
            </w:r>
            <w:r w:rsidRPr="00206186">
              <w:rPr>
                <w:color w:val="000000" w:themeColor="text1"/>
              </w:rPr>
              <w:tab/>
            </w:r>
            <w:r w:rsidRPr="00665F15">
              <w:rPr>
                <w:color w:val="000000" w:themeColor="text1"/>
                <w:u w:val="single"/>
              </w:rPr>
              <w:t>English</w:t>
            </w:r>
            <w:r w:rsidRPr="00206186">
              <w:rPr>
                <w:color w:val="000000" w:themeColor="text1"/>
              </w:rPr>
              <w:t xml:space="preserve"> </w:t>
            </w:r>
          </w:p>
          <w:p w14:paraId="71C4788F" w14:textId="77777777" w:rsidR="00206186" w:rsidRPr="00206186" w:rsidRDefault="00206186" w:rsidP="00206186">
            <w:pPr>
              <w:spacing w:after="240"/>
            </w:pPr>
            <w:r w:rsidRPr="00206186">
              <w:t>GCC Sub-Clause 46.5 (b): shall not apply.</w:t>
            </w:r>
            <w:bookmarkEnd w:id="1198"/>
            <w:bookmarkEnd w:id="1199"/>
          </w:p>
        </w:tc>
      </w:tr>
      <w:tr w:rsidR="00206186" w:rsidRPr="00206186" w14:paraId="1FDD6B2F" w14:textId="77777777" w:rsidTr="57F05A19">
        <w:tc>
          <w:tcPr>
            <w:tcW w:w="2065" w:type="dxa"/>
          </w:tcPr>
          <w:p w14:paraId="780B3735" w14:textId="3F3E5F38" w:rsidR="00206186" w:rsidRPr="00206186" w:rsidRDefault="00206186" w:rsidP="00206186">
            <w:pPr>
              <w:spacing w:before="120" w:after="200"/>
              <w:rPr>
                <w:b/>
              </w:rPr>
            </w:pPr>
            <w:r w:rsidRPr="00206186">
              <w:rPr>
                <w:b/>
              </w:rPr>
              <w:t xml:space="preserve">PCC 47. </w:t>
            </w:r>
            <w:r w:rsidR="00FB5907">
              <w:rPr>
                <w:b/>
              </w:rPr>
              <w:t xml:space="preserve">Cyber </w:t>
            </w:r>
            <w:r w:rsidR="00FB5907" w:rsidRPr="00240E20">
              <w:rPr>
                <w:b/>
              </w:rPr>
              <w:t>Security</w:t>
            </w:r>
          </w:p>
        </w:tc>
        <w:tc>
          <w:tcPr>
            <w:tcW w:w="6925" w:type="dxa"/>
          </w:tcPr>
          <w:p w14:paraId="6151F2D3" w14:textId="77777777" w:rsidR="00206186" w:rsidRPr="00206186" w:rsidRDefault="00206186" w:rsidP="00206186">
            <w:r w:rsidRPr="00206186">
              <w:t>GCC Sub-Clause 47.1</w:t>
            </w:r>
            <w:bookmarkStart w:id="1200" w:name="_Hlk116579384"/>
            <w:r w:rsidRPr="00206186">
              <w:t xml:space="preserve"> does not apply</w:t>
            </w:r>
            <w:bookmarkEnd w:id="1200"/>
            <w:r w:rsidRPr="00206186">
              <w:t>.</w:t>
            </w:r>
          </w:p>
        </w:tc>
      </w:tr>
    </w:tbl>
    <w:p w14:paraId="0C65BE72" w14:textId="77777777" w:rsidR="00206186" w:rsidRPr="00206186" w:rsidRDefault="00206186" w:rsidP="00206186">
      <w:pPr>
        <w:spacing w:before="120" w:after="200"/>
        <w:rPr>
          <w:b/>
        </w:rPr>
      </w:pPr>
      <w:bookmarkStart w:id="1201" w:name="_Toc125951195"/>
    </w:p>
    <w:bookmarkEnd w:id="1201"/>
    <w:p w14:paraId="3647E31F" w14:textId="77777777" w:rsidR="00206186" w:rsidRPr="00206186" w:rsidRDefault="00206186" w:rsidP="00206186">
      <w:pPr>
        <w:spacing w:after="200"/>
        <w:ind w:left="1620" w:hanging="1073"/>
        <w:sectPr w:rsidR="00206186" w:rsidRPr="00206186" w:rsidSect="00F179C2">
          <w:headerReference w:type="even" r:id="rId70"/>
          <w:headerReference w:type="default" r:id="rId71"/>
          <w:headerReference w:type="first" r:id="rId72"/>
          <w:type w:val="oddPage"/>
          <w:pgSz w:w="12240" w:h="15840" w:code="1"/>
          <w:pgMar w:top="1440" w:right="1440" w:bottom="1440" w:left="1800" w:header="720" w:footer="720" w:gutter="0"/>
          <w:cols w:space="720"/>
          <w:titlePg/>
          <w:docGrid w:linePitch="326"/>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206186" w:rsidRPr="00206186" w14:paraId="1654005F" w14:textId="77777777">
        <w:trPr>
          <w:trHeight w:val="1840"/>
        </w:trPr>
        <w:tc>
          <w:tcPr>
            <w:tcW w:w="9198" w:type="dxa"/>
            <w:tcBorders>
              <w:top w:val="nil"/>
              <w:left w:val="nil"/>
              <w:bottom w:val="nil"/>
              <w:right w:val="nil"/>
            </w:tcBorders>
            <w:vAlign w:val="center"/>
          </w:tcPr>
          <w:p w14:paraId="7EE0EF94" w14:textId="77777777" w:rsidR="00206186" w:rsidRPr="00206186" w:rsidRDefault="00206186" w:rsidP="00206186">
            <w:pPr>
              <w:spacing w:before="240" w:after="360"/>
              <w:jc w:val="center"/>
              <w:rPr>
                <w:b/>
                <w:sz w:val="44"/>
                <w:szCs w:val="44"/>
              </w:rPr>
            </w:pPr>
            <w:bookmarkStart w:id="1202" w:name="_Hlt125777494"/>
            <w:bookmarkStart w:id="1203" w:name="_Hlt158620851"/>
            <w:bookmarkStart w:id="1204" w:name="_Hlt197841016"/>
            <w:bookmarkStart w:id="1205" w:name="_Toc433184873"/>
            <w:bookmarkStart w:id="1206" w:name="_Toc41971250"/>
            <w:bookmarkStart w:id="1207" w:name="_Toc125954075"/>
            <w:bookmarkStart w:id="1208" w:name="_Toc197840930"/>
            <w:bookmarkStart w:id="1209" w:name="_Toc135149939"/>
            <w:bookmarkEnd w:id="1202"/>
            <w:bookmarkEnd w:id="1203"/>
            <w:bookmarkEnd w:id="1204"/>
            <w:r w:rsidRPr="00206186">
              <w:rPr>
                <w:b/>
                <w:sz w:val="44"/>
                <w:szCs w:val="44"/>
              </w:rPr>
              <w:lastRenderedPageBreak/>
              <w:t>Section X - Con</w:t>
            </w:r>
            <w:bookmarkStart w:id="1210" w:name="_Hlt271101408"/>
            <w:bookmarkEnd w:id="1210"/>
            <w:r w:rsidRPr="00206186">
              <w:rPr>
                <w:b/>
                <w:sz w:val="44"/>
                <w:szCs w:val="44"/>
              </w:rPr>
              <w:t>tract Forms</w:t>
            </w:r>
            <w:bookmarkEnd w:id="1205"/>
            <w:bookmarkEnd w:id="1206"/>
            <w:bookmarkEnd w:id="1207"/>
            <w:bookmarkEnd w:id="1208"/>
            <w:bookmarkEnd w:id="1209"/>
          </w:p>
        </w:tc>
      </w:tr>
    </w:tbl>
    <w:p w14:paraId="2F9EFCE0" w14:textId="77777777" w:rsidR="00206186" w:rsidRPr="00206186" w:rsidRDefault="00206186" w:rsidP="00206186">
      <w:pPr>
        <w:tabs>
          <w:tab w:val="right" w:leader="underscore" w:pos="9504"/>
        </w:tabs>
        <w:spacing w:before="120" w:after="120"/>
        <w:jc w:val="center"/>
        <w:outlineLvl w:val="1"/>
        <w:rPr>
          <w:b/>
          <w:sz w:val="32"/>
        </w:rPr>
      </w:pPr>
      <w:r w:rsidRPr="00206186">
        <w:rPr>
          <w:b/>
          <w:sz w:val="32"/>
        </w:rPr>
        <w:t>Table of Forms</w:t>
      </w:r>
    </w:p>
    <w:p w14:paraId="0157F858" w14:textId="7124993A" w:rsidR="00206186" w:rsidRPr="00206186" w:rsidRDefault="00206186" w:rsidP="00206186">
      <w:pPr>
        <w:tabs>
          <w:tab w:val="left" w:pos="720"/>
          <w:tab w:val="right" w:leader="dot" w:pos="9000"/>
        </w:tabs>
        <w:spacing w:before="120"/>
        <w:ind w:left="720" w:hanging="720"/>
        <w:rPr>
          <w:rFonts w:eastAsiaTheme="minorEastAsia"/>
          <w:noProof/>
        </w:rPr>
      </w:pPr>
      <w:r w:rsidRPr="00206186">
        <w:rPr>
          <w:b/>
          <w:iCs/>
          <w:noProof/>
          <w:sz w:val="24"/>
          <w:szCs w:val="28"/>
        </w:rPr>
        <w:fldChar w:fldCharType="begin"/>
      </w:r>
      <w:r w:rsidRPr="00206186">
        <w:rPr>
          <w:b/>
          <w:iCs/>
          <w:noProof/>
          <w:szCs w:val="28"/>
        </w:rPr>
        <w:instrText xml:space="preserve"> TOC \h \z \t "S9 Header,1,S9 - appx,2" </w:instrText>
      </w:r>
      <w:r w:rsidRPr="00206186">
        <w:rPr>
          <w:b/>
          <w:iCs/>
          <w:noProof/>
          <w:sz w:val="24"/>
          <w:szCs w:val="28"/>
        </w:rPr>
        <w:fldChar w:fldCharType="separate"/>
      </w:r>
      <w:hyperlink w:anchor="_Toc135041988" w:history="1">
        <w:r w:rsidRPr="00206186">
          <w:rPr>
            <w:b/>
            <w:iCs/>
            <w:noProof/>
            <w:color w:val="0000FF"/>
            <w:szCs w:val="28"/>
            <w:u w:val="single"/>
          </w:rPr>
          <w:t>Notification of Intention to Award</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_Toc135041988 \h </w:instrText>
        </w:r>
        <w:r w:rsidRPr="00206186">
          <w:rPr>
            <w:b/>
            <w:iCs/>
            <w:noProof/>
            <w:webHidden/>
            <w:szCs w:val="28"/>
          </w:rPr>
        </w:r>
        <w:r w:rsidRPr="00206186">
          <w:rPr>
            <w:b/>
            <w:iCs/>
            <w:noProof/>
            <w:webHidden/>
            <w:szCs w:val="28"/>
          </w:rPr>
          <w:fldChar w:fldCharType="separate"/>
        </w:r>
        <w:r w:rsidR="00284C8A">
          <w:rPr>
            <w:b/>
            <w:iCs/>
            <w:noProof/>
            <w:webHidden/>
            <w:szCs w:val="28"/>
          </w:rPr>
          <w:t>306</w:t>
        </w:r>
        <w:r w:rsidRPr="00206186">
          <w:rPr>
            <w:b/>
            <w:iCs/>
            <w:noProof/>
            <w:webHidden/>
            <w:szCs w:val="28"/>
          </w:rPr>
          <w:fldChar w:fldCharType="end"/>
        </w:r>
      </w:hyperlink>
    </w:p>
    <w:p w14:paraId="26DEE8B7" w14:textId="2771F0E9" w:rsidR="00206186" w:rsidRPr="00206186" w:rsidRDefault="00206186" w:rsidP="00206186">
      <w:pPr>
        <w:tabs>
          <w:tab w:val="left" w:pos="720"/>
          <w:tab w:val="right" w:leader="dot" w:pos="9000"/>
        </w:tabs>
        <w:spacing w:before="120"/>
        <w:ind w:left="720" w:hanging="720"/>
        <w:rPr>
          <w:rFonts w:eastAsiaTheme="minorEastAsia"/>
          <w:noProof/>
        </w:rPr>
      </w:pPr>
      <w:hyperlink w:anchor="_Toc135041989" w:history="1">
        <w:r w:rsidRPr="00206186">
          <w:rPr>
            <w:b/>
            <w:iCs/>
            <w:noProof/>
            <w:color w:val="0000FF"/>
            <w:szCs w:val="28"/>
            <w:u w:val="single"/>
          </w:rPr>
          <w:t>Letter of Acceptance</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_Toc135041989 \h </w:instrText>
        </w:r>
        <w:r w:rsidRPr="00206186">
          <w:rPr>
            <w:b/>
            <w:iCs/>
            <w:noProof/>
            <w:webHidden/>
            <w:szCs w:val="28"/>
          </w:rPr>
        </w:r>
        <w:r w:rsidRPr="00206186">
          <w:rPr>
            <w:b/>
            <w:iCs/>
            <w:noProof/>
            <w:webHidden/>
            <w:szCs w:val="28"/>
          </w:rPr>
          <w:fldChar w:fldCharType="separate"/>
        </w:r>
        <w:r w:rsidR="00284C8A">
          <w:rPr>
            <w:b/>
            <w:iCs/>
            <w:noProof/>
            <w:webHidden/>
            <w:szCs w:val="28"/>
          </w:rPr>
          <w:t>313</w:t>
        </w:r>
        <w:r w:rsidRPr="00206186">
          <w:rPr>
            <w:b/>
            <w:iCs/>
            <w:noProof/>
            <w:webHidden/>
            <w:szCs w:val="28"/>
          </w:rPr>
          <w:fldChar w:fldCharType="end"/>
        </w:r>
      </w:hyperlink>
    </w:p>
    <w:p w14:paraId="5092766B" w14:textId="344363C1" w:rsidR="00206186" w:rsidRPr="00206186" w:rsidRDefault="00206186" w:rsidP="00206186">
      <w:pPr>
        <w:tabs>
          <w:tab w:val="left" w:pos="720"/>
          <w:tab w:val="right" w:leader="dot" w:pos="9000"/>
        </w:tabs>
        <w:spacing w:before="120"/>
        <w:ind w:left="720" w:hanging="720"/>
        <w:rPr>
          <w:rFonts w:eastAsiaTheme="minorEastAsia"/>
          <w:noProof/>
        </w:rPr>
      </w:pPr>
      <w:hyperlink w:anchor="_Toc135041990" w:history="1">
        <w:r w:rsidRPr="00206186">
          <w:rPr>
            <w:b/>
            <w:iCs/>
            <w:noProof/>
            <w:color w:val="0000FF"/>
            <w:szCs w:val="28"/>
            <w:u w:val="single"/>
          </w:rPr>
          <w:t>Contract Agreement</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_Toc135041990 \h </w:instrText>
        </w:r>
        <w:r w:rsidRPr="00206186">
          <w:rPr>
            <w:b/>
            <w:iCs/>
            <w:noProof/>
            <w:webHidden/>
            <w:szCs w:val="28"/>
          </w:rPr>
        </w:r>
        <w:r w:rsidRPr="00206186">
          <w:rPr>
            <w:b/>
            <w:iCs/>
            <w:noProof/>
            <w:webHidden/>
            <w:szCs w:val="28"/>
          </w:rPr>
          <w:fldChar w:fldCharType="separate"/>
        </w:r>
        <w:r w:rsidR="00284C8A">
          <w:rPr>
            <w:b/>
            <w:iCs/>
            <w:noProof/>
            <w:webHidden/>
            <w:szCs w:val="28"/>
          </w:rPr>
          <w:t>314</w:t>
        </w:r>
        <w:r w:rsidRPr="00206186">
          <w:rPr>
            <w:b/>
            <w:iCs/>
            <w:noProof/>
            <w:webHidden/>
            <w:szCs w:val="28"/>
          </w:rPr>
          <w:fldChar w:fldCharType="end"/>
        </w:r>
      </w:hyperlink>
    </w:p>
    <w:p w14:paraId="1DD5C638" w14:textId="4EEFB89A" w:rsidR="00206186" w:rsidRPr="00206186" w:rsidRDefault="00206186" w:rsidP="00206186">
      <w:pPr>
        <w:tabs>
          <w:tab w:val="left" w:pos="900"/>
          <w:tab w:val="right" w:leader="dot" w:pos="9000"/>
        </w:tabs>
        <w:ind w:left="900" w:right="360" w:hanging="540"/>
        <w:rPr>
          <w:rFonts w:eastAsiaTheme="minorEastAsia"/>
          <w:noProof/>
        </w:rPr>
      </w:pPr>
      <w:hyperlink w:anchor="_Toc135041991" w:history="1">
        <w:r w:rsidRPr="00206186">
          <w:rPr>
            <w:noProof/>
            <w:color w:val="0000FF"/>
            <w:u w:val="single"/>
          </w:rPr>
          <w:t>Appendix 1.  Terms and Procedures of Payment</w:t>
        </w:r>
        <w:r w:rsidRPr="00206186">
          <w:rPr>
            <w:noProof/>
            <w:webHidden/>
          </w:rPr>
          <w:tab/>
        </w:r>
        <w:r w:rsidRPr="00206186">
          <w:rPr>
            <w:noProof/>
            <w:webHidden/>
          </w:rPr>
          <w:fldChar w:fldCharType="begin"/>
        </w:r>
        <w:r w:rsidRPr="00206186">
          <w:rPr>
            <w:noProof/>
            <w:webHidden/>
          </w:rPr>
          <w:instrText xml:space="preserve"> PAGEREF _Toc135041991 \h </w:instrText>
        </w:r>
        <w:r w:rsidRPr="00206186">
          <w:rPr>
            <w:noProof/>
            <w:webHidden/>
          </w:rPr>
        </w:r>
        <w:r w:rsidRPr="00206186">
          <w:rPr>
            <w:noProof/>
            <w:webHidden/>
          </w:rPr>
          <w:fldChar w:fldCharType="separate"/>
        </w:r>
        <w:r w:rsidR="00284C8A">
          <w:rPr>
            <w:noProof/>
            <w:webHidden/>
          </w:rPr>
          <w:t>319</w:t>
        </w:r>
        <w:r w:rsidRPr="00206186">
          <w:rPr>
            <w:noProof/>
            <w:webHidden/>
          </w:rPr>
          <w:fldChar w:fldCharType="end"/>
        </w:r>
      </w:hyperlink>
    </w:p>
    <w:p w14:paraId="2D221E53" w14:textId="0A1F1A11" w:rsidR="00206186" w:rsidRPr="00206186" w:rsidRDefault="00206186" w:rsidP="00206186">
      <w:pPr>
        <w:tabs>
          <w:tab w:val="left" w:pos="900"/>
          <w:tab w:val="right" w:leader="dot" w:pos="9000"/>
        </w:tabs>
        <w:ind w:left="900" w:right="360" w:hanging="540"/>
        <w:rPr>
          <w:rFonts w:eastAsiaTheme="minorEastAsia"/>
          <w:noProof/>
        </w:rPr>
      </w:pPr>
      <w:hyperlink w:anchor="_Toc135041992" w:history="1">
        <w:r w:rsidRPr="00206186">
          <w:rPr>
            <w:noProof/>
            <w:color w:val="0000FF"/>
            <w:u w:val="single"/>
          </w:rPr>
          <w:t>Appendix 2.  Price Adjustment</w:t>
        </w:r>
        <w:r w:rsidRPr="00206186">
          <w:rPr>
            <w:noProof/>
            <w:webHidden/>
          </w:rPr>
          <w:tab/>
        </w:r>
        <w:r w:rsidRPr="00206186">
          <w:rPr>
            <w:noProof/>
            <w:webHidden/>
          </w:rPr>
          <w:fldChar w:fldCharType="begin"/>
        </w:r>
        <w:r w:rsidRPr="00206186">
          <w:rPr>
            <w:noProof/>
            <w:webHidden/>
          </w:rPr>
          <w:instrText xml:space="preserve"> PAGEREF _Toc135041992 \h </w:instrText>
        </w:r>
        <w:r w:rsidRPr="00206186">
          <w:rPr>
            <w:noProof/>
            <w:webHidden/>
          </w:rPr>
        </w:r>
        <w:r w:rsidRPr="00206186">
          <w:rPr>
            <w:noProof/>
            <w:webHidden/>
          </w:rPr>
          <w:fldChar w:fldCharType="separate"/>
        </w:r>
        <w:r w:rsidR="00284C8A">
          <w:rPr>
            <w:noProof/>
            <w:webHidden/>
          </w:rPr>
          <w:t>323</w:t>
        </w:r>
        <w:r w:rsidRPr="00206186">
          <w:rPr>
            <w:noProof/>
            <w:webHidden/>
          </w:rPr>
          <w:fldChar w:fldCharType="end"/>
        </w:r>
      </w:hyperlink>
    </w:p>
    <w:p w14:paraId="10F210AD" w14:textId="7FA49C7C" w:rsidR="00206186" w:rsidRPr="00206186" w:rsidRDefault="00206186" w:rsidP="00206186">
      <w:pPr>
        <w:tabs>
          <w:tab w:val="left" w:pos="900"/>
          <w:tab w:val="right" w:leader="dot" w:pos="9000"/>
        </w:tabs>
        <w:ind w:left="900" w:right="360" w:hanging="540"/>
        <w:rPr>
          <w:rFonts w:eastAsiaTheme="minorEastAsia"/>
          <w:noProof/>
        </w:rPr>
      </w:pPr>
      <w:hyperlink w:anchor="_Toc135041993" w:history="1">
        <w:r w:rsidRPr="00206186">
          <w:rPr>
            <w:noProof/>
            <w:color w:val="0000FF"/>
            <w:u w:val="single"/>
          </w:rPr>
          <w:t>Appendix 3.  Insurance Requirements</w:t>
        </w:r>
        <w:r w:rsidRPr="00206186">
          <w:rPr>
            <w:noProof/>
            <w:webHidden/>
          </w:rPr>
          <w:tab/>
        </w:r>
        <w:r w:rsidRPr="00206186">
          <w:rPr>
            <w:noProof/>
            <w:webHidden/>
          </w:rPr>
          <w:fldChar w:fldCharType="begin"/>
        </w:r>
        <w:r w:rsidRPr="00206186">
          <w:rPr>
            <w:noProof/>
            <w:webHidden/>
          </w:rPr>
          <w:instrText xml:space="preserve"> PAGEREF _Toc135041993 \h </w:instrText>
        </w:r>
        <w:r w:rsidRPr="00206186">
          <w:rPr>
            <w:noProof/>
            <w:webHidden/>
          </w:rPr>
        </w:r>
        <w:r w:rsidRPr="00206186">
          <w:rPr>
            <w:noProof/>
            <w:webHidden/>
          </w:rPr>
          <w:fldChar w:fldCharType="separate"/>
        </w:r>
        <w:r w:rsidR="00284C8A">
          <w:rPr>
            <w:noProof/>
            <w:webHidden/>
          </w:rPr>
          <w:t>323</w:t>
        </w:r>
        <w:r w:rsidRPr="00206186">
          <w:rPr>
            <w:noProof/>
            <w:webHidden/>
          </w:rPr>
          <w:fldChar w:fldCharType="end"/>
        </w:r>
      </w:hyperlink>
    </w:p>
    <w:p w14:paraId="31766B01" w14:textId="4A5717B7" w:rsidR="00206186" w:rsidRPr="00206186" w:rsidRDefault="00206186" w:rsidP="00206186">
      <w:pPr>
        <w:tabs>
          <w:tab w:val="left" w:pos="900"/>
          <w:tab w:val="right" w:leader="dot" w:pos="9000"/>
        </w:tabs>
        <w:ind w:left="900" w:right="360" w:hanging="540"/>
        <w:rPr>
          <w:rFonts w:eastAsiaTheme="minorEastAsia"/>
          <w:noProof/>
        </w:rPr>
      </w:pPr>
      <w:hyperlink w:anchor="_Toc135041994" w:history="1">
        <w:r w:rsidRPr="00206186">
          <w:rPr>
            <w:noProof/>
            <w:color w:val="0000FF"/>
            <w:u w:val="single"/>
          </w:rPr>
          <w:t>Appendix 4.  Time Schedule</w:t>
        </w:r>
        <w:r w:rsidRPr="00206186">
          <w:rPr>
            <w:noProof/>
            <w:webHidden/>
          </w:rPr>
          <w:tab/>
        </w:r>
        <w:r w:rsidRPr="00206186">
          <w:rPr>
            <w:noProof/>
            <w:webHidden/>
          </w:rPr>
          <w:fldChar w:fldCharType="begin"/>
        </w:r>
        <w:r w:rsidRPr="00206186">
          <w:rPr>
            <w:noProof/>
            <w:webHidden/>
          </w:rPr>
          <w:instrText xml:space="preserve"> PAGEREF _Toc135041994 \h </w:instrText>
        </w:r>
        <w:r w:rsidRPr="00206186">
          <w:rPr>
            <w:noProof/>
            <w:webHidden/>
          </w:rPr>
        </w:r>
        <w:r w:rsidRPr="00206186">
          <w:rPr>
            <w:noProof/>
            <w:webHidden/>
          </w:rPr>
          <w:fldChar w:fldCharType="separate"/>
        </w:r>
        <w:r w:rsidR="00284C8A">
          <w:rPr>
            <w:noProof/>
            <w:webHidden/>
          </w:rPr>
          <w:t>326</w:t>
        </w:r>
        <w:r w:rsidRPr="00206186">
          <w:rPr>
            <w:noProof/>
            <w:webHidden/>
          </w:rPr>
          <w:fldChar w:fldCharType="end"/>
        </w:r>
      </w:hyperlink>
    </w:p>
    <w:p w14:paraId="26F3DB02" w14:textId="48F01C23" w:rsidR="00206186" w:rsidRPr="00206186" w:rsidRDefault="00206186" w:rsidP="00206186">
      <w:pPr>
        <w:tabs>
          <w:tab w:val="left" w:pos="900"/>
          <w:tab w:val="right" w:leader="dot" w:pos="9000"/>
        </w:tabs>
        <w:ind w:left="900" w:right="360" w:hanging="540"/>
        <w:rPr>
          <w:rFonts w:eastAsiaTheme="minorEastAsia"/>
          <w:noProof/>
        </w:rPr>
      </w:pPr>
      <w:hyperlink w:anchor="_Toc135041995" w:history="1">
        <w:r w:rsidRPr="00206186">
          <w:rPr>
            <w:noProof/>
            <w:color w:val="0000FF"/>
            <w:u w:val="single"/>
          </w:rPr>
          <w:t>Appendix 5.  List of Major Items of Plant and Installation Services and List of Approved Subcontractors</w:t>
        </w:r>
        <w:r w:rsidRPr="00206186">
          <w:rPr>
            <w:noProof/>
            <w:webHidden/>
          </w:rPr>
          <w:tab/>
        </w:r>
        <w:r w:rsidRPr="00206186">
          <w:rPr>
            <w:noProof/>
            <w:webHidden/>
          </w:rPr>
          <w:fldChar w:fldCharType="begin"/>
        </w:r>
        <w:r w:rsidRPr="00206186">
          <w:rPr>
            <w:noProof/>
            <w:webHidden/>
          </w:rPr>
          <w:instrText xml:space="preserve"> PAGEREF _Toc135041995 \h </w:instrText>
        </w:r>
        <w:r w:rsidRPr="00206186">
          <w:rPr>
            <w:noProof/>
            <w:webHidden/>
          </w:rPr>
        </w:r>
        <w:r w:rsidRPr="00206186">
          <w:rPr>
            <w:noProof/>
            <w:webHidden/>
          </w:rPr>
          <w:fldChar w:fldCharType="separate"/>
        </w:r>
        <w:r w:rsidR="00284C8A">
          <w:rPr>
            <w:noProof/>
            <w:webHidden/>
          </w:rPr>
          <w:t>327</w:t>
        </w:r>
        <w:r w:rsidRPr="00206186">
          <w:rPr>
            <w:noProof/>
            <w:webHidden/>
          </w:rPr>
          <w:fldChar w:fldCharType="end"/>
        </w:r>
      </w:hyperlink>
    </w:p>
    <w:p w14:paraId="7425A6CD" w14:textId="10200E9C" w:rsidR="00206186" w:rsidRPr="00206186" w:rsidRDefault="00206186" w:rsidP="00206186">
      <w:pPr>
        <w:tabs>
          <w:tab w:val="left" w:pos="900"/>
          <w:tab w:val="right" w:leader="dot" w:pos="9000"/>
        </w:tabs>
        <w:ind w:left="900" w:right="360" w:hanging="540"/>
        <w:rPr>
          <w:rFonts w:eastAsiaTheme="minorEastAsia"/>
          <w:noProof/>
        </w:rPr>
      </w:pPr>
      <w:hyperlink w:anchor="_Toc135041996" w:history="1">
        <w:r w:rsidRPr="00206186">
          <w:rPr>
            <w:noProof/>
            <w:color w:val="0000FF"/>
            <w:u w:val="single"/>
          </w:rPr>
          <w:t>Appendix 6.  Scope of Works and Supply by the Employer</w:t>
        </w:r>
        <w:r w:rsidRPr="00206186">
          <w:rPr>
            <w:noProof/>
            <w:webHidden/>
          </w:rPr>
          <w:tab/>
        </w:r>
        <w:r w:rsidRPr="00206186">
          <w:rPr>
            <w:noProof/>
            <w:webHidden/>
          </w:rPr>
          <w:fldChar w:fldCharType="begin"/>
        </w:r>
        <w:r w:rsidRPr="00206186">
          <w:rPr>
            <w:noProof/>
            <w:webHidden/>
          </w:rPr>
          <w:instrText xml:space="preserve"> PAGEREF _Toc135041996 \h </w:instrText>
        </w:r>
        <w:r w:rsidRPr="00206186">
          <w:rPr>
            <w:noProof/>
            <w:webHidden/>
          </w:rPr>
        </w:r>
        <w:r w:rsidRPr="00206186">
          <w:rPr>
            <w:noProof/>
            <w:webHidden/>
          </w:rPr>
          <w:fldChar w:fldCharType="separate"/>
        </w:r>
        <w:r w:rsidR="00284C8A">
          <w:rPr>
            <w:noProof/>
            <w:webHidden/>
          </w:rPr>
          <w:t>328</w:t>
        </w:r>
        <w:r w:rsidRPr="00206186">
          <w:rPr>
            <w:noProof/>
            <w:webHidden/>
          </w:rPr>
          <w:fldChar w:fldCharType="end"/>
        </w:r>
      </w:hyperlink>
    </w:p>
    <w:p w14:paraId="637D06D3" w14:textId="1AB1C26F" w:rsidR="00206186" w:rsidRPr="00206186" w:rsidRDefault="00206186" w:rsidP="00206186">
      <w:pPr>
        <w:tabs>
          <w:tab w:val="left" w:pos="900"/>
          <w:tab w:val="right" w:leader="dot" w:pos="9000"/>
        </w:tabs>
        <w:ind w:left="900" w:right="360" w:hanging="540"/>
        <w:rPr>
          <w:rFonts w:eastAsiaTheme="minorEastAsia"/>
          <w:noProof/>
        </w:rPr>
      </w:pPr>
      <w:hyperlink w:anchor="_Toc135041997" w:history="1">
        <w:r w:rsidRPr="00206186">
          <w:rPr>
            <w:noProof/>
            <w:color w:val="0000FF"/>
            <w:u w:val="single"/>
          </w:rPr>
          <w:t>Appendix 7.  List of Documents for Approval or Review</w:t>
        </w:r>
        <w:r w:rsidRPr="00206186">
          <w:rPr>
            <w:noProof/>
            <w:webHidden/>
          </w:rPr>
          <w:tab/>
        </w:r>
        <w:r w:rsidRPr="00206186">
          <w:rPr>
            <w:noProof/>
            <w:webHidden/>
          </w:rPr>
          <w:fldChar w:fldCharType="begin"/>
        </w:r>
        <w:r w:rsidRPr="00206186">
          <w:rPr>
            <w:noProof/>
            <w:webHidden/>
          </w:rPr>
          <w:instrText xml:space="preserve"> PAGEREF _Toc135041997 \h </w:instrText>
        </w:r>
        <w:r w:rsidRPr="00206186">
          <w:rPr>
            <w:noProof/>
            <w:webHidden/>
          </w:rPr>
        </w:r>
        <w:r w:rsidRPr="00206186">
          <w:rPr>
            <w:noProof/>
            <w:webHidden/>
          </w:rPr>
          <w:fldChar w:fldCharType="separate"/>
        </w:r>
        <w:r w:rsidR="00284C8A">
          <w:rPr>
            <w:noProof/>
            <w:webHidden/>
          </w:rPr>
          <w:t>330</w:t>
        </w:r>
        <w:r w:rsidRPr="00206186">
          <w:rPr>
            <w:noProof/>
            <w:webHidden/>
          </w:rPr>
          <w:fldChar w:fldCharType="end"/>
        </w:r>
      </w:hyperlink>
    </w:p>
    <w:p w14:paraId="4E7BAC56" w14:textId="3E87A54B" w:rsidR="00206186" w:rsidRPr="00206186" w:rsidRDefault="00206186" w:rsidP="00206186">
      <w:pPr>
        <w:tabs>
          <w:tab w:val="left" w:pos="900"/>
          <w:tab w:val="right" w:leader="dot" w:pos="9000"/>
        </w:tabs>
        <w:ind w:left="900" w:right="360" w:hanging="540"/>
        <w:rPr>
          <w:rFonts w:eastAsiaTheme="minorEastAsia"/>
          <w:noProof/>
        </w:rPr>
      </w:pPr>
      <w:hyperlink w:anchor="_Toc135041998" w:history="1">
        <w:r w:rsidRPr="00206186">
          <w:rPr>
            <w:noProof/>
            <w:color w:val="0000FF"/>
            <w:u w:val="single"/>
          </w:rPr>
          <w:t>Appendix 8.  Functional Guarantees</w:t>
        </w:r>
        <w:r w:rsidRPr="00206186">
          <w:rPr>
            <w:noProof/>
            <w:webHidden/>
          </w:rPr>
          <w:tab/>
        </w:r>
        <w:r w:rsidRPr="00206186">
          <w:rPr>
            <w:noProof/>
            <w:webHidden/>
          </w:rPr>
          <w:fldChar w:fldCharType="begin"/>
        </w:r>
        <w:r w:rsidRPr="00206186">
          <w:rPr>
            <w:noProof/>
            <w:webHidden/>
          </w:rPr>
          <w:instrText xml:space="preserve"> PAGEREF _Toc135041998 \h </w:instrText>
        </w:r>
        <w:r w:rsidRPr="00206186">
          <w:rPr>
            <w:noProof/>
            <w:webHidden/>
          </w:rPr>
        </w:r>
        <w:r w:rsidRPr="00206186">
          <w:rPr>
            <w:noProof/>
            <w:webHidden/>
          </w:rPr>
          <w:fldChar w:fldCharType="separate"/>
        </w:r>
        <w:r w:rsidR="00284C8A">
          <w:rPr>
            <w:noProof/>
            <w:webHidden/>
          </w:rPr>
          <w:t>331</w:t>
        </w:r>
        <w:r w:rsidRPr="00206186">
          <w:rPr>
            <w:noProof/>
            <w:webHidden/>
          </w:rPr>
          <w:fldChar w:fldCharType="end"/>
        </w:r>
      </w:hyperlink>
    </w:p>
    <w:p w14:paraId="798F375B" w14:textId="5D24B5D4" w:rsidR="00206186" w:rsidRPr="00206186" w:rsidRDefault="00206186" w:rsidP="00206186">
      <w:pPr>
        <w:tabs>
          <w:tab w:val="left" w:pos="720"/>
          <w:tab w:val="right" w:leader="dot" w:pos="9000"/>
        </w:tabs>
        <w:spacing w:before="120"/>
        <w:ind w:left="720" w:hanging="720"/>
        <w:rPr>
          <w:rFonts w:eastAsiaTheme="minorEastAsia"/>
          <w:noProof/>
        </w:rPr>
      </w:pPr>
      <w:hyperlink w:anchor="_Toc135041999" w:history="1">
        <w:r w:rsidRPr="00206186">
          <w:rPr>
            <w:b/>
            <w:iCs/>
            <w:noProof/>
            <w:color w:val="0000FF"/>
            <w:szCs w:val="28"/>
            <w:u w:val="single"/>
          </w:rPr>
          <w:t>Performance Security Form– Bank Guarantee</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_Toc135041999 \h </w:instrText>
        </w:r>
        <w:r w:rsidRPr="00206186">
          <w:rPr>
            <w:b/>
            <w:iCs/>
            <w:noProof/>
            <w:webHidden/>
            <w:szCs w:val="28"/>
          </w:rPr>
        </w:r>
        <w:r w:rsidRPr="00206186">
          <w:rPr>
            <w:b/>
            <w:iCs/>
            <w:noProof/>
            <w:webHidden/>
            <w:szCs w:val="28"/>
          </w:rPr>
          <w:fldChar w:fldCharType="separate"/>
        </w:r>
        <w:r w:rsidR="00284C8A">
          <w:rPr>
            <w:b/>
            <w:iCs/>
            <w:noProof/>
            <w:webHidden/>
            <w:szCs w:val="28"/>
          </w:rPr>
          <w:t>333</w:t>
        </w:r>
        <w:r w:rsidRPr="00206186">
          <w:rPr>
            <w:b/>
            <w:iCs/>
            <w:noProof/>
            <w:webHidden/>
            <w:szCs w:val="28"/>
          </w:rPr>
          <w:fldChar w:fldCharType="end"/>
        </w:r>
      </w:hyperlink>
    </w:p>
    <w:p w14:paraId="064B8F47" w14:textId="62B14A8E" w:rsidR="00206186" w:rsidRPr="00206186" w:rsidRDefault="00206186" w:rsidP="00206186">
      <w:pPr>
        <w:tabs>
          <w:tab w:val="left" w:pos="720"/>
          <w:tab w:val="right" w:leader="dot" w:pos="9000"/>
        </w:tabs>
        <w:spacing w:before="120"/>
        <w:ind w:left="720" w:hanging="720"/>
        <w:rPr>
          <w:rFonts w:eastAsiaTheme="minorEastAsia"/>
          <w:noProof/>
        </w:rPr>
      </w:pPr>
      <w:hyperlink w:anchor="_Toc135042000" w:history="1">
        <w:r w:rsidRPr="00206186">
          <w:rPr>
            <w:b/>
            <w:iCs/>
            <w:noProof/>
            <w:color w:val="0000FF"/>
            <w:szCs w:val="28"/>
            <w:u w:val="single"/>
          </w:rPr>
          <w:t>Performance Security Form- Conditional Bank Guarantee</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_Toc135042000 \h </w:instrText>
        </w:r>
        <w:r w:rsidRPr="00206186">
          <w:rPr>
            <w:b/>
            <w:iCs/>
            <w:noProof/>
            <w:webHidden/>
            <w:szCs w:val="28"/>
          </w:rPr>
        </w:r>
        <w:r w:rsidRPr="00206186">
          <w:rPr>
            <w:b/>
            <w:iCs/>
            <w:noProof/>
            <w:webHidden/>
            <w:szCs w:val="28"/>
          </w:rPr>
          <w:fldChar w:fldCharType="separate"/>
        </w:r>
        <w:r w:rsidR="00284C8A">
          <w:rPr>
            <w:b/>
            <w:iCs/>
            <w:noProof/>
            <w:webHidden/>
            <w:szCs w:val="28"/>
          </w:rPr>
          <w:t>336</w:t>
        </w:r>
        <w:r w:rsidRPr="00206186">
          <w:rPr>
            <w:b/>
            <w:iCs/>
            <w:noProof/>
            <w:webHidden/>
            <w:szCs w:val="28"/>
          </w:rPr>
          <w:fldChar w:fldCharType="end"/>
        </w:r>
      </w:hyperlink>
    </w:p>
    <w:p w14:paraId="1BC45BF4" w14:textId="1E3E3E46" w:rsidR="00206186" w:rsidRPr="00206186" w:rsidRDefault="00206186" w:rsidP="00206186">
      <w:pPr>
        <w:tabs>
          <w:tab w:val="left" w:pos="720"/>
          <w:tab w:val="right" w:leader="dot" w:pos="9000"/>
        </w:tabs>
        <w:spacing w:before="120"/>
        <w:ind w:left="720" w:hanging="720"/>
        <w:rPr>
          <w:rFonts w:eastAsiaTheme="minorEastAsia"/>
          <w:noProof/>
        </w:rPr>
      </w:pPr>
      <w:hyperlink w:anchor="_Toc135042001" w:history="1">
        <w:r w:rsidRPr="00206186">
          <w:rPr>
            <w:b/>
            <w:iCs/>
            <w:noProof/>
            <w:color w:val="0000FF"/>
            <w:szCs w:val="28"/>
            <w:u w:val="single"/>
          </w:rPr>
          <w:t>Advance Payment Security</w:t>
        </w:r>
        <w:r w:rsidRPr="00206186">
          <w:rPr>
            <w:b/>
            <w:iCs/>
            <w:noProof/>
            <w:webHidden/>
            <w:szCs w:val="28"/>
          </w:rPr>
          <w:tab/>
        </w:r>
        <w:r w:rsidRPr="00206186">
          <w:rPr>
            <w:b/>
            <w:iCs/>
            <w:noProof/>
            <w:webHidden/>
            <w:szCs w:val="28"/>
          </w:rPr>
          <w:fldChar w:fldCharType="begin"/>
        </w:r>
        <w:r w:rsidRPr="00206186">
          <w:rPr>
            <w:b/>
            <w:iCs/>
            <w:noProof/>
            <w:webHidden/>
            <w:szCs w:val="28"/>
          </w:rPr>
          <w:instrText xml:space="preserve"> PAGEREF _Toc135042001 \h </w:instrText>
        </w:r>
        <w:r w:rsidRPr="00206186">
          <w:rPr>
            <w:b/>
            <w:iCs/>
            <w:noProof/>
            <w:webHidden/>
            <w:szCs w:val="28"/>
          </w:rPr>
        </w:r>
        <w:r w:rsidRPr="00206186">
          <w:rPr>
            <w:b/>
            <w:iCs/>
            <w:noProof/>
            <w:webHidden/>
            <w:szCs w:val="28"/>
          </w:rPr>
          <w:fldChar w:fldCharType="separate"/>
        </w:r>
        <w:r w:rsidR="00284C8A">
          <w:rPr>
            <w:b/>
            <w:iCs/>
            <w:noProof/>
            <w:webHidden/>
            <w:szCs w:val="28"/>
          </w:rPr>
          <w:t>336</w:t>
        </w:r>
        <w:r w:rsidRPr="00206186">
          <w:rPr>
            <w:b/>
            <w:iCs/>
            <w:noProof/>
            <w:webHidden/>
            <w:szCs w:val="28"/>
          </w:rPr>
          <w:fldChar w:fldCharType="end"/>
        </w:r>
      </w:hyperlink>
    </w:p>
    <w:p w14:paraId="57086C37" w14:textId="77777777" w:rsidR="00206186" w:rsidRPr="00206186" w:rsidRDefault="00206186" w:rsidP="00206186">
      <w:pPr>
        <w:widowControl w:val="0"/>
        <w:rPr>
          <w:sz w:val="28"/>
          <w:u w:val="single"/>
        </w:rPr>
      </w:pPr>
      <w:r w:rsidRPr="00206186">
        <w:rPr>
          <w:sz w:val="28"/>
          <w:u w:val="single"/>
        </w:rPr>
        <w:fldChar w:fldCharType="end"/>
      </w:r>
      <w:bookmarkStart w:id="1211" w:name="_Toc437692907"/>
      <w:r w:rsidRPr="00206186">
        <w:rPr>
          <w:sz w:val="28"/>
          <w:u w:val="single"/>
        </w:rPr>
        <w:br w:type="page"/>
      </w:r>
    </w:p>
    <w:p w14:paraId="792C6C3E" w14:textId="77777777" w:rsidR="00206186" w:rsidRPr="00206186" w:rsidRDefault="00206186" w:rsidP="00206186">
      <w:pPr>
        <w:spacing w:before="120" w:after="240"/>
        <w:jc w:val="center"/>
        <w:rPr>
          <w:b/>
          <w:sz w:val="36"/>
        </w:rPr>
      </w:pPr>
      <w:bookmarkStart w:id="1212" w:name="_Toc454873451"/>
      <w:bookmarkStart w:id="1213" w:name="_Toc473797916"/>
      <w:bookmarkStart w:id="1214" w:name="_Toc135041988"/>
      <w:bookmarkStart w:id="1215" w:name="_Toc41971555"/>
      <w:bookmarkStart w:id="1216" w:name="_Toc125873872"/>
      <w:bookmarkStart w:id="1217" w:name="_Toc125952755"/>
      <w:r w:rsidRPr="00206186">
        <w:rPr>
          <w:b/>
          <w:sz w:val="36"/>
        </w:rPr>
        <w:lastRenderedPageBreak/>
        <w:t>Notification of Intention to Award</w:t>
      </w:r>
      <w:bookmarkEnd w:id="1212"/>
      <w:bookmarkEnd w:id="1213"/>
      <w:bookmarkEnd w:id="1214"/>
    </w:p>
    <w:p w14:paraId="384186CD" w14:textId="77777777" w:rsidR="00206186" w:rsidRPr="00206186" w:rsidRDefault="00206186" w:rsidP="00206186">
      <w:pPr>
        <w:spacing w:before="240" w:after="240"/>
        <w:jc w:val="center"/>
        <w:rPr>
          <w:i/>
        </w:rPr>
      </w:pPr>
    </w:p>
    <w:p w14:paraId="44DD3F1D" w14:textId="77777777" w:rsidR="00206186" w:rsidRPr="00206186" w:rsidRDefault="00206186" w:rsidP="00206186">
      <w:pPr>
        <w:spacing w:before="240"/>
        <w:rPr>
          <w:b/>
        </w:rPr>
      </w:pPr>
      <w:r w:rsidRPr="00206186">
        <w:rPr>
          <w:b/>
        </w:rPr>
        <w:t>[</w:t>
      </w:r>
      <w:r w:rsidRPr="00206186">
        <w:rPr>
          <w:b/>
          <w:i/>
        </w:rPr>
        <w:t>This Notification of Intention to Award shall be sent to each Bidder that submitted a Bid,</w:t>
      </w:r>
      <w:r w:rsidRPr="00206186">
        <w:rPr>
          <w:b/>
          <w:i/>
          <w:iCs/>
          <w:noProof/>
        </w:rPr>
        <w:t xml:space="preserve"> unless the Bidder has previously received notice of exclusion from the process at an interim stage of the procurement process</w:t>
      </w:r>
      <w:r w:rsidRPr="00206186">
        <w:rPr>
          <w:b/>
        </w:rPr>
        <w:t>]</w:t>
      </w:r>
    </w:p>
    <w:p w14:paraId="76CB10CD" w14:textId="77777777" w:rsidR="00206186" w:rsidRPr="00206186" w:rsidRDefault="00206186" w:rsidP="00206186">
      <w:pPr>
        <w:spacing w:before="240"/>
        <w:rPr>
          <w:b/>
        </w:rPr>
      </w:pPr>
      <w:r w:rsidRPr="00206186">
        <w:rPr>
          <w:b/>
        </w:rPr>
        <w:t>[</w:t>
      </w:r>
      <w:r w:rsidRPr="00206186">
        <w:rPr>
          <w:b/>
          <w:i/>
        </w:rPr>
        <w:t>Send this Notification to the Bidder’s Authorized Representative named in the Bidder Information Form</w:t>
      </w:r>
      <w:r w:rsidRPr="00206186">
        <w:rPr>
          <w:b/>
        </w:rPr>
        <w:t>]</w:t>
      </w:r>
    </w:p>
    <w:p w14:paraId="67507D6F" w14:textId="77777777" w:rsidR="00206186" w:rsidRPr="00206186" w:rsidRDefault="00206186" w:rsidP="00206186">
      <w:pPr>
        <w:suppressAutoHyphens/>
        <w:spacing w:before="60" w:after="60"/>
        <w:rPr>
          <w:spacing w:val="-2"/>
        </w:rPr>
      </w:pPr>
      <w:r w:rsidRPr="00206186">
        <w:rPr>
          <w:kern w:val="28"/>
        </w:rPr>
        <w:t xml:space="preserve">For the attention of </w:t>
      </w:r>
      <w:r w:rsidRPr="00206186">
        <w:rPr>
          <w:spacing w:val="-2"/>
        </w:rPr>
        <w:t xml:space="preserve">Bidder’s Authorized Representative </w:t>
      </w:r>
    </w:p>
    <w:p w14:paraId="15E8F9FF" w14:textId="77777777" w:rsidR="00206186" w:rsidRPr="00206186" w:rsidRDefault="00206186" w:rsidP="00206186">
      <w:pPr>
        <w:suppressAutoHyphens/>
        <w:spacing w:before="60" w:after="60"/>
        <w:rPr>
          <w:spacing w:val="-2"/>
        </w:rPr>
      </w:pPr>
      <w:r w:rsidRPr="00206186">
        <w:rPr>
          <w:spacing w:val="-2"/>
        </w:rPr>
        <w:t xml:space="preserve">Name: </w:t>
      </w:r>
      <w:r w:rsidRPr="00206186">
        <w:rPr>
          <w:i/>
          <w:spacing w:val="-2"/>
        </w:rPr>
        <w:t>[insert Authorized Representative’s name]</w:t>
      </w:r>
    </w:p>
    <w:p w14:paraId="25CB69FB" w14:textId="77777777" w:rsidR="00206186" w:rsidRPr="00206186" w:rsidRDefault="00206186" w:rsidP="00206186">
      <w:pPr>
        <w:suppressAutoHyphens/>
        <w:spacing w:before="60" w:after="60"/>
        <w:rPr>
          <w:b/>
          <w:spacing w:val="-2"/>
        </w:rPr>
      </w:pPr>
      <w:r w:rsidRPr="00206186">
        <w:rPr>
          <w:spacing w:val="-2"/>
        </w:rPr>
        <w:t xml:space="preserve">Address: </w:t>
      </w:r>
      <w:r w:rsidRPr="00206186">
        <w:rPr>
          <w:i/>
          <w:spacing w:val="-2"/>
        </w:rPr>
        <w:t>[insert Authorized Representative’s Address]</w:t>
      </w:r>
    </w:p>
    <w:p w14:paraId="07AD7A75" w14:textId="77777777" w:rsidR="00206186" w:rsidRPr="00206186" w:rsidRDefault="00206186" w:rsidP="00206186">
      <w:pPr>
        <w:suppressAutoHyphens/>
        <w:spacing w:before="60" w:after="60"/>
        <w:rPr>
          <w:b/>
          <w:spacing w:val="-2"/>
        </w:rPr>
      </w:pPr>
      <w:r w:rsidRPr="00206186">
        <w:rPr>
          <w:spacing w:val="-2"/>
        </w:rPr>
        <w:t xml:space="preserve">Telephone/Fax numbers: </w:t>
      </w:r>
      <w:r w:rsidRPr="00206186">
        <w:rPr>
          <w:i/>
          <w:spacing w:val="-2"/>
        </w:rPr>
        <w:t>[insert Authorized Representative’s telephone/fax numbers]</w:t>
      </w:r>
    </w:p>
    <w:p w14:paraId="253F9DCB" w14:textId="77777777" w:rsidR="00206186" w:rsidRPr="00206186" w:rsidRDefault="00206186" w:rsidP="00206186">
      <w:r w:rsidRPr="00206186">
        <w:rPr>
          <w:spacing w:val="-2"/>
        </w:rPr>
        <w:t xml:space="preserve">Email Address: </w:t>
      </w:r>
      <w:r w:rsidRPr="00206186">
        <w:rPr>
          <w:i/>
          <w:spacing w:val="-2"/>
        </w:rPr>
        <w:t>[insert Authorized Representative’s email address]</w:t>
      </w:r>
    </w:p>
    <w:p w14:paraId="14952C92" w14:textId="77777777" w:rsidR="00206186" w:rsidRPr="00206186" w:rsidRDefault="00206186" w:rsidP="00206186">
      <w:pPr>
        <w:spacing w:before="240"/>
        <w:rPr>
          <w:b/>
          <w:i/>
        </w:rPr>
      </w:pPr>
      <w:r w:rsidRPr="00206186">
        <w:rPr>
          <w:b/>
          <w:i/>
        </w:rPr>
        <w:t xml:space="preserve">[IMPORTANT: insert the date that this Notification is transmitted to </w:t>
      </w:r>
      <w:r w:rsidRPr="00206186">
        <w:rPr>
          <w:b/>
          <w:i/>
          <w:noProof/>
        </w:rPr>
        <w:t xml:space="preserve">all participating </w:t>
      </w:r>
      <w:r w:rsidRPr="00206186">
        <w:rPr>
          <w:b/>
          <w:i/>
        </w:rPr>
        <w:t xml:space="preserve">Bidders. The Notification must be sent to all Bidders simultaneously. This means on the same date and as close to the same time as possible.]  </w:t>
      </w:r>
    </w:p>
    <w:p w14:paraId="39DB9CE1" w14:textId="77777777" w:rsidR="00206186" w:rsidRPr="00206186" w:rsidRDefault="00206186" w:rsidP="00206186">
      <w:pPr>
        <w:spacing w:after="240"/>
      </w:pPr>
      <w:r w:rsidRPr="00206186">
        <w:rPr>
          <w:b/>
        </w:rPr>
        <w:t>DATE OF TRANSMISSION</w:t>
      </w:r>
      <w:r w:rsidRPr="00206186">
        <w:t>: This Notification is sent by: [</w:t>
      </w:r>
      <w:r w:rsidRPr="00206186">
        <w:rPr>
          <w:i/>
        </w:rPr>
        <w:t>email/fax</w:t>
      </w:r>
      <w:r w:rsidRPr="00206186">
        <w:t>] on [</w:t>
      </w:r>
      <w:r w:rsidRPr="00206186">
        <w:rPr>
          <w:i/>
        </w:rPr>
        <w:t>date</w:t>
      </w:r>
      <w:r w:rsidRPr="00206186">
        <w:t xml:space="preserve">] (local time) </w:t>
      </w:r>
    </w:p>
    <w:p w14:paraId="391E3449" w14:textId="77777777" w:rsidR="00206186" w:rsidRPr="00206186" w:rsidRDefault="00206186" w:rsidP="00206186">
      <w:pPr>
        <w:ind w:right="289"/>
        <w:rPr>
          <w:b/>
          <w:bCs/>
          <w:sz w:val="48"/>
          <w:szCs w:val="48"/>
        </w:rPr>
      </w:pPr>
      <w:r w:rsidRPr="00206186">
        <w:rPr>
          <w:b/>
          <w:bCs/>
          <w:sz w:val="48"/>
          <w:szCs w:val="48"/>
        </w:rPr>
        <w:t>Notification of Intention to Award</w:t>
      </w:r>
    </w:p>
    <w:p w14:paraId="56C8B879" w14:textId="77777777" w:rsidR="00206186" w:rsidRPr="00206186" w:rsidRDefault="00206186" w:rsidP="00206186">
      <w:pPr>
        <w:rPr>
          <w:i/>
          <w:color w:val="000000" w:themeColor="text1"/>
        </w:rPr>
      </w:pPr>
      <w:r w:rsidRPr="00206186">
        <w:rPr>
          <w:b/>
          <w:iCs/>
          <w:color w:val="000000" w:themeColor="text1"/>
        </w:rPr>
        <w:t>Employer</w:t>
      </w:r>
      <w:r w:rsidRPr="00206186">
        <w:rPr>
          <w:b/>
          <w:color w:val="000000" w:themeColor="text1"/>
        </w:rPr>
        <w:t xml:space="preserve">: </w:t>
      </w:r>
      <w:r w:rsidRPr="00206186">
        <w:rPr>
          <w:i/>
          <w:color w:val="000000" w:themeColor="text1"/>
        </w:rPr>
        <w:t>[insert the name of the Employer]</w:t>
      </w:r>
    </w:p>
    <w:p w14:paraId="6D59DFA2" w14:textId="77777777" w:rsidR="00206186" w:rsidRPr="00206186" w:rsidRDefault="00206186" w:rsidP="00206186">
      <w:pPr>
        <w:rPr>
          <w:bCs/>
          <w:i/>
          <w:iCs/>
          <w:color w:val="000000" w:themeColor="text1"/>
        </w:rPr>
      </w:pPr>
      <w:r w:rsidRPr="00206186">
        <w:rPr>
          <w:b/>
          <w:color w:val="000000" w:themeColor="text1"/>
        </w:rPr>
        <w:t>Project:</w:t>
      </w:r>
      <w:r w:rsidRPr="00206186">
        <w:rPr>
          <w:b/>
          <w:bCs/>
          <w:i/>
          <w:iCs/>
          <w:color w:val="000000" w:themeColor="text1"/>
        </w:rPr>
        <w:t xml:space="preserve"> </w:t>
      </w:r>
      <w:r w:rsidRPr="00206186">
        <w:rPr>
          <w:bCs/>
          <w:i/>
          <w:iCs/>
          <w:color w:val="000000" w:themeColor="text1"/>
        </w:rPr>
        <w:t>[insert name of project]</w:t>
      </w:r>
    </w:p>
    <w:p w14:paraId="2BE53659" w14:textId="77777777" w:rsidR="00206186" w:rsidRPr="00206186" w:rsidRDefault="00206186" w:rsidP="00206186">
      <w:pPr>
        <w:rPr>
          <w:b/>
          <w:i/>
          <w:color w:val="000000" w:themeColor="text1"/>
        </w:rPr>
      </w:pPr>
      <w:r w:rsidRPr="00206186">
        <w:rPr>
          <w:b/>
          <w:iCs/>
          <w:color w:val="000000" w:themeColor="text1"/>
        </w:rPr>
        <w:t>Contract title</w:t>
      </w:r>
      <w:r w:rsidRPr="00206186">
        <w:rPr>
          <w:b/>
          <w:color w:val="000000" w:themeColor="text1"/>
        </w:rPr>
        <w:t xml:space="preserve">: </w:t>
      </w:r>
      <w:r w:rsidRPr="00206186">
        <w:rPr>
          <w:i/>
          <w:color w:val="000000" w:themeColor="text1"/>
        </w:rPr>
        <w:t>[insert the name of the contract]</w:t>
      </w:r>
    </w:p>
    <w:p w14:paraId="1362CEC6" w14:textId="77777777" w:rsidR="00206186" w:rsidRPr="00206186" w:rsidRDefault="00206186" w:rsidP="00206186">
      <w:pPr>
        <w:ind w:right="-540"/>
        <w:rPr>
          <w:i/>
          <w:color w:val="000000" w:themeColor="text1"/>
        </w:rPr>
      </w:pPr>
      <w:r w:rsidRPr="00206186">
        <w:rPr>
          <w:b/>
          <w:color w:val="000000" w:themeColor="text1"/>
        </w:rPr>
        <w:t xml:space="preserve">Country: </w:t>
      </w:r>
      <w:r w:rsidRPr="00206186">
        <w:rPr>
          <w:i/>
          <w:color w:val="000000" w:themeColor="text1"/>
        </w:rPr>
        <w:t>[insert country where RFB is issued]</w:t>
      </w:r>
    </w:p>
    <w:p w14:paraId="50A33E9F" w14:textId="77777777" w:rsidR="00206186" w:rsidRPr="00206186" w:rsidRDefault="00206186" w:rsidP="00206186">
      <w:pPr>
        <w:rPr>
          <w:i/>
          <w:color w:val="000000" w:themeColor="text1"/>
        </w:rPr>
      </w:pPr>
      <w:r w:rsidRPr="00206186">
        <w:rPr>
          <w:b/>
          <w:color w:val="000000" w:themeColor="text1"/>
        </w:rPr>
        <w:t>Loan No. /Credit No. / Grant No.:</w:t>
      </w:r>
      <w:r w:rsidRPr="00206186">
        <w:rPr>
          <w:i/>
          <w:color w:val="000000" w:themeColor="text1"/>
        </w:rPr>
        <w:t xml:space="preserve"> [insert reference number for loan/credit/grant]</w:t>
      </w:r>
    </w:p>
    <w:p w14:paraId="21A6388C" w14:textId="77777777" w:rsidR="00206186" w:rsidRPr="00206186" w:rsidRDefault="00206186" w:rsidP="00206186">
      <w:pPr>
        <w:rPr>
          <w:b/>
          <w:color w:val="000000" w:themeColor="text1"/>
        </w:rPr>
      </w:pPr>
      <w:r w:rsidRPr="00206186">
        <w:rPr>
          <w:b/>
          <w:color w:val="000000" w:themeColor="text1"/>
        </w:rPr>
        <w:t xml:space="preserve">RFB No: </w:t>
      </w:r>
      <w:r w:rsidRPr="00206186">
        <w:rPr>
          <w:i/>
          <w:color w:val="000000" w:themeColor="text1"/>
        </w:rPr>
        <w:t>[insert RFB reference number from Procurement Plan]</w:t>
      </w:r>
    </w:p>
    <w:p w14:paraId="00D42416" w14:textId="77777777" w:rsidR="00206186" w:rsidRPr="00206186" w:rsidRDefault="00206186" w:rsidP="00206186">
      <w:pPr>
        <w:spacing w:before="240" w:after="240"/>
        <w:ind w:right="288"/>
        <w:rPr>
          <w:iCs/>
        </w:rPr>
      </w:pPr>
      <w:r w:rsidRPr="00206186">
        <w:rPr>
          <w:iCs/>
        </w:rPr>
        <w:t>This Notification of Intention to Award (Notification) notifies you of our decision to award the above contract. The transmission of this Notification begins the Standstill Period. During the Standstill Period, you may:</w:t>
      </w:r>
    </w:p>
    <w:p w14:paraId="65790F92" w14:textId="77777777" w:rsidR="00206186" w:rsidRPr="00206186" w:rsidRDefault="00206186" w:rsidP="008445B0">
      <w:pPr>
        <w:numPr>
          <w:ilvl w:val="0"/>
          <w:numId w:val="52"/>
        </w:numPr>
        <w:spacing w:before="240" w:after="240"/>
        <w:ind w:right="288"/>
        <w:rPr>
          <w:iCs/>
        </w:rPr>
      </w:pPr>
      <w:r w:rsidRPr="00206186">
        <w:rPr>
          <w:iCs/>
        </w:rPr>
        <w:t>request a debriefing in relation to the evaluation of your Bid, and/or</w:t>
      </w:r>
    </w:p>
    <w:p w14:paraId="70573AFD" w14:textId="77777777" w:rsidR="00206186" w:rsidRPr="00206186" w:rsidRDefault="00206186" w:rsidP="008445B0">
      <w:pPr>
        <w:numPr>
          <w:ilvl w:val="0"/>
          <w:numId w:val="52"/>
        </w:numPr>
        <w:spacing w:before="240" w:after="240"/>
        <w:ind w:right="288"/>
        <w:rPr>
          <w:iCs/>
        </w:rPr>
      </w:pPr>
      <w:r w:rsidRPr="00206186">
        <w:rPr>
          <w:iCs/>
        </w:rPr>
        <w:t>submit a Procurement-related Complaint in relation to the decision to award the contract.</w:t>
      </w:r>
    </w:p>
    <w:p w14:paraId="5D7EF73E" w14:textId="77777777" w:rsidR="00206186" w:rsidRPr="00206186" w:rsidRDefault="00206186" w:rsidP="008445B0">
      <w:pPr>
        <w:numPr>
          <w:ilvl w:val="0"/>
          <w:numId w:val="50"/>
        </w:numPr>
        <w:spacing w:before="240" w:after="120"/>
        <w:ind w:left="284" w:right="289" w:hanging="284"/>
        <w:rPr>
          <w:b/>
          <w:iCs/>
        </w:rPr>
      </w:pPr>
      <w:r w:rsidRPr="00206186">
        <w:rPr>
          <w:b/>
          <w:iCs/>
        </w:rPr>
        <w:t>The successful Bidder</w:t>
      </w:r>
    </w:p>
    <w:tbl>
      <w:tblPr>
        <w:tblStyle w:val="TableGrid"/>
        <w:tblW w:w="9067" w:type="dxa"/>
        <w:tblLayout w:type="fixed"/>
        <w:tblLook w:val="04A0" w:firstRow="1" w:lastRow="0" w:firstColumn="1" w:lastColumn="0" w:noHBand="0" w:noVBand="1"/>
      </w:tblPr>
      <w:tblGrid>
        <w:gridCol w:w="2122"/>
        <w:gridCol w:w="6945"/>
      </w:tblGrid>
      <w:tr w:rsidR="00206186" w:rsidRPr="00206186" w14:paraId="0CB246EC" w14:textId="77777777">
        <w:tc>
          <w:tcPr>
            <w:tcW w:w="2122" w:type="dxa"/>
            <w:shd w:val="clear" w:color="auto" w:fill="D5DCE4" w:themeFill="text2" w:themeFillTint="33"/>
          </w:tcPr>
          <w:p w14:paraId="6ADFDEC3" w14:textId="77777777" w:rsidR="00206186" w:rsidRPr="00206186" w:rsidRDefault="00206186" w:rsidP="00206186">
            <w:pPr>
              <w:spacing w:before="120" w:after="120"/>
              <w:rPr>
                <w:b/>
                <w:iCs/>
              </w:rPr>
            </w:pPr>
            <w:r w:rsidRPr="00206186">
              <w:rPr>
                <w:b/>
                <w:iCs/>
              </w:rPr>
              <w:lastRenderedPageBreak/>
              <w:t>Name:</w:t>
            </w:r>
          </w:p>
        </w:tc>
        <w:tc>
          <w:tcPr>
            <w:tcW w:w="6945" w:type="dxa"/>
            <w:vAlign w:val="center"/>
          </w:tcPr>
          <w:p w14:paraId="2971C57E" w14:textId="77777777" w:rsidR="00206186" w:rsidRPr="00206186" w:rsidRDefault="00206186" w:rsidP="00206186">
            <w:pPr>
              <w:spacing w:before="120" w:after="120"/>
              <w:rPr>
                <w:iCs/>
              </w:rPr>
            </w:pPr>
            <w:r w:rsidRPr="00206186">
              <w:rPr>
                <w:iCs/>
              </w:rPr>
              <w:t>[</w:t>
            </w:r>
            <w:r w:rsidRPr="00206186">
              <w:rPr>
                <w:i/>
                <w:iCs/>
              </w:rPr>
              <w:t>insert name</w:t>
            </w:r>
            <w:r w:rsidRPr="00206186">
              <w:t xml:space="preserve"> </w:t>
            </w:r>
            <w:r w:rsidRPr="00206186">
              <w:rPr>
                <w:i/>
                <w:iCs/>
              </w:rPr>
              <w:t>of successful Bidder</w:t>
            </w:r>
            <w:r w:rsidRPr="00206186">
              <w:rPr>
                <w:iCs/>
              </w:rPr>
              <w:t>]</w:t>
            </w:r>
          </w:p>
        </w:tc>
      </w:tr>
      <w:tr w:rsidR="00206186" w:rsidRPr="00206186" w14:paraId="68429341" w14:textId="77777777">
        <w:tc>
          <w:tcPr>
            <w:tcW w:w="2122" w:type="dxa"/>
            <w:shd w:val="clear" w:color="auto" w:fill="D5DCE4" w:themeFill="text2" w:themeFillTint="33"/>
          </w:tcPr>
          <w:p w14:paraId="2E577E8A" w14:textId="77777777" w:rsidR="00206186" w:rsidRPr="00206186" w:rsidRDefault="00206186" w:rsidP="00206186">
            <w:pPr>
              <w:spacing w:before="120" w:after="120"/>
              <w:rPr>
                <w:b/>
                <w:iCs/>
              </w:rPr>
            </w:pPr>
            <w:r w:rsidRPr="00206186">
              <w:rPr>
                <w:b/>
                <w:iCs/>
              </w:rPr>
              <w:t>Address:</w:t>
            </w:r>
          </w:p>
        </w:tc>
        <w:tc>
          <w:tcPr>
            <w:tcW w:w="6945" w:type="dxa"/>
            <w:vAlign w:val="center"/>
          </w:tcPr>
          <w:p w14:paraId="6D9E2D73" w14:textId="77777777" w:rsidR="00206186" w:rsidRPr="00206186" w:rsidRDefault="00206186" w:rsidP="00206186">
            <w:pPr>
              <w:spacing w:before="120" w:after="120"/>
              <w:rPr>
                <w:iCs/>
              </w:rPr>
            </w:pPr>
            <w:r w:rsidRPr="00206186">
              <w:rPr>
                <w:iCs/>
              </w:rPr>
              <w:t>[</w:t>
            </w:r>
            <w:r w:rsidRPr="00206186">
              <w:rPr>
                <w:i/>
                <w:iCs/>
              </w:rPr>
              <w:t>insert address</w:t>
            </w:r>
            <w:r w:rsidRPr="00206186">
              <w:t xml:space="preserve"> </w:t>
            </w:r>
            <w:r w:rsidRPr="00206186">
              <w:rPr>
                <w:i/>
                <w:iCs/>
              </w:rPr>
              <w:t>of the successful Bidder</w:t>
            </w:r>
            <w:r w:rsidRPr="00206186">
              <w:rPr>
                <w:iCs/>
              </w:rPr>
              <w:t>]</w:t>
            </w:r>
          </w:p>
        </w:tc>
      </w:tr>
      <w:tr w:rsidR="00206186" w:rsidRPr="00206186" w14:paraId="26E407D7" w14:textId="77777777">
        <w:tc>
          <w:tcPr>
            <w:tcW w:w="2122" w:type="dxa"/>
            <w:shd w:val="clear" w:color="auto" w:fill="D5DCE4" w:themeFill="text2" w:themeFillTint="33"/>
          </w:tcPr>
          <w:p w14:paraId="5D1815D4" w14:textId="77777777" w:rsidR="00206186" w:rsidRPr="00206186" w:rsidRDefault="00206186" w:rsidP="00206186">
            <w:pPr>
              <w:spacing w:before="120" w:after="120"/>
              <w:rPr>
                <w:b/>
                <w:iCs/>
              </w:rPr>
            </w:pPr>
            <w:r w:rsidRPr="00206186">
              <w:rPr>
                <w:b/>
                <w:iCs/>
              </w:rPr>
              <w:t>Contract price:</w:t>
            </w:r>
          </w:p>
        </w:tc>
        <w:tc>
          <w:tcPr>
            <w:tcW w:w="6945" w:type="dxa"/>
            <w:vAlign w:val="center"/>
          </w:tcPr>
          <w:p w14:paraId="000A5178" w14:textId="77777777" w:rsidR="00206186" w:rsidRPr="00206186" w:rsidRDefault="00206186" w:rsidP="00206186">
            <w:pPr>
              <w:spacing w:before="120" w:after="120"/>
              <w:rPr>
                <w:iCs/>
              </w:rPr>
            </w:pPr>
            <w:r w:rsidRPr="00206186">
              <w:rPr>
                <w:iCs/>
              </w:rPr>
              <w:t>[</w:t>
            </w:r>
            <w:r w:rsidRPr="00206186">
              <w:rPr>
                <w:i/>
                <w:iCs/>
              </w:rPr>
              <w:t>insert contract price</w:t>
            </w:r>
            <w:r w:rsidRPr="00206186">
              <w:t xml:space="preserve"> </w:t>
            </w:r>
            <w:r w:rsidRPr="00206186">
              <w:rPr>
                <w:i/>
                <w:iCs/>
              </w:rPr>
              <w:t>of the successful Bid</w:t>
            </w:r>
            <w:r w:rsidRPr="00206186">
              <w:rPr>
                <w:iCs/>
              </w:rPr>
              <w:t>]</w:t>
            </w:r>
          </w:p>
        </w:tc>
      </w:tr>
      <w:tr w:rsidR="00206186" w:rsidRPr="00206186" w14:paraId="50F469AB" w14:textId="77777777">
        <w:tc>
          <w:tcPr>
            <w:tcW w:w="2122" w:type="dxa"/>
            <w:shd w:val="clear" w:color="auto" w:fill="D5DCE4" w:themeFill="text2" w:themeFillTint="33"/>
          </w:tcPr>
          <w:p w14:paraId="150D9322" w14:textId="77777777" w:rsidR="00206186" w:rsidRPr="00206186" w:rsidRDefault="00206186" w:rsidP="00206186">
            <w:pPr>
              <w:spacing w:before="120" w:after="120"/>
              <w:rPr>
                <w:b/>
                <w:iCs/>
              </w:rPr>
            </w:pPr>
            <w:r w:rsidRPr="00206186">
              <w:rPr>
                <w:iCs/>
                <w:noProof/>
              </w:rPr>
              <w:t>Total combined score:</w:t>
            </w:r>
          </w:p>
        </w:tc>
        <w:tc>
          <w:tcPr>
            <w:tcW w:w="6945" w:type="dxa"/>
            <w:vAlign w:val="center"/>
          </w:tcPr>
          <w:p w14:paraId="44D2402A" w14:textId="77777777" w:rsidR="00206186" w:rsidRPr="00206186" w:rsidRDefault="00206186" w:rsidP="00206186">
            <w:pPr>
              <w:spacing w:before="120" w:after="120"/>
              <w:rPr>
                <w:iCs/>
              </w:rPr>
            </w:pPr>
            <w:r w:rsidRPr="00206186">
              <w:rPr>
                <w:i/>
                <w:iCs/>
                <w:noProof/>
              </w:rPr>
              <w:t>[insert the total combined score of the successful Bidder]</w:t>
            </w:r>
          </w:p>
        </w:tc>
      </w:tr>
    </w:tbl>
    <w:p w14:paraId="4B8699DD" w14:textId="77777777" w:rsidR="00206186" w:rsidRPr="00206186" w:rsidRDefault="00206186" w:rsidP="008445B0">
      <w:pPr>
        <w:numPr>
          <w:ilvl w:val="0"/>
          <w:numId w:val="50"/>
        </w:numPr>
        <w:spacing w:before="240" w:after="120"/>
        <w:ind w:left="284" w:right="289" w:hanging="284"/>
        <w:rPr>
          <w:b/>
          <w:i/>
          <w:iCs/>
        </w:rPr>
      </w:pPr>
      <w:r w:rsidRPr="00206186">
        <w:rPr>
          <w:b/>
          <w:iCs/>
        </w:rPr>
        <w:t xml:space="preserve">Other Bidders </w:t>
      </w:r>
      <w:r w:rsidRPr="00206186">
        <w:rPr>
          <w:b/>
          <w:i/>
          <w:iCs/>
        </w:rPr>
        <w:t>[INSTRUCTIONS: insert names of all Bidders that submitted a Bid</w:t>
      </w:r>
      <w:r w:rsidRPr="00206186">
        <w:rPr>
          <w:b/>
          <w:i/>
          <w:iCs/>
          <w:noProof/>
        </w:rPr>
        <w:t xml:space="preserve">, </w:t>
      </w:r>
      <w:bookmarkStart w:id="1218" w:name="_Hlk116579485"/>
      <w:r w:rsidRPr="00206186">
        <w:rPr>
          <w:b/>
          <w:i/>
          <w:iCs/>
          <w:noProof/>
        </w:rPr>
        <w:t>Bid prices as read out and evaluated, technical scores and  combined scores</w:t>
      </w:r>
      <w:bookmarkEnd w:id="1218"/>
      <w:r w:rsidRPr="00206186">
        <w:rPr>
          <w:b/>
          <w:i/>
          <w:iCs/>
          <w:noProof/>
        </w:rPr>
        <w:t>.]</w:t>
      </w:r>
    </w:p>
    <w:tbl>
      <w:tblPr>
        <w:tblStyle w:val="TableGrid"/>
        <w:tblW w:w="8990" w:type="dxa"/>
        <w:tblLook w:val="04A0" w:firstRow="1" w:lastRow="0" w:firstColumn="1" w:lastColumn="0" w:noHBand="0" w:noVBand="1"/>
      </w:tblPr>
      <w:tblGrid>
        <w:gridCol w:w="1910"/>
        <w:gridCol w:w="1607"/>
        <w:gridCol w:w="1478"/>
        <w:gridCol w:w="1851"/>
        <w:gridCol w:w="2144"/>
      </w:tblGrid>
      <w:tr w:rsidR="00206186" w:rsidRPr="00206186" w14:paraId="596B63C4" w14:textId="77777777">
        <w:tc>
          <w:tcPr>
            <w:tcW w:w="1910" w:type="dxa"/>
            <w:shd w:val="clear" w:color="auto" w:fill="D5DCE4" w:themeFill="text2" w:themeFillTint="33"/>
            <w:vAlign w:val="center"/>
          </w:tcPr>
          <w:p w14:paraId="05C99DD6" w14:textId="77777777" w:rsidR="00206186" w:rsidRPr="00206186" w:rsidRDefault="00206186" w:rsidP="00206186">
            <w:pPr>
              <w:spacing w:before="60" w:after="60"/>
              <w:ind w:right="33"/>
              <w:jc w:val="center"/>
              <w:rPr>
                <w:b/>
                <w:iCs/>
              </w:rPr>
            </w:pPr>
            <w:r w:rsidRPr="00206186">
              <w:rPr>
                <w:b/>
                <w:iCs/>
              </w:rPr>
              <w:t>Name of Bidder</w:t>
            </w:r>
          </w:p>
        </w:tc>
        <w:tc>
          <w:tcPr>
            <w:tcW w:w="1607" w:type="dxa"/>
            <w:shd w:val="clear" w:color="auto" w:fill="D5DCE4" w:themeFill="text2" w:themeFillTint="33"/>
          </w:tcPr>
          <w:p w14:paraId="22B8D976" w14:textId="77777777" w:rsidR="00206186" w:rsidRPr="00206186" w:rsidRDefault="00206186" w:rsidP="00206186">
            <w:pPr>
              <w:spacing w:before="60" w:after="60"/>
              <w:ind w:right="33"/>
              <w:jc w:val="center"/>
              <w:rPr>
                <w:b/>
                <w:iCs/>
              </w:rPr>
            </w:pPr>
            <w:r w:rsidRPr="00206186">
              <w:rPr>
                <w:b/>
                <w:iCs/>
              </w:rPr>
              <w:t>Technical Score</w:t>
            </w:r>
          </w:p>
        </w:tc>
        <w:tc>
          <w:tcPr>
            <w:tcW w:w="1478" w:type="dxa"/>
            <w:shd w:val="clear" w:color="auto" w:fill="D5DCE4" w:themeFill="text2" w:themeFillTint="33"/>
          </w:tcPr>
          <w:p w14:paraId="287B389E" w14:textId="77777777" w:rsidR="00206186" w:rsidRPr="00206186" w:rsidRDefault="00206186" w:rsidP="00206186">
            <w:pPr>
              <w:ind w:right="29"/>
              <w:jc w:val="center"/>
              <w:rPr>
                <w:b/>
                <w:bCs/>
              </w:rPr>
            </w:pPr>
            <w:r w:rsidRPr="00206186">
              <w:rPr>
                <w:b/>
                <w:bCs/>
              </w:rPr>
              <w:t>Bid Price</w:t>
            </w:r>
          </w:p>
        </w:tc>
        <w:tc>
          <w:tcPr>
            <w:tcW w:w="1851" w:type="dxa"/>
            <w:shd w:val="clear" w:color="auto" w:fill="D5DCE4" w:themeFill="text2" w:themeFillTint="33"/>
            <w:vAlign w:val="center"/>
          </w:tcPr>
          <w:p w14:paraId="1A37DA72" w14:textId="77777777" w:rsidR="00206186" w:rsidRPr="00206186" w:rsidRDefault="00206186" w:rsidP="00206186">
            <w:pPr>
              <w:ind w:right="29"/>
              <w:jc w:val="center"/>
              <w:rPr>
                <w:b/>
                <w:iCs/>
              </w:rPr>
            </w:pPr>
            <w:r w:rsidRPr="00206186">
              <w:rPr>
                <w:b/>
                <w:bCs/>
              </w:rPr>
              <w:t xml:space="preserve">Evaluated Bid </w:t>
            </w:r>
            <w:r w:rsidRPr="00206186">
              <w:rPr>
                <w:b/>
                <w:bCs/>
                <w:iCs/>
                <w:noProof/>
              </w:rPr>
              <w:t>Cost</w:t>
            </w:r>
          </w:p>
        </w:tc>
        <w:tc>
          <w:tcPr>
            <w:tcW w:w="2144" w:type="dxa"/>
            <w:shd w:val="clear" w:color="auto" w:fill="D5DCE4" w:themeFill="text2" w:themeFillTint="33"/>
            <w:vAlign w:val="center"/>
          </w:tcPr>
          <w:p w14:paraId="6BC4011B" w14:textId="77777777" w:rsidR="00206186" w:rsidRPr="00206186" w:rsidRDefault="00206186" w:rsidP="00206186">
            <w:pPr>
              <w:jc w:val="center"/>
              <w:rPr>
                <w:b/>
                <w:bCs/>
                <w:iCs/>
              </w:rPr>
            </w:pPr>
            <w:r w:rsidRPr="00206186">
              <w:rPr>
                <w:b/>
                <w:bCs/>
                <w:iCs/>
                <w:noProof/>
              </w:rPr>
              <w:t>Combined Score</w:t>
            </w:r>
          </w:p>
        </w:tc>
      </w:tr>
      <w:tr w:rsidR="00206186" w:rsidRPr="00206186" w14:paraId="3FEB71B5" w14:textId="77777777">
        <w:tc>
          <w:tcPr>
            <w:tcW w:w="1910" w:type="dxa"/>
            <w:vAlign w:val="center"/>
          </w:tcPr>
          <w:p w14:paraId="07DF32E5" w14:textId="77777777" w:rsidR="00206186" w:rsidRPr="00206186" w:rsidRDefault="00206186" w:rsidP="00206186">
            <w:r w:rsidRPr="00206186">
              <w:rPr>
                <w:iCs/>
              </w:rPr>
              <w:t>[</w:t>
            </w:r>
            <w:r w:rsidRPr="00206186">
              <w:rPr>
                <w:i/>
                <w:iCs/>
              </w:rPr>
              <w:t>insert name</w:t>
            </w:r>
            <w:r w:rsidRPr="00206186">
              <w:rPr>
                <w:iCs/>
              </w:rPr>
              <w:t>]</w:t>
            </w:r>
          </w:p>
        </w:tc>
        <w:tc>
          <w:tcPr>
            <w:tcW w:w="1607" w:type="dxa"/>
          </w:tcPr>
          <w:p w14:paraId="18B022C2" w14:textId="77777777" w:rsidR="00206186" w:rsidRPr="00206186" w:rsidRDefault="00206186" w:rsidP="00206186">
            <w:pPr>
              <w:spacing w:before="120" w:after="120"/>
              <w:ind w:right="33"/>
              <w:jc w:val="center"/>
              <w:rPr>
                <w:iCs/>
              </w:rPr>
            </w:pPr>
            <w:r w:rsidRPr="00206186">
              <w:rPr>
                <w:i/>
                <w:iCs/>
                <w:noProof/>
              </w:rPr>
              <w:t>[insert Technical score]</w:t>
            </w:r>
          </w:p>
        </w:tc>
        <w:tc>
          <w:tcPr>
            <w:tcW w:w="1478" w:type="dxa"/>
          </w:tcPr>
          <w:p w14:paraId="38321C5B" w14:textId="77777777" w:rsidR="00206186" w:rsidRPr="00206186" w:rsidRDefault="00206186" w:rsidP="00206186">
            <w:pPr>
              <w:spacing w:before="120" w:after="120"/>
              <w:ind w:right="33"/>
              <w:jc w:val="center"/>
              <w:rPr>
                <w:i/>
              </w:rPr>
            </w:pPr>
            <w:r w:rsidRPr="00206186">
              <w:rPr>
                <w:iCs/>
              </w:rPr>
              <w:t>[</w:t>
            </w:r>
            <w:r w:rsidRPr="00206186">
              <w:rPr>
                <w:i/>
                <w:iCs/>
              </w:rPr>
              <w:t>insert Bid price</w:t>
            </w:r>
            <w:r w:rsidRPr="00206186">
              <w:rPr>
                <w:iCs/>
              </w:rPr>
              <w:t>]</w:t>
            </w:r>
          </w:p>
        </w:tc>
        <w:tc>
          <w:tcPr>
            <w:tcW w:w="1851" w:type="dxa"/>
            <w:vAlign w:val="center"/>
          </w:tcPr>
          <w:p w14:paraId="7576AB84" w14:textId="77777777" w:rsidR="00206186" w:rsidRPr="00206186" w:rsidRDefault="00206186" w:rsidP="00206186">
            <w:pPr>
              <w:spacing w:before="120" w:after="120"/>
              <w:ind w:right="33"/>
              <w:jc w:val="center"/>
              <w:rPr>
                <w:iCs/>
              </w:rPr>
            </w:pPr>
            <w:r w:rsidRPr="00206186">
              <w:rPr>
                <w:i/>
              </w:rPr>
              <w:t xml:space="preserve">[insert evaluated </w:t>
            </w:r>
            <w:r w:rsidRPr="00206186">
              <w:rPr>
                <w:i/>
                <w:iCs/>
                <w:noProof/>
              </w:rPr>
              <w:t>cost</w:t>
            </w:r>
            <w:r w:rsidRPr="00206186">
              <w:rPr>
                <w:i/>
              </w:rPr>
              <w:t>]</w:t>
            </w:r>
          </w:p>
        </w:tc>
        <w:tc>
          <w:tcPr>
            <w:tcW w:w="2144" w:type="dxa"/>
            <w:vAlign w:val="center"/>
          </w:tcPr>
          <w:p w14:paraId="649EECB3" w14:textId="77777777" w:rsidR="00206186" w:rsidRPr="00206186" w:rsidRDefault="00206186" w:rsidP="00206186">
            <w:pPr>
              <w:spacing w:before="120" w:after="120"/>
              <w:jc w:val="center"/>
              <w:rPr>
                <w:iCs/>
              </w:rPr>
            </w:pPr>
            <w:r w:rsidRPr="00206186">
              <w:rPr>
                <w:i/>
                <w:iCs/>
                <w:noProof/>
              </w:rPr>
              <w:t>[insert combined score]</w:t>
            </w:r>
          </w:p>
        </w:tc>
      </w:tr>
      <w:tr w:rsidR="00206186" w:rsidRPr="00206186" w14:paraId="4DEB3827" w14:textId="77777777">
        <w:tc>
          <w:tcPr>
            <w:tcW w:w="1910" w:type="dxa"/>
            <w:vAlign w:val="center"/>
          </w:tcPr>
          <w:p w14:paraId="46760F0F" w14:textId="77777777" w:rsidR="00206186" w:rsidRPr="00206186" w:rsidRDefault="00206186" w:rsidP="00206186">
            <w:r w:rsidRPr="00206186">
              <w:rPr>
                <w:iCs/>
              </w:rPr>
              <w:t>[</w:t>
            </w:r>
            <w:r w:rsidRPr="00206186">
              <w:rPr>
                <w:i/>
                <w:iCs/>
              </w:rPr>
              <w:t>insert name</w:t>
            </w:r>
            <w:r w:rsidRPr="00206186">
              <w:rPr>
                <w:iCs/>
              </w:rPr>
              <w:t>]</w:t>
            </w:r>
          </w:p>
        </w:tc>
        <w:tc>
          <w:tcPr>
            <w:tcW w:w="1607" w:type="dxa"/>
          </w:tcPr>
          <w:p w14:paraId="3A2C9847" w14:textId="77777777" w:rsidR="00206186" w:rsidRPr="00206186" w:rsidRDefault="00206186" w:rsidP="00206186">
            <w:pPr>
              <w:jc w:val="center"/>
              <w:rPr>
                <w:iCs/>
              </w:rPr>
            </w:pPr>
            <w:r w:rsidRPr="00206186">
              <w:rPr>
                <w:i/>
                <w:iCs/>
                <w:noProof/>
              </w:rPr>
              <w:t>[insert Technical score]</w:t>
            </w:r>
          </w:p>
        </w:tc>
        <w:tc>
          <w:tcPr>
            <w:tcW w:w="1478" w:type="dxa"/>
          </w:tcPr>
          <w:p w14:paraId="5BDAAFDC" w14:textId="77777777" w:rsidR="00206186" w:rsidRPr="00206186" w:rsidRDefault="00206186" w:rsidP="00206186">
            <w:pPr>
              <w:jc w:val="center"/>
              <w:rPr>
                <w:i/>
              </w:rPr>
            </w:pPr>
            <w:r w:rsidRPr="00206186">
              <w:rPr>
                <w:iCs/>
              </w:rPr>
              <w:t>[</w:t>
            </w:r>
            <w:r w:rsidRPr="00206186">
              <w:rPr>
                <w:i/>
                <w:iCs/>
              </w:rPr>
              <w:t>insert Bid price</w:t>
            </w:r>
            <w:r w:rsidRPr="00206186">
              <w:rPr>
                <w:iCs/>
              </w:rPr>
              <w:t>]</w:t>
            </w:r>
          </w:p>
        </w:tc>
        <w:tc>
          <w:tcPr>
            <w:tcW w:w="1851" w:type="dxa"/>
            <w:vAlign w:val="center"/>
          </w:tcPr>
          <w:p w14:paraId="6F99837B" w14:textId="77777777" w:rsidR="00206186" w:rsidRPr="00206186" w:rsidRDefault="00206186" w:rsidP="00206186">
            <w:pPr>
              <w:jc w:val="center"/>
            </w:pPr>
            <w:r w:rsidRPr="00206186">
              <w:rPr>
                <w:i/>
              </w:rPr>
              <w:t xml:space="preserve">[insert evaluated </w:t>
            </w:r>
            <w:r w:rsidRPr="00206186">
              <w:rPr>
                <w:i/>
                <w:iCs/>
                <w:noProof/>
              </w:rPr>
              <w:t>cost</w:t>
            </w:r>
            <w:r w:rsidRPr="00206186">
              <w:rPr>
                <w:i/>
              </w:rPr>
              <w:t>]</w:t>
            </w:r>
          </w:p>
        </w:tc>
        <w:tc>
          <w:tcPr>
            <w:tcW w:w="2144" w:type="dxa"/>
            <w:vAlign w:val="center"/>
          </w:tcPr>
          <w:p w14:paraId="6F55E97C" w14:textId="77777777" w:rsidR="00206186" w:rsidRPr="00206186" w:rsidRDefault="00206186" w:rsidP="00206186">
            <w:pPr>
              <w:spacing w:before="120" w:after="120"/>
              <w:jc w:val="center"/>
              <w:rPr>
                <w:iCs/>
              </w:rPr>
            </w:pPr>
            <w:r w:rsidRPr="00206186">
              <w:rPr>
                <w:i/>
                <w:iCs/>
                <w:noProof/>
              </w:rPr>
              <w:t>[insert combined score]</w:t>
            </w:r>
          </w:p>
        </w:tc>
      </w:tr>
      <w:tr w:rsidR="00206186" w:rsidRPr="00206186" w14:paraId="7C80F713" w14:textId="77777777">
        <w:tc>
          <w:tcPr>
            <w:tcW w:w="1910" w:type="dxa"/>
            <w:vAlign w:val="center"/>
          </w:tcPr>
          <w:p w14:paraId="53D5FE9E" w14:textId="77777777" w:rsidR="00206186" w:rsidRPr="00206186" w:rsidRDefault="00206186" w:rsidP="00206186">
            <w:r w:rsidRPr="00206186">
              <w:rPr>
                <w:iCs/>
              </w:rPr>
              <w:t>[</w:t>
            </w:r>
            <w:r w:rsidRPr="00206186">
              <w:rPr>
                <w:i/>
                <w:iCs/>
              </w:rPr>
              <w:t>insert name</w:t>
            </w:r>
            <w:r w:rsidRPr="00206186">
              <w:rPr>
                <w:iCs/>
              </w:rPr>
              <w:t>]</w:t>
            </w:r>
          </w:p>
        </w:tc>
        <w:tc>
          <w:tcPr>
            <w:tcW w:w="1607" w:type="dxa"/>
          </w:tcPr>
          <w:p w14:paraId="5395D40E" w14:textId="77777777" w:rsidR="00206186" w:rsidRPr="00206186" w:rsidRDefault="00206186" w:rsidP="00206186">
            <w:pPr>
              <w:jc w:val="center"/>
              <w:rPr>
                <w:iCs/>
              </w:rPr>
            </w:pPr>
            <w:r w:rsidRPr="00206186">
              <w:rPr>
                <w:i/>
                <w:iCs/>
                <w:noProof/>
              </w:rPr>
              <w:t>[insert Technical score]</w:t>
            </w:r>
          </w:p>
        </w:tc>
        <w:tc>
          <w:tcPr>
            <w:tcW w:w="1478" w:type="dxa"/>
          </w:tcPr>
          <w:p w14:paraId="35F50310" w14:textId="77777777" w:rsidR="00206186" w:rsidRPr="00206186" w:rsidRDefault="00206186" w:rsidP="00206186">
            <w:pPr>
              <w:jc w:val="center"/>
              <w:rPr>
                <w:i/>
              </w:rPr>
            </w:pPr>
            <w:r w:rsidRPr="00206186">
              <w:rPr>
                <w:iCs/>
              </w:rPr>
              <w:t>[</w:t>
            </w:r>
            <w:r w:rsidRPr="00206186">
              <w:rPr>
                <w:i/>
                <w:iCs/>
              </w:rPr>
              <w:t>insert Bid price</w:t>
            </w:r>
            <w:r w:rsidRPr="00206186">
              <w:rPr>
                <w:iCs/>
              </w:rPr>
              <w:t>]</w:t>
            </w:r>
          </w:p>
        </w:tc>
        <w:tc>
          <w:tcPr>
            <w:tcW w:w="1851" w:type="dxa"/>
            <w:vAlign w:val="center"/>
          </w:tcPr>
          <w:p w14:paraId="13835ED2" w14:textId="77777777" w:rsidR="00206186" w:rsidRPr="00206186" w:rsidRDefault="00206186" w:rsidP="00206186">
            <w:pPr>
              <w:jc w:val="center"/>
            </w:pPr>
            <w:r w:rsidRPr="00206186">
              <w:rPr>
                <w:i/>
              </w:rPr>
              <w:t xml:space="preserve">[insert evaluated </w:t>
            </w:r>
            <w:r w:rsidRPr="00206186">
              <w:rPr>
                <w:i/>
                <w:iCs/>
                <w:noProof/>
              </w:rPr>
              <w:t>cost</w:t>
            </w:r>
            <w:r w:rsidRPr="00206186">
              <w:rPr>
                <w:i/>
              </w:rPr>
              <w:t>]</w:t>
            </w:r>
          </w:p>
        </w:tc>
        <w:tc>
          <w:tcPr>
            <w:tcW w:w="2144" w:type="dxa"/>
            <w:vAlign w:val="center"/>
          </w:tcPr>
          <w:p w14:paraId="31D9683F" w14:textId="77777777" w:rsidR="00206186" w:rsidRPr="00206186" w:rsidRDefault="00206186" w:rsidP="00206186">
            <w:pPr>
              <w:spacing w:before="120" w:after="120"/>
              <w:jc w:val="center"/>
              <w:rPr>
                <w:iCs/>
              </w:rPr>
            </w:pPr>
            <w:r w:rsidRPr="00206186">
              <w:rPr>
                <w:i/>
                <w:iCs/>
                <w:noProof/>
              </w:rPr>
              <w:t>[insert combined score]</w:t>
            </w:r>
          </w:p>
        </w:tc>
      </w:tr>
      <w:tr w:rsidR="00206186" w:rsidRPr="00206186" w14:paraId="474B3673" w14:textId="77777777">
        <w:tc>
          <w:tcPr>
            <w:tcW w:w="1910" w:type="dxa"/>
            <w:vAlign w:val="center"/>
          </w:tcPr>
          <w:p w14:paraId="7A938AF6" w14:textId="77777777" w:rsidR="00206186" w:rsidRPr="00206186" w:rsidRDefault="00206186" w:rsidP="00206186">
            <w:r w:rsidRPr="00206186">
              <w:rPr>
                <w:iCs/>
              </w:rPr>
              <w:t>[</w:t>
            </w:r>
            <w:r w:rsidRPr="00206186">
              <w:rPr>
                <w:i/>
                <w:iCs/>
              </w:rPr>
              <w:t>insert name</w:t>
            </w:r>
            <w:r w:rsidRPr="00206186">
              <w:rPr>
                <w:iCs/>
              </w:rPr>
              <w:t>]</w:t>
            </w:r>
          </w:p>
        </w:tc>
        <w:tc>
          <w:tcPr>
            <w:tcW w:w="1607" w:type="dxa"/>
          </w:tcPr>
          <w:p w14:paraId="0946F156" w14:textId="77777777" w:rsidR="00206186" w:rsidRPr="00206186" w:rsidRDefault="00206186" w:rsidP="00206186">
            <w:pPr>
              <w:jc w:val="center"/>
              <w:rPr>
                <w:iCs/>
              </w:rPr>
            </w:pPr>
            <w:r w:rsidRPr="00206186">
              <w:rPr>
                <w:i/>
                <w:iCs/>
                <w:noProof/>
              </w:rPr>
              <w:t>[insert Technical score]</w:t>
            </w:r>
          </w:p>
        </w:tc>
        <w:tc>
          <w:tcPr>
            <w:tcW w:w="1478" w:type="dxa"/>
          </w:tcPr>
          <w:p w14:paraId="01A52E5D" w14:textId="77777777" w:rsidR="00206186" w:rsidRPr="00206186" w:rsidRDefault="00206186" w:rsidP="00206186">
            <w:pPr>
              <w:jc w:val="center"/>
              <w:rPr>
                <w:i/>
              </w:rPr>
            </w:pPr>
            <w:r w:rsidRPr="00206186">
              <w:rPr>
                <w:iCs/>
              </w:rPr>
              <w:t>[</w:t>
            </w:r>
            <w:r w:rsidRPr="00206186">
              <w:rPr>
                <w:i/>
                <w:iCs/>
              </w:rPr>
              <w:t>insert Bid price</w:t>
            </w:r>
            <w:r w:rsidRPr="00206186">
              <w:rPr>
                <w:iCs/>
              </w:rPr>
              <w:t>]</w:t>
            </w:r>
          </w:p>
        </w:tc>
        <w:tc>
          <w:tcPr>
            <w:tcW w:w="1851" w:type="dxa"/>
            <w:vAlign w:val="center"/>
          </w:tcPr>
          <w:p w14:paraId="38F04927" w14:textId="77777777" w:rsidR="00206186" w:rsidRPr="00206186" w:rsidRDefault="00206186" w:rsidP="00206186">
            <w:pPr>
              <w:jc w:val="center"/>
            </w:pPr>
            <w:r w:rsidRPr="00206186">
              <w:rPr>
                <w:i/>
              </w:rPr>
              <w:t xml:space="preserve">[insert evaluated </w:t>
            </w:r>
            <w:r w:rsidRPr="00206186">
              <w:rPr>
                <w:i/>
                <w:iCs/>
                <w:noProof/>
              </w:rPr>
              <w:t>cost</w:t>
            </w:r>
            <w:r w:rsidRPr="00206186">
              <w:rPr>
                <w:i/>
              </w:rPr>
              <w:t>]</w:t>
            </w:r>
          </w:p>
        </w:tc>
        <w:tc>
          <w:tcPr>
            <w:tcW w:w="2144" w:type="dxa"/>
            <w:vAlign w:val="center"/>
          </w:tcPr>
          <w:p w14:paraId="75332CD1" w14:textId="77777777" w:rsidR="00206186" w:rsidRPr="00206186" w:rsidRDefault="00206186" w:rsidP="00206186">
            <w:pPr>
              <w:spacing w:before="120" w:after="120"/>
              <w:jc w:val="center"/>
              <w:rPr>
                <w:iCs/>
              </w:rPr>
            </w:pPr>
            <w:r w:rsidRPr="00206186">
              <w:rPr>
                <w:i/>
                <w:iCs/>
                <w:noProof/>
              </w:rPr>
              <w:t>[insert combined score]</w:t>
            </w:r>
          </w:p>
        </w:tc>
      </w:tr>
      <w:tr w:rsidR="00206186" w:rsidRPr="00206186" w14:paraId="0F968B92" w14:textId="77777777">
        <w:tc>
          <w:tcPr>
            <w:tcW w:w="1910" w:type="dxa"/>
            <w:vAlign w:val="center"/>
          </w:tcPr>
          <w:p w14:paraId="2B74C29B" w14:textId="77777777" w:rsidR="00206186" w:rsidRPr="00206186" w:rsidRDefault="00206186" w:rsidP="00206186">
            <w:r w:rsidRPr="00206186">
              <w:rPr>
                <w:iCs/>
              </w:rPr>
              <w:t>[</w:t>
            </w:r>
            <w:r w:rsidRPr="00206186">
              <w:rPr>
                <w:i/>
                <w:iCs/>
              </w:rPr>
              <w:t>insert name</w:t>
            </w:r>
            <w:r w:rsidRPr="00206186">
              <w:rPr>
                <w:iCs/>
              </w:rPr>
              <w:t>]</w:t>
            </w:r>
          </w:p>
        </w:tc>
        <w:tc>
          <w:tcPr>
            <w:tcW w:w="1607" w:type="dxa"/>
          </w:tcPr>
          <w:p w14:paraId="395A6C35" w14:textId="77777777" w:rsidR="00206186" w:rsidRPr="00206186" w:rsidRDefault="00206186" w:rsidP="00206186">
            <w:pPr>
              <w:jc w:val="center"/>
              <w:rPr>
                <w:iCs/>
              </w:rPr>
            </w:pPr>
            <w:r w:rsidRPr="00206186">
              <w:rPr>
                <w:i/>
                <w:iCs/>
                <w:noProof/>
              </w:rPr>
              <w:t>[insert Technical score]</w:t>
            </w:r>
          </w:p>
        </w:tc>
        <w:tc>
          <w:tcPr>
            <w:tcW w:w="1478" w:type="dxa"/>
          </w:tcPr>
          <w:p w14:paraId="5CF5F40F" w14:textId="77777777" w:rsidR="00206186" w:rsidRPr="00206186" w:rsidRDefault="00206186" w:rsidP="00206186">
            <w:pPr>
              <w:jc w:val="center"/>
              <w:rPr>
                <w:i/>
              </w:rPr>
            </w:pPr>
            <w:r w:rsidRPr="00206186">
              <w:rPr>
                <w:iCs/>
              </w:rPr>
              <w:t>[</w:t>
            </w:r>
            <w:r w:rsidRPr="00206186">
              <w:rPr>
                <w:i/>
                <w:iCs/>
              </w:rPr>
              <w:t>insert Bid price</w:t>
            </w:r>
            <w:r w:rsidRPr="00206186">
              <w:rPr>
                <w:iCs/>
              </w:rPr>
              <w:t>]</w:t>
            </w:r>
          </w:p>
        </w:tc>
        <w:tc>
          <w:tcPr>
            <w:tcW w:w="1851" w:type="dxa"/>
            <w:vAlign w:val="center"/>
          </w:tcPr>
          <w:p w14:paraId="62A0D63D" w14:textId="77777777" w:rsidR="00206186" w:rsidRPr="00206186" w:rsidRDefault="00206186" w:rsidP="00206186">
            <w:pPr>
              <w:jc w:val="center"/>
            </w:pPr>
            <w:r w:rsidRPr="00206186">
              <w:rPr>
                <w:i/>
              </w:rPr>
              <w:t xml:space="preserve">[insert evaluated </w:t>
            </w:r>
            <w:r w:rsidRPr="00206186">
              <w:rPr>
                <w:i/>
                <w:iCs/>
                <w:noProof/>
              </w:rPr>
              <w:t>cost</w:t>
            </w:r>
            <w:r w:rsidRPr="00206186">
              <w:rPr>
                <w:i/>
              </w:rPr>
              <w:t>]</w:t>
            </w:r>
          </w:p>
        </w:tc>
        <w:tc>
          <w:tcPr>
            <w:tcW w:w="2144" w:type="dxa"/>
            <w:vAlign w:val="center"/>
          </w:tcPr>
          <w:p w14:paraId="4F47C67D" w14:textId="77777777" w:rsidR="00206186" w:rsidRPr="00206186" w:rsidRDefault="00206186" w:rsidP="00206186">
            <w:pPr>
              <w:spacing w:before="120" w:after="120"/>
              <w:jc w:val="center"/>
              <w:rPr>
                <w:iCs/>
              </w:rPr>
            </w:pPr>
            <w:r w:rsidRPr="00206186">
              <w:rPr>
                <w:i/>
                <w:iCs/>
                <w:noProof/>
              </w:rPr>
              <w:t>[insert combined score]</w:t>
            </w:r>
          </w:p>
        </w:tc>
      </w:tr>
    </w:tbl>
    <w:p w14:paraId="1D751192" w14:textId="77777777" w:rsidR="00206186" w:rsidRPr="00206186" w:rsidRDefault="00206186" w:rsidP="008445B0">
      <w:pPr>
        <w:numPr>
          <w:ilvl w:val="0"/>
          <w:numId w:val="50"/>
        </w:numPr>
        <w:spacing w:before="240" w:after="120"/>
        <w:ind w:left="284" w:right="289" w:hanging="284"/>
        <w:rPr>
          <w:b/>
          <w:i/>
        </w:rPr>
      </w:pPr>
      <w:r w:rsidRPr="00206186">
        <w:rPr>
          <w:b/>
          <w:iCs/>
        </w:rPr>
        <w:t>Reason/s why your Bid was unsuccessful</w:t>
      </w:r>
      <w:r w:rsidRPr="00206186">
        <w:rPr>
          <w:b/>
          <w:i/>
          <w:noProof/>
        </w:rPr>
        <w:t>[Delete if the combined score already reveals the reason]</w:t>
      </w:r>
    </w:p>
    <w:tbl>
      <w:tblPr>
        <w:tblStyle w:val="TableGrid"/>
        <w:tblW w:w="0" w:type="auto"/>
        <w:tblLook w:val="04A0" w:firstRow="1" w:lastRow="0" w:firstColumn="1" w:lastColumn="0" w:noHBand="0" w:noVBand="1"/>
      </w:tblPr>
      <w:tblGrid>
        <w:gridCol w:w="9016"/>
      </w:tblGrid>
      <w:tr w:rsidR="00206186" w:rsidRPr="00206186" w14:paraId="567E925B" w14:textId="77777777">
        <w:tc>
          <w:tcPr>
            <w:tcW w:w="9016" w:type="dxa"/>
          </w:tcPr>
          <w:p w14:paraId="2F2FC3FD" w14:textId="77777777" w:rsidR="00206186" w:rsidRPr="00206186" w:rsidRDefault="00206186" w:rsidP="00206186">
            <w:pPr>
              <w:spacing w:before="120" w:after="120"/>
              <w:ind w:right="289"/>
              <w:rPr>
                <w:b/>
                <w:i/>
                <w:iCs/>
              </w:rPr>
            </w:pPr>
            <w:r w:rsidRPr="00206186">
              <w:rPr>
                <w:b/>
                <w:i/>
                <w:iCs/>
              </w:rPr>
              <w:t xml:space="preserve">[INSTRUCTIONS: State the reason/s why </w:t>
            </w:r>
            <w:r w:rsidRPr="00206186">
              <w:rPr>
                <w:b/>
                <w:i/>
                <w:iCs/>
                <w:u w:val="single"/>
              </w:rPr>
              <w:t>this</w:t>
            </w:r>
            <w:r w:rsidRPr="00206186">
              <w:rPr>
                <w:b/>
                <w:i/>
                <w:iCs/>
              </w:rPr>
              <w:t xml:space="preserve"> Bidder’s Bid was unsuccessful. Do NOT include: (a) a point by point comparison with another Bidder’s Bid or (b) information that is marked confidential by the Bidder in its Bid.]</w:t>
            </w:r>
          </w:p>
        </w:tc>
      </w:tr>
    </w:tbl>
    <w:p w14:paraId="50C197E8" w14:textId="77777777" w:rsidR="00206186" w:rsidRPr="00206186" w:rsidRDefault="00206186" w:rsidP="008445B0">
      <w:pPr>
        <w:numPr>
          <w:ilvl w:val="0"/>
          <w:numId w:val="50"/>
        </w:numPr>
        <w:spacing w:before="240" w:after="120"/>
        <w:ind w:left="284" w:right="289" w:hanging="284"/>
        <w:rPr>
          <w:b/>
          <w:iCs/>
        </w:rPr>
      </w:pPr>
      <w:r w:rsidRPr="00206186">
        <w:rPr>
          <w:b/>
          <w:iCs/>
        </w:rPr>
        <w:t>How to request a debriefing</w:t>
      </w:r>
    </w:p>
    <w:tbl>
      <w:tblPr>
        <w:tblStyle w:val="TableGrid"/>
        <w:tblW w:w="0" w:type="auto"/>
        <w:tblLook w:val="04A0" w:firstRow="1" w:lastRow="0" w:firstColumn="1" w:lastColumn="0" w:noHBand="0" w:noVBand="1"/>
      </w:tblPr>
      <w:tblGrid>
        <w:gridCol w:w="9260"/>
      </w:tblGrid>
      <w:tr w:rsidR="00206186" w:rsidRPr="00206186" w14:paraId="338DB8DA" w14:textId="77777777">
        <w:tc>
          <w:tcPr>
            <w:tcW w:w="9558" w:type="dxa"/>
          </w:tcPr>
          <w:p w14:paraId="2DED79DF" w14:textId="77777777" w:rsidR="00206186" w:rsidRPr="00206186" w:rsidRDefault="00206186" w:rsidP="00206186">
            <w:pPr>
              <w:spacing w:before="120" w:after="120"/>
              <w:ind w:left="34" w:right="289" w:hanging="34"/>
              <w:rPr>
                <w:b/>
                <w:iCs/>
              </w:rPr>
            </w:pPr>
            <w:r w:rsidRPr="00206186">
              <w:rPr>
                <w:b/>
                <w:iCs/>
              </w:rPr>
              <w:t>DEADLINE: The deadline to request a debriefing expires at midnight on [</w:t>
            </w:r>
            <w:r w:rsidRPr="00206186">
              <w:rPr>
                <w:b/>
                <w:i/>
                <w:iCs/>
              </w:rPr>
              <w:t>insert date</w:t>
            </w:r>
            <w:r w:rsidRPr="00206186">
              <w:rPr>
                <w:b/>
                <w:iCs/>
              </w:rPr>
              <w:t>] (local time).</w:t>
            </w:r>
          </w:p>
          <w:p w14:paraId="0A692AA5" w14:textId="77777777" w:rsidR="00206186" w:rsidRPr="00206186" w:rsidRDefault="00206186" w:rsidP="00206186">
            <w:pPr>
              <w:spacing w:before="120" w:after="120"/>
              <w:ind w:left="34" w:right="289" w:hanging="34"/>
              <w:rPr>
                <w:iCs/>
              </w:rPr>
            </w:pPr>
            <w:r w:rsidRPr="00206186">
              <w:rPr>
                <w:iCs/>
              </w:rPr>
              <w:lastRenderedPageBreak/>
              <w:t xml:space="preserve">You may request a debriefing in relation to the results of the evaluation of your Bid. If you decide to request a debriefing, your written request must be made within three (3) Business Days of receipt of this Notification of Intention to Award. </w:t>
            </w:r>
          </w:p>
          <w:p w14:paraId="7F95AC1E" w14:textId="77777777" w:rsidR="00206186" w:rsidRPr="00206186" w:rsidRDefault="00206186" w:rsidP="00206186">
            <w:pPr>
              <w:spacing w:before="120" w:after="120"/>
              <w:rPr>
                <w:color w:val="000000" w:themeColor="text1"/>
              </w:rPr>
            </w:pPr>
            <w:r w:rsidRPr="00206186">
              <w:rPr>
                <w:color w:val="000000" w:themeColor="text1"/>
              </w:rPr>
              <w:t>Provide the contract name, reference number, name of the Bidder, contact details; and address the request for debriefing as follows:</w:t>
            </w:r>
          </w:p>
          <w:p w14:paraId="2BF8F33C" w14:textId="77777777" w:rsidR="00206186" w:rsidRPr="00206186" w:rsidRDefault="00206186" w:rsidP="00206186">
            <w:pPr>
              <w:spacing w:before="120" w:after="120"/>
              <w:ind w:left="341"/>
              <w:rPr>
                <w:color w:val="000000" w:themeColor="text1"/>
              </w:rPr>
            </w:pPr>
            <w:r w:rsidRPr="00206186">
              <w:rPr>
                <w:b/>
                <w:color w:val="000000" w:themeColor="text1"/>
              </w:rPr>
              <w:t>Attention</w:t>
            </w:r>
            <w:r w:rsidRPr="00206186">
              <w:rPr>
                <w:color w:val="000000" w:themeColor="text1"/>
              </w:rPr>
              <w:t>: [</w:t>
            </w:r>
            <w:r w:rsidRPr="00206186">
              <w:rPr>
                <w:i/>
                <w:color w:val="000000" w:themeColor="text1"/>
              </w:rPr>
              <w:t>insert full name of person, if applicable</w:t>
            </w:r>
            <w:r w:rsidRPr="00206186">
              <w:rPr>
                <w:color w:val="000000" w:themeColor="text1"/>
              </w:rPr>
              <w:t>]</w:t>
            </w:r>
          </w:p>
          <w:p w14:paraId="089813DA" w14:textId="77777777" w:rsidR="00206186" w:rsidRPr="00206186" w:rsidRDefault="00206186" w:rsidP="00206186">
            <w:pPr>
              <w:spacing w:before="120" w:after="120"/>
              <w:ind w:left="341"/>
              <w:rPr>
                <w:color w:val="000000" w:themeColor="text1"/>
              </w:rPr>
            </w:pPr>
            <w:r w:rsidRPr="00206186">
              <w:rPr>
                <w:b/>
                <w:color w:val="000000" w:themeColor="text1"/>
              </w:rPr>
              <w:t>Title/position</w:t>
            </w:r>
            <w:r w:rsidRPr="00206186">
              <w:rPr>
                <w:color w:val="000000" w:themeColor="text1"/>
              </w:rPr>
              <w:t>: [</w:t>
            </w:r>
            <w:r w:rsidRPr="00206186">
              <w:rPr>
                <w:i/>
                <w:color w:val="000000" w:themeColor="text1"/>
              </w:rPr>
              <w:t>insert title/position</w:t>
            </w:r>
            <w:r w:rsidRPr="00206186">
              <w:rPr>
                <w:color w:val="000000" w:themeColor="text1"/>
              </w:rPr>
              <w:t>]</w:t>
            </w:r>
          </w:p>
          <w:p w14:paraId="4D3E3782" w14:textId="77777777" w:rsidR="00206186" w:rsidRPr="00206186" w:rsidRDefault="00206186" w:rsidP="00206186">
            <w:pPr>
              <w:spacing w:before="120" w:after="120"/>
              <w:ind w:left="341"/>
              <w:rPr>
                <w:color w:val="000000" w:themeColor="text1"/>
              </w:rPr>
            </w:pPr>
            <w:r w:rsidRPr="00206186">
              <w:rPr>
                <w:b/>
                <w:color w:val="000000" w:themeColor="text1"/>
              </w:rPr>
              <w:t>Agency</w:t>
            </w:r>
            <w:r w:rsidRPr="00206186">
              <w:rPr>
                <w:color w:val="000000" w:themeColor="text1"/>
              </w:rPr>
              <w:t>: [</w:t>
            </w:r>
            <w:r w:rsidRPr="00206186">
              <w:rPr>
                <w:i/>
                <w:color w:val="000000" w:themeColor="text1"/>
              </w:rPr>
              <w:t>insert name of Employer</w:t>
            </w:r>
            <w:r w:rsidRPr="00206186">
              <w:rPr>
                <w:color w:val="000000" w:themeColor="text1"/>
              </w:rPr>
              <w:t>]</w:t>
            </w:r>
          </w:p>
          <w:p w14:paraId="66E46199" w14:textId="77777777" w:rsidR="00206186" w:rsidRPr="00206186" w:rsidRDefault="00206186" w:rsidP="00206186">
            <w:pPr>
              <w:spacing w:before="120" w:after="120"/>
              <w:ind w:left="341"/>
              <w:rPr>
                <w:color w:val="000000" w:themeColor="text1"/>
              </w:rPr>
            </w:pPr>
            <w:r w:rsidRPr="00206186">
              <w:rPr>
                <w:b/>
                <w:color w:val="000000" w:themeColor="text1"/>
              </w:rPr>
              <w:t>Email address</w:t>
            </w:r>
            <w:r w:rsidRPr="00206186">
              <w:rPr>
                <w:color w:val="000000" w:themeColor="text1"/>
              </w:rPr>
              <w:t>: [</w:t>
            </w:r>
            <w:r w:rsidRPr="00206186">
              <w:rPr>
                <w:i/>
                <w:color w:val="000000" w:themeColor="text1"/>
              </w:rPr>
              <w:t>insert email address</w:t>
            </w:r>
            <w:r w:rsidRPr="00206186">
              <w:rPr>
                <w:color w:val="000000" w:themeColor="text1"/>
              </w:rPr>
              <w:t>]</w:t>
            </w:r>
          </w:p>
          <w:p w14:paraId="62810F95" w14:textId="77777777" w:rsidR="00206186" w:rsidRPr="00206186" w:rsidRDefault="00206186" w:rsidP="00206186">
            <w:pPr>
              <w:spacing w:before="120" w:after="120"/>
              <w:ind w:left="341"/>
              <w:rPr>
                <w:i/>
                <w:color w:val="000000" w:themeColor="text1"/>
              </w:rPr>
            </w:pPr>
            <w:r w:rsidRPr="00206186">
              <w:rPr>
                <w:b/>
                <w:color w:val="000000" w:themeColor="text1"/>
              </w:rPr>
              <w:t>Fax number</w:t>
            </w:r>
            <w:r w:rsidRPr="00206186">
              <w:rPr>
                <w:color w:val="000000" w:themeColor="text1"/>
              </w:rPr>
              <w:t>: [</w:t>
            </w:r>
            <w:r w:rsidRPr="00206186">
              <w:rPr>
                <w:i/>
                <w:color w:val="000000" w:themeColor="text1"/>
              </w:rPr>
              <w:t>insert fax number</w:t>
            </w:r>
            <w:r w:rsidRPr="00206186">
              <w:rPr>
                <w:color w:val="000000" w:themeColor="text1"/>
              </w:rPr>
              <w:t xml:space="preserve">] </w:t>
            </w:r>
            <w:r w:rsidRPr="00206186">
              <w:rPr>
                <w:b/>
                <w:i/>
                <w:color w:val="000000" w:themeColor="text1"/>
              </w:rPr>
              <w:t>delete if not used</w:t>
            </w:r>
          </w:p>
          <w:p w14:paraId="0C3FC1A4" w14:textId="77777777" w:rsidR="00206186" w:rsidRPr="00206186" w:rsidRDefault="00206186" w:rsidP="00206186">
            <w:pPr>
              <w:spacing w:before="120" w:after="120"/>
              <w:ind w:left="34" w:right="289" w:hanging="34"/>
              <w:rPr>
                <w:iCs/>
              </w:rPr>
            </w:pPr>
            <w:r w:rsidRPr="00206186">
              <w:rPr>
                <w:iCs/>
              </w:rPr>
              <w:t xml:space="preserve">If your request for a debriefing is received within the 3 Business Days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04F46362" w14:textId="77777777" w:rsidR="00206186" w:rsidRPr="00206186" w:rsidRDefault="00206186" w:rsidP="00206186">
            <w:pPr>
              <w:spacing w:before="120" w:after="120"/>
              <w:ind w:left="34" w:right="289" w:hanging="34"/>
              <w:rPr>
                <w:iCs/>
              </w:rPr>
            </w:pPr>
            <w:r w:rsidRPr="00206186">
              <w:rPr>
                <w:iCs/>
              </w:rPr>
              <w:t>The debriefing may be in writing, by phone, video conference call or in person. We shall promptly advise you in writing how the debriefing will take place and confirm the date and time.</w:t>
            </w:r>
          </w:p>
          <w:p w14:paraId="2E955FEC" w14:textId="77777777" w:rsidR="00206186" w:rsidRPr="00206186" w:rsidRDefault="00206186" w:rsidP="00206186">
            <w:pPr>
              <w:spacing w:before="120" w:after="120"/>
              <w:ind w:left="34" w:right="289" w:hanging="34"/>
              <w:rPr>
                <w:iCs/>
              </w:rPr>
            </w:pPr>
            <w:r w:rsidRPr="00206186">
              <w:rPr>
                <w:iCs/>
              </w:rPr>
              <w:t>If the deadline to request a debriefing has expired, you may still request a debriefing. In this case, we will provide the debriefing as soon as practicable, and normally no later than fifteen (15) Business Days from the date of publication of the Contract Award Notice.</w:t>
            </w:r>
          </w:p>
        </w:tc>
      </w:tr>
    </w:tbl>
    <w:p w14:paraId="5EF94E0C" w14:textId="77777777" w:rsidR="00206186" w:rsidRPr="00206186" w:rsidRDefault="00206186" w:rsidP="008445B0">
      <w:pPr>
        <w:numPr>
          <w:ilvl w:val="0"/>
          <w:numId w:val="50"/>
        </w:numPr>
        <w:spacing w:before="240" w:after="120"/>
        <w:ind w:left="284" w:right="289" w:hanging="284"/>
        <w:rPr>
          <w:b/>
          <w:iCs/>
        </w:rPr>
      </w:pPr>
      <w:r w:rsidRPr="00206186">
        <w:rPr>
          <w:b/>
          <w:iCs/>
        </w:rPr>
        <w:lastRenderedPageBreak/>
        <w:t xml:space="preserve">How to make a complaint </w:t>
      </w:r>
    </w:p>
    <w:tbl>
      <w:tblPr>
        <w:tblStyle w:val="TableGrid"/>
        <w:tblW w:w="0" w:type="auto"/>
        <w:tblLook w:val="04A0" w:firstRow="1" w:lastRow="0" w:firstColumn="1" w:lastColumn="0" w:noHBand="0" w:noVBand="1"/>
      </w:tblPr>
      <w:tblGrid>
        <w:gridCol w:w="9016"/>
      </w:tblGrid>
      <w:tr w:rsidR="00206186" w:rsidRPr="00206186" w14:paraId="274B8761" w14:textId="77777777">
        <w:tc>
          <w:tcPr>
            <w:tcW w:w="9016" w:type="dxa"/>
          </w:tcPr>
          <w:p w14:paraId="1D340DCF" w14:textId="77777777" w:rsidR="00206186" w:rsidRPr="00206186" w:rsidRDefault="00206186" w:rsidP="00206186">
            <w:pPr>
              <w:spacing w:before="120" w:after="120"/>
              <w:ind w:right="289"/>
              <w:rPr>
                <w:iCs/>
                <w:color w:val="FF0000"/>
              </w:rPr>
            </w:pPr>
            <w:r w:rsidRPr="00206186">
              <w:rPr>
                <w:iCs/>
                <w:noProof/>
              </w:rPr>
              <w:t>DEADLINE:</w:t>
            </w:r>
            <w:r w:rsidRPr="00206186">
              <w:rPr>
                <w:b/>
                <w:iCs/>
              </w:rPr>
              <w:t xml:space="preserve">:  </w:t>
            </w:r>
            <w:r w:rsidRPr="00206186">
              <w:rPr>
                <w:iCs/>
                <w:noProof/>
              </w:rPr>
              <w:t>The deadline for submitting a</w:t>
            </w:r>
            <w:r w:rsidRPr="00206186">
              <w:t xml:space="preserve"> </w:t>
            </w:r>
            <w:r w:rsidRPr="00206186">
              <w:rPr>
                <w:iCs/>
              </w:rPr>
              <w:t>Procurement-related Complaint challenging the decision to award the contract expires on midnight, [</w:t>
            </w:r>
            <w:r w:rsidRPr="00206186">
              <w:rPr>
                <w:i/>
                <w:iCs/>
              </w:rPr>
              <w:t>insert date</w:t>
            </w:r>
            <w:r w:rsidRPr="00206186">
              <w:rPr>
                <w:iCs/>
              </w:rPr>
              <w:t xml:space="preserve">] (local time). </w:t>
            </w:r>
          </w:p>
          <w:p w14:paraId="710283CE" w14:textId="77777777" w:rsidR="00206186" w:rsidRPr="00206186" w:rsidRDefault="00206186" w:rsidP="00206186">
            <w:pPr>
              <w:spacing w:before="120" w:after="120"/>
              <w:rPr>
                <w:color w:val="000000" w:themeColor="text1"/>
              </w:rPr>
            </w:pPr>
            <w:r w:rsidRPr="00206186">
              <w:rPr>
                <w:color w:val="000000" w:themeColor="text1"/>
              </w:rPr>
              <w:t>Provide the contract name, reference number, name of the Bidder, contact details; and address the Procurement-related Complaint as follows:</w:t>
            </w:r>
          </w:p>
          <w:p w14:paraId="08876C3A" w14:textId="77777777" w:rsidR="00206186" w:rsidRPr="00206186" w:rsidRDefault="00206186" w:rsidP="00206186">
            <w:pPr>
              <w:spacing w:before="120" w:after="120"/>
              <w:ind w:left="341"/>
              <w:rPr>
                <w:color w:val="000000" w:themeColor="text1"/>
              </w:rPr>
            </w:pPr>
            <w:r w:rsidRPr="00206186">
              <w:rPr>
                <w:b/>
                <w:color w:val="000000" w:themeColor="text1"/>
              </w:rPr>
              <w:t>Attention</w:t>
            </w:r>
            <w:r w:rsidRPr="00206186">
              <w:rPr>
                <w:color w:val="000000" w:themeColor="text1"/>
              </w:rPr>
              <w:t>: [</w:t>
            </w:r>
            <w:r w:rsidRPr="00206186">
              <w:rPr>
                <w:i/>
                <w:color w:val="000000" w:themeColor="text1"/>
              </w:rPr>
              <w:t>insert full name of person, if applicable</w:t>
            </w:r>
            <w:r w:rsidRPr="00206186">
              <w:rPr>
                <w:color w:val="000000" w:themeColor="text1"/>
              </w:rPr>
              <w:t>]</w:t>
            </w:r>
          </w:p>
          <w:p w14:paraId="4E4FA03F" w14:textId="77777777" w:rsidR="00206186" w:rsidRPr="00206186" w:rsidRDefault="00206186" w:rsidP="00206186">
            <w:pPr>
              <w:spacing w:before="120" w:after="120"/>
              <w:ind w:left="341"/>
              <w:rPr>
                <w:color w:val="000000" w:themeColor="text1"/>
              </w:rPr>
            </w:pPr>
            <w:r w:rsidRPr="00206186">
              <w:rPr>
                <w:b/>
                <w:color w:val="000000" w:themeColor="text1"/>
              </w:rPr>
              <w:t>Title/position</w:t>
            </w:r>
            <w:r w:rsidRPr="00206186">
              <w:rPr>
                <w:color w:val="000000" w:themeColor="text1"/>
              </w:rPr>
              <w:t>: [</w:t>
            </w:r>
            <w:r w:rsidRPr="00206186">
              <w:rPr>
                <w:i/>
                <w:color w:val="000000" w:themeColor="text1"/>
              </w:rPr>
              <w:t>insert title/position</w:t>
            </w:r>
            <w:r w:rsidRPr="00206186">
              <w:rPr>
                <w:color w:val="000000" w:themeColor="text1"/>
              </w:rPr>
              <w:t>]</w:t>
            </w:r>
          </w:p>
          <w:p w14:paraId="5FC36D0C" w14:textId="77777777" w:rsidR="00206186" w:rsidRPr="00206186" w:rsidRDefault="00206186" w:rsidP="00206186">
            <w:pPr>
              <w:spacing w:before="120" w:after="120"/>
              <w:ind w:left="341"/>
              <w:rPr>
                <w:color w:val="000000" w:themeColor="text1"/>
              </w:rPr>
            </w:pPr>
            <w:r w:rsidRPr="00206186">
              <w:rPr>
                <w:b/>
                <w:color w:val="000000" w:themeColor="text1"/>
              </w:rPr>
              <w:t>Agency</w:t>
            </w:r>
            <w:r w:rsidRPr="00206186">
              <w:rPr>
                <w:color w:val="000000" w:themeColor="text1"/>
              </w:rPr>
              <w:t>: [</w:t>
            </w:r>
            <w:r w:rsidRPr="00206186">
              <w:rPr>
                <w:i/>
                <w:color w:val="000000" w:themeColor="text1"/>
              </w:rPr>
              <w:t>insert name of Employer</w:t>
            </w:r>
            <w:r w:rsidRPr="00206186">
              <w:rPr>
                <w:color w:val="000000" w:themeColor="text1"/>
              </w:rPr>
              <w:t>]</w:t>
            </w:r>
          </w:p>
          <w:p w14:paraId="673B4F3B" w14:textId="77777777" w:rsidR="00206186" w:rsidRPr="00206186" w:rsidRDefault="00206186" w:rsidP="00206186">
            <w:pPr>
              <w:spacing w:before="120" w:after="120"/>
              <w:ind w:left="341"/>
              <w:rPr>
                <w:color w:val="000000" w:themeColor="text1"/>
              </w:rPr>
            </w:pPr>
            <w:r w:rsidRPr="00206186">
              <w:rPr>
                <w:b/>
                <w:color w:val="000000" w:themeColor="text1"/>
              </w:rPr>
              <w:t>Email address</w:t>
            </w:r>
            <w:r w:rsidRPr="00206186">
              <w:rPr>
                <w:color w:val="000000" w:themeColor="text1"/>
              </w:rPr>
              <w:t>: [</w:t>
            </w:r>
            <w:r w:rsidRPr="00206186">
              <w:rPr>
                <w:i/>
                <w:color w:val="000000" w:themeColor="text1"/>
              </w:rPr>
              <w:t>insert email address</w:t>
            </w:r>
            <w:r w:rsidRPr="00206186">
              <w:rPr>
                <w:color w:val="000000" w:themeColor="text1"/>
              </w:rPr>
              <w:t>]</w:t>
            </w:r>
          </w:p>
          <w:p w14:paraId="695B7D85" w14:textId="77777777" w:rsidR="00206186" w:rsidRPr="00206186" w:rsidRDefault="00206186" w:rsidP="00206186">
            <w:pPr>
              <w:spacing w:before="120" w:after="120"/>
              <w:ind w:left="341"/>
              <w:rPr>
                <w:i/>
                <w:color w:val="000000" w:themeColor="text1"/>
              </w:rPr>
            </w:pPr>
            <w:r w:rsidRPr="00206186">
              <w:rPr>
                <w:b/>
                <w:color w:val="000000" w:themeColor="text1"/>
              </w:rPr>
              <w:t>Fax number</w:t>
            </w:r>
            <w:r w:rsidRPr="00206186">
              <w:rPr>
                <w:color w:val="000000" w:themeColor="text1"/>
              </w:rPr>
              <w:t>: [</w:t>
            </w:r>
            <w:r w:rsidRPr="00206186">
              <w:rPr>
                <w:i/>
                <w:color w:val="000000" w:themeColor="text1"/>
              </w:rPr>
              <w:t>insert fax number</w:t>
            </w:r>
            <w:r w:rsidRPr="00206186">
              <w:rPr>
                <w:color w:val="000000" w:themeColor="text1"/>
              </w:rPr>
              <w:t xml:space="preserve">] </w:t>
            </w:r>
            <w:r w:rsidRPr="00206186">
              <w:rPr>
                <w:b/>
                <w:i/>
                <w:color w:val="000000" w:themeColor="text1"/>
              </w:rPr>
              <w:t>delete if not used</w:t>
            </w:r>
          </w:p>
          <w:p w14:paraId="75EB5784" w14:textId="77777777" w:rsidR="00206186" w:rsidRPr="00206186" w:rsidRDefault="00206186" w:rsidP="00206186">
            <w:pPr>
              <w:spacing w:before="120" w:after="120"/>
              <w:ind w:right="289"/>
              <w:rPr>
                <w:iCs/>
              </w:rPr>
            </w:pPr>
            <w:r w:rsidRPr="00206186">
              <w:rPr>
                <w:iCs/>
              </w:rPr>
              <w:t>At this point in the procurement process, you may submit a Procurement-related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60895AFD" w14:textId="77777777" w:rsidR="00206186" w:rsidRPr="00206186" w:rsidRDefault="00206186" w:rsidP="00206186">
            <w:pPr>
              <w:spacing w:before="120" w:after="120"/>
              <w:ind w:right="289"/>
              <w:rPr>
                <w:iCs/>
              </w:rPr>
            </w:pPr>
            <w:r w:rsidRPr="00206186">
              <w:rPr>
                <w:iCs/>
                <w:u w:val="single"/>
              </w:rPr>
              <w:t>Further information</w:t>
            </w:r>
            <w:r w:rsidRPr="00206186">
              <w:rPr>
                <w:iCs/>
              </w:rPr>
              <w:t>:</w:t>
            </w:r>
          </w:p>
          <w:p w14:paraId="10747574" w14:textId="77777777" w:rsidR="00206186" w:rsidRPr="00206186" w:rsidRDefault="00206186" w:rsidP="00206186">
            <w:pPr>
              <w:spacing w:before="120" w:after="120"/>
              <w:ind w:right="289"/>
              <w:rPr>
                <w:iCs/>
              </w:rPr>
            </w:pPr>
            <w:r w:rsidRPr="00206186">
              <w:rPr>
                <w:iCs/>
              </w:rPr>
              <w:lastRenderedPageBreak/>
              <w:t xml:space="preserve">For more information see the </w:t>
            </w:r>
            <w:hyperlink r:id="rId73" w:history="1">
              <w:r w:rsidRPr="00206186">
                <w:rPr>
                  <w:color w:val="0000FF"/>
                  <w:u w:val="single"/>
                </w:rPr>
                <w:t>Procurement Regulations for IPF Borrowers</w:t>
              </w:r>
            </w:hyperlink>
            <w:r w:rsidRPr="00206186">
              <w:rPr>
                <w:color w:val="0000FF"/>
                <w:u w:val="single"/>
              </w:rPr>
              <w:t xml:space="preserve"> (Procurement Regulations) </w:t>
            </w:r>
            <w:r w:rsidRPr="00206186">
              <w:rPr>
                <w:iCs/>
              </w:rPr>
              <w:t>(Annex III). You should read these provisions before preparing and submitting your complaint. In addition, the World Bank’s Guidance “</w:t>
            </w:r>
            <w:hyperlink r:id="rId74" w:anchor="framework" w:history="1">
              <w:r w:rsidRPr="00206186">
                <w:rPr>
                  <w:color w:val="0000FF"/>
                  <w:u w:val="single"/>
                </w:rPr>
                <w:t>How to make a Procurement-related Complaint</w:t>
              </w:r>
            </w:hyperlink>
            <w:r w:rsidRPr="00206186">
              <w:rPr>
                <w:color w:val="0000FF"/>
                <w:u w:val="single"/>
              </w:rPr>
              <w:t xml:space="preserve">” </w:t>
            </w:r>
            <w:r w:rsidRPr="00206186">
              <w:rPr>
                <w:iCs/>
              </w:rPr>
              <w:t>provides a useful explanation of the process, as well as a sample letter of complaint.</w:t>
            </w:r>
          </w:p>
          <w:p w14:paraId="5ECA98F0" w14:textId="77777777" w:rsidR="00206186" w:rsidRPr="00206186" w:rsidRDefault="00206186" w:rsidP="00206186">
            <w:pPr>
              <w:spacing w:before="120" w:after="120"/>
              <w:ind w:right="289"/>
              <w:rPr>
                <w:iCs/>
              </w:rPr>
            </w:pPr>
            <w:r w:rsidRPr="00206186">
              <w:rPr>
                <w:iCs/>
              </w:rPr>
              <w:t>In summary, there are four essential requirements:</w:t>
            </w:r>
          </w:p>
          <w:p w14:paraId="1D5A1910" w14:textId="77777777" w:rsidR="00206186" w:rsidRPr="00206186" w:rsidRDefault="00206186" w:rsidP="008445B0">
            <w:pPr>
              <w:numPr>
                <w:ilvl w:val="0"/>
                <w:numId w:val="51"/>
              </w:numPr>
              <w:spacing w:before="120" w:after="120"/>
              <w:ind w:right="289"/>
              <w:rPr>
                <w:iCs/>
              </w:rPr>
            </w:pPr>
            <w:r w:rsidRPr="00206186">
              <w:rPr>
                <w:iCs/>
              </w:rPr>
              <w:t>You must be an ‘interested party’. In this case, that means a Bidder who submitted a Bid in this procurement and is the recipient of a Notification of Intention to Award.</w:t>
            </w:r>
          </w:p>
          <w:p w14:paraId="2480478B" w14:textId="77777777" w:rsidR="00206186" w:rsidRPr="00206186" w:rsidRDefault="00206186" w:rsidP="008445B0">
            <w:pPr>
              <w:numPr>
                <w:ilvl w:val="0"/>
                <w:numId w:val="51"/>
              </w:numPr>
              <w:spacing w:before="120" w:after="120"/>
              <w:ind w:right="289"/>
              <w:rPr>
                <w:iCs/>
              </w:rPr>
            </w:pPr>
            <w:r w:rsidRPr="00206186">
              <w:rPr>
                <w:iCs/>
              </w:rPr>
              <w:t xml:space="preserve">The complaint can only challenge the decision to award the contract. </w:t>
            </w:r>
          </w:p>
          <w:p w14:paraId="684552F8" w14:textId="77777777" w:rsidR="00206186" w:rsidRPr="00206186" w:rsidRDefault="00206186" w:rsidP="008445B0">
            <w:pPr>
              <w:numPr>
                <w:ilvl w:val="0"/>
                <w:numId w:val="51"/>
              </w:numPr>
              <w:spacing w:before="120" w:after="120"/>
              <w:ind w:right="289"/>
              <w:rPr>
                <w:iCs/>
              </w:rPr>
            </w:pPr>
            <w:r w:rsidRPr="00206186">
              <w:rPr>
                <w:iCs/>
              </w:rPr>
              <w:t>You must submit the complaint within the deadline stated above.</w:t>
            </w:r>
          </w:p>
          <w:p w14:paraId="468CEC21" w14:textId="77777777" w:rsidR="00206186" w:rsidRPr="00206186" w:rsidRDefault="00206186" w:rsidP="008445B0">
            <w:pPr>
              <w:numPr>
                <w:ilvl w:val="0"/>
                <w:numId w:val="51"/>
              </w:numPr>
              <w:spacing w:before="120" w:after="120"/>
              <w:ind w:right="289"/>
              <w:rPr>
                <w:iCs/>
              </w:rPr>
            </w:pPr>
            <w:r w:rsidRPr="00206186">
              <w:rPr>
                <w:iCs/>
              </w:rPr>
              <w:t>You must include, in your complaint, all of the information required by the Procurement Regulations (as described in Annex III).</w:t>
            </w:r>
          </w:p>
        </w:tc>
      </w:tr>
    </w:tbl>
    <w:p w14:paraId="17956277" w14:textId="77777777" w:rsidR="00206186" w:rsidRPr="00206186" w:rsidRDefault="00206186" w:rsidP="008445B0">
      <w:pPr>
        <w:numPr>
          <w:ilvl w:val="0"/>
          <w:numId w:val="50"/>
        </w:numPr>
        <w:spacing w:before="240" w:after="120"/>
        <w:ind w:left="284" w:right="289" w:hanging="284"/>
        <w:rPr>
          <w:b/>
          <w:iCs/>
        </w:rPr>
      </w:pPr>
      <w:r w:rsidRPr="00206186">
        <w:rPr>
          <w:b/>
          <w:iCs/>
        </w:rPr>
        <w:lastRenderedPageBreak/>
        <w:t xml:space="preserve">Standstill Period </w:t>
      </w:r>
    </w:p>
    <w:tbl>
      <w:tblPr>
        <w:tblStyle w:val="TableGrid"/>
        <w:tblW w:w="0" w:type="auto"/>
        <w:tblLook w:val="04A0" w:firstRow="1" w:lastRow="0" w:firstColumn="1" w:lastColumn="0" w:noHBand="0" w:noVBand="1"/>
      </w:tblPr>
      <w:tblGrid>
        <w:gridCol w:w="9016"/>
      </w:tblGrid>
      <w:tr w:rsidR="00206186" w:rsidRPr="00206186" w14:paraId="29BAD2E9" w14:textId="77777777">
        <w:tc>
          <w:tcPr>
            <w:tcW w:w="9016" w:type="dxa"/>
          </w:tcPr>
          <w:p w14:paraId="58EF3AFB" w14:textId="77777777" w:rsidR="00206186" w:rsidRPr="00206186" w:rsidRDefault="00206186" w:rsidP="00206186">
            <w:pPr>
              <w:spacing w:before="120" w:after="120"/>
              <w:ind w:left="34" w:right="289" w:hanging="34"/>
              <w:rPr>
                <w:b/>
                <w:iCs/>
              </w:rPr>
            </w:pPr>
            <w:r w:rsidRPr="00206186">
              <w:rPr>
                <w:b/>
                <w:iCs/>
              </w:rPr>
              <w:t>DEADLINE: The Standstill Period is due to end at midnight on [</w:t>
            </w:r>
            <w:r w:rsidRPr="00206186">
              <w:rPr>
                <w:b/>
                <w:i/>
                <w:iCs/>
              </w:rPr>
              <w:t>insert date</w:t>
            </w:r>
            <w:r w:rsidRPr="00206186">
              <w:rPr>
                <w:b/>
                <w:iCs/>
              </w:rPr>
              <w:t>] (local time).</w:t>
            </w:r>
          </w:p>
          <w:p w14:paraId="6CB6A186" w14:textId="77777777" w:rsidR="00206186" w:rsidRPr="00206186" w:rsidRDefault="00206186" w:rsidP="00206186">
            <w:pPr>
              <w:spacing w:before="120" w:after="120"/>
              <w:ind w:left="34" w:right="289" w:hanging="34"/>
              <w:rPr>
                <w:iCs/>
              </w:rPr>
            </w:pPr>
            <w:r w:rsidRPr="00206186">
              <w:rPr>
                <w:iCs/>
              </w:rPr>
              <w:t xml:space="preserve">The Standstill Period lasts ten (10) Business Days after the date of transmission of this Notification of Intention to Award. </w:t>
            </w:r>
          </w:p>
          <w:p w14:paraId="355F7290" w14:textId="77777777" w:rsidR="00206186" w:rsidRPr="00206186" w:rsidRDefault="00206186" w:rsidP="00206186">
            <w:pPr>
              <w:spacing w:before="120" w:after="120"/>
              <w:ind w:left="34" w:right="289" w:hanging="34"/>
              <w:rPr>
                <w:iCs/>
              </w:rPr>
            </w:pPr>
            <w:r w:rsidRPr="00206186">
              <w:rPr>
                <w:iCs/>
              </w:rPr>
              <w:t xml:space="preserve">The Standstill Period may be extended. </w:t>
            </w:r>
            <w:r w:rsidRPr="00206186">
              <w:rPr>
                <w:iCs/>
                <w:noProof/>
              </w:rPr>
              <w:t>This may happen where we are unable to provide a debriefing within the five (5) Business Day deadline. If this happens we will notify you of the extension</w:t>
            </w:r>
          </w:p>
        </w:tc>
      </w:tr>
    </w:tbl>
    <w:p w14:paraId="7F39EAE4" w14:textId="77777777" w:rsidR="00206186" w:rsidRPr="00206186" w:rsidRDefault="00206186" w:rsidP="00206186">
      <w:pPr>
        <w:spacing w:before="240" w:after="240"/>
        <w:ind w:right="288"/>
        <w:rPr>
          <w:iCs/>
        </w:rPr>
      </w:pPr>
      <w:r w:rsidRPr="00206186">
        <w:rPr>
          <w:iCs/>
        </w:rPr>
        <w:t>If you have any questions regarding this Notification please do not hesitate to contact us.</w:t>
      </w:r>
    </w:p>
    <w:p w14:paraId="6BF51A25" w14:textId="77777777" w:rsidR="00206186" w:rsidRPr="00206186" w:rsidRDefault="00206186" w:rsidP="00206186">
      <w:pPr>
        <w:spacing w:before="240" w:after="240"/>
        <w:ind w:right="288"/>
        <w:rPr>
          <w:iCs/>
        </w:rPr>
      </w:pPr>
      <w:r w:rsidRPr="00206186">
        <w:rPr>
          <w:iCs/>
        </w:rPr>
        <w:t>On behalf of the Employer:</w:t>
      </w:r>
    </w:p>
    <w:p w14:paraId="34F8FE3F" w14:textId="77777777" w:rsidR="00206186" w:rsidRPr="00206186" w:rsidRDefault="00206186" w:rsidP="00206186">
      <w:pPr>
        <w:tabs>
          <w:tab w:val="left" w:pos="9000"/>
        </w:tabs>
        <w:spacing w:before="240" w:after="240"/>
        <w:ind w:left="1560" w:hanging="1560"/>
      </w:pPr>
      <w:r w:rsidRPr="00206186">
        <w:rPr>
          <w:b/>
        </w:rPr>
        <w:t>Signature:</w:t>
      </w:r>
      <w:r w:rsidRPr="00206186">
        <w:t xml:space="preserve"> </w:t>
      </w:r>
      <w:r w:rsidRPr="00206186">
        <w:tab/>
        <w:t>______________________________________________</w:t>
      </w:r>
    </w:p>
    <w:p w14:paraId="4F3E73A7" w14:textId="77777777" w:rsidR="00206186" w:rsidRPr="00206186" w:rsidRDefault="00206186" w:rsidP="00206186">
      <w:pPr>
        <w:tabs>
          <w:tab w:val="left" w:pos="9000"/>
        </w:tabs>
        <w:spacing w:before="240" w:after="240"/>
        <w:ind w:left="1560" w:hanging="1560"/>
      </w:pPr>
      <w:r w:rsidRPr="00206186">
        <w:rPr>
          <w:b/>
        </w:rPr>
        <w:t>Name:</w:t>
      </w:r>
      <w:r w:rsidRPr="00206186">
        <w:tab/>
        <w:t>______________________________________________</w:t>
      </w:r>
    </w:p>
    <w:p w14:paraId="29E7B36C" w14:textId="77777777" w:rsidR="00206186" w:rsidRPr="00206186" w:rsidRDefault="00206186" w:rsidP="00206186">
      <w:pPr>
        <w:tabs>
          <w:tab w:val="left" w:pos="9000"/>
        </w:tabs>
        <w:spacing w:before="240" w:after="240"/>
        <w:ind w:left="1560" w:hanging="1560"/>
      </w:pPr>
      <w:r w:rsidRPr="00206186">
        <w:rPr>
          <w:b/>
        </w:rPr>
        <w:t>Title/position:</w:t>
      </w:r>
      <w:r w:rsidRPr="00206186">
        <w:tab/>
        <w:t>______________________________________________</w:t>
      </w:r>
    </w:p>
    <w:p w14:paraId="38DB0356" w14:textId="77777777" w:rsidR="00206186" w:rsidRPr="00206186" w:rsidRDefault="00206186" w:rsidP="00206186">
      <w:pPr>
        <w:tabs>
          <w:tab w:val="left" w:pos="9000"/>
        </w:tabs>
        <w:spacing w:before="240" w:after="240"/>
        <w:ind w:left="1560" w:hanging="1560"/>
      </w:pPr>
      <w:r w:rsidRPr="00206186">
        <w:rPr>
          <w:b/>
        </w:rPr>
        <w:t>Telephone:</w:t>
      </w:r>
      <w:r w:rsidRPr="00206186">
        <w:tab/>
        <w:t>______________________________________________</w:t>
      </w:r>
    </w:p>
    <w:p w14:paraId="451BD08F" w14:textId="77777777" w:rsidR="00206186" w:rsidRPr="00206186" w:rsidRDefault="00206186" w:rsidP="00206186">
      <w:pPr>
        <w:tabs>
          <w:tab w:val="left" w:pos="9000"/>
        </w:tabs>
        <w:spacing w:before="240" w:after="240"/>
        <w:ind w:left="1560" w:hanging="1560"/>
      </w:pPr>
      <w:r w:rsidRPr="00206186">
        <w:rPr>
          <w:b/>
        </w:rPr>
        <w:t>Email:</w:t>
      </w:r>
      <w:r w:rsidRPr="00206186">
        <w:tab/>
        <w:t>______________________________________________</w:t>
      </w:r>
    </w:p>
    <w:p w14:paraId="571CE161" w14:textId="77777777" w:rsidR="00206186" w:rsidRPr="00206186" w:rsidRDefault="00206186" w:rsidP="00206186">
      <w:pPr>
        <w:rPr>
          <w:b/>
          <w:noProof/>
          <w:sz w:val="36"/>
        </w:rPr>
      </w:pPr>
    </w:p>
    <w:p w14:paraId="09FF2181" w14:textId="77777777" w:rsidR="00206186" w:rsidRPr="00206186" w:rsidRDefault="00206186" w:rsidP="00206186">
      <w:pPr>
        <w:rPr>
          <w:b/>
          <w:noProof/>
          <w:sz w:val="36"/>
        </w:rPr>
      </w:pPr>
      <w:r w:rsidRPr="00206186">
        <w:rPr>
          <w:b/>
          <w:noProof/>
          <w:sz w:val="36"/>
        </w:rPr>
        <w:br w:type="page"/>
      </w:r>
    </w:p>
    <w:p w14:paraId="1BB50E7C" w14:textId="77777777" w:rsidR="00206186" w:rsidRPr="00206186" w:rsidRDefault="00206186" w:rsidP="00206186">
      <w:pPr>
        <w:spacing w:before="240" w:after="240"/>
        <w:jc w:val="center"/>
        <w:rPr>
          <w:rFonts w:ascii="Times New Roman Bold" w:hAnsi="Times New Roman Bold"/>
          <w:b/>
          <w:sz w:val="36"/>
        </w:rPr>
      </w:pPr>
      <w:bookmarkStart w:id="1219" w:name="_Toc494182759"/>
      <w:bookmarkStart w:id="1220" w:name="_Toc493757277"/>
      <w:r w:rsidRPr="00206186">
        <w:rPr>
          <w:rFonts w:ascii="Times New Roman Bold" w:hAnsi="Times New Roman Bold"/>
          <w:b/>
          <w:noProof/>
          <w:sz w:val="36"/>
        </w:rPr>
        <w:lastRenderedPageBreak/>
        <mc:AlternateContent>
          <mc:Choice Requires="wps">
            <w:drawing>
              <wp:anchor distT="0" distB="0" distL="114300" distR="114300" simplePos="0" relativeHeight="251658240" behindDoc="0" locked="0" layoutInCell="1" allowOverlap="1" wp14:anchorId="712F87BD" wp14:editId="47774E34">
                <wp:simplePos x="0" y="0"/>
                <wp:positionH relativeFrom="column">
                  <wp:posOffset>-50800</wp:posOffset>
                </wp:positionH>
                <wp:positionV relativeFrom="paragraph">
                  <wp:posOffset>508000</wp:posOffset>
                </wp:positionV>
                <wp:extent cx="5749290" cy="3162300"/>
                <wp:effectExtent l="0" t="0" r="22860" b="19050"/>
                <wp:wrapTopAndBottom/>
                <wp:docPr id="4" name="Text Box 4"/>
                <wp:cNvGraphicFramePr/>
                <a:graphic xmlns:a="http://schemas.openxmlformats.org/drawingml/2006/main">
                  <a:graphicData uri="http://schemas.microsoft.com/office/word/2010/wordprocessingShape">
                    <wps:wsp>
                      <wps:cNvSpPr txBox="1"/>
                      <wps:spPr>
                        <a:xfrm>
                          <a:off x="0" y="0"/>
                          <a:ext cx="5749290" cy="3162300"/>
                        </a:xfrm>
                        <a:prstGeom prst="rect">
                          <a:avLst/>
                        </a:prstGeom>
                        <a:solidFill>
                          <a:sysClr val="window" lastClr="FFFFFF"/>
                        </a:solidFill>
                        <a:ln w="6350">
                          <a:solidFill>
                            <a:prstClr val="black"/>
                          </a:solidFill>
                        </a:ln>
                      </wps:spPr>
                      <wps:txbx>
                        <w:txbxContent>
                          <w:p w14:paraId="50739330" w14:textId="77777777" w:rsidR="00206186" w:rsidRPr="004A2C5F" w:rsidRDefault="00206186" w:rsidP="00206186">
                            <w:pPr>
                              <w:spacing w:before="120"/>
                              <w:rPr>
                                <w:i/>
                              </w:rPr>
                            </w:pPr>
                            <w:r w:rsidRPr="004A2C5F">
                              <w:rPr>
                                <w:i/>
                              </w:rPr>
                              <w:t xml:space="preserve">INSTRUCTIONS TO BIDDERS: DELETE THIS BOX ONCE YOU HAVE COMPLETED THE </w:t>
                            </w:r>
                            <w:r>
                              <w:rPr>
                                <w:i/>
                              </w:rPr>
                              <w:t>FORM</w:t>
                            </w:r>
                          </w:p>
                          <w:p w14:paraId="7CE2817C" w14:textId="77777777" w:rsidR="00206186" w:rsidRDefault="00206186" w:rsidP="00206186">
                            <w:pPr>
                              <w:rPr>
                                <w:i/>
                              </w:rPr>
                            </w:pPr>
                          </w:p>
                          <w:p w14:paraId="188E6537" w14:textId="77777777" w:rsidR="00206186" w:rsidRPr="007511D5" w:rsidRDefault="00206186" w:rsidP="00206186">
                            <w:pPr>
                              <w:rPr>
                                <w:i/>
                              </w:rPr>
                            </w:pPr>
                            <w:r w:rsidRPr="007511D5">
                              <w:rPr>
                                <w:i/>
                              </w:rPr>
                              <w:t xml:space="preserve">This Beneficial Ownership Disclosure Form (“Form”) is to be completed by the successful Bidder.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29CDA980" w14:textId="77777777" w:rsidR="00206186" w:rsidRPr="007511D5" w:rsidRDefault="00206186" w:rsidP="00206186">
                            <w:pPr>
                              <w:rPr>
                                <w:i/>
                              </w:rPr>
                            </w:pPr>
                          </w:p>
                          <w:p w14:paraId="51EC6805" w14:textId="77777777" w:rsidR="00206186" w:rsidRPr="007511D5" w:rsidRDefault="00206186" w:rsidP="00206186">
                            <w:pPr>
                              <w:rPr>
                                <w:i/>
                              </w:rPr>
                            </w:pPr>
                            <w:r w:rsidRPr="007511D5">
                              <w:rPr>
                                <w:i/>
                              </w:rPr>
                              <w:t>For the purposes of this Form, a Beneficial Owner of a Bidder is any natural person who ultimately owns or controls the Bidder by meeting one or more of the following conditions:</w:t>
                            </w:r>
                          </w:p>
                          <w:p w14:paraId="755F5D75" w14:textId="77777777" w:rsidR="00206186" w:rsidRPr="007511D5" w:rsidRDefault="00206186" w:rsidP="008445B0">
                            <w:pPr>
                              <w:pStyle w:val="ListParagraph"/>
                              <w:numPr>
                                <w:ilvl w:val="0"/>
                                <w:numId w:val="61"/>
                              </w:numPr>
                              <w:rPr>
                                <w:i/>
                              </w:rPr>
                            </w:pPr>
                            <w:r w:rsidRPr="007511D5">
                              <w:rPr>
                                <w:i/>
                              </w:rPr>
                              <w:t>directly or indirectly holding 25% or more of the shares</w:t>
                            </w:r>
                          </w:p>
                          <w:p w14:paraId="669142F1" w14:textId="77777777" w:rsidR="00206186" w:rsidRPr="007511D5" w:rsidRDefault="00206186" w:rsidP="008445B0">
                            <w:pPr>
                              <w:pStyle w:val="ListParagraph"/>
                              <w:numPr>
                                <w:ilvl w:val="0"/>
                                <w:numId w:val="61"/>
                              </w:numPr>
                              <w:rPr>
                                <w:i/>
                              </w:rPr>
                            </w:pPr>
                            <w:r w:rsidRPr="007511D5">
                              <w:rPr>
                                <w:i/>
                              </w:rPr>
                              <w:t>directly or indirectly holding 25% or more of the voting rights</w:t>
                            </w:r>
                          </w:p>
                          <w:p w14:paraId="6DC2180D" w14:textId="77777777" w:rsidR="00206186" w:rsidRPr="007511D5" w:rsidRDefault="00206186" w:rsidP="008445B0">
                            <w:pPr>
                              <w:pStyle w:val="ListParagraph"/>
                              <w:numPr>
                                <w:ilvl w:val="0"/>
                                <w:numId w:val="61"/>
                              </w:numPr>
                              <w:rPr>
                                <w:i/>
                              </w:rPr>
                            </w:pPr>
                            <w:r w:rsidRPr="007511D5">
                              <w:rPr>
                                <w:i/>
                              </w:rPr>
                              <w:t>directly or indirectly having the right to appoint a majority of the board of directors or equivalent governing body of the Bidder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2F87BD" id="Text Box 4" o:spid="_x0000_s1029" type="#_x0000_t202" style="position:absolute;left:0;text-align:left;margin-left:-4pt;margin-top:40pt;width:452.7pt;height:249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" fillcolor="window" strokeweight=".5pt">
                <v:textbox>
                  <w:txbxContent>
                    <w:p w14:paraId="50739330" w14:textId="77777777" w:rsidR="00206186" w:rsidRPr="004A2C5F" w:rsidRDefault="00206186" w:rsidP="00206186">
                      <w:pPr>
                        <w:spacing w:before="120"/>
                        <w:rPr>
                          <w:i/>
                        </w:rPr>
                      </w:pPr>
                      <w:r w:rsidRPr="004A2C5F">
                        <w:rPr>
                          <w:i/>
                        </w:rPr>
                        <w:t xml:space="preserve">INSTRUCTIONS TO BIDDERS: DELETE THIS BOX ONCE YOU HAVE COMPLETED THE </w:t>
                      </w:r>
                      <w:r>
                        <w:rPr>
                          <w:i/>
                        </w:rPr>
                        <w:t>FORM</w:t>
                      </w:r>
                    </w:p>
                    <w:p w14:paraId="7CE2817C" w14:textId="77777777" w:rsidR="00206186" w:rsidRDefault="00206186" w:rsidP="00206186">
                      <w:pPr>
                        <w:rPr>
                          <w:i/>
                        </w:rPr>
                      </w:pPr>
                    </w:p>
                    <w:p w14:paraId="188E6537" w14:textId="77777777" w:rsidR="00206186" w:rsidRPr="007511D5" w:rsidRDefault="00206186" w:rsidP="00206186">
                      <w:pPr>
                        <w:rPr>
                          <w:i/>
                        </w:rPr>
                      </w:pPr>
                      <w:r w:rsidRPr="007511D5">
                        <w:rPr>
                          <w:i/>
                        </w:rPr>
                        <w:t xml:space="preserve">This Beneficial Ownership Disclosure Form (“Form”) is to be completed by the successful Bidder.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29CDA980" w14:textId="77777777" w:rsidR="00206186" w:rsidRPr="007511D5" w:rsidRDefault="00206186" w:rsidP="00206186">
                      <w:pPr>
                        <w:rPr>
                          <w:i/>
                        </w:rPr>
                      </w:pPr>
                    </w:p>
                    <w:p w14:paraId="51EC6805" w14:textId="77777777" w:rsidR="00206186" w:rsidRPr="007511D5" w:rsidRDefault="00206186" w:rsidP="00206186">
                      <w:pPr>
                        <w:rPr>
                          <w:i/>
                        </w:rPr>
                      </w:pPr>
                      <w:r w:rsidRPr="007511D5">
                        <w:rPr>
                          <w:i/>
                        </w:rPr>
                        <w:t>For the purposes of this Form, a Beneficial Owner of a Bidder is any natural person who ultimately owns or controls the Bidder by meeting one or more of the following conditions:</w:t>
                      </w:r>
                    </w:p>
                    <w:p w14:paraId="755F5D75" w14:textId="77777777" w:rsidR="00206186" w:rsidRPr="007511D5" w:rsidRDefault="00206186" w:rsidP="008445B0">
                      <w:pPr>
                        <w:pStyle w:val="ListParagraph"/>
                        <w:numPr>
                          <w:ilvl w:val="0"/>
                          <w:numId w:val="61"/>
                        </w:numPr>
                        <w:rPr>
                          <w:i/>
                        </w:rPr>
                      </w:pPr>
                      <w:r w:rsidRPr="007511D5">
                        <w:rPr>
                          <w:i/>
                        </w:rPr>
                        <w:t>directly or indirectly holding 25% or more of the shares</w:t>
                      </w:r>
                    </w:p>
                    <w:p w14:paraId="669142F1" w14:textId="77777777" w:rsidR="00206186" w:rsidRPr="007511D5" w:rsidRDefault="00206186" w:rsidP="008445B0">
                      <w:pPr>
                        <w:pStyle w:val="ListParagraph"/>
                        <w:numPr>
                          <w:ilvl w:val="0"/>
                          <w:numId w:val="61"/>
                        </w:numPr>
                        <w:rPr>
                          <w:i/>
                        </w:rPr>
                      </w:pPr>
                      <w:r w:rsidRPr="007511D5">
                        <w:rPr>
                          <w:i/>
                        </w:rPr>
                        <w:t>directly or indirectly holding 25% or more of the voting rights</w:t>
                      </w:r>
                    </w:p>
                    <w:p w14:paraId="6DC2180D" w14:textId="77777777" w:rsidR="00206186" w:rsidRPr="007511D5" w:rsidRDefault="00206186" w:rsidP="008445B0">
                      <w:pPr>
                        <w:pStyle w:val="ListParagraph"/>
                        <w:numPr>
                          <w:ilvl w:val="0"/>
                          <w:numId w:val="61"/>
                        </w:numPr>
                        <w:rPr>
                          <w:i/>
                        </w:rPr>
                      </w:pPr>
                      <w:r w:rsidRPr="007511D5">
                        <w:rPr>
                          <w:i/>
                        </w:rPr>
                        <w:t>directly or indirectly having the right to appoint a majority of the board of directors or equivalent governing body of the Bidder</w:t>
                      </w:r>
                    </w:p>
                  </w:txbxContent>
                </v:textbox>
                <w10:wrap type="topAndBottom"/>
              </v:shape>
            </w:pict>
          </mc:Fallback>
        </mc:AlternateContent>
      </w:r>
      <w:r w:rsidRPr="00206186">
        <w:rPr>
          <w:rFonts w:ascii="Times New Roman Bold" w:hAnsi="Times New Roman Bold"/>
          <w:b/>
          <w:sz w:val="36"/>
        </w:rPr>
        <w:t>Beneficial Ownership Disclosure Form</w:t>
      </w:r>
      <w:bookmarkEnd w:id="1219"/>
      <w:r w:rsidRPr="00206186">
        <w:rPr>
          <w:rFonts w:ascii="Times New Roman Bold" w:hAnsi="Times New Roman Bold"/>
          <w:b/>
          <w:sz w:val="36"/>
        </w:rPr>
        <w:t xml:space="preserve"> </w:t>
      </w:r>
    </w:p>
    <w:p w14:paraId="0BF95C81" w14:textId="77777777" w:rsidR="00206186" w:rsidRPr="00206186" w:rsidRDefault="00206186" w:rsidP="00206186">
      <w:pPr>
        <w:tabs>
          <w:tab w:val="right" w:pos="9000"/>
        </w:tabs>
        <w:rPr>
          <w:b/>
        </w:rPr>
      </w:pPr>
    </w:p>
    <w:p w14:paraId="785E6FD7" w14:textId="77777777" w:rsidR="00206186" w:rsidRPr="00206186" w:rsidRDefault="00206186" w:rsidP="00206186">
      <w:pPr>
        <w:tabs>
          <w:tab w:val="right" w:pos="9000"/>
        </w:tabs>
      </w:pPr>
      <w:r w:rsidRPr="00206186">
        <w:rPr>
          <w:b/>
        </w:rPr>
        <w:t>RFB No.:</w:t>
      </w:r>
      <w:r w:rsidRPr="00206186">
        <w:t xml:space="preserve"> [</w:t>
      </w:r>
      <w:r w:rsidRPr="00206186">
        <w:rPr>
          <w:i/>
        </w:rPr>
        <w:t>insert number of RFB process</w:t>
      </w:r>
      <w:r w:rsidRPr="00206186">
        <w:t>]</w:t>
      </w:r>
    </w:p>
    <w:p w14:paraId="59F58709" w14:textId="77777777" w:rsidR="00206186" w:rsidRPr="00206186" w:rsidRDefault="00206186" w:rsidP="00206186">
      <w:pPr>
        <w:tabs>
          <w:tab w:val="right" w:pos="9000"/>
        </w:tabs>
      </w:pPr>
      <w:r w:rsidRPr="00206186">
        <w:rPr>
          <w:b/>
        </w:rPr>
        <w:t>Request for Bid No</w:t>
      </w:r>
      <w:r w:rsidRPr="00206186">
        <w:t>.: [</w:t>
      </w:r>
      <w:r w:rsidRPr="00206186">
        <w:rPr>
          <w:i/>
        </w:rPr>
        <w:t>insert identification</w:t>
      </w:r>
      <w:r w:rsidRPr="00206186">
        <w:t>]</w:t>
      </w:r>
    </w:p>
    <w:p w14:paraId="3B4A4EE5" w14:textId="77777777" w:rsidR="00206186" w:rsidRPr="00206186" w:rsidRDefault="00206186" w:rsidP="00206186">
      <w:pPr>
        <w:tabs>
          <w:tab w:val="right" w:pos="9000"/>
        </w:tabs>
      </w:pPr>
    </w:p>
    <w:p w14:paraId="2CC16CE0" w14:textId="77777777" w:rsidR="00206186" w:rsidRPr="00206186" w:rsidRDefault="00206186" w:rsidP="00206186">
      <w:pPr>
        <w:rPr>
          <w:b/>
        </w:rPr>
      </w:pPr>
      <w:r w:rsidRPr="00206186">
        <w:t xml:space="preserve">To: </w:t>
      </w:r>
      <w:r w:rsidRPr="00206186">
        <w:rPr>
          <w:b/>
        </w:rPr>
        <w:t>[</w:t>
      </w:r>
      <w:r w:rsidRPr="00206186">
        <w:rPr>
          <w:b/>
          <w:i/>
        </w:rPr>
        <w:t>insert complete name of Employer</w:t>
      </w:r>
      <w:r w:rsidRPr="00206186">
        <w:rPr>
          <w:b/>
        </w:rPr>
        <w:t>]</w:t>
      </w:r>
    </w:p>
    <w:p w14:paraId="137AA45F" w14:textId="77777777" w:rsidR="00206186" w:rsidRPr="00206186" w:rsidRDefault="00206186" w:rsidP="00206186">
      <w:pPr>
        <w:tabs>
          <w:tab w:val="right" w:pos="9000"/>
        </w:tabs>
      </w:pPr>
    </w:p>
    <w:p w14:paraId="63007F91" w14:textId="77777777" w:rsidR="00206186" w:rsidRPr="00206186" w:rsidRDefault="00206186" w:rsidP="00206186">
      <w:pPr>
        <w:tabs>
          <w:tab w:val="right" w:pos="9000"/>
        </w:tabs>
        <w:rPr>
          <w:i/>
        </w:rPr>
      </w:pPr>
      <w:r w:rsidRPr="00206186">
        <w:t xml:space="preserve">In response to your request in the Letter of Acceptance </w:t>
      </w:r>
      <w:r w:rsidRPr="00206186">
        <w:rPr>
          <w:i/>
        </w:rPr>
        <w:t>dated [insert date of letter of Acceptance]</w:t>
      </w:r>
      <w:r w:rsidRPr="00206186">
        <w:t xml:space="preserve"> to furnish additional information on beneficial ownership: </w:t>
      </w:r>
      <w:r w:rsidRPr="00206186">
        <w:rPr>
          <w:i/>
        </w:rPr>
        <w:t xml:space="preserve">[select one option as applicable and delete the options that are not applicable] </w:t>
      </w:r>
    </w:p>
    <w:p w14:paraId="252ABA37" w14:textId="77777777" w:rsidR="00206186" w:rsidRPr="00206186" w:rsidRDefault="00206186" w:rsidP="00206186">
      <w:pPr>
        <w:tabs>
          <w:tab w:val="right" w:pos="9000"/>
        </w:tabs>
        <w:rPr>
          <w:i/>
        </w:rPr>
      </w:pPr>
    </w:p>
    <w:p w14:paraId="73368FF7" w14:textId="77777777" w:rsidR="00206186" w:rsidRPr="00206186" w:rsidRDefault="00206186" w:rsidP="00206186">
      <w:pPr>
        <w:tabs>
          <w:tab w:val="right" w:pos="9000"/>
        </w:tabs>
      </w:pPr>
      <w:r w:rsidRPr="00206186">
        <w:t xml:space="preserve">(i) we hereby provide the following beneficial ownership information.  </w:t>
      </w:r>
    </w:p>
    <w:p w14:paraId="0F3DFB95" w14:textId="77777777" w:rsidR="00206186" w:rsidRPr="00206186" w:rsidRDefault="00206186" w:rsidP="00206186"/>
    <w:p w14:paraId="57E9388D" w14:textId="77777777" w:rsidR="00206186" w:rsidRPr="00206186" w:rsidRDefault="00206186" w:rsidP="00206186">
      <w:pPr>
        <w:rPr>
          <w:b/>
        </w:rPr>
      </w:pPr>
      <w:r w:rsidRPr="00206186">
        <w:rPr>
          <w:b/>
        </w:rPr>
        <w:t xml:space="preserve">Details of beneficial ownership </w:t>
      </w:r>
    </w:p>
    <w:tbl>
      <w:tblPr>
        <w:tblW w:w="90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127"/>
        <w:gridCol w:w="2374"/>
        <w:gridCol w:w="2252"/>
      </w:tblGrid>
      <w:tr w:rsidR="00206186" w:rsidRPr="00206186" w14:paraId="278122A3" w14:textId="77777777">
        <w:trPr>
          <w:trHeight w:val="415"/>
        </w:trPr>
        <w:tc>
          <w:tcPr>
            <w:tcW w:w="2251" w:type="dxa"/>
            <w:shd w:val="clear" w:color="auto" w:fill="auto"/>
          </w:tcPr>
          <w:p w14:paraId="292B669F" w14:textId="77777777" w:rsidR="00206186" w:rsidRPr="00206186" w:rsidRDefault="00206186" w:rsidP="00206186">
            <w:pPr>
              <w:spacing w:before="40"/>
              <w:jc w:val="center"/>
            </w:pPr>
            <w:r w:rsidRPr="00206186">
              <w:t>Identity of Beneficial Owner</w:t>
            </w:r>
          </w:p>
          <w:p w14:paraId="010C9CBC" w14:textId="77777777" w:rsidR="00206186" w:rsidRPr="00206186" w:rsidRDefault="00206186" w:rsidP="00206186">
            <w:pPr>
              <w:spacing w:before="40"/>
              <w:jc w:val="center"/>
              <w:rPr>
                <w:i/>
              </w:rPr>
            </w:pPr>
          </w:p>
        </w:tc>
        <w:tc>
          <w:tcPr>
            <w:tcW w:w="2127" w:type="dxa"/>
            <w:shd w:val="clear" w:color="auto" w:fill="auto"/>
          </w:tcPr>
          <w:p w14:paraId="5BE589E6" w14:textId="77777777" w:rsidR="00206186" w:rsidRPr="00206186" w:rsidRDefault="00206186" w:rsidP="00206186">
            <w:pPr>
              <w:spacing w:before="40"/>
              <w:jc w:val="center"/>
            </w:pPr>
            <w:r w:rsidRPr="00206186">
              <w:t>Directly or indirectly holding 25% or more of the shares</w:t>
            </w:r>
          </w:p>
          <w:p w14:paraId="0FE81FD7" w14:textId="77777777" w:rsidR="00206186" w:rsidRPr="00206186" w:rsidRDefault="00206186" w:rsidP="00206186">
            <w:pPr>
              <w:spacing w:before="40"/>
              <w:jc w:val="center"/>
            </w:pPr>
            <w:r w:rsidRPr="00206186">
              <w:t>(Yes / No)</w:t>
            </w:r>
          </w:p>
          <w:p w14:paraId="571A2D88" w14:textId="77777777" w:rsidR="00206186" w:rsidRPr="00206186" w:rsidRDefault="00206186" w:rsidP="00206186">
            <w:pPr>
              <w:spacing w:before="40"/>
              <w:jc w:val="center"/>
              <w:rPr>
                <w:i/>
              </w:rPr>
            </w:pPr>
          </w:p>
        </w:tc>
        <w:tc>
          <w:tcPr>
            <w:tcW w:w="2374" w:type="dxa"/>
            <w:shd w:val="clear" w:color="auto" w:fill="auto"/>
          </w:tcPr>
          <w:p w14:paraId="22519D9D" w14:textId="77777777" w:rsidR="00206186" w:rsidRPr="00206186" w:rsidRDefault="00206186" w:rsidP="00206186">
            <w:pPr>
              <w:spacing w:before="40"/>
              <w:jc w:val="center"/>
            </w:pPr>
            <w:r w:rsidRPr="00206186">
              <w:lastRenderedPageBreak/>
              <w:t>Directly or indirectly holding 25 % or more of the Voting Rights</w:t>
            </w:r>
          </w:p>
          <w:p w14:paraId="30185665" w14:textId="77777777" w:rsidR="00206186" w:rsidRPr="00206186" w:rsidRDefault="00206186" w:rsidP="00206186">
            <w:pPr>
              <w:spacing w:before="40"/>
              <w:jc w:val="center"/>
            </w:pPr>
            <w:r w:rsidRPr="00206186">
              <w:t>(Yes / No)</w:t>
            </w:r>
          </w:p>
          <w:p w14:paraId="30B729AC" w14:textId="77777777" w:rsidR="00206186" w:rsidRPr="00206186" w:rsidRDefault="00206186" w:rsidP="00206186">
            <w:pPr>
              <w:spacing w:before="40"/>
              <w:jc w:val="center"/>
            </w:pPr>
          </w:p>
        </w:tc>
        <w:tc>
          <w:tcPr>
            <w:tcW w:w="2252" w:type="dxa"/>
            <w:shd w:val="clear" w:color="auto" w:fill="auto"/>
          </w:tcPr>
          <w:p w14:paraId="7DC6822C" w14:textId="77777777" w:rsidR="00206186" w:rsidRPr="00206186" w:rsidRDefault="00206186" w:rsidP="00206186">
            <w:pPr>
              <w:spacing w:before="40"/>
              <w:jc w:val="center"/>
            </w:pPr>
            <w:r w:rsidRPr="00206186">
              <w:lastRenderedPageBreak/>
              <w:t xml:space="preserve">Directly or indirectly having the right to appoint a majority of the board of the directors or an </w:t>
            </w:r>
            <w:r w:rsidRPr="00206186">
              <w:lastRenderedPageBreak/>
              <w:t>equivalent governing body of the Bidder</w:t>
            </w:r>
          </w:p>
          <w:p w14:paraId="437CD842" w14:textId="77777777" w:rsidR="00206186" w:rsidRPr="00206186" w:rsidRDefault="00206186" w:rsidP="00206186">
            <w:pPr>
              <w:spacing w:before="40"/>
              <w:jc w:val="center"/>
            </w:pPr>
            <w:r w:rsidRPr="00206186">
              <w:t>(Yes / No)</w:t>
            </w:r>
          </w:p>
        </w:tc>
      </w:tr>
      <w:tr w:rsidR="00206186" w:rsidRPr="00206186" w14:paraId="124B5B72" w14:textId="77777777">
        <w:trPr>
          <w:trHeight w:val="415"/>
        </w:trPr>
        <w:tc>
          <w:tcPr>
            <w:tcW w:w="2251" w:type="dxa"/>
            <w:shd w:val="clear" w:color="auto" w:fill="auto"/>
          </w:tcPr>
          <w:p w14:paraId="201A85B5" w14:textId="77777777" w:rsidR="00206186" w:rsidRPr="00206186" w:rsidRDefault="00206186" w:rsidP="00206186">
            <w:pPr>
              <w:spacing w:before="40"/>
            </w:pPr>
            <w:r w:rsidRPr="00206186">
              <w:rPr>
                <w:i/>
              </w:rPr>
              <w:lastRenderedPageBreak/>
              <w:t>[include full name (last, middle, first), nationality, country of residence]</w:t>
            </w:r>
          </w:p>
        </w:tc>
        <w:tc>
          <w:tcPr>
            <w:tcW w:w="2127" w:type="dxa"/>
            <w:shd w:val="clear" w:color="auto" w:fill="auto"/>
          </w:tcPr>
          <w:p w14:paraId="348836F6" w14:textId="77777777" w:rsidR="00206186" w:rsidRPr="00206186" w:rsidRDefault="00206186" w:rsidP="00206186">
            <w:pPr>
              <w:spacing w:before="40"/>
              <w:jc w:val="center"/>
              <w:rPr>
                <w:rFonts w:ascii="Wingdings 2" w:hAnsi="Wingdings 2"/>
                <w:sz w:val="52"/>
                <w:szCs w:val="52"/>
              </w:rPr>
            </w:pPr>
          </w:p>
        </w:tc>
        <w:tc>
          <w:tcPr>
            <w:tcW w:w="2374" w:type="dxa"/>
            <w:shd w:val="clear" w:color="auto" w:fill="auto"/>
          </w:tcPr>
          <w:p w14:paraId="68B15CC6" w14:textId="77777777" w:rsidR="00206186" w:rsidRPr="00206186" w:rsidRDefault="00206186" w:rsidP="00206186">
            <w:pPr>
              <w:spacing w:before="40"/>
            </w:pPr>
          </w:p>
        </w:tc>
        <w:tc>
          <w:tcPr>
            <w:tcW w:w="2252" w:type="dxa"/>
            <w:shd w:val="clear" w:color="auto" w:fill="auto"/>
          </w:tcPr>
          <w:p w14:paraId="7740F6DC" w14:textId="77777777" w:rsidR="00206186" w:rsidRPr="00206186" w:rsidRDefault="00206186" w:rsidP="00206186">
            <w:pPr>
              <w:spacing w:before="40"/>
            </w:pPr>
          </w:p>
        </w:tc>
      </w:tr>
    </w:tbl>
    <w:p w14:paraId="6FFFF243" w14:textId="77777777" w:rsidR="00206186" w:rsidRPr="00206186" w:rsidRDefault="00206186" w:rsidP="00206186"/>
    <w:p w14:paraId="48FDE9FA" w14:textId="77777777" w:rsidR="00206186" w:rsidRPr="00206186" w:rsidRDefault="00206186" w:rsidP="00206186">
      <w:pPr>
        <w:rPr>
          <w:b/>
          <w:i/>
        </w:rPr>
      </w:pPr>
      <w:r w:rsidRPr="00206186">
        <w:rPr>
          <w:b/>
          <w:i/>
        </w:rPr>
        <w:t>OR</w:t>
      </w:r>
    </w:p>
    <w:p w14:paraId="5005FC8D" w14:textId="77777777" w:rsidR="00206186" w:rsidRPr="00206186" w:rsidRDefault="00206186" w:rsidP="00206186">
      <w:pPr>
        <w:rPr>
          <w:i/>
        </w:rPr>
      </w:pPr>
    </w:p>
    <w:p w14:paraId="10B69A2C" w14:textId="77777777" w:rsidR="00206186" w:rsidRPr="00206186" w:rsidRDefault="00206186" w:rsidP="00206186">
      <w:pPr>
        <w:rPr>
          <w:i/>
        </w:rPr>
      </w:pPr>
      <w:r w:rsidRPr="00206186">
        <w:t xml:space="preserve">(ii) </w:t>
      </w:r>
      <w:r w:rsidRPr="00206186">
        <w:rPr>
          <w:i/>
        </w:rPr>
        <w:t xml:space="preserve">We declare that there is no Beneficial Owner meeting one or more of the following conditions: </w:t>
      </w:r>
    </w:p>
    <w:p w14:paraId="48454182" w14:textId="77777777" w:rsidR="00206186" w:rsidRPr="00206186" w:rsidRDefault="00206186" w:rsidP="008445B0">
      <w:pPr>
        <w:numPr>
          <w:ilvl w:val="0"/>
          <w:numId w:val="61"/>
        </w:numPr>
        <w:contextualSpacing/>
      </w:pPr>
      <w:r w:rsidRPr="00206186">
        <w:t>directly or indirectly holding 25% or more of the shares</w:t>
      </w:r>
    </w:p>
    <w:p w14:paraId="23EEE28F" w14:textId="77777777" w:rsidR="00206186" w:rsidRPr="00206186" w:rsidRDefault="00206186" w:rsidP="008445B0">
      <w:pPr>
        <w:numPr>
          <w:ilvl w:val="0"/>
          <w:numId w:val="61"/>
        </w:numPr>
        <w:contextualSpacing/>
      </w:pPr>
      <w:r w:rsidRPr="00206186">
        <w:t>directly or indirectly holding 25% or more of the voting rights</w:t>
      </w:r>
    </w:p>
    <w:p w14:paraId="1E76429F" w14:textId="77777777" w:rsidR="00206186" w:rsidRPr="00206186" w:rsidRDefault="00206186" w:rsidP="008445B0">
      <w:pPr>
        <w:numPr>
          <w:ilvl w:val="0"/>
          <w:numId w:val="61"/>
        </w:numPr>
        <w:contextualSpacing/>
      </w:pPr>
      <w:r w:rsidRPr="00206186">
        <w:t>directly or indirectly having the right to appoint a majority of the board of directors or equivalent governing body of the Bidder</w:t>
      </w:r>
    </w:p>
    <w:p w14:paraId="39E689DB" w14:textId="77777777" w:rsidR="00206186" w:rsidRPr="00206186" w:rsidRDefault="00206186" w:rsidP="00206186">
      <w:pPr>
        <w:rPr>
          <w:i/>
        </w:rPr>
      </w:pPr>
    </w:p>
    <w:p w14:paraId="5C4363F5" w14:textId="77777777" w:rsidR="00206186" w:rsidRPr="00206186" w:rsidRDefault="00206186" w:rsidP="00206186">
      <w:pPr>
        <w:rPr>
          <w:b/>
        </w:rPr>
      </w:pPr>
      <w:r w:rsidRPr="00206186">
        <w:rPr>
          <w:b/>
        </w:rPr>
        <w:t xml:space="preserve">OR </w:t>
      </w:r>
    </w:p>
    <w:p w14:paraId="205EA032" w14:textId="77777777" w:rsidR="00206186" w:rsidRPr="00206186" w:rsidRDefault="00206186" w:rsidP="00206186"/>
    <w:p w14:paraId="6934711C" w14:textId="77777777" w:rsidR="00206186" w:rsidRPr="00206186" w:rsidRDefault="00206186" w:rsidP="00206186">
      <w:pPr>
        <w:rPr>
          <w:i/>
        </w:rPr>
      </w:pPr>
      <w:r w:rsidRPr="00206186">
        <w:rPr>
          <w:i/>
        </w:rPr>
        <w:t>(iii) We declare that we are unable to identify any Beneficial Owner meeting one or more of the following conditions. [If this option is selected, the Bidder shall provide explanation on why it is unable to identify any Beneficial Owner]</w:t>
      </w:r>
    </w:p>
    <w:p w14:paraId="1BE41BF0" w14:textId="77777777" w:rsidR="00206186" w:rsidRPr="00206186" w:rsidRDefault="00206186" w:rsidP="008445B0">
      <w:pPr>
        <w:numPr>
          <w:ilvl w:val="0"/>
          <w:numId w:val="61"/>
        </w:numPr>
        <w:contextualSpacing/>
      </w:pPr>
      <w:r w:rsidRPr="00206186">
        <w:t>directly or indirectly holding 25% or more of the shares</w:t>
      </w:r>
    </w:p>
    <w:p w14:paraId="191074B8" w14:textId="77777777" w:rsidR="00206186" w:rsidRPr="00206186" w:rsidRDefault="00206186" w:rsidP="008445B0">
      <w:pPr>
        <w:numPr>
          <w:ilvl w:val="0"/>
          <w:numId w:val="61"/>
        </w:numPr>
        <w:contextualSpacing/>
      </w:pPr>
      <w:r w:rsidRPr="00206186">
        <w:t>directly or indirectly holding 25% or more of the voting rights</w:t>
      </w:r>
    </w:p>
    <w:p w14:paraId="275A88F8" w14:textId="77777777" w:rsidR="00206186" w:rsidRPr="00206186" w:rsidRDefault="00206186" w:rsidP="008445B0">
      <w:pPr>
        <w:numPr>
          <w:ilvl w:val="0"/>
          <w:numId w:val="61"/>
        </w:numPr>
        <w:contextualSpacing/>
      </w:pPr>
      <w:r w:rsidRPr="00206186">
        <w:t>directly or indirectly having the right to appoint a majority of the board of directors or equivalent governing body of the Bidder]”</w:t>
      </w:r>
    </w:p>
    <w:p w14:paraId="57454891" w14:textId="77777777" w:rsidR="00206186" w:rsidRPr="00206186" w:rsidRDefault="00206186" w:rsidP="00206186">
      <w:pPr>
        <w:ind w:left="720"/>
        <w:contextualSpacing/>
      </w:pPr>
    </w:p>
    <w:p w14:paraId="17FDBE8A" w14:textId="77777777" w:rsidR="00206186" w:rsidRPr="00206186" w:rsidRDefault="00206186" w:rsidP="00206186">
      <w:pPr>
        <w:rPr>
          <w:u w:val="single"/>
        </w:rPr>
      </w:pPr>
      <w:r w:rsidRPr="00206186">
        <w:rPr>
          <w:b/>
        </w:rPr>
        <w:t>Name of the Bidder</w:t>
      </w:r>
      <w:r w:rsidRPr="00206186">
        <w:t>:</w:t>
      </w:r>
      <w:r w:rsidRPr="00206186">
        <w:rPr>
          <w:bCs/>
          <w:iCs/>
        </w:rPr>
        <w:t xml:space="preserve"> *</w:t>
      </w:r>
      <w:r w:rsidRPr="00206186">
        <w:rPr>
          <w:u w:val="single"/>
        </w:rPr>
        <w:t>[</w:t>
      </w:r>
      <w:r w:rsidRPr="00206186">
        <w:rPr>
          <w:i/>
          <w:u w:val="single"/>
        </w:rPr>
        <w:t>insert complete name of the Bidder</w:t>
      </w:r>
      <w:r w:rsidRPr="00206186">
        <w:rPr>
          <w:u w:val="single"/>
        </w:rPr>
        <w:t>]_________</w:t>
      </w:r>
    </w:p>
    <w:p w14:paraId="7C838221" w14:textId="77777777" w:rsidR="00206186" w:rsidRPr="00206186" w:rsidRDefault="00206186" w:rsidP="00206186"/>
    <w:p w14:paraId="5C242F90" w14:textId="77777777" w:rsidR="00206186" w:rsidRPr="00206186" w:rsidRDefault="00206186" w:rsidP="00206186">
      <w:pPr>
        <w:rPr>
          <w:u w:val="single"/>
        </w:rPr>
      </w:pPr>
      <w:r w:rsidRPr="00206186">
        <w:rPr>
          <w:b/>
        </w:rPr>
        <w:t>Name of the person duly authorized to sign the Bid on behalf of the Bidder</w:t>
      </w:r>
      <w:r w:rsidRPr="00206186">
        <w:t>:</w:t>
      </w:r>
      <w:r w:rsidRPr="00206186">
        <w:rPr>
          <w:bCs/>
          <w:iCs/>
        </w:rPr>
        <w:t xml:space="preserve"> **</w:t>
      </w:r>
      <w:r w:rsidRPr="00206186">
        <w:rPr>
          <w:bCs/>
          <w:iCs/>
          <w:u w:val="single"/>
        </w:rPr>
        <w:t>[</w:t>
      </w:r>
      <w:r w:rsidRPr="00206186">
        <w:rPr>
          <w:bCs/>
          <w:i/>
          <w:iCs/>
          <w:u w:val="single"/>
        </w:rPr>
        <w:t>insert complete name of person duly authorized to sign the Bid</w:t>
      </w:r>
      <w:r w:rsidRPr="00206186">
        <w:rPr>
          <w:bCs/>
          <w:iCs/>
          <w:u w:val="single"/>
        </w:rPr>
        <w:t>]___________</w:t>
      </w:r>
    </w:p>
    <w:p w14:paraId="73417FA6" w14:textId="77777777" w:rsidR="00206186" w:rsidRPr="00206186" w:rsidRDefault="00206186" w:rsidP="00206186"/>
    <w:p w14:paraId="32CB096D" w14:textId="77777777" w:rsidR="00206186" w:rsidRPr="00206186" w:rsidRDefault="00206186" w:rsidP="00206186">
      <w:pPr>
        <w:rPr>
          <w:u w:val="single"/>
        </w:rPr>
      </w:pPr>
      <w:r w:rsidRPr="00206186">
        <w:rPr>
          <w:b/>
        </w:rPr>
        <w:t>Title of the person signing the Bid</w:t>
      </w:r>
      <w:r w:rsidRPr="00206186">
        <w:t xml:space="preserve">: </w:t>
      </w:r>
      <w:r w:rsidRPr="00206186">
        <w:rPr>
          <w:u w:val="single"/>
        </w:rPr>
        <w:t>[</w:t>
      </w:r>
      <w:r w:rsidRPr="00206186">
        <w:rPr>
          <w:i/>
          <w:u w:val="single"/>
        </w:rPr>
        <w:t>insert complete title of the person signing the Bid</w:t>
      </w:r>
      <w:r w:rsidRPr="00206186">
        <w:rPr>
          <w:u w:val="single"/>
        </w:rPr>
        <w:t>]______</w:t>
      </w:r>
    </w:p>
    <w:p w14:paraId="323579D5" w14:textId="77777777" w:rsidR="00206186" w:rsidRPr="00206186" w:rsidRDefault="00206186" w:rsidP="00206186"/>
    <w:p w14:paraId="488FB50C" w14:textId="77777777" w:rsidR="00206186" w:rsidRPr="00206186" w:rsidRDefault="00206186" w:rsidP="00206186">
      <w:pPr>
        <w:rPr>
          <w:u w:val="single"/>
        </w:rPr>
      </w:pPr>
      <w:r w:rsidRPr="00206186">
        <w:rPr>
          <w:b/>
        </w:rPr>
        <w:lastRenderedPageBreak/>
        <w:t>Signature of the person named above</w:t>
      </w:r>
      <w:r w:rsidRPr="00206186">
        <w:t xml:space="preserve">: </w:t>
      </w:r>
      <w:r w:rsidRPr="00206186">
        <w:rPr>
          <w:u w:val="single"/>
        </w:rPr>
        <w:t>[</w:t>
      </w:r>
      <w:r w:rsidRPr="00206186">
        <w:rPr>
          <w:i/>
          <w:u w:val="single"/>
        </w:rPr>
        <w:t>insert signature of person whose name and capacity are shown above</w:t>
      </w:r>
      <w:r w:rsidRPr="00206186">
        <w:rPr>
          <w:u w:val="single"/>
        </w:rPr>
        <w:t>]_____</w:t>
      </w:r>
    </w:p>
    <w:p w14:paraId="4C2170F0" w14:textId="77777777" w:rsidR="00206186" w:rsidRPr="00206186" w:rsidRDefault="00206186" w:rsidP="00206186"/>
    <w:p w14:paraId="39F69063" w14:textId="77777777" w:rsidR="00206186" w:rsidRPr="00206186" w:rsidRDefault="00206186" w:rsidP="00206186">
      <w:pPr>
        <w:rPr>
          <w:u w:val="single"/>
        </w:rPr>
      </w:pPr>
      <w:r w:rsidRPr="00206186">
        <w:rPr>
          <w:b/>
        </w:rPr>
        <w:t>Date signed</w:t>
      </w:r>
      <w:r w:rsidRPr="00206186">
        <w:t xml:space="preserve"> </w:t>
      </w:r>
      <w:r w:rsidRPr="00206186">
        <w:rPr>
          <w:u w:val="single"/>
        </w:rPr>
        <w:t>[</w:t>
      </w:r>
      <w:r w:rsidRPr="00206186">
        <w:rPr>
          <w:i/>
          <w:u w:val="single"/>
        </w:rPr>
        <w:t>insert date of signing</w:t>
      </w:r>
      <w:r w:rsidRPr="00206186">
        <w:rPr>
          <w:u w:val="single"/>
        </w:rPr>
        <w:t>]</w:t>
      </w:r>
      <w:r w:rsidRPr="00206186">
        <w:t xml:space="preserve"> </w:t>
      </w:r>
      <w:r w:rsidRPr="00206186">
        <w:rPr>
          <w:b/>
        </w:rPr>
        <w:t>day of</w:t>
      </w:r>
      <w:r w:rsidRPr="00206186">
        <w:t xml:space="preserve"> </w:t>
      </w:r>
      <w:r w:rsidRPr="00206186">
        <w:rPr>
          <w:u w:val="single"/>
        </w:rPr>
        <w:t>[</w:t>
      </w:r>
      <w:r w:rsidRPr="00206186">
        <w:rPr>
          <w:i/>
          <w:u w:val="single"/>
        </w:rPr>
        <w:t>insert month</w:t>
      </w:r>
      <w:r w:rsidRPr="00206186">
        <w:rPr>
          <w:u w:val="single"/>
        </w:rPr>
        <w:t>], [</w:t>
      </w:r>
      <w:r w:rsidRPr="00206186">
        <w:rPr>
          <w:i/>
          <w:u w:val="single"/>
        </w:rPr>
        <w:t>insert year</w:t>
      </w:r>
      <w:r w:rsidRPr="00206186">
        <w:rPr>
          <w:u w:val="single"/>
        </w:rPr>
        <w:t>]_____</w:t>
      </w:r>
    </w:p>
    <w:p w14:paraId="430E00B4" w14:textId="77777777" w:rsidR="00206186" w:rsidRPr="00206186" w:rsidRDefault="00206186" w:rsidP="00206186"/>
    <w:p w14:paraId="0B3DD1F6" w14:textId="77777777" w:rsidR="00206186" w:rsidRPr="00206186" w:rsidRDefault="00206186" w:rsidP="00206186"/>
    <w:p w14:paraId="5DAC724D" w14:textId="77777777" w:rsidR="00206186" w:rsidRPr="00206186" w:rsidRDefault="00206186" w:rsidP="00206186">
      <w:pPr>
        <w:rPr>
          <w:b/>
        </w:rPr>
      </w:pPr>
    </w:p>
    <w:p w14:paraId="3BA9ED0F" w14:textId="77777777" w:rsidR="00206186" w:rsidRPr="00206186" w:rsidRDefault="00206186" w:rsidP="00206186">
      <w:pPr>
        <w:rPr>
          <w:b/>
        </w:rPr>
      </w:pPr>
    </w:p>
    <w:p w14:paraId="00F8204F" w14:textId="77777777" w:rsidR="00206186" w:rsidRPr="00206186" w:rsidRDefault="00206186" w:rsidP="00206186">
      <w:pPr>
        <w:rPr>
          <w:sz w:val="20"/>
        </w:rPr>
      </w:pPr>
      <w:r w:rsidRPr="00206186">
        <w:rPr>
          <w:sz w:val="20"/>
          <w:vertAlign w:val="superscript"/>
        </w:rPr>
        <w:t>*</w:t>
      </w:r>
      <w:r w:rsidRPr="00206186">
        <w:rPr>
          <w:sz w:val="20"/>
        </w:rPr>
        <w:t xml:space="preserve"> In the case of the Bid submitted by a Joint Venture specify the name of the Joint Venture as Bidder. In the event that the Bidder is a joint venture, each reference to “Bidder” in the Beneficial Ownership Disclosure Form (including this Introduction thereto) shall be read to refer to the joint venture member. </w:t>
      </w:r>
    </w:p>
    <w:p w14:paraId="49FC3198" w14:textId="77777777" w:rsidR="00206186" w:rsidRPr="00206186" w:rsidRDefault="00206186" w:rsidP="00206186">
      <w:pPr>
        <w:rPr>
          <w:sz w:val="20"/>
        </w:rPr>
      </w:pPr>
      <w:r w:rsidRPr="00206186">
        <w:rPr>
          <w:sz w:val="20"/>
          <w:vertAlign w:val="superscript"/>
        </w:rPr>
        <w:t>**</w:t>
      </w:r>
      <w:r w:rsidRPr="00206186">
        <w:rPr>
          <w:sz w:val="20"/>
        </w:rPr>
        <w:t xml:space="preserve"> Person signing the Bid shall have the power of attorney given by the Bidder. The power of attorney shall be attached with the Bid Schedules. </w:t>
      </w:r>
    </w:p>
    <w:bookmarkEnd w:id="1220"/>
    <w:p w14:paraId="6B076537" w14:textId="77777777" w:rsidR="00206186" w:rsidRPr="00206186" w:rsidRDefault="00206186" w:rsidP="00206186">
      <w:pPr>
        <w:rPr>
          <w:b/>
          <w:noProof/>
          <w:sz w:val="36"/>
        </w:rPr>
      </w:pPr>
      <w:r w:rsidRPr="00206186">
        <w:rPr>
          <w:b/>
          <w:noProof/>
          <w:sz w:val="36"/>
        </w:rPr>
        <w:br w:type="page"/>
      </w:r>
    </w:p>
    <w:p w14:paraId="15C2E1D9" w14:textId="77777777" w:rsidR="00206186" w:rsidRPr="00206186" w:rsidRDefault="00206186" w:rsidP="00206186">
      <w:pPr>
        <w:rPr>
          <w:b/>
          <w:noProof/>
          <w:sz w:val="36"/>
        </w:rPr>
      </w:pPr>
    </w:p>
    <w:p w14:paraId="705F06D7" w14:textId="77777777" w:rsidR="00206186" w:rsidRPr="00206186" w:rsidRDefault="00206186" w:rsidP="00206186">
      <w:pPr>
        <w:spacing w:before="120" w:after="240"/>
        <w:jc w:val="center"/>
        <w:rPr>
          <w:b/>
          <w:sz w:val="36"/>
        </w:rPr>
      </w:pPr>
    </w:p>
    <w:p w14:paraId="08964B1D" w14:textId="77777777" w:rsidR="00206186" w:rsidRPr="00206186" w:rsidRDefault="00206186" w:rsidP="00206186">
      <w:pPr>
        <w:spacing w:before="120" w:after="240"/>
        <w:jc w:val="center"/>
        <w:rPr>
          <w:b/>
          <w:sz w:val="36"/>
        </w:rPr>
      </w:pPr>
      <w:bookmarkStart w:id="1221" w:name="_Toc135041989"/>
      <w:bookmarkEnd w:id="1215"/>
      <w:bookmarkEnd w:id="1216"/>
      <w:r w:rsidRPr="00206186">
        <w:rPr>
          <w:b/>
          <w:sz w:val="36"/>
        </w:rPr>
        <w:t>Letter of Ac</w:t>
      </w:r>
      <w:bookmarkStart w:id="1222" w:name="_Hlt125874239"/>
      <w:bookmarkEnd w:id="1222"/>
      <w:r w:rsidRPr="00206186">
        <w:rPr>
          <w:b/>
          <w:sz w:val="36"/>
        </w:rPr>
        <w:t>ceptance</w:t>
      </w:r>
      <w:bookmarkEnd w:id="1211"/>
      <w:bookmarkEnd w:id="1217"/>
      <w:bookmarkEnd w:id="1221"/>
    </w:p>
    <w:p w14:paraId="08CC4552" w14:textId="77777777" w:rsidR="00206186" w:rsidRPr="00206186" w:rsidRDefault="00206186" w:rsidP="00206186">
      <w:pPr>
        <w:jc w:val="right"/>
      </w:pPr>
      <w:r w:rsidRPr="00206186">
        <w:rPr>
          <w:i/>
          <w:sz w:val="20"/>
        </w:rPr>
        <w:t>______________________</w:t>
      </w:r>
    </w:p>
    <w:p w14:paraId="1F8C0D98" w14:textId="77777777" w:rsidR="00206186" w:rsidRPr="00206186" w:rsidRDefault="00206186" w:rsidP="00206186">
      <w:r w:rsidRPr="00206186">
        <w:fldChar w:fldCharType="begin"/>
      </w:r>
      <w:r w:rsidRPr="00206186">
        <w:instrText>ADVANCE \D 4.80</w:instrText>
      </w:r>
      <w:r w:rsidRPr="00206186">
        <w:fldChar w:fldCharType="end"/>
      </w:r>
      <w:r w:rsidRPr="00206186">
        <w:t xml:space="preserve">To:  </w:t>
      </w:r>
      <w:r w:rsidRPr="00206186">
        <w:rPr>
          <w:i/>
          <w:sz w:val="20"/>
        </w:rPr>
        <w:fldChar w:fldCharType="begin"/>
      </w:r>
      <w:r w:rsidRPr="00206186">
        <w:rPr>
          <w:i/>
          <w:sz w:val="20"/>
        </w:rPr>
        <w:instrText>ADVANCE \D 1.90</w:instrText>
      </w:r>
      <w:r w:rsidRPr="00206186">
        <w:rPr>
          <w:i/>
          <w:sz w:val="20"/>
        </w:rPr>
        <w:fldChar w:fldCharType="end"/>
      </w:r>
      <w:r w:rsidRPr="00206186">
        <w:rPr>
          <w:i/>
          <w:sz w:val="20"/>
        </w:rPr>
        <w:t>____________________________</w:t>
      </w:r>
    </w:p>
    <w:p w14:paraId="5AF2398A" w14:textId="77777777" w:rsidR="00206186" w:rsidRPr="00206186" w:rsidRDefault="00206186" w:rsidP="00206186"/>
    <w:p w14:paraId="19963B40" w14:textId="77777777" w:rsidR="00206186" w:rsidRPr="00206186" w:rsidRDefault="00206186" w:rsidP="00206186">
      <w:r w:rsidRPr="00206186">
        <w:t xml:space="preserve">This is to notify you that your Bid dated </w:t>
      </w:r>
      <w:r w:rsidRPr="00206186">
        <w:rPr>
          <w:i/>
          <w:sz w:val="20"/>
        </w:rPr>
        <w:t>____________</w:t>
      </w:r>
      <w:r w:rsidRPr="00206186">
        <w:t xml:space="preserve"> for execution of the </w:t>
      </w:r>
      <w:r w:rsidRPr="00206186">
        <w:rPr>
          <w:i/>
          <w:sz w:val="20"/>
        </w:rPr>
        <w:t>_________________</w:t>
      </w:r>
      <w:r w:rsidRPr="00206186">
        <w:t xml:space="preserve"> for the Contract Price in the aggregate of </w:t>
      </w:r>
      <w:r w:rsidRPr="00206186">
        <w:rPr>
          <w:i/>
          <w:sz w:val="20"/>
        </w:rPr>
        <w:t>_____________________ ________________</w:t>
      </w:r>
      <w:r w:rsidRPr="00206186">
        <w:t>, as corrected and modified in accordance with the Instructions to Bidders is hereby accepted by our Agency.</w:t>
      </w:r>
    </w:p>
    <w:p w14:paraId="336BD11B" w14:textId="77777777" w:rsidR="00206186" w:rsidRPr="00206186" w:rsidRDefault="00206186" w:rsidP="00206186"/>
    <w:p w14:paraId="4A41BDE4" w14:textId="77777777" w:rsidR="00206186" w:rsidRPr="00206186" w:rsidRDefault="00206186" w:rsidP="00206186">
      <w:r w:rsidRPr="00206186">
        <w:t xml:space="preserve">You are requested to furnish (i) the Performance Security within 28 days in accordance with the Conditions of Contract, using for that purpose </w:t>
      </w:r>
      <w:r w:rsidRPr="00206186">
        <w:rPr>
          <w:iCs/>
        </w:rPr>
        <w:t xml:space="preserve">one of </w:t>
      </w:r>
      <w:r w:rsidRPr="00206186">
        <w:t>the Performance Security Form</w:t>
      </w:r>
      <w:r w:rsidRPr="00206186">
        <w:rPr>
          <w:i/>
          <w:iCs/>
        </w:rPr>
        <w:t>s</w:t>
      </w:r>
      <w:r w:rsidRPr="00206186">
        <w:t xml:space="preserve"> and (ii) the additional information on beneficial ownership in accordance with ITB 46.1, within eight (8) Business days using the Beneficial Ownership Disclosure Form, included in Section X, - Contract Forms, of the bidding document.</w:t>
      </w:r>
    </w:p>
    <w:p w14:paraId="571EBFCC" w14:textId="77777777" w:rsidR="00206186" w:rsidRPr="00206186" w:rsidRDefault="00206186" w:rsidP="00206186"/>
    <w:p w14:paraId="51B0EB7F" w14:textId="77777777" w:rsidR="00206186" w:rsidRPr="00206186" w:rsidRDefault="00206186" w:rsidP="00206186"/>
    <w:p w14:paraId="0B4740AE" w14:textId="77777777" w:rsidR="00206186" w:rsidRPr="00206186" w:rsidRDefault="00206186" w:rsidP="00206186"/>
    <w:p w14:paraId="47890902" w14:textId="77777777" w:rsidR="00206186" w:rsidRPr="00206186" w:rsidRDefault="00206186" w:rsidP="00206186">
      <w:pPr>
        <w:tabs>
          <w:tab w:val="left" w:pos="9000"/>
        </w:tabs>
      </w:pPr>
      <w:r w:rsidRPr="00206186">
        <w:t xml:space="preserve">Authorized Signature:  </w:t>
      </w:r>
      <w:r w:rsidRPr="00206186">
        <w:rPr>
          <w:u w:val="single"/>
        </w:rPr>
        <w:tab/>
      </w:r>
    </w:p>
    <w:p w14:paraId="6F2B7B99" w14:textId="77777777" w:rsidR="00206186" w:rsidRPr="00206186" w:rsidRDefault="00206186" w:rsidP="00206186">
      <w:pPr>
        <w:tabs>
          <w:tab w:val="left" w:pos="9000"/>
        </w:tabs>
      </w:pPr>
      <w:r w:rsidRPr="00206186">
        <w:t xml:space="preserve">Name and Title of Signatory:  </w:t>
      </w:r>
      <w:r w:rsidRPr="00206186">
        <w:rPr>
          <w:u w:val="single"/>
        </w:rPr>
        <w:tab/>
      </w:r>
    </w:p>
    <w:p w14:paraId="72318FAB" w14:textId="77777777" w:rsidR="00206186" w:rsidRPr="00206186" w:rsidRDefault="00206186" w:rsidP="00206186">
      <w:pPr>
        <w:tabs>
          <w:tab w:val="left" w:pos="9000"/>
        </w:tabs>
      </w:pPr>
      <w:r w:rsidRPr="00206186">
        <w:t xml:space="preserve">Name of Agency:  </w:t>
      </w:r>
      <w:r w:rsidRPr="00206186">
        <w:rPr>
          <w:u w:val="single"/>
        </w:rPr>
        <w:tab/>
      </w:r>
    </w:p>
    <w:p w14:paraId="72619352" w14:textId="77777777" w:rsidR="00206186" w:rsidRPr="00206186" w:rsidRDefault="00206186" w:rsidP="00206186"/>
    <w:p w14:paraId="245DA8E7" w14:textId="77777777" w:rsidR="00206186" w:rsidRPr="00206186" w:rsidRDefault="00206186" w:rsidP="00206186">
      <w:pPr>
        <w:rPr>
          <w:bCs/>
        </w:rPr>
      </w:pPr>
      <w:r w:rsidRPr="00206186">
        <w:rPr>
          <w:bCs/>
        </w:rPr>
        <w:t>Attachment:  Contract Agreement</w:t>
      </w:r>
    </w:p>
    <w:p w14:paraId="38255FFD" w14:textId="77777777" w:rsidR="00206186" w:rsidRPr="00206186" w:rsidRDefault="00206186" w:rsidP="00206186">
      <w:r w:rsidRPr="00206186">
        <w:rPr>
          <w:b/>
          <w:bCs/>
          <w:sz w:val="32"/>
        </w:rPr>
        <w:br w:type="page"/>
      </w:r>
      <w:bookmarkStart w:id="1223" w:name="_Toc438734410"/>
      <w:bookmarkStart w:id="1224" w:name="_Toc438907197"/>
      <w:bookmarkStart w:id="1225" w:name="_Toc438907297"/>
    </w:p>
    <w:tbl>
      <w:tblPr>
        <w:tblW w:w="0" w:type="auto"/>
        <w:tblLayout w:type="fixed"/>
        <w:tblLook w:val="0000" w:firstRow="0" w:lastRow="0" w:firstColumn="0" w:lastColumn="0" w:noHBand="0" w:noVBand="0"/>
      </w:tblPr>
      <w:tblGrid>
        <w:gridCol w:w="9198"/>
      </w:tblGrid>
      <w:tr w:rsidR="00206186" w:rsidRPr="00206186" w14:paraId="11B6B48E" w14:textId="77777777">
        <w:trPr>
          <w:trHeight w:val="900"/>
        </w:trPr>
        <w:tc>
          <w:tcPr>
            <w:tcW w:w="9198" w:type="dxa"/>
            <w:vAlign w:val="center"/>
          </w:tcPr>
          <w:p w14:paraId="0CE03DFC" w14:textId="77777777" w:rsidR="00206186" w:rsidRPr="00206186" w:rsidRDefault="00206186" w:rsidP="00206186">
            <w:pPr>
              <w:spacing w:before="120" w:after="240"/>
              <w:jc w:val="center"/>
              <w:rPr>
                <w:b/>
                <w:sz w:val="36"/>
              </w:rPr>
            </w:pPr>
            <w:bookmarkStart w:id="1226" w:name="_Toc437692908"/>
            <w:bookmarkStart w:id="1227" w:name="_Toc23238064"/>
            <w:bookmarkStart w:id="1228" w:name="_Toc41971556"/>
            <w:bookmarkStart w:id="1229" w:name="_Toc125873873"/>
            <w:bookmarkStart w:id="1230" w:name="_Toc125952756"/>
            <w:bookmarkStart w:id="1231" w:name="_Toc135041990"/>
            <w:r w:rsidRPr="00206186">
              <w:rPr>
                <w:b/>
                <w:sz w:val="36"/>
              </w:rPr>
              <w:lastRenderedPageBreak/>
              <w:t>Contract A</w:t>
            </w:r>
            <w:bookmarkStart w:id="1232" w:name="_Hlt125874262"/>
            <w:bookmarkEnd w:id="1232"/>
            <w:r w:rsidRPr="00206186">
              <w:rPr>
                <w:b/>
                <w:sz w:val="36"/>
              </w:rPr>
              <w:t>greement</w:t>
            </w:r>
            <w:bookmarkEnd w:id="1226"/>
            <w:bookmarkEnd w:id="1227"/>
            <w:bookmarkEnd w:id="1228"/>
            <w:bookmarkEnd w:id="1229"/>
            <w:bookmarkEnd w:id="1230"/>
            <w:bookmarkEnd w:id="1231"/>
          </w:p>
        </w:tc>
      </w:tr>
    </w:tbl>
    <w:bookmarkEnd w:id="1223"/>
    <w:bookmarkEnd w:id="1224"/>
    <w:bookmarkEnd w:id="1225"/>
    <w:p w14:paraId="2939746B" w14:textId="77777777" w:rsidR="00206186" w:rsidRPr="00206186" w:rsidRDefault="00206186" w:rsidP="00206186">
      <w:r w:rsidRPr="00206186">
        <w:t xml:space="preserve">THIS AGREEMENT is made the ________ day of ________________________, _____, </w:t>
      </w:r>
    </w:p>
    <w:p w14:paraId="1C33F5A1" w14:textId="77777777" w:rsidR="00206186" w:rsidRPr="00206186" w:rsidRDefault="00206186" w:rsidP="00206186">
      <w:r w:rsidRPr="00206186">
        <w:t>BETWEEN</w:t>
      </w:r>
    </w:p>
    <w:p w14:paraId="1062E347" w14:textId="77777777" w:rsidR="00206186" w:rsidRPr="00206186" w:rsidRDefault="00206186" w:rsidP="00206186"/>
    <w:p w14:paraId="3CB5E0B4" w14:textId="77777777" w:rsidR="00206186" w:rsidRPr="00206186" w:rsidRDefault="00206186" w:rsidP="00206186">
      <w:r w:rsidRPr="00206186">
        <w:t xml:space="preserve">(1) </w:t>
      </w:r>
      <w:r w:rsidRPr="00206186">
        <w:rPr>
          <w:i/>
          <w:sz w:val="20"/>
        </w:rPr>
        <w:t>______________________</w:t>
      </w:r>
      <w:r w:rsidRPr="00206186">
        <w:t xml:space="preserve">, a corporation incorporated under the laws of </w:t>
      </w:r>
      <w:r w:rsidRPr="00206186">
        <w:rPr>
          <w:sz w:val="20"/>
        </w:rPr>
        <w:t>___________</w:t>
      </w:r>
      <w:r w:rsidRPr="00206186">
        <w:t xml:space="preserve"> and having its principal place of business at </w:t>
      </w:r>
      <w:r w:rsidRPr="00206186">
        <w:rPr>
          <w:i/>
          <w:sz w:val="20"/>
        </w:rPr>
        <w:t>___________________</w:t>
      </w:r>
      <w:r w:rsidRPr="00206186">
        <w:t xml:space="preserve"> (hereinafter called “the Employer”), and (2) </w:t>
      </w:r>
      <w:r w:rsidRPr="00206186">
        <w:rPr>
          <w:i/>
          <w:sz w:val="20"/>
        </w:rPr>
        <w:t>______________________</w:t>
      </w:r>
      <w:r w:rsidRPr="00206186">
        <w:t xml:space="preserve">, a corporation incorporated under the laws of </w:t>
      </w:r>
      <w:r w:rsidRPr="00206186">
        <w:rPr>
          <w:i/>
          <w:sz w:val="20"/>
        </w:rPr>
        <w:t>________________________</w:t>
      </w:r>
      <w:r w:rsidRPr="00206186">
        <w:t xml:space="preserve"> and having its principal place of business at </w:t>
      </w:r>
      <w:r w:rsidRPr="00206186">
        <w:rPr>
          <w:i/>
          <w:sz w:val="20"/>
        </w:rPr>
        <w:t>________________________</w:t>
      </w:r>
      <w:r w:rsidRPr="00206186">
        <w:t xml:space="preserve"> (hereinafter called “the Contractor”).</w:t>
      </w:r>
    </w:p>
    <w:p w14:paraId="287A1EED" w14:textId="77777777" w:rsidR="00206186" w:rsidRPr="00206186" w:rsidRDefault="00206186" w:rsidP="00206186"/>
    <w:p w14:paraId="70013326" w14:textId="77777777" w:rsidR="00206186" w:rsidRPr="00206186" w:rsidRDefault="00206186" w:rsidP="00206186">
      <w:r w:rsidRPr="00206186">
        <w:t xml:space="preserve">WHEREAS the Employer desires to engage the Contractor to design, manufacture, test, deliver, install, complete and commission certain Facilities, viz. </w:t>
      </w:r>
      <w:r w:rsidRPr="00206186">
        <w:rPr>
          <w:i/>
          <w:sz w:val="20"/>
        </w:rPr>
        <w:t>_________________</w:t>
      </w:r>
      <w:r w:rsidRPr="00206186">
        <w:t xml:space="preserve"> (“the Facilities”), and the Contractor has agreed to such engagement upon and subject to the terms and conditions hereinafter appearing.</w:t>
      </w:r>
    </w:p>
    <w:p w14:paraId="79143CD3" w14:textId="77777777" w:rsidR="00206186" w:rsidRPr="00206186" w:rsidRDefault="00206186" w:rsidP="00206186"/>
    <w:p w14:paraId="186E6CF5" w14:textId="77777777" w:rsidR="00206186" w:rsidRPr="00206186" w:rsidRDefault="00206186" w:rsidP="00206186">
      <w:r w:rsidRPr="00206186">
        <w:t>NOW IT IS HEREBY AGREED as follows:</w:t>
      </w:r>
    </w:p>
    <w:p w14:paraId="5F56A1AF" w14:textId="77777777" w:rsidR="00206186" w:rsidRPr="00206186" w:rsidRDefault="00206186" w:rsidP="00206186"/>
    <w:tbl>
      <w:tblPr>
        <w:tblW w:w="9394" w:type="dxa"/>
        <w:tblLayout w:type="fixed"/>
        <w:tblLook w:val="0000" w:firstRow="0" w:lastRow="0" w:firstColumn="0" w:lastColumn="0" w:noHBand="0" w:noVBand="0"/>
      </w:tblPr>
      <w:tblGrid>
        <w:gridCol w:w="2410"/>
        <w:gridCol w:w="6984"/>
      </w:tblGrid>
      <w:tr w:rsidR="00206186" w:rsidRPr="00206186" w14:paraId="2BF10756" w14:textId="77777777">
        <w:tc>
          <w:tcPr>
            <w:tcW w:w="2410" w:type="dxa"/>
          </w:tcPr>
          <w:p w14:paraId="198596A3" w14:textId="77777777" w:rsidR="00206186" w:rsidRPr="00206186" w:rsidRDefault="00206186" w:rsidP="00206186">
            <w:pPr>
              <w:ind w:left="360" w:hanging="360"/>
            </w:pPr>
            <w:r w:rsidRPr="00206186">
              <w:rPr>
                <w:b/>
              </w:rPr>
              <w:t>Article 1.  Contract Documents</w:t>
            </w:r>
          </w:p>
        </w:tc>
        <w:tc>
          <w:tcPr>
            <w:tcW w:w="6984" w:type="dxa"/>
          </w:tcPr>
          <w:p w14:paraId="34F09972" w14:textId="77777777" w:rsidR="00206186" w:rsidRPr="00206186" w:rsidRDefault="00206186" w:rsidP="00206186">
            <w:pPr>
              <w:spacing w:after="120"/>
              <w:ind w:left="540" w:right="-72" w:hanging="540"/>
            </w:pPr>
            <w:r w:rsidRPr="00206186">
              <w:t>1.1</w:t>
            </w:r>
            <w:r w:rsidRPr="00206186">
              <w:tab/>
            </w:r>
            <w:r w:rsidRPr="00206186">
              <w:rPr>
                <w:u w:val="single"/>
              </w:rPr>
              <w:t>Contract Documents</w:t>
            </w:r>
            <w:r w:rsidRPr="00206186">
              <w:t xml:space="preserve"> (Reference GCC Clause 2)</w:t>
            </w:r>
          </w:p>
          <w:p w14:paraId="0D3B8707" w14:textId="77777777" w:rsidR="00206186" w:rsidRPr="00206186" w:rsidRDefault="00206186" w:rsidP="00206186">
            <w:pPr>
              <w:spacing w:after="120"/>
              <w:ind w:left="540" w:right="-72"/>
            </w:pPr>
            <w:r w:rsidRPr="00206186">
              <w:t>The following documents shall constitute the Contract between the Employer and the Contractor, and each shall be read and construed as an integral part of the Contract:</w:t>
            </w:r>
          </w:p>
          <w:p w14:paraId="3FB7DE80" w14:textId="77777777" w:rsidR="00206186" w:rsidRPr="00206186" w:rsidRDefault="00206186" w:rsidP="00206186">
            <w:pPr>
              <w:spacing w:after="120"/>
              <w:ind w:left="1080" w:right="-72" w:hanging="540"/>
            </w:pPr>
            <w:r w:rsidRPr="00206186">
              <w:t>(a)</w:t>
            </w:r>
            <w:r w:rsidRPr="00206186">
              <w:tab/>
              <w:t>This Contract Agreement and the Appendices hereto</w:t>
            </w:r>
          </w:p>
          <w:p w14:paraId="0BDFAEDE" w14:textId="77777777" w:rsidR="00206186" w:rsidRPr="00206186" w:rsidRDefault="00206186" w:rsidP="00206186">
            <w:pPr>
              <w:spacing w:after="120"/>
              <w:ind w:left="1080" w:right="-72" w:hanging="540"/>
            </w:pPr>
            <w:r w:rsidRPr="00206186">
              <w:t>(b)</w:t>
            </w:r>
            <w:r w:rsidRPr="00206186">
              <w:tab/>
              <w:t>Letter of Bid and Price Schedules submitted by the Contractor</w:t>
            </w:r>
          </w:p>
          <w:p w14:paraId="1F443060" w14:textId="77777777" w:rsidR="00206186" w:rsidRPr="00206186" w:rsidRDefault="00206186" w:rsidP="00206186">
            <w:pPr>
              <w:spacing w:after="120"/>
              <w:ind w:left="1080" w:right="-72" w:hanging="540"/>
            </w:pPr>
            <w:r w:rsidRPr="00206186">
              <w:t>(c)</w:t>
            </w:r>
            <w:r w:rsidRPr="00206186">
              <w:tab/>
              <w:t>Particular Conditions</w:t>
            </w:r>
          </w:p>
          <w:p w14:paraId="16008F6C" w14:textId="77777777" w:rsidR="00206186" w:rsidRPr="00206186" w:rsidRDefault="00206186" w:rsidP="00206186">
            <w:pPr>
              <w:spacing w:after="120"/>
              <w:ind w:left="1080" w:right="-72" w:hanging="540"/>
            </w:pPr>
            <w:r w:rsidRPr="00206186">
              <w:t>(d)</w:t>
            </w:r>
            <w:r w:rsidRPr="00206186">
              <w:tab/>
              <w:t xml:space="preserve">General Conditions </w:t>
            </w:r>
          </w:p>
          <w:p w14:paraId="2E8ACCB8" w14:textId="77777777" w:rsidR="00206186" w:rsidRPr="00206186" w:rsidRDefault="00206186" w:rsidP="00206186">
            <w:pPr>
              <w:spacing w:after="120"/>
              <w:ind w:left="1080" w:right="-72" w:hanging="540"/>
            </w:pPr>
            <w:r w:rsidRPr="00206186">
              <w:t>(e)</w:t>
            </w:r>
            <w:r w:rsidRPr="00206186">
              <w:tab/>
              <w:t>Specification</w:t>
            </w:r>
          </w:p>
          <w:p w14:paraId="1DDC884F" w14:textId="77777777" w:rsidR="00206186" w:rsidRPr="00206186" w:rsidRDefault="00206186" w:rsidP="00206186">
            <w:pPr>
              <w:spacing w:after="120"/>
              <w:ind w:left="1080" w:right="-72" w:hanging="540"/>
            </w:pPr>
            <w:r w:rsidRPr="00206186">
              <w:t>(f)</w:t>
            </w:r>
            <w:r w:rsidRPr="00206186">
              <w:tab/>
              <w:t>Drawings</w:t>
            </w:r>
          </w:p>
          <w:p w14:paraId="306613E5" w14:textId="77777777" w:rsidR="00206186" w:rsidRPr="00206186" w:rsidRDefault="00206186" w:rsidP="00206186">
            <w:pPr>
              <w:spacing w:after="120"/>
              <w:ind w:left="1080" w:right="-72" w:hanging="540"/>
            </w:pPr>
            <w:r w:rsidRPr="00206186">
              <w:t>(g)</w:t>
            </w:r>
            <w:r w:rsidRPr="00206186">
              <w:tab/>
              <w:t>Other completed Bidding forms submitted with the Bid</w:t>
            </w:r>
          </w:p>
          <w:p w14:paraId="5715FFD2" w14:textId="77777777" w:rsidR="00206186" w:rsidRPr="00206186" w:rsidRDefault="00206186" w:rsidP="00206186">
            <w:pPr>
              <w:spacing w:after="120"/>
              <w:ind w:left="1080" w:right="-72" w:hanging="540"/>
            </w:pPr>
            <w:r w:rsidRPr="00206186">
              <w:t>(h)</w:t>
            </w:r>
            <w:r w:rsidRPr="00206186">
              <w:tab/>
              <w:t>Any other documents forming part of the Employer’s Requirements</w:t>
            </w:r>
          </w:p>
          <w:p w14:paraId="02040E02" w14:textId="77777777" w:rsidR="00206186" w:rsidRPr="00206186" w:rsidRDefault="00206186" w:rsidP="00206186">
            <w:pPr>
              <w:spacing w:after="120"/>
              <w:ind w:left="630" w:right="-72" w:hanging="540"/>
            </w:pPr>
            <w:r w:rsidRPr="00206186">
              <w:t>(i)    Any other documents forming part of the contract, including, but not limited to:</w:t>
            </w:r>
          </w:p>
          <w:p w14:paraId="709A19B9" w14:textId="77777777" w:rsidR="00206186" w:rsidRPr="00206186" w:rsidRDefault="00206186" w:rsidP="008445B0">
            <w:pPr>
              <w:numPr>
                <w:ilvl w:val="2"/>
                <w:numId w:val="41"/>
              </w:numPr>
              <w:spacing w:before="240" w:after="120"/>
              <w:jc w:val="both"/>
            </w:pPr>
            <w:r w:rsidRPr="00206186">
              <w:t>the ES Management Strategies and Implementation Plans; and</w:t>
            </w:r>
          </w:p>
          <w:p w14:paraId="62D9B47C" w14:textId="77777777" w:rsidR="00206186" w:rsidRPr="00206186" w:rsidRDefault="00206186" w:rsidP="00206186">
            <w:pPr>
              <w:spacing w:before="240" w:after="120"/>
              <w:ind w:left="1620"/>
              <w:jc w:val="both"/>
              <w:rPr>
                <w:b/>
                <w:color w:val="000000" w:themeColor="text1"/>
              </w:rPr>
            </w:pPr>
            <w:r w:rsidRPr="00206186">
              <w:lastRenderedPageBreak/>
              <w:t>ii. Code of Conduct for Contractor’s Personnel (ES).</w:t>
            </w:r>
          </w:p>
          <w:p w14:paraId="54EDE791" w14:textId="77777777" w:rsidR="00206186" w:rsidRPr="00206186" w:rsidRDefault="00206186" w:rsidP="00206186">
            <w:pPr>
              <w:spacing w:before="240" w:after="120"/>
              <w:ind w:left="1440"/>
              <w:jc w:val="both"/>
              <w:rPr>
                <w:b/>
              </w:rPr>
            </w:pPr>
            <w:r w:rsidRPr="00206186">
              <w:rPr>
                <w:i/>
              </w:rPr>
              <w:t>[Any other documents shall be added here.]</w:t>
            </w:r>
          </w:p>
          <w:p w14:paraId="45D97C71" w14:textId="77777777" w:rsidR="00206186" w:rsidRPr="00206186" w:rsidRDefault="00206186" w:rsidP="00206186">
            <w:pPr>
              <w:spacing w:after="120"/>
              <w:ind w:left="540" w:right="-72" w:hanging="540"/>
            </w:pPr>
            <w:r w:rsidRPr="00206186">
              <w:t>1.2</w:t>
            </w:r>
            <w:r w:rsidRPr="00206186">
              <w:tab/>
            </w:r>
            <w:r w:rsidRPr="00206186">
              <w:rPr>
                <w:u w:val="single"/>
              </w:rPr>
              <w:t>Order of Precedence</w:t>
            </w:r>
            <w:r w:rsidRPr="00206186">
              <w:t xml:space="preserve"> (Reference GCC Clause 2)</w:t>
            </w:r>
          </w:p>
          <w:p w14:paraId="4387E1ED" w14:textId="77777777" w:rsidR="00206186" w:rsidRPr="00206186" w:rsidRDefault="00206186" w:rsidP="00206186">
            <w:pPr>
              <w:spacing w:after="120"/>
              <w:ind w:left="540" w:right="-72"/>
            </w:pPr>
            <w:r w:rsidRPr="00206186">
              <w:t>In the event of any ambiguity or conflict between the Contract Documents listed above, the order of precedence shall be the order in which the Contract Documents are listed in Article 1.1 (Contract Documents) above.</w:t>
            </w:r>
          </w:p>
          <w:p w14:paraId="4EF329FF" w14:textId="77777777" w:rsidR="00206186" w:rsidRPr="00206186" w:rsidRDefault="00206186" w:rsidP="00206186">
            <w:pPr>
              <w:spacing w:after="120"/>
              <w:ind w:left="540" w:right="-72" w:hanging="540"/>
            </w:pPr>
            <w:r w:rsidRPr="00206186">
              <w:t>1.3</w:t>
            </w:r>
            <w:r w:rsidRPr="00206186">
              <w:tab/>
            </w:r>
            <w:r w:rsidRPr="00206186">
              <w:rPr>
                <w:u w:val="single"/>
              </w:rPr>
              <w:t>Definitions</w:t>
            </w:r>
            <w:r w:rsidRPr="00206186">
              <w:t xml:space="preserve"> (Reference GCC Clause 1)</w:t>
            </w:r>
          </w:p>
          <w:p w14:paraId="619F00DD" w14:textId="77777777" w:rsidR="00206186" w:rsidRPr="00206186" w:rsidRDefault="00206186" w:rsidP="00206186">
            <w:pPr>
              <w:spacing w:after="120"/>
              <w:ind w:left="540" w:right="-72"/>
            </w:pPr>
            <w:r w:rsidRPr="00206186">
              <w:t>Capitalized words and phrases used herein shall have the same meanings as are ascribed to them in the General Conditions.</w:t>
            </w:r>
          </w:p>
        </w:tc>
      </w:tr>
      <w:tr w:rsidR="00206186" w:rsidRPr="00206186" w14:paraId="4F2BE3B7" w14:textId="77777777">
        <w:tc>
          <w:tcPr>
            <w:tcW w:w="2410" w:type="dxa"/>
          </w:tcPr>
          <w:p w14:paraId="58B33B0B" w14:textId="77777777" w:rsidR="00206186" w:rsidRPr="00206186" w:rsidRDefault="00206186" w:rsidP="00206186">
            <w:pPr>
              <w:ind w:left="360" w:hanging="360"/>
              <w:rPr>
                <w:b/>
              </w:rPr>
            </w:pPr>
            <w:r w:rsidRPr="00206186">
              <w:rPr>
                <w:b/>
              </w:rPr>
              <w:lastRenderedPageBreak/>
              <w:t>Article 2.  Contract Price and Terms of Payment</w:t>
            </w:r>
          </w:p>
        </w:tc>
        <w:tc>
          <w:tcPr>
            <w:tcW w:w="6984" w:type="dxa"/>
          </w:tcPr>
          <w:p w14:paraId="6EECF5CD" w14:textId="77777777" w:rsidR="00206186" w:rsidRPr="00206186" w:rsidRDefault="00206186" w:rsidP="00206186">
            <w:pPr>
              <w:spacing w:after="120"/>
              <w:ind w:left="540" w:right="-72" w:hanging="540"/>
            </w:pPr>
            <w:r w:rsidRPr="00206186">
              <w:t>2.1</w:t>
            </w:r>
            <w:r w:rsidRPr="00206186">
              <w:tab/>
            </w:r>
            <w:r w:rsidRPr="00206186">
              <w:rPr>
                <w:u w:val="single"/>
              </w:rPr>
              <w:t>Contract Price</w:t>
            </w:r>
            <w:r w:rsidRPr="00206186">
              <w:t xml:space="preserve"> (Reference GCC Clause 11)</w:t>
            </w:r>
          </w:p>
          <w:p w14:paraId="139EAD64" w14:textId="77777777" w:rsidR="00206186" w:rsidRPr="00206186" w:rsidRDefault="00206186" w:rsidP="00206186">
            <w:pPr>
              <w:spacing w:after="120"/>
              <w:ind w:left="540" w:right="-72"/>
            </w:pPr>
            <w:r w:rsidRPr="00206186">
              <w:t xml:space="preserve">The Employer hereby agrees to pay to the Contractor the Contract Price in consideration of the performance by the Contractor of its obligations hereunder.  The Contract Price shall be the aggregate of:  </w:t>
            </w:r>
            <w:r w:rsidRPr="00206186">
              <w:rPr>
                <w:i/>
                <w:sz w:val="20"/>
              </w:rPr>
              <w:t>__________________</w:t>
            </w:r>
            <w:r w:rsidRPr="00206186">
              <w:t xml:space="preserve">, </w:t>
            </w:r>
            <w:r w:rsidRPr="00206186">
              <w:rPr>
                <w:i/>
                <w:sz w:val="20"/>
              </w:rPr>
              <w:t>_______________</w:t>
            </w:r>
            <w:r w:rsidRPr="00206186">
              <w:t xml:space="preserve"> as specified in Price Schedule No. 5 (Grand Summary), and</w:t>
            </w:r>
            <w:r w:rsidRPr="00206186">
              <w:rPr>
                <w:i/>
                <w:sz w:val="20"/>
              </w:rPr>
              <w:t>_______________</w:t>
            </w:r>
            <w:r w:rsidRPr="00206186">
              <w:t xml:space="preserve">, </w:t>
            </w:r>
            <w:r w:rsidRPr="00206186">
              <w:rPr>
                <w:i/>
                <w:sz w:val="20"/>
              </w:rPr>
              <w:t>_________________</w:t>
            </w:r>
            <w:r w:rsidRPr="00206186">
              <w:t>, or such other sums as may be determined in accordance with the terms and conditions of the Contract.</w:t>
            </w:r>
          </w:p>
          <w:p w14:paraId="496E88CE" w14:textId="77777777" w:rsidR="00206186" w:rsidRPr="00206186" w:rsidRDefault="00206186" w:rsidP="00206186">
            <w:pPr>
              <w:spacing w:after="120"/>
              <w:ind w:left="540" w:right="-72" w:hanging="540"/>
            </w:pPr>
            <w:r w:rsidRPr="00206186">
              <w:t>2.2</w:t>
            </w:r>
            <w:r w:rsidRPr="00206186">
              <w:tab/>
            </w:r>
            <w:r w:rsidRPr="00206186">
              <w:rPr>
                <w:u w:val="single"/>
              </w:rPr>
              <w:t>Terms of Payment</w:t>
            </w:r>
            <w:r w:rsidRPr="00206186">
              <w:t xml:space="preserve"> (Reference GCC Clause 12)</w:t>
            </w:r>
          </w:p>
          <w:p w14:paraId="30831882" w14:textId="77777777" w:rsidR="00206186" w:rsidRPr="00206186" w:rsidRDefault="00206186" w:rsidP="00206186">
            <w:pPr>
              <w:spacing w:after="120"/>
              <w:ind w:left="540" w:right="-72"/>
            </w:pPr>
            <w:r w:rsidRPr="00206186">
              <w:t>The terms and procedures of payment according to which the Employer will reimburse the Contractor are given in the Appendix (Terms and Procedures of Payment) hereto.</w:t>
            </w:r>
          </w:p>
          <w:p w14:paraId="30500C9E" w14:textId="77777777" w:rsidR="00206186" w:rsidRPr="00206186" w:rsidRDefault="00206186" w:rsidP="00206186">
            <w:pPr>
              <w:spacing w:after="120"/>
              <w:ind w:left="540" w:right="-72"/>
            </w:pPr>
            <w:r w:rsidRPr="00206186">
              <w:t xml:space="preserve">The Employer may instruct its bank to issue an irrevocable confirmed documentary credit made available to the Contractor in a bank in the country of the Contractor. The credit shall be for an amount of </w:t>
            </w:r>
            <w:r w:rsidRPr="00206186">
              <w:rPr>
                <w:i/>
                <w:sz w:val="20"/>
              </w:rPr>
              <w:t>________________________</w:t>
            </w:r>
            <w:r w:rsidRPr="00206186">
              <w:t>; and shall be subject to the Uniform Customs and Practice for Documentary Credits 2007 Revision, ICC Publication No. 600.</w:t>
            </w:r>
          </w:p>
          <w:p w14:paraId="0A00D7A1" w14:textId="77777777" w:rsidR="00206186" w:rsidRPr="00206186" w:rsidRDefault="00206186" w:rsidP="00206186">
            <w:pPr>
              <w:spacing w:after="120"/>
              <w:ind w:left="540" w:right="-72"/>
            </w:pPr>
            <w:r w:rsidRPr="00206186">
              <w:t>In the event that the amount payable under Schedule No. 1 is adjusted in accordance with GCC 11.2 or with any of the other terms of the Contract, the Employer shall arrange for the documentary credit to be amended accordingly.</w:t>
            </w:r>
          </w:p>
          <w:p w14:paraId="5D5CE0E0" w14:textId="77777777" w:rsidR="00206186" w:rsidRPr="00206186" w:rsidRDefault="00206186" w:rsidP="00206186">
            <w:pPr>
              <w:spacing w:after="120"/>
              <w:ind w:left="540" w:right="-72"/>
            </w:pPr>
          </w:p>
        </w:tc>
      </w:tr>
      <w:tr w:rsidR="00206186" w:rsidRPr="00206186" w14:paraId="4973760C" w14:textId="77777777">
        <w:tc>
          <w:tcPr>
            <w:tcW w:w="2410" w:type="dxa"/>
          </w:tcPr>
          <w:p w14:paraId="61CBC45C" w14:textId="77777777" w:rsidR="00206186" w:rsidRPr="00206186" w:rsidRDefault="00206186" w:rsidP="00206186">
            <w:pPr>
              <w:ind w:left="360" w:hanging="360"/>
              <w:rPr>
                <w:b/>
              </w:rPr>
            </w:pPr>
            <w:r w:rsidRPr="00206186">
              <w:rPr>
                <w:b/>
              </w:rPr>
              <w:t xml:space="preserve">Article 3.  Effective Date </w:t>
            </w:r>
          </w:p>
        </w:tc>
        <w:tc>
          <w:tcPr>
            <w:tcW w:w="6984" w:type="dxa"/>
          </w:tcPr>
          <w:p w14:paraId="6138F84D" w14:textId="77777777" w:rsidR="00206186" w:rsidRPr="00206186" w:rsidRDefault="00206186" w:rsidP="00206186">
            <w:pPr>
              <w:spacing w:after="120"/>
              <w:ind w:left="540" w:right="-72" w:hanging="540"/>
            </w:pPr>
            <w:r w:rsidRPr="00206186">
              <w:t>3.1</w:t>
            </w:r>
            <w:r w:rsidRPr="00206186">
              <w:tab/>
            </w:r>
            <w:r w:rsidRPr="00206186">
              <w:rPr>
                <w:u w:val="single"/>
              </w:rPr>
              <w:t>Effective Date</w:t>
            </w:r>
            <w:r w:rsidRPr="00206186">
              <w:t xml:space="preserve"> (Reference GCC Clause 1)</w:t>
            </w:r>
          </w:p>
          <w:p w14:paraId="619A9DFA" w14:textId="77777777" w:rsidR="00206186" w:rsidRPr="00206186" w:rsidRDefault="00206186" w:rsidP="00206186">
            <w:pPr>
              <w:spacing w:after="120"/>
              <w:ind w:left="540" w:right="-72"/>
            </w:pPr>
            <w:r w:rsidRPr="00206186">
              <w:t>The Effective Date from which the Time for Completion of the Facilities shall be counted is the date when all of the following conditions have been fulfilled:</w:t>
            </w:r>
          </w:p>
          <w:p w14:paraId="03AB7144" w14:textId="77777777" w:rsidR="00206186" w:rsidRPr="00206186" w:rsidRDefault="00206186" w:rsidP="00206186">
            <w:pPr>
              <w:spacing w:after="120"/>
              <w:ind w:left="1080" w:right="-72" w:hanging="540"/>
            </w:pPr>
            <w:r w:rsidRPr="00206186">
              <w:lastRenderedPageBreak/>
              <w:t>(a)</w:t>
            </w:r>
            <w:r w:rsidRPr="00206186">
              <w:tab/>
              <w:t>This Contract Agreement has been duly executed for and on behalf of the Employer and the Contractor;</w:t>
            </w:r>
          </w:p>
          <w:p w14:paraId="6324F154" w14:textId="77777777" w:rsidR="00206186" w:rsidRPr="00206186" w:rsidRDefault="00206186" w:rsidP="00206186">
            <w:pPr>
              <w:spacing w:after="120"/>
              <w:ind w:left="1080" w:right="-72" w:hanging="540"/>
              <w:rPr>
                <w:i/>
              </w:rPr>
            </w:pPr>
            <w:r w:rsidRPr="00206186">
              <w:t>(b)</w:t>
            </w:r>
            <w:r w:rsidRPr="00206186">
              <w:tab/>
              <w:t>The Contractor has submitted to the Employer the Performance Security and the advance payment guarantee;</w:t>
            </w:r>
          </w:p>
          <w:p w14:paraId="1B4B0320" w14:textId="77777777" w:rsidR="00206186" w:rsidRPr="00206186" w:rsidRDefault="00206186" w:rsidP="00206186">
            <w:pPr>
              <w:spacing w:after="120"/>
              <w:ind w:left="1080" w:right="-72" w:hanging="540"/>
            </w:pPr>
            <w:r w:rsidRPr="00206186">
              <w:t>(c)</w:t>
            </w:r>
            <w:r w:rsidRPr="00206186">
              <w:tab/>
              <w:t>The Employer has paid the Contractor the advance payment;</w:t>
            </w:r>
          </w:p>
          <w:p w14:paraId="27C3B3C6" w14:textId="77777777" w:rsidR="00206186" w:rsidRPr="00206186" w:rsidRDefault="00206186" w:rsidP="00206186">
            <w:pPr>
              <w:spacing w:after="120"/>
              <w:ind w:left="1080" w:hanging="540"/>
            </w:pPr>
            <w:r w:rsidRPr="00206186">
              <w:t>(d)</w:t>
            </w:r>
            <w:r w:rsidRPr="00206186">
              <w:tab/>
              <w:t>The Contractor has been advised that the documentary credit referred to in Article 2.2 above has been issued in its favor;</w:t>
            </w:r>
          </w:p>
          <w:p w14:paraId="19D481E8" w14:textId="77777777" w:rsidR="00206186" w:rsidRPr="00206186" w:rsidRDefault="00206186" w:rsidP="00206186">
            <w:pPr>
              <w:spacing w:before="120" w:after="120" w:line="276" w:lineRule="auto"/>
              <w:ind w:left="450"/>
              <w:rPr>
                <w:rFonts w:eastAsia="Arial Narrow"/>
                <w:color w:val="000000"/>
              </w:rPr>
            </w:pPr>
            <w:r w:rsidRPr="00206186">
              <w:t xml:space="preserve">(e ) </w:t>
            </w:r>
            <w:r w:rsidRPr="00206186">
              <w:rPr>
                <w:rFonts w:eastAsia="Arial Narrow"/>
                <w:color w:val="000000"/>
              </w:rPr>
              <w:t xml:space="preserve"> constitution of the DB.</w:t>
            </w:r>
          </w:p>
          <w:p w14:paraId="088865FF" w14:textId="77777777" w:rsidR="00206186" w:rsidRPr="00206186" w:rsidRDefault="00206186" w:rsidP="00206186">
            <w:pPr>
              <w:spacing w:after="120"/>
              <w:ind w:left="540" w:right="-72"/>
            </w:pPr>
            <w:r w:rsidRPr="00206186">
              <w:t>Each party shall use its best efforts to fulfill the above conditions for which it is responsible as soon as practicable.</w:t>
            </w:r>
          </w:p>
          <w:p w14:paraId="73BD8A67" w14:textId="77777777" w:rsidR="00206186" w:rsidRPr="00206186" w:rsidRDefault="00206186" w:rsidP="00206186">
            <w:pPr>
              <w:spacing w:after="120"/>
              <w:ind w:left="540" w:right="-72" w:hanging="540"/>
            </w:pPr>
            <w:r w:rsidRPr="00206186">
              <w:t>3.2</w:t>
            </w:r>
            <w:r w:rsidRPr="00206186">
              <w:tab/>
              <w:t>If the conditions listed under 3.1 are not fulfilled within two (2) months from the date of this Contract notification because of reasons not attributable to the Contractor, the Parties shall discuss and agree on an equitable adjustment to the Contract Price and the Time for Completion and/or other relevant conditions of the Contract.</w:t>
            </w:r>
          </w:p>
        </w:tc>
      </w:tr>
      <w:tr w:rsidR="00206186" w:rsidRPr="00206186" w14:paraId="7EC1A2A8" w14:textId="77777777">
        <w:tc>
          <w:tcPr>
            <w:tcW w:w="2410" w:type="dxa"/>
          </w:tcPr>
          <w:p w14:paraId="6D848219" w14:textId="77777777" w:rsidR="00206186" w:rsidRPr="00206186" w:rsidRDefault="00206186" w:rsidP="00206186">
            <w:pPr>
              <w:ind w:left="360" w:hanging="360"/>
              <w:rPr>
                <w:b/>
              </w:rPr>
            </w:pPr>
            <w:r w:rsidRPr="00206186">
              <w:rPr>
                <w:b/>
              </w:rPr>
              <w:lastRenderedPageBreak/>
              <w:t>Article 4.  Communications</w:t>
            </w:r>
          </w:p>
        </w:tc>
        <w:tc>
          <w:tcPr>
            <w:tcW w:w="6984" w:type="dxa"/>
          </w:tcPr>
          <w:p w14:paraId="0F7FEDD3" w14:textId="77777777" w:rsidR="00206186" w:rsidRPr="00206186" w:rsidRDefault="00206186" w:rsidP="00206186">
            <w:pPr>
              <w:spacing w:after="120"/>
              <w:ind w:left="542" w:right="-72" w:hanging="542"/>
            </w:pPr>
            <w:r w:rsidRPr="00206186">
              <w:t>4.1</w:t>
            </w:r>
            <w:r w:rsidRPr="00206186">
              <w:tab/>
              <w:t xml:space="preserve">The address of the Employer for notice purposes, pursuant to GCC 4.1 is: </w:t>
            </w:r>
            <w:r w:rsidRPr="00206186">
              <w:rPr>
                <w:i/>
              </w:rPr>
              <w:t>______________________</w:t>
            </w:r>
            <w:r w:rsidRPr="00206186">
              <w:t>.</w:t>
            </w:r>
          </w:p>
          <w:p w14:paraId="39D36B21" w14:textId="77777777" w:rsidR="00206186" w:rsidRPr="00206186" w:rsidRDefault="00206186" w:rsidP="00206186">
            <w:pPr>
              <w:numPr>
                <w:ilvl w:val="1"/>
                <w:numId w:val="6"/>
              </w:numPr>
              <w:tabs>
                <w:tab w:val="clear" w:pos="360"/>
              </w:tabs>
              <w:spacing w:after="120"/>
              <w:ind w:left="542" w:right="-72" w:hanging="542"/>
            </w:pPr>
            <w:r w:rsidRPr="00206186">
              <w:t xml:space="preserve">The address of the Contractor for notice purposes, pursuant to GCC 4.1 is: </w:t>
            </w:r>
            <w:r w:rsidRPr="00206186">
              <w:rPr>
                <w:i/>
              </w:rPr>
              <w:t>________________________.</w:t>
            </w:r>
          </w:p>
        </w:tc>
      </w:tr>
      <w:tr w:rsidR="00206186" w:rsidRPr="00206186" w14:paraId="4876C872" w14:textId="77777777">
        <w:tc>
          <w:tcPr>
            <w:tcW w:w="2410" w:type="dxa"/>
          </w:tcPr>
          <w:p w14:paraId="658A06C8" w14:textId="77777777" w:rsidR="00206186" w:rsidRPr="00206186" w:rsidRDefault="00206186" w:rsidP="00206186">
            <w:pPr>
              <w:ind w:left="360" w:hanging="360"/>
              <w:rPr>
                <w:b/>
              </w:rPr>
            </w:pPr>
            <w:r w:rsidRPr="00206186">
              <w:rPr>
                <w:b/>
              </w:rPr>
              <w:t>Article 5.  Appendices</w:t>
            </w:r>
          </w:p>
        </w:tc>
        <w:tc>
          <w:tcPr>
            <w:tcW w:w="6984" w:type="dxa"/>
          </w:tcPr>
          <w:p w14:paraId="7B331B51" w14:textId="77777777" w:rsidR="00206186" w:rsidRPr="00206186" w:rsidRDefault="00206186" w:rsidP="00206186">
            <w:pPr>
              <w:spacing w:after="120"/>
              <w:ind w:left="542" w:right="-72" w:hanging="542"/>
            </w:pPr>
            <w:r w:rsidRPr="00206186">
              <w:t>5.1</w:t>
            </w:r>
            <w:r w:rsidRPr="00206186">
              <w:tab/>
              <w:t>The Appendices listed in the attached List of Appendices shall be deemed to form an integral part of this Contract Agreement.</w:t>
            </w:r>
          </w:p>
          <w:p w14:paraId="72ABEB82" w14:textId="77777777" w:rsidR="00206186" w:rsidRPr="00206186" w:rsidRDefault="00206186" w:rsidP="00206186">
            <w:pPr>
              <w:numPr>
                <w:ilvl w:val="1"/>
                <w:numId w:val="7"/>
              </w:numPr>
              <w:spacing w:after="120"/>
              <w:ind w:left="542" w:right="-72" w:hanging="542"/>
            </w:pPr>
            <w:r w:rsidRPr="00206186">
              <w:t>Reference in the Contract to any Appendix shall mean the Appendices attached hereto, and the Contract shall be read and construed accordingly.</w:t>
            </w:r>
          </w:p>
        </w:tc>
      </w:tr>
    </w:tbl>
    <w:p w14:paraId="0FF49EC0" w14:textId="77777777" w:rsidR="00206186" w:rsidRPr="00206186" w:rsidRDefault="00206186" w:rsidP="00206186"/>
    <w:p w14:paraId="367ADD5A" w14:textId="77777777" w:rsidR="00206186" w:rsidRPr="00206186" w:rsidRDefault="00206186" w:rsidP="00206186">
      <w:r w:rsidRPr="00206186">
        <w:t>IN WITNESS WHEREOF the Employer and the Contractor have caused this Agreement to be duly executed by their duly authorized representatives the day and year first above written.</w:t>
      </w:r>
    </w:p>
    <w:p w14:paraId="228AA8FA" w14:textId="77777777" w:rsidR="00206186" w:rsidRPr="00206186" w:rsidRDefault="00206186" w:rsidP="00206186"/>
    <w:p w14:paraId="3C814C26" w14:textId="77777777" w:rsidR="00206186" w:rsidRPr="00206186" w:rsidRDefault="00206186" w:rsidP="00206186">
      <w:r w:rsidRPr="00206186">
        <w:t>Signed by, for and on behalf of the Employer</w:t>
      </w:r>
    </w:p>
    <w:p w14:paraId="475312AA" w14:textId="77777777" w:rsidR="00206186" w:rsidRPr="00206186" w:rsidRDefault="00206186" w:rsidP="00206186"/>
    <w:p w14:paraId="58FFDAD3" w14:textId="77777777" w:rsidR="00206186" w:rsidRPr="00206186" w:rsidRDefault="00206186" w:rsidP="00206186"/>
    <w:p w14:paraId="6A7AAD09" w14:textId="77777777" w:rsidR="00206186" w:rsidRPr="00206186" w:rsidRDefault="00206186" w:rsidP="00206186">
      <w:pPr>
        <w:tabs>
          <w:tab w:val="left" w:pos="7200"/>
        </w:tabs>
        <w:rPr>
          <w:u w:val="single"/>
        </w:rPr>
      </w:pPr>
      <w:r w:rsidRPr="00206186">
        <w:rPr>
          <w:u w:val="single"/>
        </w:rPr>
        <w:tab/>
      </w:r>
    </w:p>
    <w:p w14:paraId="7F4D310B" w14:textId="77777777" w:rsidR="00206186" w:rsidRPr="00206186" w:rsidRDefault="00206186" w:rsidP="00206186">
      <w:r w:rsidRPr="00206186">
        <w:rPr>
          <w:i/>
          <w:sz w:val="20"/>
        </w:rPr>
        <w:t>[Signature]</w:t>
      </w:r>
    </w:p>
    <w:p w14:paraId="4F5F8016" w14:textId="77777777" w:rsidR="00206186" w:rsidRPr="00206186" w:rsidRDefault="00206186" w:rsidP="00206186"/>
    <w:p w14:paraId="1DC1A708" w14:textId="77777777" w:rsidR="00206186" w:rsidRPr="00206186" w:rsidRDefault="00206186" w:rsidP="00206186">
      <w:pPr>
        <w:tabs>
          <w:tab w:val="left" w:pos="7200"/>
        </w:tabs>
        <w:rPr>
          <w:u w:val="single"/>
        </w:rPr>
      </w:pPr>
      <w:r w:rsidRPr="00206186">
        <w:rPr>
          <w:u w:val="single"/>
        </w:rPr>
        <w:tab/>
      </w:r>
    </w:p>
    <w:p w14:paraId="2931ABFC" w14:textId="77777777" w:rsidR="00206186" w:rsidRPr="00206186" w:rsidRDefault="00206186" w:rsidP="00206186">
      <w:r w:rsidRPr="00206186">
        <w:rPr>
          <w:i/>
          <w:sz w:val="20"/>
        </w:rPr>
        <w:lastRenderedPageBreak/>
        <w:t>[Title]</w:t>
      </w:r>
    </w:p>
    <w:p w14:paraId="719FA05C" w14:textId="77777777" w:rsidR="00206186" w:rsidRPr="00206186" w:rsidRDefault="00206186" w:rsidP="00206186"/>
    <w:p w14:paraId="13D7E402" w14:textId="77777777" w:rsidR="00206186" w:rsidRPr="00206186" w:rsidRDefault="00206186" w:rsidP="00206186">
      <w:pPr>
        <w:tabs>
          <w:tab w:val="left" w:pos="7200"/>
        </w:tabs>
        <w:rPr>
          <w:u w:val="single"/>
        </w:rPr>
      </w:pPr>
      <w:r w:rsidRPr="00206186">
        <w:t xml:space="preserve">in the presence of </w:t>
      </w:r>
      <w:r w:rsidRPr="00206186">
        <w:rPr>
          <w:u w:val="single"/>
        </w:rPr>
        <w:tab/>
      </w:r>
    </w:p>
    <w:p w14:paraId="5C52DA7F" w14:textId="77777777" w:rsidR="00206186" w:rsidRPr="00206186" w:rsidRDefault="00206186" w:rsidP="00206186"/>
    <w:p w14:paraId="719515B2" w14:textId="77777777" w:rsidR="00206186" w:rsidRPr="00206186" w:rsidRDefault="00206186" w:rsidP="00206186"/>
    <w:p w14:paraId="7F6E4C84" w14:textId="77777777" w:rsidR="00206186" w:rsidRPr="00206186" w:rsidRDefault="00206186" w:rsidP="00206186">
      <w:r w:rsidRPr="00206186">
        <w:t>Signed by, for and on behalf of the Contractor</w:t>
      </w:r>
    </w:p>
    <w:p w14:paraId="457A51B9" w14:textId="77777777" w:rsidR="00206186" w:rsidRPr="00206186" w:rsidRDefault="00206186" w:rsidP="00206186"/>
    <w:p w14:paraId="009E0419" w14:textId="77777777" w:rsidR="00206186" w:rsidRPr="00206186" w:rsidRDefault="00206186" w:rsidP="00206186"/>
    <w:p w14:paraId="490FD70C" w14:textId="77777777" w:rsidR="00206186" w:rsidRPr="00206186" w:rsidRDefault="00206186" w:rsidP="00206186">
      <w:pPr>
        <w:tabs>
          <w:tab w:val="left" w:pos="7200"/>
        </w:tabs>
        <w:rPr>
          <w:u w:val="single"/>
        </w:rPr>
      </w:pPr>
      <w:r w:rsidRPr="00206186">
        <w:rPr>
          <w:u w:val="single"/>
        </w:rPr>
        <w:tab/>
      </w:r>
    </w:p>
    <w:p w14:paraId="7FB9C864" w14:textId="77777777" w:rsidR="00206186" w:rsidRPr="00206186" w:rsidRDefault="00206186" w:rsidP="00206186">
      <w:r w:rsidRPr="00206186">
        <w:rPr>
          <w:i/>
          <w:sz w:val="20"/>
        </w:rPr>
        <w:t>[Signature]</w:t>
      </w:r>
    </w:p>
    <w:p w14:paraId="15499240" w14:textId="77777777" w:rsidR="00206186" w:rsidRPr="00206186" w:rsidRDefault="00206186" w:rsidP="00206186"/>
    <w:p w14:paraId="427C66B5" w14:textId="77777777" w:rsidR="00206186" w:rsidRPr="00206186" w:rsidRDefault="00206186" w:rsidP="00206186">
      <w:pPr>
        <w:tabs>
          <w:tab w:val="left" w:pos="7200"/>
        </w:tabs>
        <w:rPr>
          <w:u w:val="single"/>
        </w:rPr>
      </w:pPr>
      <w:r w:rsidRPr="00206186">
        <w:rPr>
          <w:u w:val="single"/>
        </w:rPr>
        <w:tab/>
      </w:r>
    </w:p>
    <w:p w14:paraId="397D1634" w14:textId="77777777" w:rsidR="00206186" w:rsidRPr="00206186" w:rsidRDefault="00206186" w:rsidP="00206186">
      <w:r w:rsidRPr="00206186">
        <w:rPr>
          <w:i/>
          <w:sz w:val="20"/>
        </w:rPr>
        <w:t>[Title]</w:t>
      </w:r>
    </w:p>
    <w:p w14:paraId="0EC9AAAD" w14:textId="77777777" w:rsidR="00206186" w:rsidRPr="00206186" w:rsidRDefault="00206186" w:rsidP="00206186"/>
    <w:p w14:paraId="69A563E5" w14:textId="77777777" w:rsidR="00206186" w:rsidRPr="00206186" w:rsidRDefault="00206186" w:rsidP="00206186">
      <w:pPr>
        <w:tabs>
          <w:tab w:val="left" w:pos="7200"/>
        </w:tabs>
        <w:rPr>
          <w:u w:val="single"/>
        </w:rPr>
      </w:pPr>
      <w:r w:rsidRPr="00206186">
        <w:t xml:space="preserve">in the presence of </w:t>
      </w:r>
      <w:r w:rsidRPr="00206186">
        <w:rPr>
          <w:u w:val="single"/>
        </w:rPr>
        <w:tab/>
      </w:r>
    </w:p>
    <w:p w14:paraId="08F6391D" w14:textId="77777777" w:rsidR="00206186" w:rsidRPr="00206186" w:rsidRDefault="00206186" w:rsidP="00206186"/>
    <w:p w14:paraId="68F9B6BE" w14:textId="77777777" w:rsidR="00206186" w:rsidRPr="00206186" w:rsidRDefault="00206186" w:rsidP="00206186"/>
    <w:p w14:paraId="4EE4937B" w14:textId="77777777" w:rsidR="00206186" w:rsidRPr="00206186" w:rsidRDefault="00206186" w:rsidP="00206186">
      <w:r w:rsidRPr="00206186">
        <w:t>APPENDICES</w:t>
      </w:r>
    </w:p>
    <w:p w14:paraId="31FAA436" w14:textId="77777777" w:rsidR="00206186" w:rsidRPr="00206186" w:rsidRDefault="00206186" w:rsidP="00206186"/>
    <w:p w14:paraId="777A6CE0" w14:textId="77777777" w:rsidR="00206186" w:rsidRPr="00206186" w:rsidRDefault="00206186" w:rsidP="00206186">
      <w:r w:rsidRPr="00206186">
        <w:t>Appendix 1</w:t>
      </w:r>
      <w:r w:rsidRPr="00206186">
        <w:tab/>
        <w:t>Terms and Procedures of Payment</w:t>
      </w:r>
    </w:p>
    <w:p w14:paraId="2EAFD599" w14:textId="77777777" w:rsidR="00206186" w:rsidRPr="00206186" w:rsidRDefault="00206186" w:rsidP="00206186">
      <w:r w:rsidRPr="00206186">
        <w:t>Appendix 2</w:t>
      </w:r>
      <w:r w:rsidRPr="00206186">
        <w:tab/>
        <w:t>Price Adjustment</w:t>
      </w:r>
    </w:p>
    <w:p w14:paraId="2AA20AC0" w14:textId="77777777" w:rsidR="00206186" w:rsidRPr="00206186" w:rsidRDefault="00206186" w:rsidP="00206186">
      <w:r w:rsidRPr="00206186">
        <w:t>Appendix 3</w:t>
      </w:r>
      <w:r w:rsidRPr="00206186">
        <w:tab/>
        <w:t>Insurance Requirements</w:t>
      </w:r>
    </w:p>
    <w:p w14:paraId="25833C1F" w14:textId="77777777" w:rsidR="00206186" w:rsidRPr="00206186" w:rsidRDefault="00206186" w:rsidP="00206186">
      <w:r w:rsidRPr="00206186">
        <w:t>Appendix 4</w:t>
      </w:r>
      <w:r w:rsidRPr="00206186">
        <w:tab/>
        <w:t>Time Schedule</w:t>
      </w:r>
    </w:p>
    <w:p w14:paraId="36A638F8" w14:textId="77777777" w:rsidR="00206186" w:rsidRPr="00206186" w:rsidRDefault="00206186" w:rsidP="00206186">
      <w:pPr>
        <w:ind w:left="1440" w:hanging="1440"/>
      </w:pPr>
      <w:r w:rsidRPr="00206186">
        <w:t>Appendix 5</w:t>
      </w:r>
      <w:r w:rsidRPr="00206186">
        <w:tab/>
        <w:t>List of Major Items of Plant and Installation Services and List of Approved Subcontractors</w:t>
      </w:r>
    </w:p>
    <w:p w14:paraId="21E4556B" w14:textId="77777777" w:rsidR="00206186" w:rsidRPr="00206186" w:rsidRDefault="00206186" w:rsidP="00206186">
      <w:r w:rsidRPr="00206186">
        <w:t>Appendix 6</w:t>
      </w:r>
      <w:r w:rsidRPr="00206186">
        <w:tab/>
        <w:t>Scope of Works and Supply by the Employer</w:t>
      </w:r>
    </w:p>
    <w:p w14:paraId="4FAD9CBF" w14:textId="77777777" w:rsidR="00206186" w:rsidRPr="00206186" w:rsidRDefault="00206186" w:rsidP="00206186">
      <w:r w:rsidRPr="00206186">
        <w:t>Appendix 7</w:t>
      </w:r>
      <w:r w:rsidRPr="00206186">
        <w:tab/>
        <w:t>List of Documents for Approval or Review</w:t>
      </w:r>
    </w:p>
    <w:p w14:paraId="5263320A" w14:textId="77777777" w:rsidR="00206186" w:rsidRPr="00206186" w:rsidRDefault="00206186" w:rsidP="00206186">
      <w:r w:rsidRPr="00206186">
        <w:t>Appendix 8</w:t>
      </w:r>
      <w:r w:rsidRPr="00206186">
        <w:tab/>
        <w:t>Functional Guarantees</w:t>
      </w:r>
    </w:p>
    <w:p w14:paraId="42837DA1" w14:textId="77777777" w:rsidR="00206186" w:rsidRPr="00206186" w:rsidRDefault="00206186" w:rsidP="00206186"/>
    <w:p w14:paraId="497754B7" w14:textId="77777777" w:rsidR="00206186" w:rsidRPr="00206186" w:rsidRDefault="00206186" w:rsidP="00206186"/>
    <w:p w14:paraId="01F9D869" w14:textId="77777777" w:rsidR="00206186" w:rsidRPr="00206186" w:rsidRDefault="00206186" w:rsidP="00206186">
      <w:pPr>
        <w:spacing w:before="120" w:after="240"/>
        <w:jc w:val="center"/>
        <w:rPr>
          <w:b/>
          <w:sz w:val="28"/>
        </w:rPr>
      </w:pPr>
      <w:r w:rsidRPr="00206186">
        <w:rPr>
          <w:b/>
          <w:sz w:val="28"/>
        </w:rPr>
        <w:br w:type="page"/>
      </w:r>
      <w:bookmarkStart w:id="1233" w:name="_Toc437692909"/>
      <w:bookmarkStart w:id="1234" w:name="_Toc125952757"/>
      <w:bookmarkStart w:id="1235" w:name="_Toc135041991"/>
      <w:r w:rsidRPr="00206186">
        <w:rPr>
          <w:b/>
          <w:sz w:val="28"/>
        </w:rPr>
        <w:lastRenderedPageBreak/>
        <w:t>Appendix 1.  Terms and Procedures of Payment</w:t>
      </w:r>
      <w:bookmarkEnd w:id="1233"/>
      <w:bookmarkEnd w:id="1234"/>
      <w:bookmarkEnd w:id="1235"/>
    </w:p>
    <w:p w14:paraId="68EFE525" w14:textId="77777777" w:rsidR="00206186" w:rsidRPr="00206186" w:rsidRDefault="00206186" w:rsidP="00206186">
      <w:r w:rsidRPr="00206186">
        <w:t>In accordance with the provisions of GCC Clause 12 (Terms of Payment), the Employer shall pay the Contractor in the following manner and at the following times, on the basis of the Price Breakdown given in the section on Price Schedules.  Payments will be made in the currencies quoted by the Bidder unless otherwise agreed between the Parties.  Applications for payment in respect of part deliveries may be made by the Contractor as work proceeds.</w:t>
      </w:r>
    </w:p>
    <w:p w14:paraId="5636B4B4" w14:textId="77777777" w:rsidR="00206186" w:rsidRPr="00206186" w:rsidRDefault="00206186" w:rsidP="00206186">
      <w:pPr>
        <w:rPr>
          <w:b/>
          <w:bCs/>
        </w:rPr>
      </w:pPr>
      <w:r w:rsidRPr="00206186">
        <w:rPr>
          <w:b/>
          <w:bCs/>
        </w:rPr>
        <w:t>TERMS OF PAYMENT</w:t>
      </w:r>
    </w:p>
    <w:p w14:paraId="0BBF3C54" w14:textId="77777777" w:rsidR="00206186" w:rsidRPr="00206186" w:rsidRDefault="00206186" w:rsidP="00206186">
      <w:pPr>
        <w:spacing w:after="240"/>
        <w:rPr>
          <w:u w:val="single"/>
        </w:rPr>
      </w:pPr>
      <w:r w:rsidRPr="00206186">
        <w:rPr>
          <w:u w:val="single"/>
        </w:rPr>
        <w:t>Schedule No. 1.  Plant and Equipment Supplied from Abroad</w:t>
      </w:r>
    </w:p>
    <w:p w14:paraId="427A1B50" w14:textId="77777777" w:rsidR="00206186" w:rsidRPr="00206186" w:rsidRDefault="00206186" w:rsidP="00206186">
      <w:pPr>
        <w:spacing w:after="240"/>
        <w:ind w:left="540"/>
      </w:pPr>
      <w:r w:rsidRPr="00206186">
        <w:t>In respect of plant and equipment supplied from abroad, the following payments shall be made:</w:t>
      </w:r>
    </w:p>
    <w:p w14:paraId="617699C3" w14:textId="77777777" w:rsidR="00206186" w:rsidRPr="00206186" w:rsidRDefault="00206186" w:rsidP="00206186">
      <w:pPr>
        <w:spacing w:after="240"/>
        <w:ind w:left="540"/>
      </w:pPr>
      <w:r w:rsidRPr="00206186">
        <w:t>Ten percent (10%) of the total CIP amount as an advance payment against receipt of invoice and an irrevocable advance payment security for the equivalent amount made out in favor of the Employer.  The advance payment security may be reduced in proportion to the value of the plant and equipment delivered to the site, as evidenced by shipping and delivery documents.</w:t>
      </w:r>
    </w:p>
    <w:p w14:paraId="1DF5B58B" w14:textId="77777777" w:rsidR="00206186" w:rsidRPr="00206186" w:rsidRDefault="00206186" w:rsidP="00206186">
      <w:pPr>
        <w:spacing w:after="240"/>
        <w:ind w:left="540"/>
      </w:pPr>
      <w:r w:rsidRPr="00206186">
        <w:t>Sixty percent (60%) of the total or pro rata CIP amount upon Incoterm “CIP”, upon delivery to the carrier within ninety (90) days after receipt of invoice and the following documents:</w:t>
      </w:r>
    </w:p>
    <w:p w14:paraId="764257F4" w14:textId="77777777" w:rsidR="00206186" w:rsidRPr="00206186" w:rsidRDefault="00206186" w:rsidP="008445B0">
      <w:pPr>
        <w:numPr>
          <w:ilvl w:val="0"/>
          <w:numId w:val="128"/>
        </w:numPr>
        <w:ind w:left="1560"/>
        <w:jc w:val="both"/>
      </w:pPr>
      <w:r w:rsidRPr="00206186">
        <w:t>Copy of a signed commercial invoice</w:t>
      </w:r>
    </w:p>
    <w:p w14:paraId="6A353043" w14:textId="77777777" w:rsidR="00206186" w:rsidRPr="00206186" w:rsidRDefault="00206186" w:rsidP="008445B0">
      <w:pPr>
        <w:numPr>
          <w:ilvl w:val="0"/>
          <w:numId w:val="128"/>
        </w:numPr>
        <w:ind w:left="1560"/>
        <w:jc w:val="both"/>
      </w:pPr>
      <w:r w:rsidRPr="00206186">
        <w:t>Copy of cargo insurance certificate</w:t>
      </w:r>
    </w:p>
    <w:p w14:paraId="158967AA" w14:textId="77777777" w:rsidR="00206186" w:rsidRPr="00206186" w:rsidRDefault="00206186" w:rsidP="008445B0">
      <w:pPr>
        <w:numPr>
          <w:ilvl w:val="0"/>
          <w:numId w:val="128"/>
        </w:numPr>
        <w:ind w:left="1560"/>
        <w:jc w:val="both"/>
      </w:pPr>
      <w:r w:rsidRPr="00206186">
        <w:t>Copy of a clean non-negotiable transport document (i.e. On-Board Ocean Bill of Lading or Waybills)</w:t>
      </w:r>
    </w:p>
    <w:p w14:paraId="535A98C2" w14:textId="77777777" w:rsidR="00206186" w:rsidRPr="00206186" w:rsidRDefault="00206186" w:rsidP="008445B0">
      <w:pPr>
        <w:numPr>
          <w:ilvl w:val="0"/>
          <w:numId w:val="128"/>
        </w:numPr>
        <w:ind w:left="1560"/>
        <w:jc w:val="both"/>
      </w:pPr>
      <w:r w:rsidRPr="00206186">
        <w:t>Certificate of Origin issued by the Chamber of Commerce of the manufacturer’s country</w:t>
      </w:r>
    </w:p>
    <w:p w14:paraId="55A32690" w14:textId="77777777" w:rsidR="00206186" w:rsidRPr="00206186" w:rsidRDefault="00206186" w:rsidP="008445B0">
      <w:pPr>
        <w:numPr>
          <w:ilvl w:val="0"/>
          <w:numId w:val="128"/>
        </w:numPr>
        <w:ind w:left="1560"/>
        <w:jc w:val="both"/>
      </w:pPr>
      <w:r w:rsidRPr="00206186">
        <w:t>Detailed packing list</w:t>
      </w:r>
    </w:p>
    <w:p w14:paraId="6F0B4537" w14:textId="77777777" w:rsidR="00206186" w:rsidRPr="00206186" w:rsidRDefault="00206186" w:rsidP="008445B0">
      <w:pPr>
        <w:numPr>
          <w:ilvl w:val="0"/>
          <w:numId w:val="128"/>
        </w:numPr>
        <w:ind w:left="1560"/>
        <w:jc w:val="both"/>
      </w:pPr>
      <w:r w:rsidRPr="00206186">
        <w:t>Copy of Certificate of Conformity</w:t>
      </w:r>
    </w:p>
    <w:p w14:paraId="1E6B4632" w14:textId="77777777" w:rsidR="00206186" w:rsidRPr="00206186" w:rsidRDefault="00206186" w:rsidP="008445B0">
      <w:pPr>
        <w:numPr>
          <w:ilvl w:val="0"/>
          <w:numId w:val="128"/>
        </w:numPr>
        <w:ind w:left="1560"/>
        <w:jc w:val="both"/>
      </w:pPr>
      <w:r w:rsidRPr="00206186">
        <w:t>Copy of Factory Acceptance Test Report</w:t>
      </w:r>
    </w:p>
    <w:p w14:paraId="14709F58" w14:textId="77777777" w:rsidR="00206186" w:rsidRPr="00206186" w:rsidRDefault="00206186" w:rsidP="00206186">
      <w:pPr>
        <w:spacing w:after="240"/>
        <w:ind w:left="540"/>
      </w:pPr>
    </w:p>
    <w:p w14:paraId="3F9DA8C5" w14:textId="77777777" w:rsidR="00206186" w:rsidRPr="00206186" w:rsidRDefault="00206186" w:rsidP="00206186">
      <w:pPr>
        <w:ind w:left="540"/>
      </w:pPr>
      <w:r w:rsidRPr="00206186">
        <w:t>Twenty percent (20%) of the total or pro rata CIP</w:t>
      </w:r>
      <w:r w:rsidRPr="00206186">
        <w:rPr>
          <w:i/>
          <w:iCs/>
        </w:rPr>
        <w:t xml:space="preserve"> </w:t>
      </w:r>
      <w:r w:rsidRPr="00206186">
        <w:t>amount upon Incoterm “CIP”, upon erection and installation, within ninety (90) days after receipt of invoice and the following documents:</w:t>
      </w:r>
    </w:p>
    <w:p w14:paraId="1E605114" w14:textId="77777777" w:rsidR="00206186" w:rsidRPr="00206186" w:rsidRDefault="00206186" w:rsidP="008445B0">
      <w:pPr>
        <w:numPr>
          <w:ilvl w:val="0"/>
          <w:numId w:val="129"/>
        </w:numPr>
        <w:jc w:val="both"/>
      </w:pPr>
      <w:r w:rsidRPr="00206186">
        <w:t>Confirmation by the Employer or his authorized representative that the erection and installation of the relevant material has been successfully completed.</w:t>
      </w:r>
    </w:p>
    <w:p w14:paraId="701338FD" w14:textId="77777777" w:rsidR="00206186" w:rsidRPr="00206186" w:rsidRDefault="00206186" w:rsidP="00206186">
      <w:pPr>
        <w:spacing w:after="240"/>
        <w:ind w:left="540"/>
      </w:pPr>
    </w:p>
    <w:p w14:paraId="2C7E421D" w14:textId="77777777" w:rsidR="00206186" w:rsidRPr="00206186" w:rsidRDefault="00206186" w:rsidP="00206186">
      <w:pPr>
        <w:spacing w:after="240"/>
        <w:ind w:left="540"/>
      </w:pPr>
      <w:r w:rsidRPr="00206186">
        <w:t>Five percent (5%) of the total or pro rata CIP amount upon issue of the Completion Certificate, within ninety (90) days after receipt of invoice.</w:t>
      </w:r>
    </w:p>
    <w:p w14:paraId="02BB2449" w14:textId="77777777" w:rsidR="00206186" w:rsidRPr="00206186" w:rsidRDefault="00206186" w:rsidP="00206186">
      <w:pPr>
        <w:spacing w:after="240"/>
        <w:ind w:left="540"/>
      </w:pPr>
      <w:r w:rsidRPr="00206186">
        <w:lastRenderedPageBreak/>
        <w:t>Five percent (5%) of the total or pro rata CIP amount upon issue of the Operational Acceptance Certificate, within ninety (90) days after receipt of invoice.</w:t>
      </w:r>
    </w:p>
    <w:p w14:paraId="606BBE83" w14:textId="77777777" w:rsidR="00206186" w:rsidRPr="00206186" w:rsidRDefault="00206186" w:rsidP="00206186">
      <w:pPr>
        <w:spacing w:after="240"/>
        <w:rPr>
          <w:u w:val="single"/>
        </w:rPr>
      </w:pPr>
      <w:r w:rsidRPr="00206186">
        <w:rPr>
          <w:u w:val="single"/>
        </w:rPr>
        <w:t>Schedule No. 2.  Plant and Equipment Supplied from within the Employer’s Country</w:t>
      </w:r>
    </w:p>
    <w:p w14:paraId="20789810" w14:textId="77777777" w:rsidR="00206186" w:rsidRPr="00206186" w:rsidRDefault="00206186" w:rsidP="00206186">
      <w:pPr>
        <w:spacing w:after="240"/>
        <w:ind w:left="540"/>
      </w:pPr>
      <w:r w:rsidRPr="00206186">
        <w:t>In respect of plant and equipment supplied from within the Employer’s Country, the following payments shall be made:</w:t>
      </w:r>
    </w:p>
    <w:p w14:paraId="4D6E5A94" w14:textId="77777777" w:rsidR="00206186" w:rsidRPr="00206186" w:rsidRDefault="00206186" w:rsidP="00206186">
      <w:pPr>
        <w:spacing w:after="240"/>
        <w:ind w:left="540"/>
      </w:pPr>
      <w:r w:rsidRPr="00206186">
        <w:t>Ten percent (10%) of the total EXW amount as an advance payment against receipt of invoice, and an irrevocable advance payment security for the equivalent amount made out in favor of the Employer.  The advance payment security may be reduced in proportion to the value of the plant and equipment delivered to the site, as evidenced by shipping and delivery documents.</w:t>
      </w:r>
    </w:p>
    <w:p w14:paraId="1D95C585" w14:textId="77777777" w:rsidR="00206186" w:rsidRPr="00206186" w:rsidRDefault="00206186" w:rsidP="00206186">
      <w:pPr>
        <w:spacing w:after="240"/>
        <w:ind w:left="540"/>
        <w:rPr>
          <w:i/>
        </w:rPr>
      </w:pPr>
      <w:r w:rsidRPr="00206186">
        <w:t>Eighty percent (80%) of the total or pro rata EXW amount upon Incoterm “Ex-Works,” upon delivery to the carrier within ninety (90) days after receipt of invoice and the following documents</w:t>
      </w:r>
      <w:r w:rsidRPr="00206186">
        <w:rPr>
          <w:i/>
        </w:rPr>
        <w:t>:</w:t>
      </w:r>
    </w:p>
    <w:p w14:paraId="15C74C6C" w14:textId="77777777" w:rsidR="00206186" w:rsidRPr="00206186" w:rsidRDefault="00206186" w:rsidP="008445B0">
      <w:pPr>
        <w:numPr>
          <w:ilvl w:val="0"/>
          <w:numId w:val="130"/>
        </w:numPr>
        <w:ind w:left="1560"/>
        <w:jc w:val="both"/>
      </w:pPr>
      <w:r w:rsidRPr="00206186">
        <w:t>Copy of a signed commercial invoice</w:t>
      </w:r>
    </w:p>
    <w:p w14:paraId="19CB7B31" w14:textId="77777777" w:rsidR="00206186" w:rsidRPr="00206186" w:rsidRDefault="00206186" w:rsidP="008445B0">
      <w:pPr>
        <w:numPr>
          <w:ilvl w:val="0"/>
          <w:numId w:val="130"/>
        </w:numPr>
        <w:ind w:left="1560"/>
        <w:jc w:val="both"/>
      </w:pPr>
      <w:r w:rsidRPr="00206186">
        <w:t>Copy of Quality Assurance Certificate</w:t>
      </w:r>
    </w:p>
    <w:p w14:paraId="2E41C3DE" w14:textId="77777777" w:rsidR="00206186" w:rsidRPr="00206186" w:rsidRDefault="00206186" w:rsidP="008445B0">
      <w:pPr>
        <w:numPr>
          <w:ilvl w:val="0"/>
          <w:numId w:val="130"/>
        </w:numPr>
        <w:ind w:left="1560"/>
        <w:jc w:val="both"/>
      </w:pPr>
      <w:r w:rsidRPr="00206186">
        <w:t>Copy of Factory Acceptance Test Report where applicable</w:t>
      </w:r>
    </w:p>
    <w:p w14:paraId="2C03F6EA" w14:textId="77777777" w:rsidR="00206186" w:rsidRPr="00206186" w:rsidRDefault="00206186" w:rsidP="008445B0">
      <w:pPr>
        <w:numPr>
          <w:ilvl w:val="0"/>
          <w:numId w:val="130"/>
        </w:numPr>
        <w:ind w:left="1560"/>
        <w:jc w:val="both"/>
      </w:pPr>
      <w:r w:rsidRPr="00206186">
        <w:t xml:space="preserve">Copy of inspection certificate approved by the Procuring Entity </w:t>
      </w:r>
    </w:p>
    <w:p w14:paraId="2F242BA0" w14:textId="77777777" w:rsidR="00206186" w:rsidRPr="00206186" w:rsidRDefault="00206186" w:rsidP="00206186">
      <w:pPr>
        <w:spacing w:after="240"/>
        <w:ind w:left="540"/>
      </w:pPr>
    </w:p>
    <w:p w14:paraId="19AA70F2" w14:textId="77777777" w:rsidR="00206186" w:rsidRPr="00206186" w:rsidRDefault="00206186" w:rsidP="00206186">
      <w:pPr>
        <w:spacing w:after="240"/>
        <w:ind w:left="540"/>
      </w:pPr>
      <w:r w:rsidRPr="00206186">
        <w:t>Five percent (5%) of the total or pro rata EXW amount upon issue of the Completion Certificate, within ninety (90) days after receipt of invoice.</w:t>
      </w:r>
    </w:p>
    <w:p w14:paraId="3ABBA2E5" w14:textId="77777777" w:rsidR="00206186" w:rsidRPr="00206186" w:rsidRDefault="00206186" w:rsidP="00206186">
      <w:pPr>
        <w:spacing w:after="240"/>
        <w:ind w:left="540"/>
      </w:pPr>
      <w:r w:rsidRPr="00206186">
        <w:t>Five percent (5%) of the total or pro rata EXW amount upon issue of the Operational Acceptance Certificate, within ninety (90) days after receipt of invoice.</w:t>
      </w:r>
    </w:p>
    <w:p w14:paraId="4B6500C2" w14:textId="77777777" w:rsidR="00206186" w:rsidRPr="00206186" w:rsidRDefault="00206186" w:rsidP="00206186">
      <w:pPr>
        <w:spacing w:after="240"/>
        <w:rPr>
          <w:u w:val="single"/>
        </w:rPr>
      </w:pPr>
      <w:r w:rsidRPr="00206186">
        <w:rPr>
          <w:u w:val="single"/>
        </w:rPr>
        <w:t>Schedule No. 3.  Design Services</w:t>
      </w:r>
    </w:p>
    <w:p w14:paraId="7CDAFCF2" w14:textId="77777777" w:rsidR="00206186" w:rsidRPr="00206186" w:rsidRDefault="00206186" w:rsidP="00206186">
      <w:pPr>
        <w:spacing w:after="240"/>
        <w:ind w:left="540"/>
      </w:pPr>
      <w:r w:rsidRPr="00206186">
        <w:t>In respect of design services for both the foreign currency and the local currency portions, the following payments shall be made:</w:t>
      </w:r>
    </w:p>
    <w:p w14:paraId="7826D462" w14:textId="77777777" w:rsidR="00206186" w:rsidRPr="00206186" w:rsidRDefault="00206186" w:rsidP="00206186">
      <w:pPr>
        <w:spacing w:after="240"/>
        <w:ind w:left="540"/>
      </w:pPr>
      <w:r w:rsidRPr="00206186">
        <w:t xml:space="preserve">Ten percent (10%) of the total design services amount as an advance payment against receipt of invoice, and an irrevocable advance payment security for the equivalent amount made out in favor of the Employer.  </w:t>
      </w:r>
    </w:p>
    <w:p w14:paraId="04AEB934" w14:textId="77777777" w:rsidR="00206186" w:rsidRPr="00206186" w:rsidRDefault="00206186" w:rsidP="00206186">
      <w:pPr>
        <w:spacing w:after="240"/>
        <w:ind w:left="540"/>
      </w:pPr>
      <w:r w:rsidRPr="00206186">
        <w:t>Ninety percent (90%) of the total or pro rata design services amount upon acceptance of design in accordance with GCC Clause 20 by the Project Manager within ninety (90) days after receipt of invoice.</w:t>
      </w:r>
    </w:p>
    <w:p w14:paraId="3E03AE46" w14:textId="77777777" w:rsidR="00206186" w:rsidRPr="00206186" w:rsidRDefault="00206186" w:rsidP="00206186">
      <w:pPr>
        <w:spacing w:after="240"/>
        <w:rPr>
          <w:u w:val="single"/>
        </w:rPr>
      </w:pPr>
      <w:r w:rsidRPr="00206186">
        <w:rPr>
          <w:u w:val="single"/>
        </w:rPr>
        <w:t>Schedule No. 4.  Installation Services</w:t>
      </w:r>
    </w:p>
    <w:p w14:paraId="2E41779E" w14:textId="77777777" w:rsidR="00206186" w:rsidRPr="00206186" w:rsidRDefault="00206186" w:rsidP="00206186">
      <w:pPr>
        <w:spacing w:after="240"/>
        <w:ind w:left="540"/>
      </w:pPr>
      <w:r w:rsidRPr="00206186">
        <w:lastRenderedPageBreak/>
        <w:t>In respect of installation services for both the foreign and local currency portions, the following payments shall be made:</w:t>
      </w:r>
    </w:p>
    <w:p w14:paraId="2096A71E" w14:textId="77777777" w:rsidR="00206186" w:rsidRPr="00206186" w:rsidRDefault="00206186" w:rsidP="00206186">
      <w:pPr>
        <w:spacing w:after="240"/>
        <w:ind w:left="540"/>
      </w:pPr>
      <w:r w:rsidRPr="00206186">
        <w:t>Ten percent (10%) of the total installation services amount as an advance payment against receipt of invoice, and an irrevocable advance payment security for the equivalent amount made out in favor of the Employer.  The advance payment security may be reduced in proportion to the value of work performed by the Contractor as evidenced by the invoices for installation services.</w:t>
      </w:r>
    </w:p>
    <w:p w14:paraId="4E95DEA6" w14:textId="77777777" w:rsidR="00206186" w:rsidRPr="00206186" w:rsidRDefault="00206186" w:rsidP="00206186">
      <w:pPr>
        <w:spacing w:after="240"/>
        <w:ind w:left="540"/>
      </w:pPr>
      <w:r w:rsidRPr="00206186">
        <w:t>Eighty percent (80%) of the measured value of work performed by the Contractor, as identified in the said Program of Performance, during the preceding month, as evidenced by the Employer’s authorization of the Contractor’s application, will be made monthly within ninety (90) days after receipt of invoice with supporting documents.</w:t>
      </w:r>
    </w:p>
    <w:p w14:paraId="668B5B59" w14:textId="77777777" w:rsidR="00206186" w:rsidRPr="00206186" w:rsidRDefault="00206186" w:rsidP="00206186">
      <w:pPr>
        <w:spacing w:after="240"/>
        <w:ind w:left="540"/>
      </w:pPr>
      <w:r w:rsidRPr="00206186">
        <w:t>Five percent (5%) of the total or pro rata value of installation services performed by the Contractor as evidenced by the Employer’s authorization of the Contractor’s monthly applications, upon issue of the Completion Certificate, within ninety (90) days after receipt of invoice.</w:t>
      </w:r>
    </w:p>
    <w:p w14:paraId="0B3C4565" w14:textId="77777777" w:rsidR="00206186" w:rsidRPr="00206186" w:rsidRDefault="00206186" w:rsidP="00206186">
      <w:pPr>
        <w:spacing w:after="240"/>
        <w:ind w:left="540"/>
      </w:pPr>
      <w:r w:rsidRPr="00206186">
        <w:t>Five percent (5%) of the total or pro rata value of installation services performed by the Contractor as evidenced by the Employer’s authorization of the Contractor’s monthly applications, upon issue of the Operational Acceptance Certificate, within ninety (90) days after receipt of invoice.</w:t>
      </w:r>
    </w:p>
    <w:p w14:paraId="223EE1ED" w14:textId="77777777" w:rsidR="00206186" w:rsidRPr="00206186" w:rsidRDefault="00206186" w:rsidP="00206186">
      <w:pPr>
        <w:spacing w:after="240"/>
      </w:pPr>
      <w:r w:rsidRPr="00206186">
        <w:t xml:space="preserve">In the event that the Employer fails to make any payment on its respective due date, the Employer shall pay to the Contractor interest on the amount of such delayed payment at the rate of </w:t>
      </w:r>
      <w:r w:rsidRPr="00206186">
        <w:rPr>
          <w:iCs/>
          <w:sz w:val="20"/>
        </w:rPr>
        <w:t>zero point five percent per annum (0.5% p.a.)</w:t>
      </w:r>
      <w:r w:rsidRPr="00206186">
        <w:rPr>
          <w:iCs/>
        </w:rPr>
        <w:t xml:space="preserve"> </w:t>
      </w:r>
      <w:r w:rsidRPr="00206186">
        <w:t>for period of delay until payment has been made in full.</w:t>
      </w:r>
    </w:p>
    <w:p w14:paraId="616DF758" w14:textId="77777777" w:rsidR="00206186" w:rsidRPr="00206186" w:rsidRDefault="00206186" w:rsidP="00206186">
      <w:pPr>
        <w:rPr>
          <w:b/>
          <w:bCs/>
        </w:rPr>
      </w:pPr>
      <w:r w:rsidRPr="00206186">
        <w:rPr>
          <w:b/>
          <w:bCs/>
        </w:rPr>
        <w:t>PAYMENT PROCEDURES</w:t>
      </w:r>
    </w:p>
    <w:p w14:paraId="52B6D84A" w14:textId="77777777" w:rsidR="00206186" w:rsidRPr="00206186" w:rsidRDefault="00206186" w:rsidP="00206186">
      <w:r w:rsidRPr="00206186">
        <w:t>The procedures to be followed in applying for certification and making payments shall be as follows:</w:t>
      </w:r>
    </w:p>
    <w:p w14:paraId="4B94693F" w14:textId="77777777" w:rsidR="00206186" w:rsidRPr="00206186" w:rsidRDefault="00206186" w:rsidP="00206186">
      <w:bookmarkStart w:id="1236" w:name="_Hlk104464612"/>
      <w:r w:rsidRPr="00206186">
        <w:t>All payments shall be processed and paid upon submission of a payment request to the Project Manager. The submission date will be the date upon which the Contractor sends to the Employer a scanned copy of the cover letter received and stamped by the Project Manager.</w:t>
      </w:r>
    </w:p>
    <w:p w14:paraId="179671FA" w14:textId="77777777" w:rsidR="00206186" w:rsidRPr="00206186" w:rsidRDefault="00206186" w:rsidP="00206186">
      <w:r w:rsidRPr="00206186">
        <w:t>The Project Manager shall issue the payment certificate to the Employer with a copy to the contractor. The Project Manager shall issue the payment certificate within seven days’ of receipt of the correct/corrected invoice with the relevant supporting documents as per the contract.</w:t>
      </w:r>
    </w:p>
    <w:p w14:paraId="019F405E" w14:textId="77777777" w:rsidR="00206186" w:rsidRPr="00206186" w:rsidRDefault="00206186" w:rsidP="00206186">
      <w:r w:rsidRPr="00206186">
        <w:t>In the event that the Project Manager requires the contractor’s invoice/payment request to be corrected, the contractor shall correct the invoice/payment request and resubmit the invoice to the Project Manager.</w:t>
      </w:r>
    </w:p>
    <w:p w14:paraId="557500A2" w14:textId="77777777" w:rsidR="00206186" w:rsidRPr="00206186" w:rsidRDefault="00206186" w:rsidP="00206186">
      <w:pPr>
        <w:rPr>
          <w:b/>
          <w:bCs/>
        </w:rPr>
      </w:pPr>
      <w:r w:rsidRPr="00206186">
        <w:rPr>
          <w:b/>
          <w:bCs/>
        </w:rPr>
        <w:t>Note: Any submitted incomplete and/or incorrect invoice/payment request without the relevant supporting documents shall be rejected. The ninety (90) days shall start running upon its proper resubmission.</w:t>
      </w:r>
    </w:p>
    <w:p w14:paraId="04A62052" w14:textId="77777777" w:rsidR="00206186" w:rsidRPr="00206186" w:rsidRDefault="00206186" w:rsidP="00206186">
      <w:r w:rsidRPr="00206186">
        <w:lastRenderedPageBreak/>
        <w:t>The Contractor will additionally be required to raise an invoice directly into KETRACO’s SAP System. The Contractor will be expected to have their personnel availed for training by KETRACO for the same prior to raising their invoice. Any delay caused by the Contractor in undertaking the processes required in the KETRACO SAP system shall be on account of the Contractor and shall cause the due date to be moved by a time equal to the delay caused by the Contractor.</w:t>
      </w:r>
      <w:bookmarkEnd w:id="1236"/>
    </w:p>
    <w:p w14:paraId="6C6AF0FC" w14:textId="3BF6D582" w:rsidR="00206186" w:rsidRPr="00206186" w:rsidRDefault="00206186" w:rsidP="00526955">
      <w:pPr>
        <w:spacing w:before="120" w:after="240"/>
        <w:jc w:val="center"/>
        <w:rPr>
          <w:b/>
          <w:sz w:val="28"/>
        </w:rPr>
      </w:pPr>
      <w:r w:rsidRPr="00206186">
        <w:rPr>
          <w:b/>
          <w:sz w:val="28"/>
        </w:rPr>
        <w:br w:type="page"/>
      </w:r>
      <w:bookmarkStart w:id="1237" w:name="_Toc125952758"/>
      <w:bookmarkStart w:id="1238" w:name="_Toc437692910"/>
      <w:bookmarkStart w:id="1239" w:name="_Toc135041992"/>
      <w:r w:rsidR="00526955" w:rsidRPr="00206186" w:rsidDel="00526955">
        <w:rPr>
          <w:b/>
          <w:sz w:val="28"/>
        </w:rPr>
        <w:lastRenderedPageBreak/>
        <w:t xml:space="preserve"> </w:t>
      </w:r>
      <w:bookmarkStart w:id="1240" w:name="_Toc437692911"/>
      <w:bookmarkStart w:id="1241" w:name="_Toc125952759"/>
      <w:bookmarkStart w:id="1242" w:name="_Toc135041993"/>
      <w:bookmarkEnd w:id="1237"/>
      <w:bookmarkEnd w:id="1238"/>
      <w:bookmarkEnd w:id="1239"/>
      <w:r w:rsidRPr="00206186">
        <w:rPr>
          <w:b/>
          <w:sz w:val="28"/>
        </w:rPr>
        <w:t>Appendix 3.  Insurance Requirements</w:t>
      </w:r>
      <w:bookmarkEnd w:id="1240"/>
      <w:bookmarkEnd w:id="1241"/>
      <w:bookmarkEnd w:id="1242"/>
    </w:p>
    <w:p w14:paraId="5DABF0C0" w14:textId="77777777" w:rsidR="00206186" w:rsidRPr="00206186" w:rsidRDefault="00206186" w:rsidP="00206186">
      <w:pPr>
        <w:rPr>
          <w:b/>
        </w:rPr>
      </w:pPr>
      <w:r w:rsidRPr="00206186">
        <w:rPr>
          <w:b/>
        </w:rPr>
        <w:t>Insurances to be Taken Out by the Contractor</w:t>
      </w:r>
    </w:p>
    <w:p w14:paraId="283FE3AC" w14:textId="77777777" w:rsidR="00206186" w:rsidRPr="00206186" w:rsidRDefault="00206186" w:rsidP="00206186"/>
    <w:p w14:paraId="360E02DE" w14:textId="77777777" w:rsidR="00206186" w:rsidRPr="00206186" w:rsidRDefault="00206186" w:rsidP="00206186">
      <w:r w:rsidRPr="00206186">
        <w:t>In accordance with the provisions of GCC Clause 34, the Contractor shall at its expense take out and maintain in effect, or cause to be taken out and maintained in effect, during the performance of the Contract, the insurances set forth below in the sums and with the deductibles and other conditions specified.  The identity of the insurers and the form of the policies shall be subject to the approval of the Employer, such approval not to be unreasonably withheld.</w:t>
      </w:r>
    </w:p>
    <w:p w14:paraId="5290E021" w14:textId="77777777" w:rsidR="00206186" w:rsidRPr="00206186" w:rsidRDefault="00206186" w:rsidP="00206186">
      <w:pPr>
        <w:ind w:left="540" w:hanging="540"/>
        <w:rPr>
          <w:b/>
        </w:rPr>
      </w:pPr>
      <w:r w:rsidRPr="00206186">
        <w:t>(a)</w:t>
      </w:r>
      <w:r w:rsidRPr="00206186">
        <w:tab/>
      </w:r>
      <w:r w:rsidRPr="00206186">
        <w:rPr>
          <w:u w:val="single"/>
        </w:rPr>
        <w:t>Cargo Insurance</w:t>
      </w:r>
    </w:p>
    <w:p w14:paraId="1AF337E5" w14:textId="77777777" w:rsidR="00206186" w:rsidRPr="00206186" w:rsidRDefault="00206186" w:rsidP="00206186">
      <w:pPr>
        <w:ind w:left="540"/>
      </w:pPr>
      <w:r w:rsidRPr="00206186">
        <w:t>Covering loss or damage occurring, while in transit from the supplier’s or manufacturer’s works or stores until arrival at the Site, to the Facilities (including spare parts therefor) and to the construction equipment to be provided by the Contractor or its Subcontractors.</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
        <w:gridCol w:w="1967"/>
        <w:gridCol w:w="2552"/>
        <w:gridCol w:w="1417"/>
        <w:gridCol w:w="1740"/>
      </w:tblGrid>
      <w:tr w:rsidR="00206186" w:rsidRPr="00206186" w14:paraId="04FDC8F8" w14:textId="77777777">
        <w:tc>
          <w:tcPr>
            <w:tcW w:w="1003" w:type="dxa"/>
            <w:shd w:val="clear" w:color="auto" w:fill="auto"/>
          </w:tcPr>
          <w:p w14:paraId="7FB400DD" w14:textId="77777777" w:rsidR="00206186" w:rsidRPr="00206186" w:rsidRDefault="00206186" w:rsidP="00206186">
            <w:bookmarkStart w:id="1243" w:name="_Hlk104477779"/>
            <w:r w:rsidRPr="00206186">
              <w:t>Amount</w:t>
            </w:r>
          </w:p>
        </w:tc>
        <w:tc>
          <w:tcPr>
            <w:tcW w:w="1967" w:type="dxa"/>
            <w:shd w:val="clear" w:color="auto" w:fill="auto"/>
          </w:tcPr>
          <w:p w14:paraId="379212B9" w14:textId="77777777" w:rsidR="00206186" w:rsidRPr="00206186" w:rsidRDefault="00206186" w:rsidP="00206186">
            <w:r w:rsidRPr="00206186">
              <w:t>Deductible limits</w:t>
            </w:r>
          </w:p>
        </w:tc>
        <w:tc>
          <w:tcPr>
            <w:tcW w:w="2552" w:type="dxa"/>
            <w:shd w:val="clear" w:color="auto" w:fill="auto"/>
          </w:tcPr>
          <w:p w14:paraId="79E52788" w14:textId="77777777" w:rsidR="00206186" w:rsidRPr="00206186" w:rsidRDefault="00206186" w:rsidP="00206186">
            <w:r w:rsidRPr="00206186">
              <w:t>Parties insured</w:t>
            </w:r>
          </w:p>
        </w:tc>
        <w:tc>
          <w:tcPr>
            <w:tcW w:w="1417" w:type="dxa"/>
            <w:shd w:val="clear" w:color="auto" w:fill="auto"/>
          </w:tcPr>
          <w:p w14:paraId="672A94EC" w14:textId="77777777" w:rsidR="00206186" w:rsidRPr="00206186" w:rsidRDefault="00206186" w:rsidP="00206186">
            <w:r w:rsidRPr="00206186">
              <w:t xml:space="preserve">From </w:t>
            </w:r>
          </w:p>
        </w:tc>
        <w:tc>
          <w:tcPr>
            <w:tcW w:w="1740" w:type="dxa"/>
            <w:shd w:val="clear" w:color="auto" w:fill="auto"/>
          </w:tcPr>
          <w:p w14:paraId="67A02023" w14:textId="77777777" w:rsidR="00206186" w:rsidRPr="00206186" w:rsidRDefault="00206186" w:rsidP="00206186">
            <w:r w:rsidRPr="00206186">
              <w:t>To</w:t>
            </w:r>
          </w:p>
        </w:tc>
      </w:tr>
      <w:tr w:rsidR="00206186" w:rsidRPr="00206186" w14:paraId="3DC754FA" w14:textId="77777777">
        <w:trPr>
          <w:trHeight w:val="756"/>
        </w:trPr>
        <w:tc>
          <w:tcPr>
            <w:tcW w:w="1003" w:type="dxa"/>
            <w:shd w:val="clear" w:color="auto" w:fill="auto"/>
          </w:tcPr>
          <w:p w14:paraId="171374F0" w14:textId="77777777" w:rsidR="00206186" w:rsidRPr="00206186" w:rsidRDefault="00206186" w:rsidP="00206186">
            <w:r w:rsidRPr="00206186">
              <w:t>Supply value</w:t>
            </w:r>
          </w:p>
        </w:tc>
        <w:tc>
          <w:tcPr>
            <w:tcW w:w="1967" w:type="dxa"/>
            <w:shd w:val="clear" w:color="auto" w:fill="auto"/>
          </w:tcPr>
          <w:p w14:paraId="6079E06B" w14:textId="77777777" w:rsidR="00206186" w:rsidRPr="00206186" w:rsidRDefault="00206186" w:rsidP="00206186">
            <w:r w:rsidRPr="00206186">
              <w:t>USD 10,000</w:t>
            </w:r>
          </w:p>
        </w:tc>
        <w:tc>
          <w:tcPr>
            <w:tcW w:w="2552" w:type="dxa"/>
            <w:shd w:val="clear" w:color="auto" w:fill="auto"/>
          </w:tcPr>
          <w:p w14:paraId="3EA362C8" w14:textId="77777777" w:rsidR="00206186" w:rsidRPr="00206186" w:rsidRDefault="00206186" w:rsidP="00206186">
            <w:pPr>
              <w:autoSpaceDE w:val="0"/>
              <w:autoSpaceDN w:val="0"/>
              <w:adjustRightInd w:val="0"/>
            </w:pPr>
            <w:r w:rsidRPr="00206186">
              <w:rPr>
                <w:lang w:eastAsia="en-GB"/>
              </w:rPr>
              <w:t>All the parties having interest in the transport of goods</w:t>
            </w:r>
          </w:p>
        </w:tc>
        <w:tc>
          <w:tcPr>
            <w:tcW w:w="3157" w:type="dxa"/>
            <w:gridSpan w:val="2"/>
            <w:shd w:val="clear" w:color="auto" w:fill="auto"/>
          </w:tcPr>
          <w:p w14:paraId="1D115A71" w14:textId="77777777" w:rsidR="00206186" w:rsidRPr="00206186" w:rsidRDefault="00206186" w:rsidP="00206186">
            <w:r w:rsidRPr="00206186">
              <w:t>During all transports and transits</w:t>
            </w:r>
          </w:p>
        </w:tc>
      </w:tr>
      <w:bookmarkEnd w:id="1243"/>
    </w:tbl>
    <w:p w14:paraId="2313CFF1" w14:textId="77777777" w:rsidR="00206186" w:rsidRPr="00206186" w:rsidRDefault="00206186" w:rsidP="00206186">
      <w:pPr>
        <w:ind w:left="540" w:hanging="540"/>
      </w:pPr>
    </w:p>
    <w:p w14:paraId="4A1D1137" w14:textId="77777777" w:rsidR="00206186" w:rsidRPr="00206186" w:rsidRDefault="00206186" w:rsidP="00206186">
      <w:pPr>
        <w:ind w:left="540" w:hanging="540"/>
        <w:rPr>
          <w:b/>
        </w:rPr>
      </w:pPr>
      <w:r w:rsidRPr="00206186">
        <w:t>(b)</w:t>
      </w:r>
      <w:r w:rsidRPr="00206186">
        <w:tab/>
      </w:r>
      <w:r w:rsidRPr="00206186">
        <w:rPr>
          <w:u w:val="single"/>
        </w:rPr>
        <w:t>Installation All Risks Insurance</w:t>
      </w:r>
    </w:p>
    <w:p w14:paraId="582A3B74" w14:textId="77777777" w:rsidR="00206186" w:rsidRPr="00206186" w:rsidRDefault="00206186" w:rsidP="00206186">
      <w:pPr>
        <w:ind w:left="540"/>
      </w:pPr>
      <w:r w:rsidRPr="00206186">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tbl>
      <w:tblPr>
        <w:tblW w:w="8924"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1959"/>
        <w:gridCol w:w="2236"/>
        <w:gridCol w:w="1701"/>
        <w:gridCol w:w="1985"/>
      </w:tblGrid>
      <w:tr w:rsidR="00206186" w:rsidRPr="00206186" w14:paraId="1FD68D73" w14:textId="77777777">
        <w:tc>
          <w:tcPr>
            <w:tcW w:w="1043" w:type="dxa"/>
            <w:shd w:val="clear" w:color="auto" w:fill="auto"/>
          </w:tcPr>
          <w:p w14:paraId="6737AE20" w14:textId="77777777" w:rsidR="00206186" w:rsidRPr="00206186" w:rsidRDefault="00206186" w:rsidP="00206186">
            <w:bookmarkStart w:id="1244" w:name="_Hlk104477861"/>
            <w:r w:rsidRPr="00206186">
              <w:t>Amount</w:t>
            </w:r>
          </w:p>
        </w:tc>
        <w:tc>
          <w:tcPr>
            <w:tcW w:w="1959" w:type="dxa"/>
            <w:shd w:val="clear" w:color="auto" w:fill="auto"/>
          </w:tcPr>
          <w:p w14:paraId="5E1FEB6C" w14:textId="77777777" w:rsidR="00206186" w:rsidRPr="00206186" w:rsidRDefault="00206186" w:rsidP="00206186">
            <w:r w:rsidRPr="00206186">
              <w:t>Deductible limits</w:t>
            </w:r>
          </w:p>
        </w:tc>
        <w:tc>
          <w:tcPr>
            <w:tcW w:w="2236" w:type="dxa"/>
            <w:shd w:val="clear" w:color="auto" w:fill="auto"/>
          </w:tcPr>
          <w:p w14:paraId="09977A5C" w14:textId="77777777" w:rsidR="00206186" w:rsidRPr="00206186" w:rsidRDefault="00206186" w:rsidP="00206186">
            <w:r w:rsidRPr="00206186">
              <w:t>Parties insured</w:t>
            </w:r>
          </w:p>
        </w:tc>
        <w:tc>
          <w:tcPr>
            <w:tcW w:w="1701" w:type="dxa"/>
            <w:shd w:val="clear" w:color="auto" w:fill="auto"/>
          </w:tcPr>
          <w:p w14:paraId="133DD306" w14:textId="77777777" w:rsidR="00206186" w:rsidRPr="00206186" w:rsidRDefault="00206186" w:rsidP="00206186">
            <w:r w:rsidRPr="00206186">
              <w:t xml:space="preserve">From </w:t>
            </w:r>
          </w:p>
        </w:tc>
        <w:tc>
          <w:tcPr>
            <w:tcW w:w="1985" w:type="dxa"/>
            <w:shd w:val="clear" w:color="auto" w:fill="auto"/>
          </w:tcPr>
          <w:p w14:paraId="45D5381D" w14:textId="77777777" w:rsidR="00206186" w:rsidRPr="00206186" w:rsidRDefault="00206186" w:rsidP="00206186">
            <w:r w:rsidRPr="00206186">
              <w:t>To</w:t>
            </w:r>
          </w:p>
        </w:tc>
      </w:tr>
      <w:tr w:rsidR="00206186" w:rsidRPr="00206186" w14:paraId="348F3933" w14:textId="77777777">
        <w:tc>
          <w:tcPr>
            <w:tcW w:w="1043" w:type="dxa"/>
            <w:shd w:val="clear" w:color="auto" w:fill="auto"/>
          </w:tcPr>
          <w:p w14:paraId="04FD3140" w14:textId="77777777" w:rsidR="00206186" w:rsidRPr="00206186" w:rsidRDefault="00206186" w:rsidP="00206186">
            <w:pPr>
              <w:autoSpaceDE w:val="0"/>
              <w:autoSpaceDN w:val="0"/>
              <w:adjustRightInd w:val="0"/>
              <w:rPr>
                <w:lang w:eastAsia="en-GB"/>
              </w:rPr>
            </w:pPr>
            <w:r w:rsidRPr="00206186">
              <w:rPr>
                <w:lang w:eastAsia="en-GB"/>
              </w:rPr>
              <w:t>Contract</w:t>
            </w:r>
          </w:p>
          <w:p w14:paraId="005707C5" w14:textId="77777777" w:rsidR="00206186" w:rsidRPr="00206186" w:rsidRDefault="00206186" w:rsidP="00206186">
            <w:r w:rsidRPr="00206186">
              <w:rPr>
                <w:lang w:eastAsia="en-GB"/>
              </w:rPr>
              <w:t>value</w:t>
            </w:r>
          </w:p>
        </w:tc>
        <w:tc>
          <w:tcPr>
            <w:tcW w:w="1959" w:type="dxa"/>
            <w:shd w:val="clear" w:color="auto" w:fill="auto"/>
          </w:tcPr>
          <w:p w14:paraId="25D1C7CA" w14:textId="77777777" w:rsidR="00206186" w:rsidRPr="00206186" w:rsidRDefault="00206186" w:rsidP="00206186">
            <w:r w:rsidRPr="00206186">
              <w:t>USD 75,000</w:t>
            </w:r>
          </w:p>
        </w:tc>
        <w:tc>
          <w:tcPr>
            <w:tcW w:w="2236" w:type="dxa"/>
            <w:shd w:val="clear" w:color="auto" w:fill="auto"/>
          </w:tcPr>
          <w:p w14:paraId="7BEA6533" w14:textId="77777777" w:rsidR="00206186" w:rsidRPr="00206186" w:rsidRDefault="00206186" w:rsidP="00206186">
            <w:pPr>
              <w:autoSpaceDE w:val="0"/>
              <w:autoSpaceDN w:val="0"/>
              <w:adjustRightInd w:val="0"/>
            </w:pPr>
            <w:r w:rsidRPr="00206186">
              <w:rPr>
                <w:lang w:eastAsia="en-GB"/>
              </w:rPr>
              <w:t>All the parties in connection with the works at Site</w:t>
            </w:r>
          </w:p>
        </w:tc>
        <w:tc>
          <w:tcPr>
            <w:tcW w:w="3686" w:type="dxa"/>
            <w:gridSpan w:val="2"/>
            <w:shd w:val="clear" w:color="auto" w:fill="auto"/>
          </w:tcPr>
          <w:p w14:paraId="6A39556D" w14:textId="77777777" w:rsidR="00206186" w:rsidRPr="00206186" w:rsidRDefault="00206186" w:rsidP="00206186">
            <w:pPr>
              <w:autoSpaceDE w:val="0"/>
              <w:autoSpaceDN w:val="0"/>
              <w:adjustRightInd w:val="0"/>
            </w:pPr>
            <w:r w:rsidRPr="00206186">
              <w:rPr>
                <w:lang w:eastAsia="en-GB"/>
              </w:rPr>
              <w:t>From the commencement of the works at site until lapse of the extended Defects Liability Period</w:t>
            </w:r>
          </w:p>
        </w:tc>
      </w:tr>
      <w:bookmarkEnd w:id="1244"/>
    </w:tbl>
    <w:p w14:paraId="75922401" w14:textId="77777777" w:rsidR="00206186" w:rsidRPr="00206186" w:rsidRDefault="00206186" w:rsidP="00206186">
      <w:pPr>
        <w:keepNext/>
        <w:keepLines/>
        <w:ind w:left="547" w:hanging="540"/>
      </w:pPr>
    </w:p>
    <w:p w14:paraId="027C2956" w14:textId="77777777" w:rsidR="00206186" w:rsidRPr="00206186" w:rsidRDefault="00206186" w:rsidP="00206186">
      <w:pPr>
        <w:keepNext/>
        <w:keepLines/>
        <w:ind w:left="547" w:hanging="540"/>
        <w:rPr>
          <w:b/>
        </w:rPr>
      </w:pPr>
      <w:r w:rsidRPr="00206186">
        <w:t>(c)</w:t>
      </w:r>
      <w:r w:rsidRPr="00206186">
        <w:tab/>
      </w:r>
      <w:r w:rsidRPr="00206186">
        <w:rPr>
          <w:u w:val="single"/>
        </w:rPr>
        <w:t>Third Party Liability Insurance</w:t>
      </w:r>
    </w:p>
    <w:p w14:paraId="704A7C2A" w14:textId="77777777" w:rsidR="00206186" w:rsidRPr="00206186" w:rsidRDefault="00206186" w:rsidP="00206186">
      <w:pPr>
        <w:keepNext/>
        <w:keepLines/>
        <w:ind w:left="547"/>
      </w:pPr>
      <w:r w:rsidRPr="00206186">
        <w:t>Covering bodily injury or death suffered by third parties (including the Employer’s personnel) and loss of or damage to property (including the Employer’s property and any parts of the Facilities that have been accepted by the Employer) occurring in connection with the supply and installation of the Facilities.</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1860"/>
        <w:gridCol w:w="2110"/>
        <w:gridCol w:w="2088"/>
        <w:gridCol w:w="1096"/>
      </w:tblGrid>
      <w:tr w:rsidR="00206186" w:rsidRPr="00206186" w14:paraId="5BC8F5E2" w14:textId="77777777">
        <w:tc>
          <w:tcPr>
            <w:tcW w:w="1296" w:type="dxa"/>
            <w:shd w:val="clear" w:color="auto" w:fill="auto"/>
          </w:tcPr>
          <w:p w14:paraId="748A52BD" w14:textId="77777777" w:rsidR="00206186" w:rsidRPr="00206186" w:rsidRDefault="00206186" w:rsidP="00206186">
            <w:bookmarkStart w:id="1245" w:name="_Hlk104477923"/>
            <w:r w:rsidRPr="00206186">
              <w:t>Amount</w:t>
            </w:r>
          </w:p>
        </w:tc>
        <w:tc>
          <w:tcPr>
            <w:tcW w:w="1860" w:type="dxa"/>
            <w:shd w:val="clear" w:color="auto" w:fill="auto"/>
          </w:tcPr>
          <w:p w14:paraId="79951AC3" w14:textId="77777777" w:rsidR="00206186" w:rsidRPr="00206186" w:rsidRDefault="00206186" w:rsidP="00206186">
            <w:r w:rsidRPr="00206186">
              <w:t>Deductible limits</w:t>
            </w:r>
          </w:p>
        </w:tc>
        <w:tc>
          <w:tcPr>
            <w:tcW w:w="2110" w:type="dxa"/>
            <w:shd w:val="clear" w:color="auto" w:fill="auto"/>
          </w:tcPr>
          <w:p w14:paraId="68309FA7" w14:textId="77777777" w:rsidR="00206186" w:rsidRPr="00206186" w:rsidRDefault="00206186" w:rsidP="00206186">
            <w:r w:rsidRPr="00206186">
              <w:t>Parties insured</w:t>
            </w:r>
          </w:p>
        </w:tc>
        <w:tc>
          <w:tcPr>
            <w:tcW w:w="2088" w:type="dxa"/>
            <w:shd w:val="clear" w:color="auto" w:fill="auto"/>
          </w:tcPr>
          <w:p w14:paraId="2C69AA67" w14:textId="77777777" w:rsidR="00206186" w:rsidRPr="00206186" w:rsidRDefault="00206186" w:rsidP="00206186">
            <w:r w:rsidRPr="00206186">
              <w:t xml:space="preserve">From </w:t>
            </w:r>
          </w:p>
        </w:tc>
        <w:tc>
          <w:tcPr>
            <w:tcW w:w="1096" w:type="dxa"/>
            <w:shd w:val="clear" w:color="auto" w:fill="auto"/>
          </w:tcPr>
          <w:p w14:paraId="6CBAF7FF" w14:textId="77777777" w:rsidR="00206186" w:rsidRPr="00206186" w:rsidRDefault="00206186" w:rsidP="00206186">
            <w:r w:rsidRPr="00206186">
              <w:t>To</w:t>
            </w:r>
          </w:p>
        </w:tc>
      </w:tr>
      <w:tr w:rsidR="00206186" w:rsidRPr="00206186" w14:paraId="1E6B217E" w14:textId="77777777">
        <w:tc>
          <w:tcPr>
            <w:tcW w:w="1296" w:type="dxa"/>
            <w:shd w:val="clear" w:color="auto" w:fill="auto"/>
          </w:tcPr>
          <w:p w14:paraId="478DCFDE" w14:textId="77777777" w:rsidR="00206186" w:rsidRPr="00206186" w:rsidRDefault="00206186" w:rsidP="00206186">
            <w:r w:rsidRPr="00206186">
              <w:lastRenderedPageBreak/>
              <w:t>USD 1,500,000</w:t>
            </w:r>
          </w:p>
        </w:tc>
        <w:tc>
          <w:tcPr>
            <w:tcW w:w="1860" w:type="dxa"/>
            <w:shd w:val="clear" w:color="auto" w:fill="auto"/>
          </w:tcPr>
          <w:p w14:paraId="266C5FA7" w14:textId="77777777" w:rsidR="00206186" w:rsidRPr="00206186" w:rsidRDefault="00206186" w:rsidP="00206186">
            <w:r w:rsidRPr="00206186">
              <w:t>USD 10,000</w:t>
            </w:r>
          </w:p>
        </w:tc>
        <w:tc>
          <w:tcPr>
            <w:tcW w:w="2110" w:type="dxa"/>
            <w:shd w:val="clear" w:color="auto" w:fill="auto"/>
          </w:tcPr>
          <w:p w14:paraId="269E41A4" w14:textId="77777777" w:rsidR="00206186" w:rsidRPr="00206186" w:rsidRDefault="00206186" w:rsidP="00206186">
            <w:pPr>
              <w:autoSpaceDE w:val="0"/>
              <w:autoSpaceDN w:val="0"/>
              <w:adjustRightInd w:val="0"/>
              <w:rPr>
                <w:lang w:eastAsia="en-GB"/>
              </w:rPr>
            </w:pPr>
            <w:r w:rsidRPr="00206186">
              <w:rPr>
                <w:lang w:eastAsia="en-GB"/>
              </w:rPr>
              <w:t>All the parties in connection with the works at Site</w:t>
            </w:r>
          </w:p>
        </w:tc>
        <w:tc>
          <w:tcPr>
            <w:tcW w:w="3184" w:type="dxa"/>
            <w:gridSpan w:val="2"/>
            <w:shd w:val="clear" w:color="auto" w:fill="auto"/>
          </w:tcPr>
          <w:p w14:paraId="2048FE5B" w14:textId="77777777" w:rsidR="00206186" w:rsidRPr="00206186" w:rsidRDefault="00206186" w:rsidP="00206186">
            <w:pPr>
              <w:autoSpaceDE w:val="0"/>
              <w:autoSpaceDN w:val="0"/>
              <w:adjustRightInd w:val="0"/>
              <w:rPr>
                <w:lang w:eastAsia="en-GB"/>
              </w:rPr>
            </w:pPr>
            <w:r w:rsidRPr="00206186">
              <w:rPr>
                <w:lang w:eastAsia="en-GB"/>
              </w:rPr>
              <w:t>From the commencement of</w:t>
            </w:r>
          </w:p>
          <w:p w14:paraId="2B52B15E" w14:textId="77777777" w:rsidR="00206186" w:rsidRPr="00206186" w:rsidRDefault="00206186" w:rsidP="00206186">
            <w:pPr>
              <w:autoSpaceDE w:val="0"/>
              <w:autoSpaceDN w:val="0"/>
              <w:adjustRightInd w:val="0"/>
              <w:rPr>
                <w:lang w:eastAsia="en-GB"/>
              </w:rPr>
            </w:pPr>
            <w:r w:rsidRPr="00206186">
              <w:rPr>
                <w:lang w:eastAsia="en-GB"/>
              </w:rPr>
              <w:t>the works at site until lapse of the extended Defects Liability Period</w:t>
            </w:r>
          </w:p>
        </w:tc>
      </w:tr>
      <w:bookmarkEnd w:id="1245"/>
    </w:tbl>
    <w:p w14:paraId="0EF0970C" w14:textId="77777777" w:rsidR="00206186" w:rsidRPr="00206186" w:rsidRDefault="00206186" w:rsidP="00206186">
      <w:pPr>
        <w:ind w:left="540" w:hanging="540"/>
      </w:pPr>
    </w:p>
    <w:p w14:paraId="3EDF6AA5" w14:textId="77777777" w:rsidR="00206186" w:rsidRPr="00206186" w:rsidRDefault="00206186" w:rsidP="00206186">
      <w:pPr>
        <w:ind w:left="540" w:hanging="540"/>
        <w:rPr>
          <w:b/>
        </w:rPr>
      </w:pPr>
      <w:r w:rsidRPr="00206186">
        <w:t>(d)</w:t>
      </w:r>
      <w:r w:rsidRPr="00206186">
        <w:tab/>
      </w:r>
      <w:r w:rsidRPr="00206186">
        <w:rPr>
          <w:u w:val="single"/>
        </w:rPr>
        <w:t>Automobile Liability Insurance</w:t>
      </w:r>
    </w:p>
    <w:p w14:paraId="1C0B1A21" w14:textId="77777777" w:rsidR="00206186" w:rsidRPr="00206186" w:rsidRDefault="00206186" w:rsidP="00206186">
      <w:pPr>
        <w:ind w:left="540"/>
      </w:pPr>
      <w:r w:rsidRPr="00206186">
        <w:t>Covering use of all vehicles used by the Contractor or its Subcontractors (whether or not owned by them) in connection with the supply and installation of the Facilities.  Comprehensive insurance in accordance with statutory requirements.</w:t>
      </w:r>
    </w:p>
    <w:p w14:paraId="70F623D3" w14:textId="77777777" w:rsidR="00206186" w:rsidRPr="00206186" w:rsidRDefault="00206186" w:rsidP="00206186"/>
    <w:p w14:paraId="2DC94C91" w14:textId="77777777" w:rsidR="00206186" w:rsidRPr="00206186" w:rsidRDefault="00206186" w:rsidP="00206186">
      <w:pPr>
        <w:ind w:left="540" w:hanging="540"/>
      </w:pPr>
      <w:r w:rsidRPr="00206186">
        <w:t>(e)</w:t>
      </w:r>
      <w:r w:rsidRPr="00206186">
        <w:tab/>
      </w:r>
      <w:r w:rsidRPr="00206186">
        <w:rPr>
          <w:u w:val="single"/>
        </w:rPr>
        <w:t>Workers’ Compensation</w:t>
      </w:r>
    </w:p>
    <w:p w14:paraId="1E8B1458" w14:textId="77777777" w:rsidR="00206186" w:rsidRPr="00206186" w:rsidRDefault="00206186" w:rsidP="00206186">
      <w:pPr>
        <w:ind w:left="540"/>
      </w:pPr>
      <w:r w:rsidRPr="00206186">
        <w:t>In accordance with the statutory requirements applicable in any country where the Facilities or any part thereof is executed.</w:t>
      </w:r>
    </w:p>
    <w:p w14:paraId="58983A40" w14:textId="77777777" w:rsidR="00206186" w:rsidRPr="00206186" w:rsidRDefault="00206186" w:rsidP="00206186"/>
    <w:p w14:paraId="62FF91A0" w14:textId="77777777" w:rsidR="00206186" w:rsidRPr="00206186" w:rsidRDefault="00206186" w:rsidP="00206186">
      <w:pPr>
        <w:ind w:left="540" w:hanging="540"/>
        <w:rPr>
          <w:b/>
        </w:rPr>
      </w:pPr>
      <w:r w:rsidRPr="00206186">
        <w:t>(f)</w:t>
      </w:r>
      <w:r w:rsidRPr="00206186">
        <w:tab/>
      </w:r>
      <w:r w:rsidRPr="00206186">
        <w:rPr>
          <w:u w:val="single"/>
        </w:rPr>
        <w:t>Employer’s Liability</w:t>
      </w:r>
    </w:p>
    <w:p w14:paraId="018281F1" w14:textId="77777777" w:rsidR="00206186" w:rsidRPr="00206186" w:rsidRDefault="00206186" w:rsidP="00206186">
      <w:pPr>
        <w:ind w:left="540"/>
      </w:pPr>
      <w:r w:rsidRPr="00206186">
        <w:t>In accordance with the statutory requirements applicable in any country where the Facilities or any part thereof is executed.</w:t>
      </w:r>
    </w:p>
    <w:p w14:paraId="06BFB3BA" w14:textId="77777777" w:rsidR="00206186" w:rsidRPr="00206186" w:rsidRDefault="00206186" w:rsidP="00206186"/>
    <w:p w14:paraId="035E8A64" w14:textId="77777777" w:rsidR="00206186" w:rsidRPr="00206186" w:rsidRDefault="00206186" w:rsidP="00206186">
      <w:pPr>
        <w:ind w:left="540" w:hanging="540"/>
        <w:rPr>
          <w:b/>
        </w:rPr>
      </w:pPr>
      <w:r w:rsidRPr="00206186">
        <w:t>(g)</w:t>
      </w:r>
      <w:r w:rsidRPr="00206186">
        <w:tab/>
      </w:r>
      <w:r w:rsidRPr="00206186">
        <w:rPr>
          <w:u w:val="single"/>
        </w:rPr>
        <w:t>Other Insurances</w:t>
      </w:r>
    </w:p>
    <w:p w14:paraId="5CEFD68F" w14:textId="77777777" w:rsidR="00206186" w:rsidRPr="00206186" w:rsidRDefault="00206186" w:rsidP="00206186">
      <w:pPr>
        <w:ind w:left="540"/>
      </w:pPr>
      <w:r w:rsidRPr="00206186">
        <w:t>The Contractor is also required to take out and maintain at its own cost the following insurances:</w:t>
      </w:r>
    </w:p>
    <w:p w14:paraId="7807254B" w14:textId="77777777" w:rsidR="00206186" w:rsidRPr="00206186" w:rsidRDefault="00206186" w:rsidP="00206186">
      <w:pPr>
        <w:ind w:left="540"/>
      </w:pPr>
    </w:p>
    <w:p w14:paraId="452EA1A3" w14:textId="77777777" w:rsidR="00206186" w:rsidRPr="00206186" w:rsidRDefault="00206186" w:rsidP="00206186">
      <w:pPr>
        <w:ind w:left="540"/>
      </w:pPr>
      <w:r w:rsidRPr="00206186">
        <w:rPr>
          <w:u w:val="single"/>
        </w:rPr>
        <w:t>Details</w:t>
      </w:r>
      <w:r w:rsidRPr="00206186">
        <w:t>:</w:t>
      </w:r>
    </w:p>
    <w:p w14:paraId="28FBB991" w14:textId="77777777" w:rsidR="00206186" w:rsidRPr="00206186" w:rsidRDefault="00206186" w:rsidP="00206186">
      <w:pPr>
        <w:ind w:left="540"/>
      </w:pPr>
    </w:p>
    <w:p w14:paraId="5C0AB0DD" w14:textId="77777777" w:rsidR="00206186" w:rsidRPr="00206186" w:rsidRDefault="00206186" w:rsidP="00206186">
      <w:pPr>
        <w:tabs>
          <w:tab w:val="left" w:pos="1800"/>
          <w:tab w:val="left" w:pos="3960"/>
          <w:tab w:val="left" w:pos="6480"/>
          <w:tab w:val="left" w:pos="7920"/>
        </w:tabs>
        <w:ind w:left="540"/>
        <w:rPr>
          <w:u w:val="single"/>
        </w:rPr>
      </w:pPr>
      <w:r w:rsidRPr="00206186">
        <w:rPr>
          <w:u w:val="single"/>
        </w:rPr>
        <w:t>Amount</w:t>
      </w:r>
      <w:r w:rsidRPr="00206186">
        <w:tab/>
      </w:r>
      <w:r w:rsidRPr="00206186">
        <w:rPr>
          <w:u w:val="single"/>
        </w:rPr>
        <w:t>Deductible limits</w:t>
      </w:r>
      <w:r w:rsidRPr="00206186">
        <w:tab/>
      </w:r>
      <w:r w:rsidRPr="00206186">
        <w:rPr>
          <w:u w:val="single"/>
        </w:rPr>
        <w:t>Parties insured</w:t>
      </w:r>
      <w:r w:rsidRPr="00206186">
        <w:tab/>
      </w:r>
      <w:r w:rsidRPr="00206186">
        <w:rPr>
          <w:u w:val="single"/>
        </w:rPr>
        <w:t>From</w:t>
      </w:r>
      <w:r w:rsidRPr="00206186">
        <w:tab/>
      </w:r>
      <w:r w:rsidRPr="00206186">
        <w:rPr>
          <w:u w:val="single"/>
        </w:rPr>
        <w:t>To</w:t>
      </w:r>
    </w:p>
    <w:p w14:paraId="212FE92D" w14:textId="77777777" w:rsidR="00206186" w:rsidRPr="00206186" w:rsidRDefault="00206186" w:rsidP="00206186">
      <w:pPr>
        <w:ind w:left="540"/>
      </w:pPr>
    </w:p>
    <w:p w14:paraId="4611237C" w14:textId="77777777" w:rsidR="00206186" w:rsidRPr="00206186" w:rsidRDefault="00206186" w:rsidP="00206186">
      <w:r w:rsidRPr="00206186">
        <w:t>The Employer shall be named as co-insured under all insurance policies taken out by the Contractor pursuant to GCC Sub-Clause 34.1, except for the Third Party Liability, Workers’ Compensation and Employer’s Liability Insurances, and the Contractor’s Subcontractors shall be named as co-insureds under all insurance policies taken out by the Contractor pursuant to GCC Sub-Clause 34.1, except for the Cargo, Workers’ Compensation and Employer’s Liability Insurances.  All insurer’s rights of subrogation against such co-insureds for losses or claims arising out of the performance of the Contract shall be waived under such policies.</w:t>
      </w:r>
    </w:p>
    <w:p w14:paraId="1A8B3879" w14:textId="77777777" w:rsidR="00206186" w:rsidRPr="00206186" w:rsidRDefault="00206186" w:rsidP="00206186">
      <w:pPr>
        <w:jc w:val="center"/>
        <w:rPr>
          <w:b/>
        </w:rPr>
      </w:pPr>
      <w:r w:rsidRPr="00206186">
        <w:rPr>
          <w:b/>
        </w:rPr>
        <w:br w:type="page"/>
      </w:r>
      <w:r w:rsidRPr="00206186">
        <w:rPr>
          <w:b/>
        </w:rPr>
        <w:lastRenderedPageBreak/>
        <w:t>Insurances To Be Taken Out By The Employer – Not applicable</w:t>
      </w:r>
    </w:p>
    <w:p w14:paraId="6A022710" w14:textId="77777777" w:rsidR="00206186" w:rsidRPr="00206186" w:rsidRDefault="00206186" w:rsidP="00206186"/>
    <w:p w14:paraId="6FA177FC" w14:textId="77777777" w:rsidR="00206186" w:rsidRPr="00206186" w:rsidRDefault="00206186" w:rsidP="00206186">
      <w:r w:rsidRPr="00206186">
        <w:t>The Employer shall at its expense take out and maintain in effect during the performance of the Contract the following insurances.</w:t>
      </w:r>
    </w:p>
    <w:p w14:paraId="20850352" w14:textId="77777777" w:rsidR="00206186" w:rsidRPr="00206186" w:rsidRDefault="00206186" w:rsidP="00206186"/>
    <w:p w14:paraId="29DD3589" w14:textId="77777777" w:rsidR="00206186" w:rsidRPr="00206186" w:rsidRDefault="00206186" w:rsidP="00206186">
      <w:r w:rsidRPr="00206186">
        <w:rPr>
          <w:u w:val="single"/>
        </w:rPr>
        <w:t>Details</w:t>
      </w:r>
      <w:r w:rsidRPr="00206186">
        <w:t>:</w:t>
      </w:r>
    </w:p>
    <w:p w14:paraId="265B8CF5" w14:textId="77777777" w:rsidR="00206186" w:rsidRPr="00206186" w:rsidRDefault="00206186" w:rsidP="00206186"/>
    <w:p w14:paraId="213B51B9" w14:textId="77777777" w:rsidR="00206186" w:rsidRPr="00206186" w:rsidRDefault="00206186" w:rsidP="00206186">
      <w:pPr>
        <w:tabs>
          <w:tab w:val="left" w:pos="1440"/>
          <w:tab w:val="left" w:pos="3600"/>
          <w:tab w:val="left" w:pos="6480"/>
          <w:tab w:val="left" w:pos="7920"/>
        </w:tabs>
        <w:rPr>
          <w:u w:val="single"/>
        </w:rPr>
      </w:pPr>
      <w:r w:rsidRPr="00206186">
        <w:rPr>
          <w:u w:val="single"/>
        </w:rPr>
        <w:t>Amount</w:t>
      </w:r>
      <w:r w:rsidRPr="00206186">
        <w:tab/>
      </w:r>
      <w:r w:rsidRPr="00206186">
        <w:rPr>
          <w:u w:val="single"/>
        </w:rPr>
        <w:t>Deductible limits</w:t>
      </w:r>
      <w:r w:rsidRPr="00206186">
        <w:tab/>
      </w:r>
      <w:r w:rsidRPr="00206186">
        <w:rPr>
          <w:u w:val="single"/>
        </w:rPr>
        <w:t>Parties insured</w:t>
      </w:r>
      <w:r w:rsidRPr="00206186">
        <w:tab/>
      </w:r>
      <w:r w:rsidRPr="00206186">
        <w:rPr>
          <w:u w:val="single"/>
        </w:rPr>
        <w:t>From</w:t>
      </w:r>
      <w:r w:rsidRPr="00206186">
        <w:tab/>
      </w:r>
      <w:r w:rsidRPr="00206186">
        <w:rPr>
          <w:u w:val="single"/>
        </w:rPr>
        <w:t>To</w:t>
      </w:r>
    </w:p>
    <w:p w14:paraId="7BBADAF4" w14:textId="77777777" w:rsidR="00206186" w:rsidRPr="00206186" w:rsidRDefault="00206186" w:rsidP="00206186"/>
    <w:p w14:paraId="4A6EBE0C" w14:textId="77777777" w:rsidR="00206186" w:rsidRPr="00206186" w:rsidRDefault="00206186" w:rsidP="00206186">
      <w:pPr>
        <w:spacing w:before="120" w:after="240"/>
        <w:jc w:val="center"/>
        <w:rPr>
          <w:b/>
          <w:sz w:val="28"/>
        </w:rPr>
      </w:pPr>
      <w:r w:rsidRPr="00206186">
        <w:rPr>
          <w:b/>
          <w:sz w:val="28"/>
        </w:rPr>
        <w:br w:type="page"/>
      </w:r>
      <w:bookmarkStart w:id="1246" w:name="_Toc437692912"/>
      <w:bookmarkStart w:id="1247" w:name="_Toc125952760"/>
      <w:bookmarkStart w:id="1248" w:name="_Toc135041994"/>
      <w:r w:rsidRPr="00206186">
        <w:rPr>
          <w:b/>
          <w:sz w:val="28"/>
        </w:rPr>
        <w:lastRenderedPageBreak/>
        <w:t>Appendix 4.  Time Schedule</w:t>
      </w:r>
      <w:bookmarkEnd w:id="1246"/>
      <w:bookmarkEnd w:id="1247"/>
      <w:bookmarkEnd w:id="1248"/>
    </w:p>
    <w:p w14:paraId="157DB27F" w14:textId="77777777" w:rsidR="00206186" w:rsidRPr="00206186" w:rsidRDefault="00206186" w:rsidP="00206186"/>
    <w:p w14:paraId="12356757" w14:textId="77777777" w:rsidR="00206186" w:rsidRPr="00206186" w:rsidRDefault="00206186" w:rsidP="00206186">
      <w:pPr>
        <w:spacing w:before="120" w:after="240"/>
        <w:jc w:val="center"/>
        <w:rPr>
          <w:b/>
          <w:sz w:val="28"/>
        </w:rPr>
      </w:pPr>
      <w:r w:rsidRPr="00206186">
        <w:rPr>
          <w:b/>
          <w:sz w:val="28"/>
        </w:rPr>
        <w:br w:type="page"/>
      </w:r>
      <w:bookmarkStart w:id="1249" w:name="_Toc437692913"/>
      <w:bookmarkStart w:id="1250" w:name="_Toc125952761"/>
      <w:bookmarkStart w:id="1251" w:name="_Toc135041995"/>
      <w:r w:rsidRPr="00206186">
        <w:rPr>
          <w:b/>
          <w:sz w:val="28"/>
        </w:rPr>
        <w:lastRenderedPageBreak/>
        <w:t>Appendix 5.  List of Major Items of Plant and Installation Services and List of Approved Subcontractors</w:t>
      </w:r>
      <w:bookmarkEnd w:id="1249"/>
      <w:bookmarkEnd w:id="1250"/>
      <w:bookmarkEnd w:id="1251"/>
    </w:p>
    <w:p w14:paraId="25CA26BC" w14:textId="77777777" w:rsidR="00206186" w:rsidRPr="00206186" w:rsidRDefault="00206186" w:rsidP="00206186">
      <w:pPr>
        <w:rPr>
          <w:u w:val="single"/>
        </w:rPr>
      </w:pPr>
      <w:r w:rsidRPr="00206186">
        <w:t>A list of major items</w:t>
      </w:r>
      <w:r w:rsidRPr="00206186">
        <w:rPr>
          <w:u w:val="single"/>
        </w:rPr>
        <w:t xml:space="preserve"> of Plant and Installation Services is provided below.</w:t>
      </w:r>
    </w:p>
    <w:p w14:paraId="573CC1A1" w14:textId="77777777" w:rsidR="00206186" w:rsidRPr="00206186" w:rsidRDefault="00206186" w:rsidP="00206186"/>
    <w:p w14:paraId="50DD1454" w14:textId="77777777" w:rsidR="00206186" w:rsidRPr="00206186" w:rsidRDefault="00206186" w:rsidP="00206186">
      <w:r w:rsidRPr="00206186">
        <w:t>The following Subcontractors and/or manufacturers are approved for carrying out the items of the Facilities indicated below.  Where more than one Subcontractor is listed, the Contractor is free to choose between them, but it must notify the Employer of its choice in good time prior to appointing any selected Subcontractor.  In accordance with GCC Sub-Clause 19.1, the Contractor is free to submit proposals for Subcontractors for additional items from time to time.  No Subcontracts shall be placed with any such Subcontractors for additional items until the Subcontractors have been approved in writing by the Employer and their names have been added to this list of Approved Subcontractors.</w:t>
      </w:r>
    </w:p>
    <w:p w14:paraId="4C61C85C" w14:textId="77777777" w:rsidR="00206186" w:rsidRPr="00206186" w:rsidRDefault="00206186" w:rsidP="00206186">
      <w:pPr>
        <w:tabs>
          <w:tab w:val="left" w:pos="2520"/>
          <w:tab w:val="left" w:pos="7200"/>
        </w:tabs>
        <w:rPr>
          <w:b/>
        </w:rPr>
      </w:pPr>
    </w:p>
    <w:p w14:paraId="5E505633" w14:textId="77777777" w:rsidR="00206186" w:rsidRPr="00206186" w:rsidRDefault="00206186" w:rsidP="0020618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2"/>
        <w:gridCol w:w="4416"/>
        <w:gridCol w:w="1728"/>
      </w:tblGrid>
      <w:tr w:rsidR="00206186" w:rsidRPr="00206186" w14:paraId="07C48946" w14:textId="77777777">
        <w:tc>
          <w:tcPr>
            <w:tcW w:w="3072" w:type="dxa"/>
          </w:tcPr>
          <w:p w14:paraId="4B07C821" w14:textId="77777777" w:rsidR="00206186" w:rsidRPr="00206186" w:rsidRDefault="00206186" w:rsidP="00206186">
            <w:pPr>
              <w:suppressAutoHyphens/>
              <w:jc w:val="center"/>
              <w:rPr>
                <w:rFonts w:ascii="Tms Rmn" w:hAnsi="Tms Rmn"/>
              </w:rPr>
            </w:pPr>
            <w:r w:rsidRPr="00206186">
              <w:rPr>
                <w:rFonts w:ascii="Tms Rmn" w:hAnsi="Tms Rmn"/>
              </w:rPr>
              <w:t>Major Items of Plant and Installation Services</w:t>
            </w:r>
          </w:p>
        </w:tc>
        <w:tc>
          <w:tcPr>
            <w:tcW w:w="4416" w:type="dxa"/>
          </w:tcPr>
          <w:p w14:paraId="04957F85" w14:textId="77777777" w:rsidR="00206186" w:rsidRPr="00206186" w:rsidRDefault="00206186" w:rsidP="00206186">
            <w:pPr>
              <w:suppressAutoHyphens/>
              <w:jc w:val="center"/>
              <w:rPr>
                <w:rFonts w:ascii="Tms Rmn" w:hAnsi="Tms Rmn"/>
              </w:rPr>
            </w:pPr>
            <w:r w:rsidRPr="00206186">
              <w:rPr>
                <w:rFonts w:ascii="Tms Rmn" w:hAnsi="Tms Rmn"/>
              </w:rPr>
              <w:t>Approved Subcontractors/Manufacturers</w:t>
            </w:r>
          </w:p>
        </w:tc>
        <w:tc>
          <w:tcPr>
            <w:tcW w:w="1728" w:type="dxa"/>
          </w:tcPr>
          <w:p w14:paraId="7649C982" w14:textId="77777777" w:rsidR="00206186" w:rsidRPr="00206186" w:rsidRDefault="00206186" w:rsidP="00206186">
            <w:pPr>
              <w:suppressAutoHyphens/>
              <w:jc w:val="center"/>
              <w:rPr>
                <w:rFonts w:ascii="Tms Rmn" w:hAnsi="Tms Rmn"/>
              </w:rPr>
            </w:pPr>
            <w:r w:rsidRPr="00206186">
              <w:rPr>
                <w:rFonts w:ascii="Tms Rmn" w:hAnsi="Tms Rmn"/>
              </w:rPr>
              <w:t>Nationality</w:t>
            </w:r>
          </w:p>
        </w:tc>
      </w:tr>
      <w:tr w:rsidR="00206186" w:rsidRPr="00206186" w14:paraId="2D9D0040" w14:textId="77777777">
        <w:tc>
          <w:tcPr>
            <w:tcW w:w="3072" w:type="dxa"/>
          </w:tcPr>
          <w:p w14:paraId="19D2FE73" w14:textId="77777777" w:rsidR="00206186" w:rsidRPr="00206186" w:rsidRDefault="00206186" w:rsidP="00206186">
            <w:pPr>
              <w:suppressAutoHyphens/>
              <w:ind w:left="1440" w:hanging="720"/>
              <w:rPr>
                <w:rFonts w:ascii="Tms Rmn" w:hAnsi="Tms Rmn"/>
              </w:rPr>
            </w:pPr>
          </w:p>
        </w:tc>
        <w:tc>
          <w:tcPr>
            <w:tcW w:w="4416" w:type="dxa"/>
          </w:tcPr>
          <w:p w14:paraId="4E784836" w14:textId="77777777" w:rsidR="00206186" w:rsidRPr="00206186" w:rsidRDefault="00206186" w:rsidP="00206186">
            <w:pPr>
              <w:suppressAutoHyphens/>
              <w:ind w:left="1440" w:hanging="720"/>
              <w:rPr>
                <w:rFonts w:ascii="Tms Rmn" w:hAnsi="Tms Rmn"/>
              </w:rPr>
            </w:pPr>
          </w:p>
        </w:tc>
        <w:tc>
          <w:tcPr>
            <w:tcW w:w="1728" w:type="dxa"/>
          </w:tcPr>
          <w:p w14:paraId="77770F90" w14:textId="77777777" w:rsidR="00206186" w:rsidRPr="00206186" w:rsidRDefault="00206186" w:rsidP="00206186">
            <w:pPr>
              <w:suppressAutoHyphens/>
              <w:ind w:left="1440" w:hanging="720"/>
              <w:rPr>
                <w:rFonts w:ascii="Tms Rmn" w:hAnsi="Tms Rmn"/>
              </w:rPr>
            </w:pPr>
          </w:p>
        </w:tc>
      </w:tr>
      <w:tr w:rsidR="00206186" w:rsidRPr="00206186" w14:paraId="21BA52E5" w14:textId="77777777">
        <w:tc>
          <w:tcPr>
            <w:tcW w:w="3072" w:type="dxa"/>
          </w:tcPr>
          <w:p w14:paraId="7B1F5151" w14:textId="77777777" w:rsidR="00206186" w:rsidRPr="00206186" w:rsidRDefault="00206186" w:rsidP="00206186">
            <w:pPr>
              <w:suppressAutoHyphens/>
              <w:ind w:left="1440" w:hanging="720"/>
              <w:rPr>
                <w:rFonts w:ascii="Tms Rmn" w:hAnsi="Tms Rmn"/>
              </w:rPr>
            </w:pPr>
          </w:p>
        </w:tc>
        <w:tc>
          <w:tcPr>
            <w:tcW w:w="4416" w:type="dxa"/>
          </w:tcPr>
          <w:p w14:paraId="7B7F87DC" w14:textId="77777777" w:rsidR="00206186" w:rsidRPr="00206186" w:rsidRDefault="00206186" w:rsidP="00206186">
            <w:pPr>
              <w:suppressAutoHyphens/>
              <w:ind w:left="1440" w:hanging="720"/>
              <w:rPr>
                <w:rFonts w:ascii="Tms Rmn" w:hAnsi="Tms Rmn"/>
              </w:rPr>
            </w:pPr>
          </w:p>
        </w:tc>
        <w:tc>
          <w:tcPr>
            <w:tcW w:w="1728" w:type="dxa"/>
          </w:tcPr>
          <w:p w14:paraId="668BF170" w14:textId="77777777" w:rsidR="00206186" w:rsidRPr="00206186" w:rsidRDefault="00206186" w:rsidP="00206186">
            <w:pPr>
              <w:suppressAutoHyphens/>
              <w:ind w:left="1440" w:hanging="720"/>
              <w:rPr>
                <w:rFonts w:ascii="Tms Rmn" w:hAnsi="Tms Rmn"/>
              </w:rPr>
            </w:pPr>
          </w:p>
        </w:tc>
      </w:tr>
      <w:tr w:rsidR="00206186" w:rsidRPr="00206186" w14:paraId="27618315" w14:textId="77777777">
        <w:tc>
          <w:tcPr>
            <w:tcW w:w="3072" w:type="dxa"/>
          </w:tcPr>
          <w:p w14:paraId="040AE2AD" w14:textId="77777777" w:rsidR="00206186" w:rsidRPr="00206186" w:rsidRDefault="00206186" w:rsidP="00206186">
            <w:pPr>
              <w:suppressAutoHyphens/>
              <w:ind w:left="1440" w:hanging="720"/>
              <w:rPr>
                <w:rFonts w:ascii="Tms Rmn" w:hAnsi="Tms Rmn"/>
              </w:rPr>
            </w:pPr>
          </w:p>
        </w:tc>
        <w:tc>
          <w:tcPr>
            <w:tcW w:w="4416" w:type="dxa"/>
          </w:tcPr>
          <w:p w14:paraId="30A6C544" w14:textId="77777777" w:rsidR="00206186" w:rsidRPr="00206186" w:rsidRDefault="00206186" w:rsidP="00206186">
            <w:pPr>
              <w:suppressAutoHyphens/>
              <w:ind w:left="1440" w:hanging="720"/>
              <w:rPr>
                <w:rFonts w:ascii="Tms Rmn" w:hAnsi="Tms Rmn"/>
              </w:rPr>
            </w:pPr>
          </w:p>
        </w:tc>
        <w:tc>
          <w:tcPr>
            <w:tcW w:w="1728" w:type="dxa"/>
          </w:tcPr>
          <w:p w14:paraId="08EA80F2" w14:textId="77777777" w:rsidR="00206186" w:rsidRPr="00206186" w:rsidRDefault="00206186" w:rsidP="00206186">
            <w:pPr>
              <w:suppressAutoHyphens/>
              <w:ind w:left="1440" w:hanging="720"/>
              <w:rPr>
                <w:rFonts w:ascii="Tms Rmn" w:hAnsi="Tms Rmn"/>
              </w:rPr>
            </w:pPr>
          </w:p>
        </w:tc>
      </w:tr>
    </w:tbl>
    <w:p w14:paraId="62EE74D3" w14:textId="77777777" w:rsidR="00206186" w:rsidRPr="00206186" w:rsidRDefault="00206186" w:rsidP="00206186"/>
    <w:p w14:paraId="7104A555" w14:textId="77777777" w:rsidR="00206186" w:rsidRPr="00206186" w:rsidRDefault="00206186" w:rsidP="00206186">
      <w:pPr>
        <w:spacing w:before="120" w:after="240"/>
        <w:jc w:val="center"/>
        <w:rPr>
          <w:b/>
          <w:sz w:val="28"/>
        </w:rPr>
      </w:pPr>
      <w:r w:rsidRPr="00206186">
        <w:rPr>
          <w:b/>
          <w:sz w:val="28"/>
        </w:rPr>
        <w:br w:type="page"/>
      </w:r>
      <w:bookmarkStart w:id="1252" w:name="_Toc437692914"/>
      <w:bookmarkStart w:id="1253" w:name="_Toc125952762"/>
      <w:bookmarkStart w:id="1254" w:name="_Toc135041996"/>
      <w:r w:rsidRPr="00206186">
        <w:rPr>
          <w:b/>
          <w:sz w:val="28"/>
        </w:rPr>
        <w:lastRenderedPageBreak/>
        <w:t>Appendix 6.  Scope of Works and Supply by the Employer</w:t>
      </w:r>
      <w:bookmarkEnd w:id="1252"/>
      <w:bookmarkEnd w:id="1253"/>
      <w:bookmarkEnd w:id="1254"/>
    </w:p>
    <w:p w14:paraId="5A47902F" w14:textId="77777777" w:rsidR="00206186" w:rsidRPr="00206186" w:rsidRDefault="00206186" w:rsidP="00206186">
      <w:r w:rsidRPr="00206186">
        <w:t>The following personnel, facilities, works and supplies will be provided/supplied by the Employer, and the provisions of GCC Clauses 10, 21 and 24 shall apply as appropriate.</w:t>
      </w:r>
    </w:p>
    <w:p w14:paraId="067340E8" w14:textId="77777777" w:rsidR="00206186" w:rsidRPr="00206186" w:rsidRDefault="00206186" w:rsidP="00206186"/>
    <w:p w14:paraId="0E8DB1FE" w14:textId="77777777" w:rsidR="00206186" w:rsidRPr="00206186" w:rsidRDefault="00206186" w:rsidP="00206186">
      <w:r w:rsidRPr="00206186">
        <w:t>All personnel, facilities, works and supplies will be provided by the Employer in good time so as not to delay the performance of the Contractor, in accordance with the approved Time Schedule and Program of Performance pursuant to GCC Sub-Clause 18.2.</w:t>
      </w:r>
    </w:p>
    <w:p w14:paraId="6CF2091B" w14:textId="77777777" w:rsidR="00206186" w:rsidRPr="00206186" w:rsidRDefault="00206186" w:rsidP="00206186"/>
    <w:p w14:paraId="1C54349E" w14:textId="77777777" w:rsidR="00206186" w:rsidRPr="00206186" w:rsidRDefault="00206186" w:rsidP="00206186">
      <w:r w:rsidRPr="00206186">
        <w:t>Unless otherwise indicated, all personnel, facilities, works and supplies will be provided free of charge to the Contractor.</w:t>
      </w:r>
    </w:p>
    <w:p w14:paraId="657342C6" w14:textId="77777777" w:rsidR="00206186" w:rsidRPr="00206186" w:rsidRDefault="00206186" w:rsidP="00206186"/>
    <w:p w14:paraId="11D59AAC" w14:textId="77777777" w:rsidR="00206186" w:rsidRPr="00206186" w:rsidRDefault="00206186" w:rsidP="00206186"/>
    <w:p w14:paraId="4A9B6BCF" w14:textId="77777777" w:rsidR="00206186" w:rsidRPr="00206186" w:rsidRDefault="00206186" w:rsidP="00206186"/>
    <w:p w14:paraId="4783CE4C" w14:textId="77777777" w:rsidR="00206186" w:rsidRPr="00206186" w:rsidRDefault="00206186" w:rsidP="00206186">
      <w:pPr>
        <w:tabs>
          <w:tab w:val="left" w:pos="5760"/>
        </w:tabs>
      </w:pPr>
      <w:r w:rsidRPr="00206186">
        <w:rPr>
          <w:u w:val="single"/>
        </w:rPr>
        <w:t>Personnel</w:t>
      </w:r>
      <w:r w:rsidRPr="00206186">
        <w:tab/>
      </w:r>
      <w:r w:rsidRPr="00206186">
        <w:rPr>
          <w:u w:val="single"/>
        </w:rPr>
        <w:t>Charge to Contractor (if any)</w:t>
      </w:r>
    </w:p>
    <w:p w14:paraId="268E1B3E" w14:textId="77777777" w:rsidR="00206186" w:rsidRPr="00206186" w:rsidRDefault="00206186" w:rsidP="00206186"/>
    <w:p w14:paraId="34B7E700" w14:textId="77777777" w:rsidR="00206186" w:rsidRPr="00206186" w:rsidRDefault="00206186" w:rsidP="00206186"/>
    <w:p w14:paraId="0E25BDCD" w14:textId="77777777" w:rsidR="00206186" w:rsidRPr="00206186" w:rsidRDefault="00206186" w:rsidP="00206186"/>
    <w:p w14:paraId="58EF09EF" w14:textId="77777777" w:rsidR="00206186" w:rsidRPr="00206186" w:rsidRDefault="00206186" w:rsidP="00206186"/>
    <w:p w14:paraId="655CF2F5" w14:textId="77777777" w:rsidR="00206186" w:rsidRPr="00206186" w:rsidRDefault="00206186" w:rsidP="00206186">
      <w:pPr>
        <w:tabs>
          <w:tab w:val="left" w:pos="5760"/>
        </w:tabs>
      </w:pPr>
      <w:r w:rsidRPr="00206186">
        <w:rPr>
          <w:u w:val="single"/>
        </w:rPr>
        <w:t>Facilities</w:t>
      </w:r>
      <w:r w:rsidRPr="00206186">
        <w:tab/>
      </w:r>
      <w:r w:rsidRPr="00206186">
        <w:rPr>
          <w:u w:val="single"/>
        </w:rPr>
        <w:t>Charge to Contractor (if any)</w:t>
      </w:r>
    </w:p>
    <w:p w14:paraId="39E198BD" w14:textId="77777777" w:rsidR="00206186" w:rsidRPr="00206186" w:rsidRDefault="00206186" w:rsidP="00206186"/>
    <w:p w14:paraId="1EAD6E8B" w14:textId="77777777" w:rsidR="00206186" w:rsidRPr="00206186" w:rsidRDefault="00206186" w:rsidP="00206186"/>
    <w:p w14:paraId="7E7682D7" w14:textId="77777777" w:rsidR="00206186" w:rsidRPr="00206186" w:rsidRDefault="00206186" w:rsidP="00206186"/>
    <w:p w14:paraId="238662BA" w14:textId="77777777" w:rsidR="00206186" w:rsidRPr="00206186" w:rsidRDefault="00206186" w:rsidP="00206186"/>
    <w:p w14:paraId="75862D58" w14:textId="77777777" w:rsidR="00206186" w:rsidRPr="00206186" w:rsidRDefault="00206186" w:rsidP="00206186">
      <w:pPr>
        <w:tabs>
          <w:tab w:val="left" w:pos="5760"/>
        </w:tabs>
      </w:pPr>
      <w:r w:rsidRPr="00206186">
        <w:rPr>
          <w:u w:val="single"/>
        </w:rPr>
        <w:t>Works</w:t>
      </w:r>
      <w:r w:rsidRPr="00206186">
        <w:tab/>
      </w:r>
      <w:r w:rsidRPr="00206186">
        <w:rPr>
          <w:u w:val="single"/>
        </w:rPr>
        <w:t>Charge to Contractor (if any)</w:t>
      </w:r>
    </w:p>
    <w:p w14:paraId="37867684" w14:textId="77777777" w:rsidR="00206186" w:rsidRPr="00206186" w:rsidRDefault="00206186" w:rsidP="00206186"/>
    <w:p w14:paraId="3C7D6F02" w14:textId="77777777" w:rsidR="00206186" w:rsidRPr="00206186" w:rsidRDefault="00206186" w:rsidP="00206186"/>
    <w:p w14:paraId="33187D63" w14:textId="77777777" w:rsidR="00206186" w:rsidRPr="00206186" w:rsidRDefault="00206186" w:rsidP="00206186"/>
    <w:p w14:paraId="4D8F1AC0" w14:textId="77777777" w:rsidR="00206186" w:rsidRPr="00206186" w:rsidRDefault="00206186" w:rsidP="00206186"/>
    <w:p w14:paraId="06022526" w14:textId="77777777" w:rsidR="00206186" w:rsidRPr="00206186" w:rsidRDefault="00206186" w:rsidP="00206186">
      <w:pPr>
        <w:tabs>
          <w:tab w:val="left" w:pos="5760"/>
        </w:tabs>
      </w:pPr>
      <w:r w:rsidRPr="00206186">
        <w:rPr>
          <w:u w:val="single"/>
        </w:rPr>
        <w:t>Supplies</w:t>
      </w:r>
      <w:r w:rsidRPr="00206186">
        <w:tab/>
      </w:r>
      <w:r w:rsidRPr="00206186">
        <w:rPr>
          <w:u w:val="single"/>
        </w:rPr>
        <w:t>Charge to Contractor (if any)</w:t>
      </w:r>
    </w:p>
    <w:p w14:paraId="1B57DDC7" w14:textId="77777777" w:rsidR="00206186" w:rsidRPr="00206186" w:rsidRDefault="00206186" w:rsidP="00206186"/>
    <w:p w14:paraId="14E3CCE6" w14:textId="77777777" w:rsidR="00206186" w:rsidRPr="00206186" w:rsidRDefault="00206186" w:rsidP="00206186"/>
    <w:p w14:paraId="0238507A" w14:textId="77777777" w:rsidR="00206186" w:rsidRPr="00206186" w:rsidRDefault="00206186" w:rsidP="00206186">
      <w:pPr>
        <w:spacing w:before="120" w:after="240"/>
        <w:jc w:val="center"/>
        <w:rPr>
          <w:b/>
          <w:sz w:val="28"/>
        </w:rPr>
      </w:pPr>
      <w:r w:rsidRPr="00206186">
        <w:rPr>
          <w:b/>
          <w:sz w:val="28"/>
        </w:rPr>
        <w:br w:type="page"/>
      </w:r>
      <w:bookmarkStart w:id="1255" w:name="_Toc437692915"/>
      <w:bookmarkStart w:id="1256" w:name="_Toc125952763"/>
      <w:bookmarkStart w:id="1257" w:name="_Toc135041997"/>
      <w:r w:rsidRPr="00206186">
        <w:rPr>
          <w:b/>
          <w:sz w:val="28"/>
        </w:rPr>
        <w:lastRenderedPageBreak/>
        <w:t>Appendix 7.  List of Documents for Approval or Review</w:t>
      </w:r>
      <w:bookmarkEnd w:id="1255"/>
      <w:bookmarkEnd w:id="1256"/>
      <w:bookmarkEnd w:id="1257"/>
    </w:p>
    <w:p w14:paraId="4573FF48" w14:textId="77777777" w:rsidR="00206186" w:rsidRPr="00206186" w:rsidRDefault="00206186" w:rsidP="00206186"/>
    <w:p w14:paraId="0E155862" w14:textId="77777777" w:rsidR="00206186" w:rsidRPr="00206186" w:rsidRDefault="00206186" w:rsidP="00206186">
      <w:r w:rsidRPr="00206186">
        <w:t>Pursuant to GCC Sub-Clause 20.3.1, the Contractor shall prepare, or cause its Subcontractor to prepare, and present to the Project Manager in accordance with the requirements of GCC Sub-Clause 18.2 (Program of Performance), the following documents for</w:t>
      </w:r>
    </w:p>
    <w:p w14:paraId="63EC6F4E" w14:textId="77777777" w:rsidR="00206186" w:rsidRPr="00206186" w:rsidRDefault="00206186" w:rsidP="00206186"/>
    <w:p w14:paraId="0076FD06" w14:textId="77777777" w:rsidR="00206186" w:rsidRPr="00206186" w:rsidRDefault="00206186" w:rsidP="00206186"/>
    <w:p w14:paraId="6FD5820E" w14:textId="77777777" w:rsidR="00206186" w:rsidRPr="00206186" w:rsidRDefault="00206186" w:rsidP="00206186">
      <w:pPr>
        <w:ind w:left="540" w:hanging="540"/>
      </w:pPr>
      <w:r w:rsidRPr="00206186">
        <w:t>A.</w:t>
      </w:r>
      <w:r w:rsidRPr="00206186">
        <w:tab/>
      </w:r>
      <w:r w:rsidRPr="00206186">
        <w:rPr>
          <w:u w:val="single"/>
        </w:rPr>
        <w:t>Approval</w:t>
      </w:r>
    </w:p>
    <w:p w14:paraId="6CEB39BD" w14:textId="77777777" w:rsidR="00206186" w:rsidRPr="00206186" w:rsidRDefault="00206186" w:rsidP="00206186">
      <w:pPr>
        <w:ind w:left="1080" w:hanging="540"/>
      </w:pPr>
    </w:p>
    <w:p w14:paraId="1712E732" w14:textId="77777777" w:rsidR="00206186" w:rsidRPr="00206186" w:rsidRDefault="00206186" w:rsidP="00206186">
      <w:pPr>
        <w:ind w:left="1080" w:hanging="540"/>
      </w:pPr>
      <w:r w:rsidRPr="00206186">
        <w:t>1.</w:t>
      </w:r>
    </w:p>
    <w:p w14:paraId="4B3C336B" w14:textId="77777777" w:rsidR="00206186" w:rsidRPr="00206186" w:rsidRDefault="00206186" w:rsidP="00206186">
      <w:pPr>
        <w:ind w:left="1080" w:hanging="540"/>
      </w:pPr>
    </w:p>
    <w:p w14:paraId="5F8D69EF" w14:textId="77777777" w:rsidR="00206186" w:rsidRPr="00206186" w:rsidRDefault="00206186" w:rsidP="00206186">
      <w:pPr>
        <w:ind w:left="1080" w:hanging="540"/>
      </w:pPr>
      <w:r w:rsidRPr="00206186">
        <w:t>2.</w:t>
      </w:r>
    </w:p>
    <w:p w14:paraId="4F25DC67" w14:textId="77777777" w:rsidR="00206186" w:rsidRPr="00206186" w:rsidRDefault="00206186" w:rsidP="00206186">
      <w:pPr>
        <w:ind w:left="1080" w:hanging="540"/>
      </w:pPr>
    </w:p>
    <w:p w14:paraId="7A852871" w14:textId="77777777" w:rsidR="00206186" w:rsidRPr="00206186" w:rsidRDefault="00206186" w:rsidP="00206186">
      <w:pPr>
        <w:ind w:left="1080" w:hanging="540"/>
      </w:pPr>
      <w:r w:rsidRPr="00206186">
        <w:t>3.</w:t>
      </w:r>
    </w:p>
    <w:p w14:paraId="616D6CC3" w14:textId="77777777" w:rsidR="00206186" w:rsidRPr="00206186" w:rsidRDefault="00206186" w:rsidP="00206186"/>
    <w:p w14:paraId="3DF25C77" w14:textId="77777777" w:rsidR="00206186" w:rsidRPr="00206186" w:rsidRDefault="00206186" w:rsidP="00206186"/>
    <w:p w14:paraId="15D22317" w14:textId="77777777" w:rsidR="00206186" w:rsidRPr="00206186" w:rsidRDefault="00206186" w:rsidP="00206186">
      <w:pPr>
        <w:ind w:left="540" w:hanging="540"/>
      </w:pPr>
      <w:r w:rsidRPr="00206186">
        <w:t>B.</w:t>
      </w:r>
      <w:r w:rsidRPr="00206186">
        <w:tab/>
      </w:r>
      <w:r w:rsidRPr="00206186">
        <w:rPr>
          <w:u w:val="single"/>
        </w:rPr>
        <w:t>Review</w:t>
      </w:r>
    </w:p>
    <w:p w14:paraId="3998E560" w14:textId="77777777" w:rsidR="00206186" w:rsidRPr="00206186" w:rsidRDefault="00206186" w:rsidP="00206186">
      <w:pPr>
        <w:ind w:left="1080" w:hanging="540"/>
      </w:pPr>
    </w:p>
    <w:p w14:paraId="39A45A4F" w14:textId="77777777" w:rsidR="00206186" w:rsidRPr="00206186" w:rsidRDefault="00206186" w:rsidP="00206186">
      <w:pPr>
        <w:ind w:left="1080" w:hanging="540"/>
      </w:pPr>
      <w:r w:rsidRPr="00206186">
        <w:t>1.</w:t>
      </w:r>
    </w:p>
    <w:p w14:paraId="712958A5" w14:textId="77777777" w:rsidR="00206186" w:rsidRPr="00206186" w:rsidRDefault="00206186" w:rsidP="00206186">
      <w:pPr>
        <w:ind w:left="1080" w:hanging="540"/>
      </w:pPr>
    </w:p>
    <w:p w14:paraId="5A3AAAE0" w14:textId="77777777" w:rsidR="00206186" w:rsidRPr="00206186" w:rsidRDefault="00206186" w:rsidP="00206186">
      <w:pPr>
        <w:ind w:left="1080" w:hanging="540"/>
      </w:pPr>
      <w:r w:rsidRPr="00206186">
        <w:t>2.</w:t>
      </w:r>
    </w:p>
    <w:p w14:paraId="17BA33CF" w14:textId="77777777" w:rsidR="00206186" w:rsidRPr="00206186" w:rsidRDefault="00206186" w:rsidP="00206186">
      <w:pPr>
        <w:ind w:left="1080" w:hanging="540"/>
      </w:pPr>
    </w:p>
    <w:p w14:paraId="5D625D45" w14:textId="77777777" w:rsidR="00206186" w:rsidRPr="00206186" w:rsidRDefault="00206186" w:rsidP="00206186">
      <w:pPr>
        <w:ind w:left="1080" w:hanging="540"/>
      </w:pPr>
      <w:r w:rsidRPr="00206186">
        <w:t>3.</w:t>
      </w:r>
    </w:p>
    <w:p w14:paraId="21A10E70" w14:textId="77777777" w:rsidR="00206186" w:rsidRPr="00206186" w:rsidRDefault="00206186" w:rsidP="00206186"/>
    <w:p w14:paraId="3AB3A785" w14:textId="77777777" w:rsidR="00206186" w:rsidRPr="00206186" w:rsidRDefault="00206186" w:rsidP="00206186"/>
    <w:p w14:paraId="192E6213" w14:textId="77777777" w:rsidR="00206186" w:rsidRPr="00206186" w:rsidRDefault="00206186" w:rsidP="00206186">
      <w:pPr>
        <w:spacing w:before="120" w:after="240"/>
        <w:jc w:val="center"/>
        <w:rPr>
          <w:b/>
          <w:sz w:val="28"/>
        </w:rPr>
      </w:pPr>
      <w:r w:rsidRPr="00206186">
        <w:rPr>
          <w:b/>
          <w:sz w:val="28"/>
        </w:rPr>
        <w:br w:type="page"/>
      </w:r>
      <w:bookmarkStart w:id="1258" w:name="_Toc437692916"/>
      <w:bookmarkStart w:id="1259" w:name="_Toc125952764"/>
      <w:bookmarkStart w:id="1260" w:name="_Toc135041998"/>
      <w:r w:rsidRPr="00206186">
        <w:rPr>
          <w:b/>
          <w:sz w:val="28"/>
        </w:rPr>
        <w:lastRenderedPageBreak/>
        <w:t>Appendix 8.  Functional Guarantees</w:t>
      </w:r>
      <w:bookmarkEnd w:id="1258"/>
      <w:bookmarkEnd w:id="1259"/>
      <w:bookmarkEnd w:id="1260"/>
    </w:p>
    <w:p w14:paraId="237534B1" w14:textId="77777777" w:rsidR="00206186" w:rsidRPr="00206186" w:rsidRDefault="00206186" w:rsidP="00206186">
      <w:pPr>
        <w:spacing w:after="200"/>
        <w:ind w:left="540" w:hanging="540"/>
      </w:pPr>
      <w:r w:rsidRPr="00206186">
        <w:t>1.</w:t>
      </w:r>
      <w:r w:rsidRPr="00206186">
        <w:tab/>
      </w:r>
      <w:r w:rsidRPr="00206186">
        <w:rPr>
          <w:u w:val="single"/>
        </w:rPr>
        <w:t>General</w:t>
      </w:r>
    </w:p>
    <w:p w14:paraId="62733035" w14:textId="77777777" w:rsidR="00206186" w:rsidRPr="00206186" w:rsidRDefault="00206186" w:rsidP="00206186">
      <w:pPr>
        <w:spacing w:after="200"/>
        <w:ind w:left="1080" w:hanging="540"/>
      </w:pPr>
      <w:r w:rsidRPr="00206186">
        <w:t>This Appendix sets out</w:t>
      </w:r>
    </w:p>
    <w:p w14:paraId="780D4D26" w14:textId="77777777" w:rsidR="00206186" w:rsidRPr="00206186" w:rsidRDefault="00206186" w:rsidP="00206186">
      <w:pPr>
        <w:spacing w:after="200"/>
        <w:ind w:left="1080" w:hanging="540"/>
      </w:pPr>
      <w:r w:rsidRPr="00206186">
        <w:t>(a)</w:t>
      </w:r>
      <w:r w:rsidRPr="00206186">
        <w:tab/>
        <w:t>the functional guarantees referred to in GCC Clause 28 (Functional Guarantees)</w:t>
      </w:r>
    </w:p>
    <w:p w14:paraId="31559A39" w14:textId="77777777" w:rsidR="00206186" w:rsidRPr="00206186" w:rsidRDefault="00206186" w:rsidP="00206186">
      <w:pPr>
        <w:spacing w:after="200"/>
        <w:ind w:left="1080" w:hanging="540"/>
      </w:pPr>
      <w:r w:rsidRPr="00206186">
        <w:t>(b)</w:t>
      </w:r>
      <w:r w:rsidRPr="00206186">
        <w:tab/>
        <w:t>the preconditions to the validity of the functional guarantees, either in production and/or consumption, set forth below</w:t>
      </w:r>
    </w:p>
    <w:p w14:paraId="3C0A5A71" w14:textId="77777777" w:rsidR="00206186" w:rsidRPr="00206186" w:rsidRDefault="00206186" w:rsidP="00206186">
      <w:pPr>
        <w:spacing w:after="200"/>
        <w:ind w:left="1080" w:hanging="540"/>
      </w:pPr>
      <w:r w:rsidRPr="00206186">
        <w:t>(c)</w:t>
      </w:r>
      <w:r w:rsidRPr="00206186">
        <w:tab/>
        <w:t>the minimum level of the functional guarantees</w:t>
      </w:r>
    </w:p>
    <w:p w14:paraId="743C83CE" w14:textId="77777777" w:rsidR="00206186" w:rsidRPr="00206186" w:rsidRDefault="00206186" w:rsidP="00206186">
      <w:pPr>
        <w:spacing w:after="200"/>
        <w:ind w:left="1080" w:hanging="540"/>
      </w:pPr>
      <w:r w:rsidRPr="00206186">
        <w:t>(d)</w:t>
      </w:r>
      <w:r w:rsidRPr="00206186">
        <w:tab/>
        <w:t>the formula for calculation of liquidated damages for failure to attain the functional guarantees.</w:t>
      </w:r>
    </w:p>
    <w:p w14:paraId="50995F1C" w14:textId="27F86E3E" w:rsidR="00206186" w:rsidRPr="004E60EF" w:rsidRDefault="00206186" w:rsidP="00665F15">
      <w:pPr>
        <w:spacing w:after="200"/>
      </w:pPr>
      <w:r w:rsidRPr="00206186">
        <w:tab/>
      </w:r>
      <w:r w:rsidRPr="004E60EF">
        <w:rPr>
          <w:u w:val="single"/>
        </w:rPr>
        <w:t>Preconditions</w:t>
      </w:r>
    </w:p>
    <w:p w14:paraId="26E296F5" w14:textId="637957A2" w:rsidR="00206186" w:rsidRPr="00206186" w:rsidRDefault="00206186" w:rsidP="00665F15">
      <w:pPr>
        <w:spacing w:after="200"/>
      </w:pPr>
      <w:r w:rsidRPr="004E60EF">
        <w:t>The Contractor gives the functional guarantees (specified herein) for the facilities, subject to the following preconditions being fully satisfied:</w:t>
      </w:r>
    </w:p>
    <w:p w14:paraId="5DC5EA0D" w14:textId="77777777" w:rsidR="00206186" w:rsidRPr="00206186" w:rsidRDefault="00206186" w:rsidP="00206186">
      <w:pPr>
        <w:spacing w:after="200"/>
        <w:ind w:left="540"/>
      </w:pPr>
      <w:r w:rsidRPr="00206186">
        <w:rPr>
          <w:i/>
          <w:sz w:val="20"/>
        </w:rPr>
        <w:t>____________________________________________________________________________________</w:t>
      </w:r>
    </w:p>
    <w:p w14:paraId="0CB0E5A5" w14:textId="00AA0456" w:rsidR="00206186" w:rsidRPr="00DB3664" w:rsidRDefault="0022348A" w:rsidP="00206186">
      <w:pPr>
        <w:spacing w:after="200"/>
        <w:ind w:left="540" w:hanging="540"/>
      </w:pPr>
      <w:r>
        <w:t>2</w:t>
      </w:r>
      <w:r w:rsidR="00206186" w:rsidRPr="00206186">
        <w:t>.</w:t>
      </w:r>
      <w:r w:rsidR="00206186" w:rsidRPr="00206186">
        <w:tab/>
      </w:r>
      <w:r w:rsidR="00206186" w:rsidRPr="00DB3664">
        <w:rPr>
          <w:u w:val="single"/>
        </w:rPr>
        <w:t>Functional Guarantees</w:t>
      </w:r>
    </w:p>
    <w:p w14:paraId="74CB9CFB" w14:textId="3AE6EDA9" w:rsidR="00206186" w:rsidRPr="00DB3664" w:rsidRDefault="00A400E1" w:rsidP="00665F15">
      <w:pPr>
        <w:spacing w:after="200"/>
        <w:ind w:left="540" w:hanging="540"/>
      </w:pPr>
      <w:r w:rsidRPr="00DB3664">
        <w:t>2.1</w:t>
      </w:r>
      <w:r w:rsidR="00206186" w:rsidRPr="00DB3664">
        <w:tab/>
        <w:t>During the Factory Acceptance Test for Transformers</w:t>
      </w:r>
      <w:r w:rsidR="00542990" w:rsidRPr="00DB3664">
        <w:t xml:space="preserve"> (Power and Earthing/Auxiliary Transformers)</w:t>
      </w:r>
    </w:p>
    <w:p w14:paraId="77BE93EE" w14:textId="448CA00B" w:rsidR="003F6B96" w:rsidRPr="00DB3664" w:rsidRDefault="00206186" w:rsidP="00665F15">
      <w:pPr>
        <w:spacing w:after="200"/>
        <w:ind w:left="540"/>
      </w:pPr>
      <w:r w:rsidRPr="00DB3664">
        <w:t xml:space="preserve">During the Factory Acceptance Test, there shall be a penalty for each full kW of Transformer Losses (No Load Losses, on Load Losses and auxiliary power </w:t>
      </w:r>
      <w:r w:rsidR="0050340F" w:rsidRPr="00DB3664">
        <w:t>losses) and</w:t>
      </w:r>
      <w:r w:rsidR="001248E1" w:rsidRPr="00DB3664">
        <w:t xml:space="preserve"> Noise level </w:t>
      </w:r>
      <w:r w:rsidRPr="00DB3664">
        <w:t>that exceed the values guaranteed</w:t>
      </w:r>
      <w:r w:rsidR="003F6B96" w:rsidRPr="00DB3664">
        <w:t xml:space="preserve"> as below:</w:t>
      </w:r>
    </w:p>
    <w:p w14:paraId="7EC05D11" w14:textId="3CFF8445" w:rsidR="001C64CB" w:rsidRPr="00DB3664" w:rsidRDefault="003F6B96" w:rsidP="00665F15">
      <w:pPr>
        <w:spacing w:before="100" w:beforeAutospacing="1" w:after="100" w:afterAutospacing="1"/>
        <w:ind w:left="540" w:firstLine="720"/>
        <w:rPr>
          <w:lang w:val="x-none"/>
        </w:rPr>
      </w:pPr>
      <w:r w:rsidRPr="00DB3664">
        <w:rPr>
          <w:rFonts w:ascii="Segoe UI" w:eastAsia="Times New Roman" w:hAnsi="Segoe UI" w:cs="Segoe UI"/>
          <w:b/>
          <w:bCs/>
          <w:sz w:val="18"/>
          <w:szCs w:val="18"/>
        </w:rPr>
        <w:t>(a)</w:t>
      </w:r>
      <w:r w:rsidR="008C2EC3" w:rsidRPr="00DB3664">
        <w:rPr>
          <w:rFonts w:ascii="Segoe UI" w:eastAsia="Times New Roman" w:hAnsi="Segoe UI" w:cs="Segoe UI"/>
          <w:sz w:val="18"/>
          <w:szCs w:val="18"/>
        </w:rPr>
        <w:t xml:space="preserve"> </w:t>
      </w:r>
      <w:r w:rsidRPr="00DB3664">
        <w:rPr>
          <w:lang w:val="x-none"/>
        </w:rPr>
        <w:t>Transformers Losses</w:t>
      </w:r>
    </w:p>
    <w:p w14:paraId="04CC315E" w14:textId="1C0DF852" w:rsidR="005F6DFD" w:rsidRPr="00DB3664" w:rsidRDefault="003F6B96" w:rsidP="00665F15">
      <w:pPr>
        <w:spacing w:before="100" w:beforeAutospacing="1" w:after="100" w:afterAutospacing="1"/>
        <w:ind w:left="720"/>
        <w:rPr>
          <w:lang w:val="x-none"/>
        </w:rPr>
      </w:pPr>
      <w:r w:rsidRPr="00DB3664">
        <w:rPr>
          <w:lang w:val="x-none"/>
        </w:rPr>
        <w:t>(</w:t>
      </w:r>
      <w:r w:rsidR="001C64CB" w:rsidRPr="00DB3664">
        <w:rPr>
          <w:lang w:val="x-none"/>
        </w:rPr>
        <w:t>i</w:t>
      </w:r>
      <w:r w:rsidRPr="00DB3664">
        <w:rPr>
          <w:lang w:val="x-none"/>
        </w:rPr>
        <w:t>)No Load Losses</w:t>
      </w:r>
      <w:r w:rsidR="0050340F" w:rsidRPr="00DB3664">
        <w:rPr>
          <w:lang w:val="x-none"/>
        </w:rPr>
        <w:t>:</w:t>
      </w:r>
      <w:r w:rsidR="001C64CB" w:rsidRPr="00DB3664">
        <w:rPr>
          <w:lang w:val="x-none"/>
        </w:rPr>
        <w:t xml:space="preserve"> </w:t>
      </w:r>
      <w:r w:rsidRPr="00DB3664">
        <w:rPr>
          <w:lang w:val="x-none"/>
        </w:rPr>
        <w:t>If the no load losses of a transformer exceed the guaranteed value, a penalty as specified for each full kW in excess of the guaranteed value will be deducted from the Contract Price.</w:t>
      </w:r>
      <w:r w:rsidR="001C64CB" w:rsidRPr="00DB3664">
        <w:rPr>
          <w:lang w:val="x-none"/>
        </w:rPr>
        <w:t xml:space="preserve"> </w:t>
      </w:r>
      <w:r w:rsidRPr="00DB3664">
        <w:rPr>
          <w:lang w:val="x-none"/>
        </w:rPr>
        <w:t>The penalty will be 1</w:t>
      </w:r>
      <w:r w:rsidR="00C47042" w:rsidRPr="005557F0">
        <w:rPr>
          <w:lang w:val="x-none"/>
        </w:rPr>
        <w:t>8</w:t>
      </w:r>
      <w:r w:rsidRPr="00DB3664">
        <w:rPr>
          <w:lang w:val="x-none"/>
        </w:rPr>
        <w:t>,000 USD/kW. It is thereby understood that values of 0.5 kW and above will be rounded up to the next full kW</w:t>
      </w:r>
    </w:p>
    <w:p w14:paraId="71160166" w14:textId="0963B0E3" w:rsidR="003F6B96" w:rsidRPr="00DB3664" w:rsidRDefault="003F6B96" w:rsidP="00665F15">
      <w:pPr>
        <w:spacing w:before="100" w:beforeAutospacing="1" w:after="100" w:afterAutospacing="1"/>
        <w:ind w:left="720"/>
        <w:rPr>
          <w:lang w:val="x-none"/>
        </w:rPr>
      </w:pPr>
      <w:r w:rsidRPr="00DB3664">
        <w:rPr>
          <w:lang w:val="x-none"/>
        </w:rPr>
        <w:t>(</w:t>
      </w:r>
      <w:r w:rsidR="001C64CB" w:rsidRPr="00DB3664">
        <w:rPr>
          <w:lang w:val="x-none"/>
        </w:rPr>
        <w:t>ii</w:t>
      </w:r>
      <w:r w:rsidRPr="00DB3664">
        <w:rPr>
          <w:lang w:val="x-none"/>
        </w:rPr>
        <w:t>)On Load Losses</w:t>
      </w:r>
      <w:r w:rsidR="00505BA5" w:rsidRPr="00DB3664">
        <w:rPr>
          <w:lang w:val="x-none"/>
        </w:rPr>
        <w:t>:</w:t>
      </w:r>
      <w:r w:rsidR="001C64CB" w:rsidRPr="00DB3664">
        <w:rPr>
          <w:lang w:val="x-none"/>
        </w:rPr>
        <w:t xml:space="preserve"> </w:t>
      </w:r>
      <w:r w:rsidRPr="00DB3664">
        <w:rPr>
          <w:lang w:val="x-none"/>
        </w:rPr>
        <w:t>If the on-load losses</w:t>
      </w:r>
      <w:r w:rsidR="007264D4" w:rsidRPr="00DB3664">
        <w:t>(</w:t>
      </w:r>
      <w:r w:rsidRPr="00DB3664">
        <w:rPr>
          <w:lang w:val="x-none"/>
        </w:rPr>
        <w:t xml:space="preserve"> </w:t>
      </w:r>
      <w:r w:rsidR="001F2688" w:rsidRPr="00DB3664">
        <w:t>app</w:t>
      </w:r>
      <w:r w:rsidR="007264D4" w:rsidRPr="00DB3664">
        <w:t>lies to</w:t>
      </w:r>
      <w:r w:rsidRPr="00DB3664">
        <w:rPr>
          <w:lang w:val="x-none"/>
        </w:rPr>
        <w:t xml:space="preserve"> auxiliary power losses</w:t>
      </w:r>
      <w:r w:rsidR="007264D4" w:rsidRPr="00DB3664">
        <w:t xml:space="preserve"> as well</w:t>
      </w:r>
      <w:r w:rsidRPr="00DB3664">
        <w:rPr>
          <w:lang w:val="x-none"/>
        </w:rPr>
        <w:t>) of a transformer exceed the value guaranteed, a penalty as indicated for each full kW in excess of the guaranteed value will be deducted from the Contract Price.</w:t>
      </w:r>
      <w:r w:rsidR="00CB0B70" w:rsidRPr="00DB3664">
        <w:t xml:space="preserve"> </w:t>
      </w:r>
      <w:r w:rsidRPr="00DB3664">
        <w:rPr>
          <w:lang w:val="x-none"/>
        </w:rPr>
        <w:t xml:space="preserve">The penalty will be </w:t>
      </w:r>
      <w:r w:rsidR="00C47042" w:rsidRPr="005557F0">
        <w:rPr>
          <w:lang w:val="x-none"/>
        </w:rPr>
        <w:t>11,</w:t>
      </w:r>
      <w:r w:rsidRPr="00DB3664">
        <w:rPr>
          <w:lang w:val="x-none"/>
        </w:rPr>
        <w:t>000 USD/kW. It is thereby understood that values of 0.5 kW and above will be rounded up to the next full kW.</w:t>
      </w:r>
    </w:p>
    <w:p w14:paraId="6324D7FD" w14:textId="77777777" w:rsidR="009E6980" w:rsidRPr="00DB3664" w:rsidRDefault="009E6980" w:rsidP="00665F15">
      <w:pPr>
        <w:spacing w:before="100" w:beforeAutospacing="1" w:after="100" w:afterAutospacing="1"/>
        <w:ind w:left="1440"/>
        <w:rPr>
          <w:lang w:val="x-none"/>
        </w:rPr>
      </w:pPr>
      <w:r w:rsidRPr="00DB3664">
        <w:rPr>
          <w:lang w:val="x-none"/>
        </w:rPr>
        <w:t>(b</w:t>
      </w:r>
      <w:r w:rsidR="003F6B96" w:rsidRPr="00DB3664">
        <w:rPr>
          <w:lang w:val="x-none"/>
        </w:rPr>
        <w:t>)</w:t>
      </w:r>
      <w:r w:rsidRPr="00DB3664">
        <w:rPr>
          <w:lang w:val="x-none"/>
        </w:rPr>
        <w:t xml:space="preserve"> Transformer </w:t>
      </w:r>
      <w:r w:rsidR="003F6B96" w:rsidRPr="00DB3664">
        <w:rPr>
          <w:lang w:val="x-none"/>
        </w:rPr>
        <w:t>Noise level</w:t>
      </w:r>
    </w:p>
    <w:p w14:paraId="6ABF02BB" w14:textId="770854FA" w:rsidR="003F6B96" w:rsidRPr="00DB3664" w:rsidRDefault="003F6B96" w:rsidP="00665F15">
      <w:pPr>
        <w:spacing w:before="100" w:beforeAutospacing="1" w:after="100" w:afterAutospacing="1"/>
        <w:ind w:left="720"/>
        <w:rPr>
          <w:lang w:val="x-none"/>
        </w:rPr>
      </w:pPr>
      <w:r w:rsidRPr="00DB3664">
        <w:rPr>
          <w:lang w:val="x-none"/>
        </w:rPr>
        <w:t xml:space="preserve">Should the noise level (at maximum power output and at Umax) for the transformers, at the specified distance according to IEC, exceed the guaranteed values but not exceed 3 dB, </w:t>
      </w:r>
      <w:r w:rsidR="00DD2AE2" w:rsidRPr="00DB3664">
        <w:rPr>
          <w:lang w:val="x-none"/>
        </w:rPr>
        <w:t xml:space="preserve">a </w:t>
      </w:r>
      <w:r w:rsidR="00DD2AE2" w:rsidRPr="00DB3664">
        <w:rPr>
          <w:lang w:val="x-none"/>
        </w:rPr>
        <w:lastRenderedPageBreak/>
        <w:t xml:space="preserve">penalty </w:t>
      </w:r>
      <w:r w:rsidR="005F3257" w:rsidRPr="00DB3664">
        <w:rPr>
          <w:lang w:val="x-none"/>
        </w:rPr>
        <w:t xml:space="preserve">of 5,000 USD/dB </w:t>
      </w:r>
      <w:r w:rsidR="00DD2AE2" w:rsidRPr="00DB3664">
        <w:rPr>
          <w:lang w:val="x-none"/>
        </w:rPr>
        <w:t>will be deducted from the Contract Price</w:t>
      </w:r>
      <w:r w:rsidRPr="00DB3664">
        <w:rPr>
          <w:lang w:val="x-none"/>
        </w:rPr>
        <w:t>. It is thereby understood that values of 0.5 dB(A) and above will be rounded up to the next full dB.</w:t>
      </w:r>
    </w:p>
    <w:p w14:paraId="30A5422D" w14:textId="0F28A2EF" w:rsidR="00E415D3" w:rsidRPr="00DB3664" w:rsidRDefault="003F6B96" w:rsidP="00665F15">
      <w:pPr>
        <w:spacing w:before="100" w:beforeAutospacing="1" w:after="100" w:afterAutospacing="1"/>
        <w:ind w:left="720" w:firstLine="720"/>
        <w:rPr>
          <w:lang w:val="x-none"/>
        </w:rPr>
      </w:pPr>
      <w:r w:rsidRPr="00DB3664">
        <w:rPr>
          <w:lang w:val="x-none"/>
        </w:rPr>
        <w:t>Rejection of the Transformers</w:t>
      </w:r>
    </w:p>
    <w:p w14:paraId="3CD8BC3D" w14:textId="6462D552" w:rsidR="003F6B96" w:rsidRPr="00DB3664" w:rsidRDefault="003F6B96" w:rsidP="00665F15">
      <w:pPr>
        <w:spacing w:before="100" w:beforeAutospacing="1" w:after="100" w:afterAutospacing="1"/>
        <w:ind w:left="720"/>
        <w:rPr>
          <w:lang w:val="x-none"/>
        </w:rPr>
      </w:pPr>
      <w:r w:rsidRPr="00DB3664">
        <w:rPr>
          <w:lang w:val="x-none"/>
        </w:rPr>
        <w:t>The Employer shall have the right to reject any transformer (after Factory Acceptance Test) if the actual values are in excess of the guaranteed values by more than the margins specified hereunder:</w:t>
      </w:r>
    </w:p>
    <w:p w14:paraId="61BA571C" w14:textId="77777777" w:rsidR="003F6B96" w:rsidRPr="00DB3664" w:rsidRDefault="003F6B96" w:rsidP="00665F15">
      <w:pPr>
        <w:spacing w:before="100" w:beforeAutospacing="1" w:after="100" w:afterAutospacing="1"/>
        <w:ind w:firstLine="720"/>
        <w:rPr>
          <w:lang w:val="x-none"/>
        </w:rPr>
      </w:pPr>
      <w:r w:rsidRPr="00DB3664">
        <w:rPr>
          <w:lang w:val="x-none"/>
        </w:rPr>
        <w:t>(a)No-load losses:  + 10%</w:t>
      </w:r>
    </w:p>
    <w:p w14:paraId="44ACBD0A" w14:textId="70E7C1DD" w:rsidR="003F6B96" w:rsidRPr="00DB3664" w:rsidRDefault="003F6B96" w:rsidP="00665F15">
      <w:pPr>
        <w:spacing w:before="100" w:beforeAutospacing="1" w:after="100" w:afterAutospacing="1"/>
        <w:ind w:firstLine="720"/>
        <w:rPr>
          <w:lang w:val="x-none"/>
        </w:rPr>
      </w:pPr>
      <w:r w:rsidRPr="00DB3664">
        <w:rPr>
          <w:lang w:val="x-none"/>
        </w:rPr>
        <w:t>(</w:t>
      </w:r>
      <w:r w:rsidR="00673339" w:rsidRPr="00DB3664">
        <w:rPr>
          <w:lang w:val="x-none"/>
        </w:rPr>
        <w:t>b</w:t>
      </w:r>
      <w:r w:rsidRPr="00DB3664">
        <w:rPr>
          <w:lang w:val="x-none"/>
        </w:rPr>
        <w:t>)Load-losses (forced cooling) :+ 10%</w:t>
      </w:r>
    </w:p>
    <w:p w14:paraId="31DD09BE" w14:textId="61C140E7" w:rsidR="003F6B96" w:rsidRPr="00DB3664" w:rsidRDefault="003F6B96" w:rsidP="00665F15">
      <w:pPr>
        <w:spacing w:before="100" w:beforeAutospacing="1" w:after="100" w:afterAutospacing="1"/>
        <w:ind w:firstLine="720"/>
        <w:rPr>
          <w:lang w:val="x-none"/>
        </w:rPr>
      </w:pPr>
      <w:r w:rsidRPr="00DB3664">
        <w:rPr>
          <w:lang w:val="x-none"/>
        </w:rPr>
        <w:t>(</w:t>
      </w:r>
      <w:r w:rsidR="00673339" w:rsidRPr="00DB3664">
        <w:rPr>
          <w:lang w:val="x-none"/>
        </w:rPr>
        <w:t>c</w:t>
      </w:r>
      <w:r w:rsidRPr="00DB3664">
        <w:rPr>
          <w:lang w:val="x-none"/>
        </w:rPr>
        <w:t>)Total losses: + 10%</w:t>
      </w:r>
    </w:p>
    <w:p w14:paraId="07CB8117" w14:textId="7CB88EE1" w:rsidR="003F6B96" w:rsidRPr="00DB3664" w:rsidRDefault="003F6B96" w:rsidP="00665F15">
      <w:pPr>
        <w:spacing w:before="100" w:beforeAutospacing="1" w:after="100" w:afterAutospacing="1"/>
        <w:ind w:firstLine="720"/>
        <w:rPr>
          <w:lang w:val="x-none"/>
        </w:rPr>
      </w:pPr>
      <w:r w:rsidRPr="00DB3664">
        <w:rPr>
          <w:lang w:val="x-none"/>
        </w:rPr>
        <w:t>(</w:t>
      </w:r>
      <w:r w:rsidR="00673339" w:rsidRPr="00DB3664">
        <w:rPr>
          <w:lang w:val="x-none"/>
        </w:rPr>
        <w:t>d</w:t>
      </w:r>
      <w:r w:rsidRPr="00DB3664">
        <w:rPr>
          <w:lang w:val="x-none"/>
        </w:rPr>
        <w:t>)Noise level: + 3 dB (A)</w:t>
      </w:r>
    </w:p>
    <w:p w14:paraId="6BB30CE9" w14:textId="5FD6C22A" w:rsidR="001F1C84" w:rsidRPr="00DB3664" w:rsidRDefault="003F6B96" w:rsidP="002E32A1">
      <w:pPr>
        <w:spacing w:before="100" w:beforeAutospacing="1" w:after="100" w:afterAutospacing="1"/>
        <w:ind w:firstLine="720"/>
      </w:pPr>
      <w:r w:rsidRPr="00DB3664">
        <w:rPr>
          <w:lang w:val="x-none"/>
        </w:rPr>
        <w:t>(</w:t>
      </w:r>
      <w:r w:rsidR="00673339" w:rsidRPr="00DB3664">
        <w:rPr>
          <w:lang w:val="x-none"/>
        </w:rPr>
        <w:t>e</w:t>
      </w:r>
      <w:r w:rsidRPr="00DB3664">
        <w:rPr>
          <w:lang w:val="x-none"/>
        </w:rPr>
        <w:t>)Temperature rise limit resulting in rated: +0.0 K output.</w:t>
      </w:r>
    </w:p>
    <w:p w14:paraId="697869DA" w14:textId="15BA0BEB" w:rsidR="00070A94" w:rsidRPr="00DB3664" w:rsidRDefault="00070A94" w:rsidP="00665F15">
      <w:pPr>
        <w:spacing w:before="100" w:beforeAutospacing="1" w:after="100" w:afterAutospacing="1"/>
        <w:ind w:left="720"/>
        <w:rPr>
          <w:lang w:val="x-none"/>
        </w:rPr>
      </w:pPr>
      <w:r w:rsidRPr="00DB3664">
        <w:t>For all other values, the margins stated in the IEC standards are applicable, unless specified otherwise elsewhere in these specifications. The values for all insulation and test levels shall be obtained from the description of the general technical requirements of these specifications</w:t>
      </w:r>
    </w:p>
    <w:p w14:paraId="3097E698" w14:textId="739AB1D6" w:rsidR="001A4325" w:rsidRPr="00DB3664" w:rsidRDefault="00A400E1" w:rsidP="003F6B96">
      <w:pPr>
        <w:spacing w:before="100" w:beforeAutospacing="1" w:after="100" w:afterAutospacing="1"/>
        <w:rPr>
          <w:lang w:val="x-none"/>
        </w:rPr>
      </w:pPr>
      <w:r w:rsidRPr="00DB3664">
        <w:rPr>
          <w:lang w:val="x-none"/>
        </w:rPr>
        <w:t>2.2</w:t>
      </w:r>
      <w:r w:rsidR="00C9611E" w:rsidRPr="00DB3664">
        <w:rPr>
          <w:lang w:val="x-none"/>
        </w:rPr>
        <w:t xml:space="preserve"> </w:t>
      </w:r>
      <w:r w:rsidR="003F6B96" w:rsidRPr="00DB3664">
        <w:rPr>
          <w:lang w:val="x-none"/>
        </w:rPr>
        <w:t xml:space="preserve">Limitation of </w:t>
      </w:r>
      <w:r w:rsidR="00B651ED" w:rsidRPr="00DB3664">
        <w:rPr>
          <w:lang w:val="x-none"/>
        </w:rPr>
        <w:t>Liability</w:t>
      </w:r>
    </w:p>
    <w:p w14:paraId="25A63AD4" w14:textId="6A8D9F1F" w:rsidR="00206186" w:rsidRPr="00206186" w:rsidRDefault="00B651ED" w:rsidP="00206186">
      <w:pPr>
        <w:spacing w:after="200"/>
      </w:pPr>
      <w:r w:rsidRPr="00DB3664">
        <w:rPr>
          <w:lang w:val="x-none"/>
        </w:rPr>
        <w:t xml:space="preserve"> Subject</w:t>
      </w:r>
      <w:r w:rsidR="003F6B96" w:rsidRPr="00DB3664">
        <w:rPr>
          <w:lang w:val="x-none"/>
        </w:rPr>
        <w:t xml:space="preserve"> to </w:t>
      </w:r>
      <w:r w:rsidR="00C9611E" w:rsidRPr="00DB3664">
        <w:rPr>
          <w:lang w:val="x-none"/>
        </w:rPr>
        <w:t>para</w:t>
      </w:r>
      <w:r w:rsidR="003F6B96" w:rsidRPr="00DB3664">
        <w:rPr>
          <w:lang w:val="x-none"/>
        </w:rPr>
        <w:t xml:space="preserve"> </w:t>
      </w:r>
      <w:r w:rsidR="00A400E1" w:rsidRPr="00DB3664">
        <w:rPr>
          <w:lang w:val="x-none"/>
        </w:rPr>
        <w:t>2.1</w:t>
      </w:r>
      <w:r w:rsidR="00C9611E" w:rsidRPr="00DB3664">
        <w:rPr>
          <w:lang w:val="x-none"/>
        </w:rPr>
        <w:t xml:space="preserve"> and </w:t>
      </w:r>
      <w:r w:rsidR="00A400E1" w:rsidRPr="00DB3664">
        <w:rPr>
          <w:lang w:val="x-none"/>
        </w:rPr>
        <w:t>2.2</w:t>
      </w:r>
      <w:r w:rsidR="003F6B96" w:rsidRPr="00DB3664">
        <w:rPr>
          <w:lang w:val="x-none"/>
        </w:rPr>
        <w:t xml:space="preserve"> above, the Contractor’s aggregate liability to pay liquidated damages for failure to attain the functional guarantees shall not exceed ten percent (10 %) of the Contract price.</w:t>
      </w:r>
      <w:r w:rsidR="003F6B96" w:rsidRPr="00665F15">
        <w:rPr>
          <w:lang w:val="x-none"/>
        </w:rPr>
        <w:t> </w:t>
      </w:r>
      <w:r w:rsidR="00206186" w:rsidRPr="00206186">
        <w:t> </w:t>
      </w:r>
    </w:p>
    <w:p w14:paraId="752BAF81" w14:textId="77777777" w:rsidR="00206186" w:rsidRPr="00206186" w:rsidRDefault="00206186" w:rsidP="00206186">
      <w:pPr>
        <w:spacing w:after="200"/>
        <w:ind w:left="1080"/>
      </w:pPr>
    </w:p>
    <w:p w14:paraId="27F8D58F" w14:textId="77777777" w:rsidR="00206186" w:rsidRPr="00206186" w:rsidRDefault="00206186" w:rsidP="00206186">
      <w:pPr>
        <w:rPr>
          <w:b/>
          <w:sz w:val="36"/>
        </w:rPr>
      </w:pPr>
      <w:r w:rsidRPr="00206186">
        <w:rPr>
          <w:b/>
          <w:sz w:val="36"/>
        </w:rPr>
        <w:br w:type="page"/>
      </w:r>
    </w:p>
    <w:p w14:paraId="1025A5CB" w14:textId="77777777" w:rsidR="00206186" w:rsidRPr="00206186" w:rsidRDefault="00206186" w:rsidP="00206186">
      <w:pPr>
        <w:spacing w:before="120" w:after="240"/>
        <w:jc w:val="center"/>
        <w:rPr>
          <w:b/>
          <w:sz w:val="36"/>
        </w:rPr>
      </w:pPr>
      <w:bookmarkStart w:id="1261" w:name="_Toc437692917"/>
      <w:bookmarkStart w:id="1262" w:name="_Toc125952765"/>
      <w:bookmarkStart w:id="1263" w:name="_Toc135041999"/>
      <w:r w:rsidRPr="00206186">
        <w:rPr>
          <w:b/>
          <w:sz w:val="36"/>
        </w:rPr>
        <w:lastRenderedPageBreak/>
        <w:t>Performance Security Form– Bank Guarantee</w:t>
      </w:r>
      <w:r w:rsidRPr="00206186">
        <w:rPr>
          <w:b/>
          <w:sz w:val="36"/>
          <w:vertAlign w:val="superscript"/>
        </w:rPr>
        <w:footnoteReference w:id="20"/>
      </w:r>
      <w:bookmarkEnd w:id="1261"/>
      <w:bookmarkEnd w:id="1262"/>
      <w:bookmarkEnd w:id="1263"/>
    </w:p>
    <w:p w14:paraId="0F56243B" w14:textId="77777777" w:rsidR="00206186" w:rsidRPr="00206186" w:rsidRDefault="00206186" w:rsidP="00206186">
      <w:pPr>
        <w:spacing w:before="100" w:beforeAutospacing="1" w:after="100" w:afterAutospacing="1"/>
        <w:jc w:val="center"/>
        <w:rPr>
          <w:rFonts w:ascii="Times New Roman" w:eastAsia="Arial Unicode MS" w:hAnsi="Times New Roman" w:cs="Times New Roman Bold"/>
          <w:i/>
          <w:color w:val="000000" w:themeColor="text1"/>
        </w:rPr>
      </w:pPr>
      <w:r w:rsidRPr="00206186">
        <w:rPr>
          <w:rFonts w:ascii="Times New Roman" w:eastAsia="Arial Unicode MS" w:hAnsi="Times New Roman" w:cs="Times New Roman Bold"/>
          <w:i/>
          <w:color w:val="000000" w:themeColor="text1"/>
        </w:rPr>
        <w:t>[Guarantor letterhead or SWIFT identifier code]</w:t>
      </w:r>
    </w:p>
    <w:p w14:paraId="76B8A9D9" w14:textId="77777777" w:rsidR="00206186" w:rsidRPr="00206186" w:rsidRDefault="00206186" w:rsidP="00206186">
      <w:pPr>
        <w:rPr>
          <w:i/>
          <w:iCs/>
        </w:rPr>
      </w:pPr>
      <w:r w:rsidRPr="00206186">
        <w:rPr>
          <w:b/>
          <w:bCs/>
        </w:rPr>
        <w:t>Beneficiary:</w:t>
      </w:r>
      <w:r w:rsidRPr="00206186">
        <w:tab/>
      </w:r>
      <w:r w:rsidRPr="00206186">
        <w:rPr>
          <w:i/>
          <w:color w:val="000000" w:themeColor="text1"/>
        </w:rPr>
        <w:t xml:space="preserve">[insert name and Address of </w:t>
      </w:r>
      <w:r w:rsidRPr="00206186">
        <w:rPr>
          <w:color w:val="000000" w:themeColor="text1"/>
        </w:rPr>
        <w:t>Employer</w:t>
      </w:r>
      <w:r w:rsidRPr="00206186">
        <w:rPr>
          <w:i/>
          <w:color w:val="000000" w:themeColor="text1"/>
        </w:rPr>
        <w:t>]</w:t>
      </w:r>
    </w:p>
    <w:p w14:paraId="2558CF70" w14:textId="77777777" w:rsidR="00206186" w:rsidRPr="00206186" w:rsidRDefault="00206186" w:rsidP="00206186">
      <w:pPr>
        <w:rPr>
          <w:i/>
          <w:iCs/>
        </w:rPr>
      </w:pPr>
    </w:p>
    <w:p w14:paraId="5B1ABADA" w14:textId="77777777" w:rsidR="00206186" w:rsidRPr="00206186" w:rsidRDefault="00206186" w:rsidP="00206186">
      <w:r w:rsidRPr="00206186">
        <w:rPr>
          <w:b/>
          <w:bCs/>
        </w:rPr>
        <w:t>Date:</w:t>
      </w:r>
      <w:r w:rsidRPr="00206186">
        <w:tab/>
      </w:r>
      <w:r w:rsidRPr="00206186">
        <w:rPr>
          <w:color w:val="000000" w:themeColor="text1"/>
        </w:rPr>
        <w:t>_</w:t>
      </w:r>
      <w:r w:rsidRPr="00206186">
        <w:rPr>
          <w:i/>
          <w:color w:val="000000" w:themeColor="text1"/>
        </w:rPr>
        <w:t xml:space="preserve"> [Insert date of issue]</w:t>
      </w:r>
    </w:p>
    <w:p w14:paraId="2B7F1BC2" w14:textId="77777777" w:rsidR="00206186" w:rsidRPr="00206186" w:rsidRDefault="00206186" w:rsidP="00206186">
      <w:r w:rsidRPr="00206186">
        <w:rPr>
          <w:b/>
          <w:bCs/>
        </w:rPr>
        <w:t>PERFORMANCE GUARANTEE No.: ____</w:t>
      </w:r>
      <w:r w:rsidRPr="00206186">
        <w:rPr>
          <w:i/>
          <w:color w:val="000000" w:themeColor="text1"/>
        </w:rPr>
        <w:t>[Insert guarantee reference number]</w:t>
      </w:r>
    </w:p>
    <w:p w14:paraId="46589DCB" w14:textId="77777777" w:rsidR="00206186" w:rsidRPr="00206186" w:rsidRDefault="00206186" w:rsidP="00206186">
      <w:pPr>
        <w:spacing w:before="100" w:beforeAutospacing="1" w:after="100" w:afterAutospacing="1"/>
        <w:rPr>
          <w:rFonts w:ascii="Times New Roman" w:eastAsia="Arial Unicode MS" w:hAnsi="Times New Roman" w:cs="Times New Roman Bold"/>
          <w:color w:val="000000" w:themeColor="text1"/>
        </w:rPr>
      </w:pPr>
      <w:r w:rsidRPr="00206186">
        <w:rPr>
          <w:rFonts w:ascii="Times New Roman" w:eastAsia="Arial Unicode MS" w:hAnsi="Times New Roman" w:cs="Times New Roman Bold"/>
          <w:b/>
          <w:color w:val="000000" w:themeColor="text1"/>
        </w:rPr>
        <w:t xml:space="preserve">Guarantor:  </w:t>
      </w:r>
      <w:r w:rsidRPr="00206186">
        <w:rPr>
          <w:rFonts w:ascii="Times New Roman" w:eastAsia="Arial Unicode MS" w:hAnsi="Times New Roman" w:cs="Times New Roman Bold"/>
          <w:i/>
          <w:color w:val="000000" w:themeColor="text1"/>
        </w:rPr>
        <w:t>[Insert name and address of place of issue, unless indicated in the letterhead]</w:t>
      </w:r>
    </w:p>
    <w:p w14:paraId="50AA570D" w14:textId="77777777" w:rsidR="00206186" w:rsidRPr="00206186" w:rsidRDefault="00206186" w:rsidP="00206186">
      <w:r w:rsidRPr="00206186">
        <w:t xml:space="preserve">We have been informed that </w:t>
      </w:r>
      <w:r w:rsidRPr="00206186">
        <w:rPr>
          <w:i/>
          <w:iCs/>
          <w:sz w:val="20"/>
        </w:rPr>
        <w:t>____________________</w:t>
      </w:r>
      <w:r w:rsidRPr="00206186">
        <w:t xml:space="preserve"> (hereinafter called “the Applicant”) has entered into Contract No. </w:t>
      </w:r>
      <w:r w:rsidRPr="00206186">
        <w:rPr>
          <w:i/>
          <w:iCs/>
          <w:sz w:val="20"/>
        </w:rPr>
        <w:t>________________</w:t>
      </w:r>
      <w:r w:rsidRPr="00206186">
        <w:t xml:space="preserve">dated ____________ with the Beneficiary, for the execution of </w:t>
      </w:r>
      <w:r w:rsidRPr="00206186">
        <w:rPr>
          <w:i/>
          <w:iCs/>
          <w:sz w:val="20"/>
        </w:rPr>
        <w:t>____________________________</w:t>
      </w:r>
      <w:r w:rsidRPr="00206186">
        <w:t xml:space="preserve"> (hereinafter called “the Contract”). </w:t>
      </w:r>
    </w:p>
    <w:p w14:paraId="31DA738D" w14:textId="77777777" w:rsidR="00206186" w:rsidRPr="00206186" w:rsidRDefault="00206186" w:rsidP="00206186"/>
    <w:p w14:paraId="248FBC4B" w14:textId="77777777" w:rsidR="00206186" w:rsidRPr="00206186" w:rsidRDefault="00206186" w:rsidP="00206186">
      <w:r w:rsidRPr="00206186">
        <w:t>Furthermore, we understand that, according to the conditions of the Contract, a performance guarantee is required.</w:t>
      </w:r>
    </w:p>
    <w:p w14:paraId="39375B71" w14:textId="77777777" w:rsidR="00206186" w:rsidRPr="00206186" w:rsidRDefault="00206186" w:rsidP="00206186">
      <w:pPr>
        <w:spacing w:before="100" w:beforeAutospacing="1" w:after="100" w:afterAutospacing="1"/>
        <w:rPr>
          <w:rFonts w:eastAsia="Arial Unicode MS" w:cs="Arial Unicode MS"/>
        </w:rPr>
      </w:pPr>
      <w:r w:rsidRPr="00206186">
        <w:t xml:space="preserve">At the request of the Applicant, we as Guarantor, hereby irrevocably undertake to pay the Beneficiary any sum or sums not exceeding in total an amount of </w:t>
      </w:r>
      <w:r w:rsidRPr="00206186">
        <w:rPr>
          <w:i/>
          <w:iCs/>
          <w:sz w:val="20"/>
          <w:szCs w:val="20"/>
        </w:rPr>
        <w:t>_________________</w:t>
      </w:r>
      <w:r w:rsidRPr="00206186">
        <w:t>(</w:t>
      </w:r>
      <w:r w:rsidRPr="00206186">
        <w:rPr>
          <w:u w:val="single"/>
        </w:rPr>
        <w:t>___</w:t>
      </w:r>
      <w:r w:rsidRPr="00206186">
        <w:t>)</w:t>
      </w:r>
      <w:r w:rsidRPr="00206186">
        <w:rPr>
          <w:i/>
          <w:iCs/>
          <w:vertAlign w:val="superscript"/>
        </w:rPr>
        <w:footnoteReference w:id="21"/>
      </w:r>
      <w:r w:rsidRPr="00206186">
        <w:t xml:space="preserve">,such sum being payable in the types and proportions of currencies in which the Contract Price is payable, upon receipt by us of </w:t>
      </w:r>
      <w:r w:rsidRPr="00206186">
        <w:rPr>
          <w:rFonts w:eastAsia="Arial Unicode MS" w:cs="Arial Unicode MS"/>
        </w:rPr>
        <w:t xml:space="preserve">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1BBBE1DC" w14:textId="77777777" w:rsidR="00206186" w:rsidRPr="00206186" w:rsidRDefault="00206186" w:rsidP="00206186">
      <w:r w:rsidRPr="00206186">
        <w:t>This guarantee shall be reduced by half upon our receipt of:</w:t>
      </w:r>
    </w:p>
    <w:p w14:paraId="11D4664E" w14:textId="77777777" w:rsidR="00206186" w:rsidRPr="00206186" w:rsidRDefault="00206186" w:rsidP="00206186"/>
    <w:p w14:paraId="1C65665A" w14:textId="77777777" w:rsidR="00206186" w:rsidRPr="00206186" w:rsidRDefault="00206186" w:rsidP="00206186">
      <w:pPr>
        <w:tabs>
          <w:tab w:val="left" w:pos="720"/>
        </w:tabs>
        <w:ind w:left="1440" w:hanging="720"/>
      </w:pPr>
      <w:r w:rsidRPr="00206186">
        <w:t xml:space="preserve">(a) </w:t>
      </w:r>
      <w:r w:rsidRPr="00206186">
        <w:tab/>
        <w:t>a copy of the Operational Acceptance Certificate; or</w:t>
      </w:r>
    </w:p>
    <w:p w14:paraId="79143E05" w14:textId="77777777" w:rsidR="00206186" w:rsidRPr="00206186" w:rsidRDefault="00206186" w:rsidP="00206186">
      <w:pPr>
        <w:tabs>
          <w:tab w:val="left" w:pos="720"/>
        </w:tabs>
        <w:ind w:left="1440" w:hanging="720"/>
      </w:pPr>
      <w:r w:rsidRPr="00206186">
        <w:t xml:space="preserve">(b) </w:t>
      </w:r>
      <w:r w:rsidRPr="00206186">
        <w:tab/>
        <w:t xml:space="preserve">a registered letter from the Applicant (i) attaching a copy of its notice requesting issuance of the Operational Acceptance Certificate and (ii) stating that the Project Manager has failed to issue such Certificate within the time required or provide in </w:t>
      </w:r>
      <w:r w:rsidRPr="00206186">
        <w:lastRenderedPageBreak/>
        <w:t xml:space="preserve">writing justifiable reasons why such Certificate has not been issued, so that Operational Acceptance is deemed to have occurred. </w:t>
      </w:r>
    </w:p>
    <w:p w14:paraId="189C2FEB" w14:textId="77777777" w:rsidR="00206186" w:rsidRPr="00206186" w:rsidRDefault="00206186" w:rsidP="00206186">
      <w:pPr>
        <w:tabs>
          <w:tab w:val="left" w:pos="720"/>
        </w:tabs>
        <w:ind w:left="1260" w:hanging="630"/>
      </w:pPr>
    </w:p>
    <w:p w14:paraId="3AE705A4" w14:textId="77777777" w:rsidR="00206186" w:rsidRPr="00206186" w:rsidRDefault="00206186" w:rsidP="00206186">
      <w:r w:rsidRPr="00206186">
        <w:t>This guarantee shall expire no later than the earlier of:</w:t>
      </w:r>
      <w:r w:rsidRPr="00206186">
        <w:rPr>
          <w:i/>
          <w:iCs/>
          <w:vertAlign w:val="superscript"/>
        </w:rPr>
        <w:footnoteReference w:id="22"/>
      </w:r>
    </w:p>
    <w:p w14:paraId="4BD0320E" w14:textId="77777777" w:rsidR="00206186" w:rsidRPr="00206186" w:rsidRDefault="00206186" w:rsidP="00206186">
      <w:pPr>
        <w:ind w:left="1440" w:hanging="720"/>
      </w:pPr>
      <w:r w:rsidRPr="00206186">
        <w:t xml:space="preserve">(a) </w:t>
      </w:r>
      <w:r w:rsidRPr="00206186">
        <w:tab/>
        <w:t>twelve months after our receipt of either (a) or (b) above; or</w:t>
      </w:r>
    </w:p>
    <w:p w14:paraId="0D1D15E3" w14:textId="77777777" w:rsidR="00206186" w:rsidRPr="00206186" w:rsidRDefault="00206186" w:rsidP="00206186">
      <w:pPr>
        <w:ind w:left="1440" w:hanging="720"/>
      </w:pPr>
      <w:r w:rsidRPr="00206186">
        <w:t xml:space="preserve">(b) </w:t>
      </w:r>
      <w:r w:rsidRPr="00206186">
        <w:tab/>
        <w:t>eighteen months after our receipt of:</w:t>
      </w:r>
    </w:p>
    <w:p w14:paraId="2FDD4DED" w14:textId="77777777" w:rsidR="00206186" w:rsidRPr="00206186" w:rsidRDefault="00206186" w:rsidP="00206186">
      <w:pPr>
        <w:ind w:left="2160" w:hanging="720"/>
      </w:pPr>
      <w:r w:rsidRPr="00206186">
        <w:t xml:space="preserve">(i) </w:t>
      </w:r>
      <w:r w:rsidRPr="00206186">
        <w:tab/>
        <w:t>a copy of the Completion Certificate; or</w:t>
      </w:r>
    </w:p>
    <w:p w14:paraId="58035A3B" w14:textId="77777777" w:rsidR="00206186" w:rsidRPr="00206186" w:rsidRDefault="00206186" w:rsidP="00206186">
      <w:pPr>
        <w:ind w:left="2160" w:hanging="720"/>
      </w:pPr>
      <w:r w:rsidRPr="00206186">
        <w:t xml:space="preserve">(ii) </w:t>
      </w:r>
      <w:r w:rsidRPr="00206186">
        <w:tab/>
        <w:t xml:space="preserve">a registered letter from the Applicant, attaching a copy of the notice to the Project Manager that the Facilities are ready for commissioning, and stating that fourteen days have elapsed from receipt of such notice (or seven days have elapsed if the notice was a repeated notice) and the Project Manager has failed to issue a Completion Certificate or inform the Applicant in writing of any defects or deficiencies; or </w:t>
      </w:r>
    </w:p>
    <w:p w14:paraId="13A9812C" w14:textId="77777777" w:rsidR="00206186" w:rsidRPr="00206186" w:rsidRDefault="00206186" w:rsidP="00206186">
      <w:pPr>
        <w:ind w:left="2160" w:hanging="720"/>
      </w:pPr>
      <w:r w:rsidRPr="00206186">
        <w:t xml:space="preserve">(iii) </w:t>
      </w:r>
      <w:r w:rsidRPr="00206186">
        <w:tab/>
        <w:t>a registered letter from the Applicant stating that no Completion Certificate has been issued but the Employer is making use of the Facilities; or</w:t>
      </w:r>
    </w:p>
    <w:p w14:paraId="68CD3280" w14:textId="77777777" w:rsidR="00206186" w:rsidRPr="00206186" w:rsidRDefault="00206186" w:rsidP="00206186">
      <w:pPr>
        <w:ind w:left="2160" w:hanging="720"/>
      </w:pPr>
    </w:p>
    <w:p w14:paraId="23173736" w14:textId="77777777" w:rsidR="00206186" w:rsidRPr="00206186" w:rsidRDefault="00206186" w:rsidP="00206186">
      <w:pPr>
        <w:ind w:left="1440" w:hanging="720"/>
      </w:pPr>
      <w:r w:rsidRPr="00206186">
        <w:t xml:space="preserve">(c) </w:t>
      </w:r>
      <w:r w:rsidRPr="00206186">
        <w:tab/>
        <w:t>the ____ day of _____, 2___.</w:t>
      </w:r>
      <w:r w:rsidRPr="00206186">
        <w:rPr>
          <w:vertAlign w:val="superscript"/>
        </w:rPr>
        <w:footnoteReference w:id="23"/>
      </w:r>
    </w:p>
    <w:p w14:paraId="4CADDCDF" w14:textId="77777777" w:rsidR="00206186" w:rsidRPr="00206186" w:rsidRDefault="00206186" w:rsidP="00206186">
      <w:pPr>
        <w:ind w:left="1440" w:hanging="720"/>
      </w:pPr>
    </w:p>
    <w:p w14:paraId="44FF3113" w14:textId="77777777" w:rsidR="00206186" w:rsidRPr="00206186" w:rsidRDefault="00206186" w:rsidP="00206186">
      <w:r w:rsidRPr="00206186">
        <w:t>Consequently, any demand for payment under this guarantee must be received by us at this office on or before that date.</w:t>
      </w:r>
    </w:p>
    <w:p w14:paraId="0D0A8C7C" w14:textId="77777777" w:rsidR="00206186" w:rsidRPr="00206186" w:rsidRDefault="00206186" w:rsidP="00206186">
      <w:pPr>
        <w:spacing w:before="100" w:beforeAutospacing="1" w:after="100" w:afterAutospacing="1"/>
        <w:jc w:val="both"/>
        <w:rPr>
          <w:rFonts w:ascii="Times New Roman" w:eastAsia="Arial Unicode MS" w:hAnsi="Times New Roman" w:cs="Times New Roman Bold"/>
          <w:color w:val="000000" w:themeColor="text1"/>
        </w:rPr>
      </w:pPr>
      <w:r w:rsidRPr="00206186">
        <w:rPr>
          <w:rFonts w:ascii="Times New Roman" w:eastAsia="Arial Unicode MS" w:hAnsi="Times New Roman" w:cs="Times New Roman Bold"/>
          <w:color w:val="000000" w:themeColor="text1"/>
        </w:rPr>
        <w:lastRenderedPageBreak/>
        <w:t>This guarantee is subject to the Uniform Rules for Demand Guarantees (URDG) 2010 Revision, ICC Publication No. 758, except that the supporting statement under Article 15(a) is hereby excluded.</w:t>
      </w:r>
    </w:p>
    <w:p w14:paraId="68BC17B5" w14:textId="77777777" w:rsidR="00206186" w:rsidRPr="00206186" w:rsidRDefault="00206186" w:rsidP="00206186">
      <w:pPr>
        <w:jc w:val="center"/>
        <w:rPr>
          <w:color w:val="000000" w:themeColor="text1"/>
        </w:rPr>
      </w:pPr>
      <w:r w:rsidRPr="00206186">
        <w:rPr>
          <w:color w:val="000000" w:themeColor="text1"/>
        </w:rPr>
        <w:t xml:space="preserve">_____________________ </w:t>
      </w:r>
      <w:r w:rsidRPr="00206186">
        <w:rPr>
          <w:color w:val="000000" w:themeColor="text1"/>
        </w:rPr>
        <w:br/>
      </w:r>
      <w:r w:rsidRPr="00206186">
        <w:rPr>
          <w:i/>
          <w:color w:val="000000" w:themeColor="text1"/>
        </w:rPr>
        <w:t>[signature(s)]</w:t>
      </w:r>
    </w:p>
    <w:p w14:paraId="12E67078" w14:textId="77777777" w:rsidR="00206186" w:rsidRPr="00206186" w:rsidRDefault="00206186" w:rsidP="00206186">
      <w:pPr>
        <w:rPr>
          <w:color w:val="000000" w:themeColor="text1"/>
        </w:rPr>
      </w:pPr>
      <w:r w:rsidRPr="00206186">
        <w:rPr>
          <w:color w:val="000000" w:themeColor="text1"/>
        </w:rPr>
        <w:br/>
      </w:r>
    </w:p>
    <w:p w14:paraId="2D756CC8" w14:textId="77777777" w:rsidR="00206186" w:rsidRPr="00206186" w:rsidRDefault="00206186" w:rsidP="00206186">
      <w:pPr>
        <w:rPr>
          <w:b/>
          <w:i/>
          <w:color w:val="000000" w:themeColor="text1"/>
        </w:rPr>
      </w:pPr>
      <w:r w:rsidRPr="00206186">
        <w:rPr>
          <w:b/>
          <w:i/>
          <w:color w:val="000000" w:themeColor="text1"/>
        </w:rPr>
        <w:t>Note:  All italicized text (including footnotes) is for use in preparing this form and shall be deleted from the final product.</w:t>
      </w:r>
    </w:p>
    <w:p w14:paraId="3FBCCAC0" w14:textId="1C15D11F" w:rsidR="00206186" w:rsidRPr="00206186" w:rsidRDefault="00206186" w:rsidP="009B2DB1">
      <w:pPr>
        <w:spacing w:before="120" w:after="240"/>
        <w:jc w:val="center"/>
        <w:rPr>
          <w:b/>
          <w:sz w:val="36"/>
        </w:rPr>
      </w:pPr>
      <w:r w:rsidRPr="00206186">
        <w:rPr>
          <w:b/>
          <w:i/>
          <w:sz w:val="36"/>
        </w:rPr>
        <w:br w:type="page"/>
      </w:r>
      <w:bookmarkStart w:id="1264" w:name="_Toc437692918"/>
      <w:bookmarkStart w:id="1265" w:name="_Toc125952766"/>
      <w:bookmarkStart w:id="1266" w:name="_Toc135042000"/>
      <w:bookmarkStart w:id="1267" w:name="_Hlt61940523"/>
      <w:bookmarkStart w:id="1268" w:name="_Toc68319425"/>
      <w:bookmarkStart w:id="1269" w:name="_Toc87082192"/>
      <w:bookmarkStart w:id="1270" w:name="_Toc103155218"/>
      <w:r w:rsidR="009B2DB1" w:rsidRPr="00206186" w:rsidDel="009B2DB1">
        <w:rPr>
          <w:b/>
          <w:sz w:val="36"/>
        </w:rPr>
        <w:lastRenderedPageBreak/>
        <w:t xml:space="preserve"> </w:t>
      </w:r>
      <w:bookmarkStart w:id="1271" w:name="_Hlt87082158"/>
      <w:bookmarkStart w:id="1272" w:name="_Hlt139095156"/>
      <w:bookmarkStart w:id="1273" w:name="_Toc197922547"/>
      <w:bookmarkStart w:id="1274" w:name="_Toc77998348"/>
      <w:bookmarkStart w:id="1275" w:name="_Toc135042001"/>
      <w:bookmarkStart w:id="1276" w:name="_Toc428352208"/>
      <w:bookmarkStart w:id="1277" w:name="_Toc438907199"/>
      <w:bookmarkStart w:id="1278" w:name="_Toc438907299"/>
      <w:bookmarkStart w:id="1279" w:name="_Toc437692919"/>
      <w:bookmarkStart w:id="1280" w:name="_Toc125952767"/>
      <w:bookmarkEnd w:id="1264"/>
      <w:bookmarkEnd w:id="1265"/>
      <w:bookmarkEnd w:id="1266"/>
      <w:bookmarkEnd w:id="1267"/>
      <w:bookmarkEnd w:id="1268"/>
      <w:bookmarkEnd w:id="1269"/>
      <w:bookmarkEnd w:id="1270"/>
      <w:bookmarkEnd w:id="1271"/>
      <w:bookmarkEnd w:id="1272"/>
      <w:r w:rsidRPr="00206186">
        <w:rPr>
          <w:b/>
          <w:sz w:val="36"/>
        </w:rPr>
        <w:t>Advance Payment</w:t>
      </w:r>
      <w:bookmarkEnd w:id="1273"/>
      <w:bookmarkEnd w:id="1274"/>
      <w:r w:rsidRPr="00206186">
        <w:rPr>
          <w:b/>
          <w:sz w:val="36"/>
        </w:rPr>
        <w:t xml:space="preserve"> Security</w:t>
      </w:r>
      <w:bookmarkEnd w:id="1275"/>
    </w:p>
    <w:p w14:paraId="48BB0F3A" w14:textId="77777777" w:rsidR="00206186" w:rsidRPr="00206186" w:rsidRDefault="00206186" w:rsidP="00206186">
      <w:pPr>
        <w:tabs>
          <w:tab w:val="left" w:pos="619"/>
        </w:tabs>
        <w:spacing w:after="200"/>
        <w:jc w:val="center"/>
        <w:outlineLvl w:val="1"/>
        <w:rPr>
          <w:rFonts w:ascii="Times New Roman" w:hAnsi="Times New Roman"/>
          <w:b/>
          <w:sz w:val="32"/>
          <w:szCs w:val="28"/>
        </w:rPr>
      </w:pPr>
      <w:r w:rsidRPr="00206186">
        <w:rPr>
          <w:rFonts w:ascii="Times New Roman" w:hAnsi="Times New Roman"/>
          <w:b/>
          <w:sz w:val="32"/>
          <w:szCs w:val="28"/>
        </w:rPr>
        <w:t>Demand Guarantee</w:t>
      </w:r>
    </w:p>
    <w:p w14:paraId="4B43F7FD" w14:textId="77777777" w:rsidR="00206186" w:rsidRPr="00206186" w:rsidRDefault="00206186" w:rsidP="00206186">
      <w:pPr>
        <w:jc w:val="center"/>
        <w:rPr>
          <w:i/>
          <w:color w:val="000000" w:themeColor="text1"/>
        </w:rPr>
      </w:pPr>
      <w:r w:rsidRPr="00206186">
        <w:rPr>
          <w:i/>
          <w:color w:val="000000" w:themeColor="text1"/>
        </w:rPr>
        <w:t xml:space="preserve">[Guarantor letterhead or SWIFT identifier code] </w:t>
      </w:r>
    </w:p>
    <w:p w14:paraId="098D8F89" w14:textId="77777777" w:rsidR="00206186" w:rsidRPr="00206186" w:rsidRDefault="00206186" w:rsidP="00206186">
      <w:pPr>
        <w:ind w:left="360" w:right="288"/>
        <w:jc w:val="center"/>
        <w:rPr>
          <w:b/>
          <w:iCs/>
          <w:sz w:val="36"/>
        </w:rPr>
      </w:pPr>
    </w:p>
    <w:p w14:paraId="16C84075" w14:textId="77777777" w:rsidR="00206186" w:rsidRPr="00206186" w:rsidRDefault="00206186" w:rsidP="00206186">
      <w:pPr>
        <w:tabs>
          <w:tab w:val="center" w:leader="dot" w:pos="5040"/>
          <w:tab w:val="right" w:leader="dot" w:pos="9360"/>
        </w:tabs>
        <w:spacing w:before="120" w:after="120"/>
        <w:ind w:left="360"/>
        <w:rPr>
          <w:rFonts w:ascii="Times New Roman" w:eastAsia="Arial Unicode MS" w:hAnsi="Times New Roman" w:cs="Times New Roman"/>
        </w:rPr>
      </w:pPr>
      <w:r w:rsidRPr="00206186">
        <w:rPr>
          <w:rFonts w:ascii="Times New Roman" w:eastAsia="Arial Unicode MS" w:hAnsi="Times New Roman" w:cs="Times New Roman"/>
          <w:b/>
        </w:rPr>
        <w:t xml:space="preserve">Beneficiary: </w:t>
      </w:r>
      <w:r w:rsidRPr="00206186">
        <w:rPr>
          <w:rFonts w:ascii="Times New Roman" w:eastAsia="Arial Unicode MS" w:hAnsi="Times New Roman" w:cs="Times New Roman"/>
          <w:b/>
          <w:bCs/>
          <w:i/>
          <w:iCs/>
          <w:sz w:val="16"/>
        </w:rPr>
        <w:tab/>
      </w:r>
      <w:r w:rsidRPr="00206186">
        <w:rPr>
          <w:rFonts w:ascii="Times New Roman" w:eastAsia="Arial Unicode MS" w:hAnsi="Times New Roman" w:cs="Times New Roman"/>
          <w:b/>
          <w:bCs/>
          <w:i/>
          <w:iCs/>
          <w:sz w:val="20"/>
          <w:szCs w:val="20"/>
        </w:rPr>
        <w:t>Name and Address of Employer</w:t>
      </w:r>
      <w:r w:rsidRPr="00206186">
        <w:rPr>
          <w:rFonts w:ascii="Times New Roman" w:eastAsia="Arial Unicode MS" w:hAnsi="Times New Roman" w:cs="Times New Roman"/>
          <w:b/>
          <w:bCs/>
          <w:i/>
          <w:iCs/>
          <w:sz w:val="16"/>
        </w:rPr>
        <w:t xml:space="preserve"> </w:t>
      </w:r>
      <w:r w:rsidRPr="00206186">
        <w:rPr>
          <w:rFonts w:ascii="Times New Roman" w:eastAsia="Arial Unicode MS" w:hAnsi="Times New Roman" w:cs="Times New Roman"/>
          <w:b/>
          <w:bCs/>
          <w:i/>
          <w:iCs/>
          <w:sz w:val="16"/>
        </w:rPr>
        <w:tab/>
      </w:r>
    </w:p>
    <w:p w14:paraId="1B5D7923" w14:textId="77777777" w:rsidR="00206186" w:rsidRPr="00206186" w:rsidRDefault="00206186" w:rsidP="00206186">
      <w:pPr>
        <w:tabs>
          <w:tab w:val="right" w:leader="dot" w:pos="9360"/>
        </w:tabs>
        <w:spacing w:before="120" w:after="120"/>
        <w:ind w:left="360"/>
        <w:rPr>
          <w:rFonts w:ascii="Times New Roman" w:eastAsia="Arial Unicode MS" w:hAnsi="Times New Roman" w:cs="Times New Roman"/>
        </w:rPr>
      </w:pPr>
      <w:r w:rsidRPr="00206186">
        <w:rPr>
          <w:rFonts w:ascii="Times New Roman" w:eastAsia="Arial Unicode MS" w:hAnsi="Times New Roman" w:cs="Times New Roman"/>
          <w:b/>
        </w:rPr>
        <w:t>Date:</w:t>
      </w:r>
      <w:r w:rsidRPr="00206186">
        <w:rPr>
          <w:rFonts w:ascii="Times New Roman" w:eastAsia="Arial Unicode MS" w:hAnsi="Times New Roman" w:cs="Times New Roman Bold"/>
          <w:i/>
          <w:color w:val="000000" w:themeColor="text1"/>
        </w:rPr>
        <w:t>[Insert date of issue]</w:t>
      </w:r>
      <w:r w:rsidRPr="00206186">
        <w:rPr>
          <w:rFonts w:ascii="Times New Roman" w:eastAsia="Arial Unicode MS" w:hAnsi="Times New Roman" w:cs="Times New Roman"/>
          <w:b/>
          <w:i/>
          <w:iCs/>
          <w:sz w:val="16"/>
        </w:rPr>
        <w:tab/>
      </w:r>
    </w:p>
    <w:p w14:paraId="6BFCE2C4" w14:textId="77777777" w:rsidR="00206186" w:rsidRPr="00206186" w:rsidRDefault="00206186" w:rsidP="00206186">
      <w:pPr>
        <w:spacing w:before="100" w:beforeAutospacing="1" w:after="100" w:afterAutospacing="1"/>
        <w:rPr>
          <w:rFonts w:ascii="Times New Roman" w:eastAsia="Arial Unicode MS" w:hAnsi="Times New Roman" w:cs="Times New Roman Bold"/>
          <w:color w:val="000000" w:themeColor="text1"/>
        </w:rPr>
      </w:pPr>
      <w:r w:rsidRPr="00206186">
        <w:rPr>
          <w:rFonts w:ascii="Times New Roman" w:eastAsia="Arial Unicode MS" w:hAnsi="Times New Roman" w:cs="Times New Roman"/>
          <w:b/>
        </w:rPr>
        <w:t>Advance Payment Guarantee No.:</w:t>
      </w:r>
      <w:r w:rsidRPr="00206186">
        <w:rPr>
          <w:rFonts w:ascii="Times New Roman" w:eastAsia="Arial Unicode MS" w:hAnsi="Times New Roman" w:cs="Times New Roman Bold"/>
          <w:i/>
          <w:color w:val="000000" w:themeColor="text1"/>
        </w:rPr>
        <w:t>[Insert guarantee reference number]</w:t>
      </w:r>
    </w:p>
    <w:p w14:paraId="5F947C1A" w14:textId="77777777" w:rsidR="00206186" w:rsidRPr="00206186" w:rsidRDefault="00206186" w:rsidP="00206186">
      <w:pPr>
        <w:spacing w:before="100" w:beforeAutospacing="1" w:after="100" w:afterAutospacing="1"/>
        <w:rPr>
          <w:rFonts w:ascii="Times New Roman" w:eastAsia="Arial Unicode MS" w:hAnsi="Times New Roman" w:cs="Times New Roman Bold"/>
          <w:color w:val="000000" w:themeColor="text1"/>
        </w:rPr>
      </w:pPr>
      <w:r w:rsidRPr="00206186">
        <w:rPr>
          <w:rFonts w:ascii="Times New Roman" w:eastAsia="Arial Unicode MS" w:hAnsi="Times New Roman" w:cs="Times New Roman Bold"/>
          <w:b/>
          <w:color w:val="000000" w:themeColor="text1"/>
        </w:rPr>
        <w:t xml:space="preserve">Guarantor: </w:t>
      </w:r>
      <w:r w:rsidRPr="00206186">
        <w:rPr>
          <w:rFonts w:ascii="Times New Roman" w:eastAsia="Arial Unicode MS" w:hAnsi="Times New Roman" w:cs="Times New Roman Bold"/>
          <w:i/>
          <w:color w:val="000000" w:themeColor="text1"/>
        </w:rPr>
        <w:t xml:space="preserve"> [Insert name and address of place of issue, unless indicated in the letterhead]</w:t>
      </w:r>
    </w:p>
    <w:p w14:paraId="5E69D7DF" w14:textId="77777777" w:rsidR="00206186" w:rsidRPr="00206186" w:rsidRDefault="00206186" w:rsidP="00206186">
      <w:pPr>
        <w:tabs>
          <w:tab w:val="right" w:leader="dot" w:pos="9360"/>
        </w:tabs>
        <w:spacing w:before="120" w:after="120"/>
        <w:ind w:left="360"/>
        <w:rPr>
          <w:rFonts w:ascii="Times New Roman" w:eastAsia="Arial Unicode MS" w:hAnsi="Times New Roman" w:cs="Times New Roman"/>
        </w:rPr>
      </w:pPr>
      <w:r w:rsidRPr="00206186">
        <w:rPr>
          <w:rFonts w:ascii="Times New Roman" w:eastAsia="Arial Unicode MS" w:hAnsi="Times New Roman" w:cs="Times New Roman"/>
          <w:b/>
          <w:i/>
          <w:iCs/>
          <w:sz w:val="16"/>
        </w:rPr>
        <w:tab/>
      </w:r>
    </w:p>
    <w:p w14:paraId="1D8B6B78" w14:textId="77777777" w:rsidR="00206186" w:rsidRPr="00206186" w:rsidRDefault="00206186" w:rsidP="00206186">
      <w:pPr>
        <w:spacing w:before="120" w:after="120"/>
        <w:ind w:left="360" w:right="288"/>
        <w:jc w:val="both"/>
        <w:rPr>
          <w:rFonts w:ascii="Times New Roman" w:eastAsia="Times New Roman" w:hAnsi="Times New Roman" w:cs="Times New Roman"/>
          <w:szCs w:val="20"/>
          <w:lang w:eastAsia="fr-FR"/>
        </w:rPr>
      </w:pPr>
      <w:r w:rsidRPr="00206186">
        <w:rPr>
          <w:rFonts w:ascii="Times New Roman" w:eastAsia="Times New Roman" w:hAnsi="Times New Roman" w:cs="Times New Roman"/>
          <w:szCs w:val="20"/>
          <w:lang w:eastAsia="fr-FR"/>
        </w:rPr>
        <w:t>We have been informed that . . . .</w:t>
      </w:r>
      <w:r w:rsidRPr="00206186">
        <w:rPr>
          <w:rFonts w:ascii="Times New Roman" w:eastAsia="Arial Unicode MS" w:hAnsi="Times New Roman" w:cs="Times New Roman"/>
        </w:rPr>
        <w:t xml:space="preserve"> .</w:t>
      </w:r>
      <w:r w:rsidRPr="00206186">
        <w:rPr>
          <w:rFonts w:ascii="Times New Roman" w:eastAsia="Times New Roman" w:hAnsi="Times New Roman" w:cs="Times New Roman"/>
          <w:szCs w:val="20"/>
          <w:lang w:eastAsia="fr-FR"/>
        </w:rPr>
        <w:t>. . . . .  (hereinafter called “the Applicant”) has entered into Contract No. . . . . .</w:t>
      </w:r>
      <w:r w:rsidRPr="00206186">
        <w:rPr>
          <w:rFonts w:ascii="Times New Roman" w:eastAsia="Arial Unicode MS" w:hAnsi="Times New Roman" w:cs="Times New Roman"/>
          <w:i/>
        </w:rPr>
        <w:t xml:space="preserve">. . . . . </w:t>
      </w:r>
      <w:r w:rsidRPr="00206186">
        <w:rPr>
          <w:rFonts w:ascii="Times New Roman" w:eastAsia="Times New Roman" w:hAnsi="Times New Roman" w:cs="Times New Roman"/>
          <w:szCs w:val="20"/>
          <w:lang w:eastAsia="fr-FR"/>
        </w:rPr>
        <w:t>dated . . . . . . ..with the Beneficiary, for the execution of, . . . . . .</w:t>
      </w:r>
      <w:r w:rsidRPr="00206186">
        <w:rPr>
          <w:rFonts w:ascii="Times New Roman" w:eastAsia="Arial Unicode MS" w:hAnsi="Times New Roman" w:cs="Times New Roman"/>
          <w:i/>
        </w:rPr>
        <w:t xml:space="preserve">. </w:t>
      </w:r>
      <w:r w:rsidRPr="00206186">
        <w:rPr>
          <w:rFonts w:ascii="Times New Roman" w:eastAsia="Times New Roman" w:hAnsi="Times New Roman" w:cs="Times New Roman"/>
          <w:szCs w:val="20"/>
          <w:lang w:eastAsia="fr-FR"/>
        </w:rPr>
        <w:t>. . . .  (hereinafter called “the Contract”).</w:t>
      </w:r>
    </w:p>
    <w:p w14:paraId="08A68BD3" w14:textId="77777777" w:rsidR="00206186" w:rsidRPr="00206186" w:rsidRDefault="00206186" w:rsidP="00206186">
      <w:pPr>
        <w:spacing w:before="120" w:after="120"/>
        <w:ind w:left="360" w:right="288"/>
        <w:jc w:val="both"/>
        <w:rPr>
          <w:rFonts w:ascii="Times New Roman" w:eastAsia="Times New Roman" w:hAnsi="Times New Roman" w:cs="Times New Roman"/>
          <w:szCs w:val="20"/>
          <w:lang w:eastAsia="fr-FR"/>
        </w:rPr>
      </w:pPr>
      <w:r w:rsidRPr="00206186">
        <w:rPr>
          <w:rFonts w:ascii="Times New Roman" w:eastAsia="Times New Roman" w:hAnsi="Times New Roman" w:cs="Times New Roman"/>
          <w:szCs w:val="20"/>
          <w:lang w:eastAsia="fr-FR"/>
        </w:rPr>
        <w:t>Furthermore, we understand that, according to the Conditions of the Contract, an advance payment in the sum  . . . . .</w:t>
      </w:r>
      <w:r w:rsidRPr="00206186">
        <w:rPr>
          <w:rFonts w:ascii="Times New Roman" w:eastAsia="Arial Unicode MS" w:hAnsi="Times New Roman" w:cs="Times New Roman"/>
          <w:i/>
        </w:rPr>
        <w:t xml:space="preserve">. . . . . . </w:t>
      </w:r>
      <w:r w:rsidRPr="00206186">
        <w:rPr>
          <w:rFonts w:ascii="Times New Roman" w:eastAsia="Arial Unicode MS" w:hAnsi="Times New Roman" w:cs="Times New Roman"/>
        </w:rPr>
        <w:t>(. . . . .</w:t>
      </w:r>
      <w:r w:rsidRPr="00206186">
        <w:rPr>
          <w:rFonts w:ascii="Times New Roman" w:eastAsia="Arial Unicode MS" w:hAnsi="Times New Roman" w:cs="Times New Roman"/>
          <w:i/>
        </w:rPr>
        <w:t xml:space="preserve">. . . . </w:t>
      </w:r>
      <w:r w:rsidRPr="00206186">
        <w:rPr>
          <w:rFonts w:ascii="Times New Roman" w:eastAsia="Times New Roman" w:hAnsi="Times New Roman" w:cs="Times New Roman"/>
          <w:szCs w:val="20"/>
          <w:lang w:eastAsia="fr-FR"/>
        </w:rPr>
        <w:t>.  ) is to be made against an advance payment guarantee.</w:t>
      </w:r>
    </w:p>
    <w:p w14:paraId="784EDE16" w14:textId="77777777" w:rsidR="00206186" w:rsidRPr="00206186" w:rsidRDefault="00206186" w:rsidP="00206186">
      <w:pPr>
        <w:spacing w:before="120" w:after="120"/>
        <w:ind w:left="360" w:right="288"/>
        <w:jc w:val="both"/>
        <w:rPr>
          <w:rFonts w:ascii="Times New Roman" w:eastAsia="Times New Roman" w:hAnsi="Times New Roman" w:cs="Times New Roman"/>
          <w:szCs w:val="20"/>
          <w:lang w:eastAsia="fr-FR"/>
        </w:rPr>
      </w:pPr>
      <w:r w:rsidRPr="00206186">
        <w:rPr>
          <w:rFonts w:ascii="Times New Roman" w:eastAsia="Times New Roman" w:hAnsi="Times New Roman" w:cs="Times New Roman"/>
          <w:lang w:eastAsia="fr-FR"/>
        </w:rPr>
        <w:t xml:space="preserve">At the request of the Applicant, we as Guarantor, hereby irrevocably undertake to pay the Beneficiary any sum or sums not exceeding in total an amount of . </w:t>
      </w:r>
      <w:r w:rsidRPr="00206186">
        <w:rPr>
          <w:rFonts w:ascii="Times New Roman" w:eastAsia="Times New Roman" w:hAnsi="Times New Roman" w:cs="Times New Roman"/>
          <w:szCs w:val="20"/>
          <w:lang w:eastAsia="fr-FR"/>
        </w:rPr>
        <w:br/>
      </w:r>
      <w:r w:rsidRPr="00206186">
        <w:rPr>
          <w:rFonts w:ascii="Times New Roman" w:eastAsia="Arial Unicode MS" w:hAnsi="Times New Roman" w:cs="Times New Roman"/>
        </w:rPr>
        <w:t>(. . . . .</w:t>
      </w:r>
      <w:r w:rsidRPr="00206186">
        <w:rPr>
          <w:rFonts w:ascii="Times New Roman" w:eastAsia="Arial Unicode MS" w:hAnsi="Times New Roman" w:cs="Times New Roman"/>
          <w:i/>
          <w:iCs/>
        </w:rPr>
        <w:t xml:space="preserve">. . . . . </w:t>
      </w:r>
      <w:r w:rsidRPr="00206186">
        <w:rPr>
          <w:rFonts w:ascii="Times New Roman" w:eastAsia="Arial Unicode MS" w:hAnsi="Times New Roman" w:cs="Times New Roman"/>
        </w:rPr>
        <w:t xml:space="preserve"> ) </w:t>
      </w:r>
      <w:r w:rsidRPr="00206186">
        <w:rPr>
          <w:rFonts w:ascii="Times New Roman" w:eastAsia="Times New Roman" w:hAnsi="Times New Roman" w:cs="Times New Roman"/>
          <w:vertAlign w:val="superscript"/>
          <w:lang w:eastAsia="fr-FR"/>
        </w:rPr>
        <w:footnoteReference w:id="24"/>
      </w:r>
      <w:r w:rsidRPr="00206186">
        <w:rPr>
          <w:rFonts w:ascii="Times New Roman" w:eastAsia="Arial Unicode MS" w:hAnsi="Times New Roman" w:cs="Times New Roman"/>
        </w:rPr>
        <w:t xml:space="preserve"> </w:t>
      </w:r>
      <w:r w:rsidRPr="00206186">
        <w:rPr>
          <w:rFonts w:ascii="Times New Roman" w:eastAsia="Times New Roman" w:hAnsi="Times New Roman" w:cs="Times New Roman"/>
          <w:lang w:eastAsia="fr-FR"/>
        </w:rPr>
        <w:t xml:space="preserve">upon receipt by us of the Beneficiary’s complying demand supported by the Beneficiary’s statement whether in the demand itself or in a separate signed document accompanying or identifying the demand, stating either that the applicant: </w:t>
      </w:r>
    </w:p>
    <w:p w14:paraId="04AAFA4A" w14:textId="77777777" w:rsidR="00206186" w:rsidRPr="00206186" w:rsidRDefault="00206186" w:rsidP="008445B0">
      <w:pPr>
        <w:numPr>
          <w:ilvl w:val="2"/>
          <w:numId w:val="22"/>
        </w:numPr>
        <w:spacing w:before="60" w:after="200"/>
        <w:ind w:left="1080" w:hanging="540"/>
        <w:jc w:val="both"/>
        <w:rPr>
          <w:color w:val="000000" w:themeColor="text1"/>
        </w:rPr>
      </w:pPr>
      <w:r w:rsidRPr="00206186">
        <w:rPr>
          <w:color w:val="000000" w:themeColor="text1"/>
        </w:rPr>
        <w:t>has used the advance payment for purposes other than the costs of mobilization in respect of the Facilities; or</w:t>
      </w:r>
    </w:p>
    <w:p w14:paraId="2E50ABF2" w14:textId="77777777" w:rsidR="00206186" w:rsidRPr="00206186" w:rsidRDefault="00206186" w:rsidP="008445B0">
      <w:pPr>
        <w:numPr>
          <w:ilvl w:val="2"/>
          <w:numId w:val="22"/>
        </w:numPr>
        <w:spacing w:before="60" w:after="200"/>
        <w:ind w:left="1080" w:hanging="540"/>
        <w:jc w:val="both"/>
        <w:rPr>
          <w:color w:val="000000" w:themeColor="text1"/>
        </w:rPr>
      </w:pPr>
      <w:r w:rsidRPr="00206186">
        <w:rPr>
          <w:color w:val="000000" w:themeColor="text1"/>
        </w:rPr>
        <w:t xml:space="preserve"> has failed to repay the advance payment in accordance with the Contract conditions, specifying the amount which the Applicant has failed to repay. </w:t>
      </w:r>
    </w:p>
    <w:p w14:paraId="67E12C31" w14:textId="77777777" w:rsidR="00206186" w:rsidRPr="00206186" w:rsidRDefault="00206186" w:rsidP="00206186">
      <w:pPr>
        <w:spacing w:before="100" w:beforeAutospacing="1" w:after="100" w:afterAutospacing="1"/>
        <w:ind w:left="360"/>
        <w:jc w:val="both"/>
        <w:rPr>
          <w:rFonts w:ascii="Times New Roman" w:eastAsia="Arial Unicode MS" w:hAnsi="Times New Roman" w:cs="Times New Roman"/>
          <w:color w:val="000000" w:themeColor="text1"/>
        </w:rPr>
      </w:pPr>
      <w:r w:rsidRPr="00206186">
        <w:rPr>
          <w:rFonts w:ascii="Times New Roman" w:eastAsia="Arial Unicode MS" w:hAnsi="Times New Roman" w:cs="Times New Roman"/>
          <w:color w:val="000000" w:themeColor="text1"/>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Pr="00206186">
        <w:rPr>
          <w:rFonts w:ascii="Times New Roman" w:eastAsia="Arial Unicode MS" w:hAnsi="Times New Roman" w:cs="Times New Roman Bold"/>
          <w:color w:val="000000" w:themeColor="text1"/>
          <w:sz w:val="20"/>
        </w:rPr>
        <w:t>.</w:t>
      </w:r>
    </w:p>
    <w:p w14:paraId="4469465E" w14:textId="77777777" w:rsidR="00206186" w:rsidRPr="00206186" w:rsidRDefault="00206186" w:rsidP="00206186">
      <w:pPr>
        <w:spacing w:before="120" w:after="120"/>
        <w:ind w:left="360" w:right="288"/>
        <w:jc w:val="both"/>
        <w:rPr>
          <w:rFonts w:ascii="Times New Roman" w:eastAsia="Times New Roman" w:hAnsi="Times New Roman" w:cs="Times New Roman"/>
          <w:szCs w:val="20"/>
          <w:lang w:eastAsia="fr-FR"/>
        </w:rPr>
      </w:pPr>
    </w:p>
    <w:p w14:paraId="15BD5393" w14:textId="77777777" w:rsidR="00206186" w:rsidRPr="00206186" w:rsidRDefault="00206186" w:rsidP="00206186">
      <w:pPr>
        <w:spacing w:before="120" w:after="120"/>
        <w:ind w:left="360" w:right="288"/>
        <w:jc w:val="both"/>
        <w:rPr>
          <w:rFonts w:ascii="Times New Roman" w:eastAsia="Times New Roman" w:hAnsi="Times New Roman" w:cs="Times New Roman"/>
          <w:szCs w:val="20"/>
          <w:lang w:eastAsia="fr-FR"/>
        </w:rPr>
      </w:pPr>
      <w:r w:rsidRPr="00206186">
        <w:rPr>
          <w:rFonts w:ascii="Times New Roman" w:eastAsia="Times New Roman" w:hAnsi="Times New Roman" w:cs="Times New Roman"/>
          <w:lang w:eastAsia="fr-FR"/>
        </w:rPr>
        <w:lastRenderedPageBreak/>
        <w:t>The maximum amount of this guarantee shall be progressively reduced by the amount of the advance payment repaid by the Applicant as indicated in copies of interim statements or payment certificates which shall be presented to us.  This guarantee shall expire, at the latest, upon our receipt of documentation indicating full repayment by the Applicant of the amount of the advance payment, or on the . . . day of . . . . . . . , . . . . .</w:t>
      </w:r>
      <w:r w:rsidRPr="00206186">
        <w:rPr>
          <w:rFonts w:ascii="Times New Roman" w:eastAsia="Times New Roman" w:hAnsi="Times New Roman" w:cs="Times New Roman"/>
          <w:vertAlign w:val="superscript"/>
          <w:lang w:eastAsia="fr-FR"/>
        </w:rPr>
        <w:footnoteReference w:id="25"/>
      </w:r>
      <w:r w:rsidRPr="00206186">
        <w:rPr>
          <w:rFonts w:ascii="Times New Roman" w:eastAsia="Times New Roman" w:hAnsi="Times New Roman" w:cs="Times New Roman"/>
          <w:lang w:eastAsia="fr-FR"/>
        </w:rPr>
        <w:t>, whichever is earlier.  Consequently, any demand for payment under this guarantee must be received by us at this office on or before that date.</w:t>
      </w:r>
    </w:p>
    <w:p w14:paraId="1B3BF690" w14:textId="77777777" w:rsidR="00206186" w:rsidRPr="00206186" w:rsidRDefault="00206186" w:rsidP="00206186">
      <w:pPr>
        <w:rPr>
          <w:color w:val="000000" w:themeColor="text1"/>
        </w:rPr>
      </w:pPr>
      <w:r w:rsidRPr="00206186">
        <w:rPr>
          <w:color w:val="000000" w:themeColor="text1"/>
        </w:rPr>
        <w:t>This guarantee is subject to the Uniform Rules for Demand Guarantees (URDG) 2010 Revision, ICC Publication No. 758, except that the supporting statement under Article 15(a) is hereby excluded.</w:t>
      </w:r>
    </w:p>
    <w:p w14:paraId="666EA2B7" w14:textId="77777777" w:rsidR="00206186" w:rsidRPr="00206186" w:rsidRDefault="00206186" w:rsidP="00206186">
      <w:pPr>
        <w:rPr>
          <w:color w:val="000000" w:themeColor="text1"/>
        </w:rPr>
      </w:pPr>
    </w:p>
    <w:p w14:paraId="3D652D5C" w14:textId="77777777" w:rsidR="00206186" w:rsidRPr="00206186" w:rsidRDefault="00206186" w:rsidP="00206186">
      <w:r w:rsidRPr="00206186">
        <w:t xml:space="preserve">____________________ </w:t>
      </w:r>
      <w:r w:rsidRPr="00206186">
        <w:rPr>
          <w:i/>
        </w:rPr>
        <w:t>[signature(s)]</w:t>
      </w:r>
    </w:p>
    <w:p w14:paraId="6D89E4F5" w14:textId="77777777" w:rsidR="00206186" w:rsidRPr="00206186" w:rsidRDefault="00206186" w:rsidP="00206186">
      <w:r w:rsidRPr="00206186">
        <w:br/>
      </w:r>
      <w:r w:rsidRPr="00206186">
        <w:rPr>
          <w:b/>
          <w:i/>
        </w:rPr>
        <w:t>Note:  All italicized text (including footnotes) is for use in preparing this form and shall be deleted from the final product.</w:t>
      </w:r>
    </w:p>
    <w:p w14:paraId="5E21703B" w14:textId="77777777" w:rsidR="00206186" w:rsidRPr="00206186" w:rsidRDefault="00206186" w:rsidP="00206186">
      <w:pPr>
        <w:spacing w:before="120" w:after="240"/>
        <w:jc w:val="center"/>
        <w:rPr>
          <w:b/>
          <w:sz w:val="36"/>
        </w:rPr>
      </w:pPr>
      <w:bookmarkStart w:id="1281" w:name="sample"/>
      <w:bookmarkEnd w:id="1276"/>
      <w:bookmarkEnd w:id="1277"/>
      <w:bookmarkEnd w:id="1278"/>
      <w:bookmarkEnd w:id="1279"/>
      <w:bookmarkEnd w:id="1280"/>
      <w:bookmarkEnd w:id="1281"/>
    </w:p>
    <w:p w14:paraId="2F031897" w14:textId="77777777" w:rsidR="00714F4C" w:rsidRPr="00166F92" w:rsidRDefault="00714F4C" w:rsidP="001D5093">
      <w:pPr>
        <w:rPr>
          <w:b/>
          <w:color w:val="000000"/>
        </w:rPr>
        <w:sectPr w:rsidR="00714F4C" w:rsidRPr="00166F92" w:rsidSect="00F179C2">
          <w:headerReference w:type="even" r:id="rId75"/>
          <w:headerReference w:type="default" r:id="rId76"/>
          <w:headerReference w:type="first" r:id="rId77"/>
          <w:footnotePr>
            <w:numRestart w:val="eachSect"/>
          </w:footnotePr>
          <w:endnotePr>
            <w:numFmt w:val="decimal"/>
          </w:endnotePr>
          <w:pgSz w:w="12240" w:h="15840" w:code="1"/>
          <w:pgMar w:top="1440" w:right="1440" w:bottom="1440" w:left="1530" w:header="720" w:footer="720" w:gutter="0"/>
          <w:cols w:space="720"/>
          <w:docGrid w:linePitch="326"/>
        </w:sectPr>
      </w:pPr>
    </w:p>
    <w:tbl>
      <w:tblPr>
        <w:tblW w:w="9198" w:type="dxa"/>
        <w:tblLayout w:type="fixed"/>
        <w:tblLook w:val="0000" w:firstRow="0" w:lastRow="0" w:firstColumn="0" w:lastColumn="0" w:noHBand="0" w:noVBand="0"/>
      </w:tblPr>
      <w:tblGrid>
        <w:gridCol w:w="9198"/>
      </w:tblGrid>
      <w:tr w:rsidR="005B4A5F" w:rsidRPr="00166F92" w14:paraId="1FAE0938" w14:textId="77777777" w:rsidTr="00AA1F01">
        <w:trPr>
          <w:trHeight w:val="1100"/>
        </w:trPr>
        <w:tc>
          <w:tcPr>
            <w:tcW w:w="9198" w:type="dxa"/>
            <w:vAlign w:val="center"/>
          </w:tcPr>
          <w:p w14:paraId="3C3252BE" w14:textId="77777777" w:rsidR="005B4A5F" w:rsidRDefault="005B4A5F" w:rsidP="001D5093">
            <w:pPr>
              <w:pStyle w:val="SectionHeadings"/>
            </w:pPr>
            <w:bookmarkStart w:id="1282" w:name="_Toc437943168"/>
            <w:bookmarkStart w:id="1283" w:name="_Toc437943767"/>
            <w:bookmarkStart w:id="1284" w:name="_Toc437944048"/>
            <w:bookmarkStart w:id="1285" w:name="_Toc437943169"/>
            <w:bookmarkStart w:id="1286" w:name="_Toc437943768"/>
            <w:bookmarkStart w:id="1287" w:name="_Toc437944049"/>
            <w:bookmarkStart w:id="1288" w:name="_Toc437943170"/>
            <w:bookmarkStart w:id="1289" w:name="_Toc437943769"/>
            <w:bookmarkStart w:id="1290" w:name="_Toc437944050"/>
            <w:bookmarkStart w:id="1291" w:name="_Hlt158621137"/>
            <w:bookmarkEnd w:id="493"/>
            <w:bookmarkEnd w:id="494"/>
            <w:bookmarkEnd w:id="1282"/>
            <w:bookmarkEnd w:id="1283"/>
            <w:bookmarkEnd w:id="1284"/>
            <w:bookmarkEnd w:id="1285"/>
            <w:bookmarkEnd w:id="1286"/>
            <w:bookmarkEnd w:id="1287"/>
            <w:bookmarkEnd w:id="1288"/>
            <w:bookmarkEnd w:id="1289"/>
            <w:bookmarkEnd w:id="1290"/>
            <w:bookmarkEnd w:id="1291"/>
          </w:p>
          <w:p w14:paraId="0DF2337D" w14:textId="613CBC7A" w:rsidR="0079759A" w:rsidRPr="00166F92" w:rsidRDefault="0079759A" w:rsidP="001D5093">
            <w:pPr>
              <w:pStyle w:val="SectionHeadings"/>
            </w:pPr>
          </w:p>
        </w:tc>
      </w:tr>
    </w:tbl>
    <w:p w14:paraId="6955DAED" w14:textId="4235A16A" w:rsidR="005B4A5F" w:rsidRPr="00166F92" w:rsidRDefault="005B4A5F" w:rsidP="003B017C">
      <w:pPr>
        <w:pStyle w:val="Subtitle2"/>
      </w:pPr>
      <w:bookmarkStart w:id="1292" w:name="_Toc438266930"/>
      <w:bookmarkStart w:id="1293" w:name="_Toc438267904"/>
      <w:bookmarkStart w:id="1294" w:name="_Toc438366671"/>
      <w:bookmarkEnd w:id="506"/>
      <w:bookmarkEnd w:id="1292"/>
      <w:bookmarkEnd w:id="1293"/>
      <w:bookmarkEnd w:id="1294"/>
    </w:p>
    <w:sectPr w:rsidR="005B4A5F" w:rsidRPr="00166F92" w:rsidSect="00F179C2">
      <w:headerReference w:type="even" r:id="rId78"/>
      <w:headerReference w:type="default" r:id="rId79"/>
      <w:headerReference w:type="first" r:id="rId80"/>
      <w:type w:val="oddPage"/>
      <w:pgSz w:w="12240" w:h="15840" w:code="1"/>
      <w:pgMar w:top="1440" w:right="1440" w:bottom="1440" w:left="180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AEA25" w14:textId="77777777" w:rsidR="00106652" w:rsidRDefault="00106652">
      <w:r>
        <w:separator/>
      </w:r>
    </w:p>
  </w:endnote>
  <w:endnote w:type="continuationSeparator" w:id="0">
    <w:p w14:paraId="54B0E6C1" w14:textId="77777777" w:rsidR="00106652" w:rsidRDefault="00106652">
      <w:r>
        <w:continuationSeparator/>
      </w:r>
    </w:p>
  </w:endnote>
  <w:endnote w:type="continuationNotice" w:id="1">
    <w:p w14:paraId="6153F208" w14:textId="77777777" w:rsidR="00106652" w:rsidRDefault="001066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panose1 w:val="02020803070505020304"/>
    <w:charset w:val="00"/>
    <w:family w:val="roman"/>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pitch w:val="default"/>
    <w:sig w:usb0="00000000" w:usb1="00000000" w:usb2="00000000" w:usb3="00000000" w:csb0="00000001" w:csb1="00000000"/>
  </w:font>
  <w:font w:name="Times">
    <w:panose1 w:val="02020603050405020304"/>
    <w:charset w:val="00"/>
    <w:family w:val="roman"/>
    <w:pitch w:val="default"/>
    <w:sig w:usb0="00000000" w:usb1="00000000" w:usb2="00000009" w:usb3="00000000" w:csb0="000001FF" w:csb1="00000000"/>
  </w:font>
  <w:font w:name="Arial Unicode MS">
    <w:panose1 w:val="020B0604020202020204"/>
    <w:charset w:val="80"/>
    <w:family w:val="swiss"/>
    <w:pitch w:val="default"/>
    <w:sig w:usb0="00000000" w:usb1="00000000" w:usb2="0000003F" w:usb3="00000000" w:csb0="003F01FF" w:csb1="00000000"/>
  </w:font>
  <w:font w:name="‚l‚r –¾’©">
    <w:altName w:val="Calibri"/>
    <w:charset w:val="00"/>
    <w:family w:val="roman"/>
    <w:pitch w:val="default"/>
    <w:sig w:usb0="00000000" w:usb1="00000000" w:usb2="00000000" w:usb3="00000000" w:csb0="00000001" w:csb1="00000000"/>
  </w:font>
  <w:font w:name="CG Times">
    <w:altName w:val="Times New Roman"/>
    <w:charset w:val="00"/>
    <w:family w:val="roman"/>
    <w:pitch w:val="default"/>
    <w:sig w:usb0="00000000"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BoldMT">
    <w:charset w:val="00"/>
    <w:family w:val="auto"/>
    <w:pitch w:val="default"/>
    <w:sig w:usb0="00000000" w:usb1="00000000"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Helvetica Neue">
    <w:altName w:val="Arial"/>
    <w:charset w:val="00"/>
    <w:family w:val="auto"/>
    <w:pitch w:val="default"/>
    <w:sig w:usb0="00000000" w:usb1="00000000" w:usb2="0000001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79D65" w14:textId="77777777" w:rsidR="00E342FA" w:rsidRDefault="00E342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C24B7" w14:textId="77777777" w:rsidR="00206186" w:rsidRDefault="00206186">
    <w:pPr>
      <w:pStyle w:val="Footer"/>
      <w:framePr w:wrap="auto" w:vAnchor="text" w:hAnchor="margin" w:xAlign="center" w:y="1"/>
      <w:rPr>
        <w:rStyle w:val="PageNumber"/>
      </w:rPr>
    </w:pPr>
  </w:p>
  <w:p w14:paraId="50395021" w14:textId="77777777" w:rsidR="00206186" w:rsidRDefault="00206186">
    <w:pPr>
      <w:pStyle w:val="Footer"/>
      <w:tabs>
        <w:tab w:val="center" w:pos="4500"/>
        <w:tab w:val="right" w:pos="927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0C021" w14:textId="77777777" w:rsidR="00206186" w:rsidRDefault="002061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468E4" w14:textId="77777777" w:rsidR="00106652" w:rsidRDefault="00106652">
      <w:r>
        <w:separator/>
      </w:r>
    </w:p>
  </w:footnote>
  <w:footnote w:type="continuationSeparator" w:id="0">
    <w:p w14:paraId="0FA39F54" w14:textId="77777777" w:rsidR="00106652" w:rsidRDefault="00106652">
      <w:r>
        <w:continuationSeparator/>
      </w:r>
    </w:p>
  </w:footnote>
  <w:footnote w:type="continuationNotice" w:id="1">
    <w:p w14:paraId="69D3D547" w14:textId="77777777" w:rsidR="00106652" w:rsidRDefault="00106652"/>
  </w:footnote>
  <w:footnote w:id="2">
    <w:p w14:paraId="50B3CE8E" w14:textId="0160B14B" w:rsidR="00E342FA" w:rsidRPr="005E129A" w:rsidRDefault="00E342FA" w:rsidP="00135AB4">
      <w:pPr>
        <w:pStyle w:val="FootnoteText"/>
        <w:ind w:left="180" w:hanging="180"/>
        <w:rPr>
          <w:sz w:val="16"/>
          <w:szCs w:val="16"/>
        </w:rPr>
      </w:pPr>
      <w:r>
        <w:rPr>
          <w:rStyle w:val="FootnoteReference"/>
        </w:rPr>
        <w:footnoteRef/>
      </w:r>
      <w:r>
        <w:rPr>
          <w:sz w:val="16"/>
          <w:szCs w:val="16"/>
        </w:rPr>
        <w:tab/>
      </w:r>
      <w:r w:rsidRPr="005E129A">
        <w:rPr>
          <w:sz w:val="16"/>
          <w:szCs w:val="16"/>
        </w:rPr>
        <w:t xml:space="preserve">Nonperformance, as decided by the Employer,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Employers decision was overruled by the dispute resolution mechanism. Nonperformance must be based on all information on fully settled disputes or litigation, </w:t>
      </w:r>
      <w:r w:rsidR="006C412D" w:rsidRPr="005E129A">
        <w:rPr>
          <w:sz w:val="16"/>
          <w:szCs w:val="16"/>
        </w:rPr>
        <w:t>i.e.,</w:t>
      </w:r>
      <w:r w:rsidRPr="005E129A">
        <w:rPr>
          <w:sz w:val="16"/>
          <w:szCs w:val="16"/>
        </w:rPr>
        <w:t xml:space="preserve"> dispute or litigation that has been resolved in accordance with the dispute resolution mechanism under the respective contract and where all appeal instances available to the Bidder have been exhausted.</w:t>
      </w:r>
    </w:p>
  </w:footnote>
  <w:footnote w:id="3">
    <w:p w14:paraId="1D080F08" w14:textId="77777777" w:rsidR="00E342FA" w:rsidRPr="005E129A" w:rsidRDefault="00E342FA" w:rsidP="00135AB4">
      <w:pPr>
        <w:pStyle w:val="FootnoteText"/>
        <w:rPr>
          <w:sz w:val="16"/>
          <w:szCs w:val="16"/>
        </w:rPr>
      </w:pPr>
      <w:r w:rsidRPr="005E129A">
        <w:rPr>
          <w:rStyle w:val="FootnoteReference"/>
          <w:sz w:val="16"/>
          <w:szCs w:val="16"/>
        </w:rPr>
        <w:footnoteRef/>
      </w:r>
      <w:r w:rsidRPr="005E129A">
        <w:rPr>
          <w:sz w:val="16"/>
          <w:szCs w:val="16"/>
        </w:rPr>
        <w:t xml:space="preserve"> </w:t>
      </w:r>
      <w:r w:rsidRPr="005E129A">
        <w:rPr>
          <w:sz w:val="16"/>
          <w:szCs w:val="16"/>
        </w:rPr>
        <w:tab/>
        <w:t>This requirement also applies to contracts executed by the Bidder as JV member.</w:t>
      </w:r>
    </w:p>
  </w:footnote>
  <w:footnote w:id="4">
    <w:p w14:paraId="59355988" w14:textId="77777777" w:rsidR="00E342FA" w:rsidRPr="005E129A" w:rsidRDefault="00E342FA" w:rsidP="00135AB4">
      <w:pPr>
        <w:pStyle w:val="FootnoteText"/>
        <w:ind w:left="270" w:hanging="270"/>
        <w:rPr>
          <w:sz w:val="16"/>
          <w:szCs w:val="16"/>
        </w:rPr>
      </w:pPr>
      <w:r>
        <w:rPr>
          <w:rStyle w:val="FootnoteReference"/>
        </w:rPr>
        <w:footnoteRef/>
      </w:r>
      <w:r>
        <w:rPr>
          <w:sz w:val="16"/>
          <w:szCs w:val="16"/>
        </w:rPr>
        <w:tab/>
      </w:r>
      <w:r w:rsidRPr="005E129A">
        <w:rPr>
          <w:sz w:val="16"/>
          <w:szCs w:val="16"/>
        </w:rPr>
        <w:t xml:space="preserve">The Bidder shall provide accurate information on the related </w:t>
      </w:r>
      <w:r>
        <w:rPr>
          <w:sz w:val="16"/>
          <w:szCs w:val="16"/>
        </w:rPr>
        <w:t>Letter of Bid</w:t>
      </w:r>
      <w:r w:rsidRPr="005E129A">
        <w:rPr>
          <w:sz w:val="16"/>
          <w:szCs w:val="16"/>
        </w:rPr>
        <w:t xml:space="preserve"> about any litigation or arbitration resulting from contracts completed or ongoing under its execution over the last five years. A consistent history of awards against the Bidder or any member of a joint venture may result in failure of the Bid.</w:t>
      </w:r>
    </w:p>
  </w:footnote>
  <w:footnote w:id="5">
    <w:p w14:paraId="6EB89603" w14:textId="77777777" w:rsidR="00E342FA" w:rsidRPr="008E091C" w:rsidRDefault="00E342FA" w:rsidP="00135AB4">
      <w:pPr>
        <w:rPr>
          <w:sz w:val="18"/>
          <w:szCs w:val="18"/>
        </w:rPr>
      </w:pPr>
      <w:r w:rsidRPr="00B009D3">
        <w:rPr>
          <w:rStyle w:val="FootnoteReference"/>
          <w:sz w:val="20"/>
        </w:rPr>
        <w:footnoteRef/>
      </w:r>
      <w:r w:rsidRPr="00B009D3">
        <w:rPr>
          <w:rStyle w:val="FootnoteReference"/>
          <w:sz w:val="20"/>
        </w:rPr>
        <w:t xml:space="preserve"> </w:t>
      </w:r>
      <w:r w:rsidRPr="008E091C">
        <w:rPr>
          <w:sz w:val="18"/>
          <w:szCs w:val="18"/>
        </w:rPr>
        <w:t>Th</w:t>
      </w:r>
      <w:r w:rsidRPr="009D143C">
        <w:rPr>
          <w:sz w:val="18"/>
          <w:szCs w:val="18"/>
        </w:rPr>
        <w:t>e Employer</w:t>
      </w:r>
      <w:r w:rsidRPr="008E091C">
        <w:rPr>
          <w:sz w:val="18"/>
          <w:szCs w:val="18"/>
        </w:rPr>
        <w:t xml:space="preserve"> may use this information to seek further informatio</w:t>
      </w:r>
      <w:r w:rsidRPr="009D143C">
        <w:rPr>
          <w:sz w:val="18"/>
          <w:szCs w:val="18"/>
        </w:rPr>
        <w:t xml:space="preserve">n or clarifications in carrying out its due diligence.  </w:t>
      </w:r>
    </w:p>
  </w:footnote>
  <w:footnote w:id="6">
    <w:p w14:paraId="3A5FE89A" w14:textId="77777777" w:rsidR="00E342FA" w:rsidRPr="005E129A" w:rsidRDefault="00E342FA" w:rsidP="00135AB4">
      <w:pPr>
        <w:pStyle w:val="FootnoteText"/>
        <w:ind w:left="270" w:hanging="270"/>
        <w:rPr>
          <w:sz w:val="16"/>
          <w:szCs w:val="16"/>
        </w:rPr>
      </w:pPr>
      <w:r>
        <w:rPr>
          <w:rStyle w:val="FootnoteReference"/>
        </w:rPr>
        <w:footnoteRef/>
      </w:r>
      <w:r>
        <w:t xml:space="preserve"> </w:t>
      </w:r>
      <w:r>
        <w:tab/>
      </w:r>
      <w:r w:rsidRPr="005E129A">
        <w:rPr>
          <w:sz w:val="16"/>
          <w:szCs w:val="16"/>
        </w:rPr>
        <w:t>For contracts under which the Bidder participated as a joint venture member or sub-contractor, only the Bidder’s share, by value, shall be considered to meet this requirement</w:t>
      </w:r>
    </w:p>
  </w:footnote>
  <w:footnote w:id="7">
    <w:p w14:paraId="065D4451" w14:textId="77777777" w:rsidR="00E342FA" w:rsidRDefault="00E342FA" w:rsidP="00135AB4">
      <w:pPr>
        <w:pStyle w:val="FootnoteText"/>
        <w:ind w:left="270" w:hanging="270"/>
      </w:pPr>
      <w:r w:rsidRPr="005E129A">
        <w:rPr>
          <w:rStyle w:val="FootnoteReference"/>
          <w:sz w:val="16"/>
          <w:szCs w:val="16"/>
        </w:rPr>
        <w:footnoteRef/>
      </w:r>
      <w:r w:rsidRPr="005E129A">
        <w:rPr>
          <w:sz w:val="16"/>
          <w:szCs w:val="16"/>
        </w:rPr>
        <w:t xml:space="preserve"> </w:t>
      </w:r>
      <w:r>
        <w:rPr>
          <w:sz w:val="16"/>
          <w:szCs w:val="16"/>
        </w:rPr>
        <w:tab/>
      </w:r>
      <w:r w:rsidRPr="005E129A">
        <w:rPr>
          <w:sz w:val="16"/>
          <w:szCs w:val="16"/>
        </w:rPr>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8">
    <w:p w14:paraId="43129C6F" w14:textId="77777777" w:rsidR="00E342FA" w:rsidRDefault="00E342FA" w:rsidP="00135AB4">
      <w:pPr>
        <w:pStyle w:val="FootnoteText"/>
        <w:ind w:left="142" w:hanging="142"/>
      </w:pPr>
      <w:r w:rsidRPr="0055346C">
        <w:rPr>
          <w:rStyle w:val="FootnoteReference"/>
        </w:rPr>
        <w:footnoteRef/>
      </w:r>
      <w:r w:rsidRPr="0055346C">
        <w:t xml:space="preserve"> </w:t>
      </w:r>
      <w:r w:rsidRPr="005E129A">
        <w:rPr>
          <w:sz w:val="16"/>
          <w:szCs w:val="16"/>
        </w:rPr>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613D1251" w14:textId="77777777" w:rsidR="00206186" w:rsidRDefault="00206186" w:rsidP="00206186">
      <w:pPr>
        <w:pStyle w:val="FootnoteText"/>
      </w:pPr>
      <w:r>
        <w:rPr>
          <w:rStyle w:val="FootnoteReference"/>
        </w:rPr>
        <w:footnoteRef/>
      </w:r>
      <w:r>
        <w:t xml:space="preserve"> If the most recent set of financial statements is for a period earlier than 12 months from the date of bid, the reason for this should be justified.</w:t>
      </w:r>
    </w:p>
  </w:footnote>
  <w:footnote w:id="10">
    <w:p w14:paraId="0AC735E6" w14:textId="77777777" w:rsidR="00206186" w:rsidRPr="005E129A" w:rsidRDefault="00206186" w:rsidP="00206186">
      <w:pPr>
        <w:pStyle w:val="FootnoteText"/>
        <w:rPr>
          <w:sz w:val="18"/>
          <w:szCs w:val="18"/>
        </w:rPr>
      </w:pPr>
      <w:r>
        <w:rPr>
          <w:rStyle w:val="FootnoteReference"/>
        </w:rPr>
        <w:footnoteRef/>
      </w:r>
      <w:r>
        <w:t xml:space="preserve"> </w:t>
      </w:r>
      <w:r>
        <w:tab/>
      </w:r>
      <w:r w:rsidRPr="005E129A">
        <w:rPr>
          <w:sz w:val="18"/>
          <w:szCs w:val="18"/>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11">
    <w:p w14:paraId="176B6870" w14:textId="77777777" w:rsidR="00206186" w:rsidRPr="005E129A" w:rsidRDefault="00206186" w:rsidP="00206186">
      <w:pPr>
        <w:pStyle w:val="FootnoteText"/>
        <w:rPr>
          <w:sz w:val="18"/>
          <w:szCs w:val="18"/>
        </w:rPr>
      </w:pPr>
      <w:r w:rsidRPr="005E129A">
        <w:rPr>
          <w:rStyle w:val="FootnoteReference"/>
          <w:sz w:val="18"/>
          <w:szCs w:val="18"/>
        </w:rPr>
        <w:footnoteRef/>
      </w:r>
      <w:r w:rsidRPr="005E129A">
        <w:rPr>
          <w:sz w:val="18"/>
          <w:szCs w:val="18"/>
        </w:rPr>
        <w:t xml:space="preserve"> </w:t>
      </w:r>
      <w:r>
        <w:rPr>
          <w:sz w:val="18"/>
          <w:szCs w:val="18"/>
        </w:rPr>
        <w:tab/>
      </w:r>
      <w:r w:rsidRPr="005E129A">
        <w:rPr>
          <w:sz w:val="18"/>
          <w:szCs w:val="18"/>
        </w:rPr>
        <w:t xml:space="preserve">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  </w:t>
      </w:r>
    </w:p>
  </w:footnote>
  <w:footnote w:id="12">
    <w:p w14:paraId="0E9246CA" w14:textId="77777777" w:rsidR="00206186" w:rsidRDefault="00206186" w:rsidP="00206186">
      <w:pPr>
        <w:pStyle w:val="FootnoteText"/>
      </w:pPr>
      <w:r w:rsidRPr="005E129A">
        <w:rPr>
          <w:rStyle w:val="FootnoteReference"/>
          <w:sz w:val="18"/>
          <w:szCs w:val="18"/>
        </w:rPr>
        <w:footnoteRef/>
      </w:r>
      <w:r w:rsidRPr="005E129A">
        <w:rPr>
          <w:sz w:val="18"/>
          <w:szCs w:val="18"/>
        </w:rPr>
        <w:t xml:space="preserve"> </w:t>
      </w:r>
      <w:r>
        <w:rPr>
          <w:sz w:val="18"/>
          <w:szCs w:val="18"/>
        </w:rPr>
        <w:tab/>
      </w:r>
      <w:r w:rsidRPr="005E129A">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13">
    <w:p w14:paraId="1CB26C68" w14:textId="77777777" w:rsidR="00206186" w:rsidRDefault="00206186" w:rsidP="00206186"/>
    <w:p w14:paraId="03F58E07" w14:textId="77777777" w:rsidR="00206186" w:rsidRDefault="00206186" w:rsidP="00206186">
      <w:pPr>
        <w:pStyle w:val="FootnoteText"/>
      </w:pPr>
    </w:p>
  </w:footnote>
  <w:footnote w:id="14">
    <w:p w14:paraId="7E565784" w14:textId="77777777" w:rsidR="00206186" w:rsidRDefault="00206186" w:rsidP="00206186">
      <w:pPr>
        <w:pStyle w:val="FootnoteText"/>
      </w:pPr>
      <w:r>
        <w:rPr>
          <w:rStyle w:val="FootnoteReference"/>
        </w:rPr>
        <w:footnoteRef/>
      </w:r>
      <w:r>
        <w:t xml:space="preserve"> Costs shall be in the currencies of the Contract.</w:t>
      </w:r>
    </w:p>
  </w:footnote>
  <w:footnote w:id="15">
    <w:p w14:paraId="51684CE7" w14:textId="77777777" w:rsidR="00206186" w:rsidRDefault="00206186" w:rsidP="00206186">
      <w:pPr>
        <w:pStyle w:val="FootnoteText"/>
      </w:pPr>
      <w:r>
        <w:rPr>
          <w:rStyle w:val="FootnoteReference"/>
        </w:rPr>
        <w:footnoteRef/>
      </w:r>
      <w:r>
        <w:t xml:space="preserve"> Costs shall be in the currencies of the Contract.</w:t>
      </w:r>
    </w:p>
  </w:footnote>
  <w:footnote w:id="16">
    <w:p w14:paraId="295B0DC4" w14:textId="77777777" w:rsidR="00206186" w:rsidRDefault="00206186" w:rsidP="00206186">
      <w:pPr>
        <w:pStyle w:val="FootnoteText"/>
      </w:pPr>
      <w:r>
        <w:rPr>
          <w:rStyle w:val="FootnoteReference"/>
        </w:rPr>
        <w:t>2</w:t>
      </w:r>
      <w:r>
        <w:t xml:space="preserve"> Specify where necessary.</w:t>
      </w:r>
    </w:p>
  </w:footnote>
  <w:footnote w:id="17">
    <w:p w14:paraId="252BD57F" w14:textId="77777777" w:rsidR="00206186" w:rsidRPr="007452B6" w:rsidRDefault="00206186" w:rsidP="00206186">
      <w:pPr>
        <w:pStyle w:val="FootnoteText"/>
        <w:spacing w:after="60"/>
        <w:rPr>
          <w:sz w:val="18"/>
          <w:szCs w:val="18"/>
        </w:rPr>
      </w:pPr>
      <w:r>
        <w:rPr>
          <w:rStyle w:val="FootnoteReference"/>
        </w:rPr>
        <w:footnoteRef/>
      </w:r>
      <w:r>
        <w:t xml:space="preserve"> </w:t>
      </w:r>
      <w:r>
        <w:tab/>
      </w:r>
      <w:r w:rsidRPr="007452B6">
        <w:rPr>
          <w:sz w:val="18"/>
          <w:szCs w:val="18"/>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18">
    <w:p w14:paraId="1DAA32F2" w14:textId="77777777" w:rsidR="00206186" w:rsidRPr="007452B6" w:rsidRDefault="00206186" w:rsidP="00206186">
      <w:pPr>
        <w:pStyle w:val="FootnoteText"/>
        <w:spacing w:after="60"/>
        <w:rPr>
          <w:sz w:val="18"/>
          <w:szCs w:val="18"/>
        </w:rPr>
      </w:pPr>
      <w:r w:rsidRPr="007452B6">
        <w:rPr>
          <w:rStyle w:val="FootnoteReference"/>
          <w:sz w:val="18"/>
          <w:szCs w:val="18"/>
        </w:rPr>
        <w:footnoteRef/>
      </w:r>
      <w:r w:rsidRPr="007452B6">
        <w:rPr>
          <w:sz w:val="18"/>
          <w:szCs w:val="18"/>
        </w:rPr>
        <w:t xml:space="preserve"> </w:t>
      </w:r>
      <w:r>
        <w:rPr>
          <w:sz w:val="18"/>
          <w:szCs w:val="18"/>
        </w:rPr>
        <w:tab/>
      </w:r>
      <w:r w:rsidRPr="007452B6">
        <w:rPr>
          <w:sz w:val="18"/>
          <w:szCs w:val="18"/>
        </w:rPr>
        <w:t xml:space="preserve">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  </w:t>
      </w:r>
    </w:p>
  </w:footnote>
  <w:footnote w:id="19">
    <w:p w14:paraId="25711E2B" w14:textId="77777777" w:rsidR="00206186" w:rsidRDefault="00206186" w:rsidP="00206186">
      <w:pPr>
        <w:pStyle w:val="FootnoteText"/>
        <w:spacing w:after="60"/>
      </w:pPr>
      <w:r w:rsidRPr="007452B6">
        <w:rPr>
          <w:rStyle w:val="FootnoteReference"/>
          <w:sz w:val="18"/>
          <w:szCs w:val="18"/>
        </w:rPr>
        <w:footnoteRef/>
      </w:r>
      <w:r w:rsidRPr="007452B6">
        <w:rPr>
          <w:sz w:val="18"/>
          <w:szCs w:val="18"/>
        </w:rPr>
        <w:t xml:space="preserve"> </w:t>
      </w:r>
      <w:r>
        <w:rPr>
          <w:sz w:val="18"/>
          <w:szCs w:val="18"/>
        </w:rPr>
        <w:tab/>
      </w:r>
      <w:r w:rsidRPr="007452B6">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w:t>
      </w:r>
      <w:r w:rsidRPr="00F23660">
        <w:rPr>
          <w:sz w:val="18"/>
          <w:szCs w:val="18"/>
        </w:rPr>
        <w:t xml:space="preserve">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20">
    <w:p w14:paraId="7F9F308F" w14:textId="77777777" w:rsidR="00206186" w:rsidRPr="00A01537" w:rsidRDefault="00206186" w:rsidP="00206186">
      <w:pPr>
        <w:pStyle w:val="FootnoteText"/>
        <w:rPr>
          <w:i/>
        </w:rPr>
      </w:pPr>
      <w:r>
        <w:rPr>
          <w:rStyle w:val="FootnoteReference"/>
        </w:rPr>
        <w:footnoteRef/>
      </w:r>
      <w:r>
        <w:tab/>
      </w:r>
      <w:r w:rsidRPr="00A01537">
        <w:rPr>
          <w:i/>
        </w:rPr>
        <w:t>The Employer should insert either the Bank Guarantee or the Conditional Guarantee.</w:t>
      </w:r>
    </w:p>
  </w:footnote>
  <w:footnote w:id="21">
    <w:p w14:paraId="1916CF18" w14:textId="77777777" w:rsidR="00206186" w:rsidRDefault="00206186" w:rsidP="00206186">
      <w:pPr>
        <w:pStyle w:val="FootnoteText"/>
        <w:tabs>
          <w:tab w:val="left" w:pos="360"/>
        </w:tabs>
      </w:pPr>
      <w:r>
        <w:rPr>
          <w:rStyle w:val="FootnoteReference"/>
        </w:rPr>
        <w:footnoteRef/>
      </w:r>
      <w:r>
        <w:tab/>
        <w:t xml:space="preserve">The Guarantor shall insert an amount representing the percentage of the Contract Price specified in the Contract and denominated either in the currency(ies) of the Contract or a freely convertible currency acceptable to the </w:t>
      </w:r>
      <w:r w:rsidRPr="00722268">
        <w:rPr>
          <w:i/>
        </w:rPr>
        <w:t>Employer</w:t>
      </w:r>
      <w:r>
        <w:t xml:space="preserve">. </w:t>
      </w:r>
    </w:p>
  </w:footnote>
  <w:footnote w:id="22">
    <w:p w14:paraId="1B1389FD" w14:textId="77777777" w:rsidR="00206186" w:rsidRDefault="00206186" w:rsidP="00206186">
      <w:pPr>
        <w:pStyle w:val="FootnoteText"/>
        <w:tabs>
          <w:tab w:val="left" w:pos="360"/>
        </w:tabs>
      </w:pPr>
      <w:r>
        <w:rPr>
          <w:rStyle w:val="FootnoteReference"/>
        </w:rPr>
        <w:footnoteRef/>
      </w:r>
      <w:r>
        <w:tab/>
        <w:t xml:space="preserve">This text shall be revised as and where necessary to take into account (i) partial acceptance of the Facilities in accordance with Sub-Clause 25.4 of the GCC; and (ii) extension of the Performance Security when the Contractor is liable for an extended warranty obligation pursuant to Sub-Clause 27.10 of the GCC (although in this latter case the </w:t>
      </w:r>
      <w:r w:rsidRPr="00722268">
        <w:rPr>
          <w:i/>
        </w:rPr>
        <w:t>Employer</w:t>
      </w:r>
      <w:r>
        <w:t xml:space="preserve"> might want to consider an extended warranty security in lieu of the extension of the Performance Security).</w:t>
      </w:r>
    </w:p>
  </w:footnote>
  <w:footnote w:id="23">
    <w:p w14:paraId="57A16036" w14:textId="77777777" w:rsidR="00206186" w:rsidRDefault="00206186" w:rsidP="00206186">
      <w:pPr>
        <w:pStyle w:val="FootnoteText"/>
        <w:tabs>
          <w:tab w:val="left" w:pos="360"/>
        </w:tabs>
      </w:pPr>
      <w:r>
        <w:rPr>
          <w:rStyle w:val="FootnoteReference"/>
        </w:rPr>
        <w:footnoteRef/>
      </w:r>
      <w:r>
        <w:tab/>
        <w:t xml:space="preserve">Insert the date twenty-eight days after the expected expiration date of the Defect Liability Period. The </w:t>
      </w:r>
      <w:r w:rsidRPr="00534FE7">
        <w:t xml:space="preserve">Employer </w:t>
      </w:r>
      <w:r>
        <w:t xml:space="preserve">should note that in the event of an extension of the time for completion of the Contract, the </w:t>
      </w:r>
      <w:r w:rsidRPr="00534FE7">
        <w:t xml:space="preserve">Employer </w:t>
      </w:r>
      <w:r>
        <w:t>would need to request an extension of this guarantee from the Guarantor. Such request must be in writing and must be made prior to the expiration date established in the guarantee. In preparing this guarantee, the</w:t>
      </w:r>
      <w:r w:rsidRPr="00534FE7">
        <w:t xml:space="preserve"> Employer </w:t>
      </w:r>
      <w:r>
        <w:t>might consider adding the following text to the form, at the end of the penultimate paragraph: “The Guarantor agrees to a one-time extension of this guarantee for a period not to exceed [six months][one year], in response to the</w:t>
      </w:r>
      <w:r w:rsidRPr="00534FE7">
        <w:t xml:space="preserve"> Employer’s </w:t>
      </w:r>
      <w:r>
        <w:t>written request for such extension, such request to be presented to the Guarantor before the expiry of the guarantee.”</w:t>
      </w:r>
    </w:p>
    <w:p w14:paraId="64F4E563" w14:textId="77777777" w:rsidR="00206186" w:rsidRDefault="00206186" w:rsidP="00206186">
      <w:pPr>
        <w:pStyle w:val="FootnoteText"/>
        <w:tabs>
          <w:tab w:val="left" w:pos="360"/>
        </w:tabs>
      </w:pPr>
    </w:p>
  </w:footnote>
  <w:footnote w:id="24">
    <w:p w14:paraId="2210E4C7" w14:textId="77777777" w:rsidR="00206186" w:rsidRDefault="00206186" w:rsidP="00206186">
      <w:pPr>
        <w:pStyle w:val="FootnoteText"/>
        <w:ind w:hanging="90"/>
      </w:pPr>
      <w:r>
        <w:rPr>
          <w:rStyle w:val="FootnoteReference"/>
        </w:rPr>
        <w:footnoteRef/>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25">
    <w:p w14:paraId="7D2569A6" w14:textId="77777777" w:rsidR="00206186" w:rsidRDefault="00206186" w:rsidP="00206186">
      <w:pPr>
        <w:pStyle w:val="FootnoteText"/>
        <w:ind w:left="90" w:hanging="90"/>
      </w:pPr>
      <w:r>
        <w:rPr>
          <w:rStyle w:val="FootnoteReference"/>
        </w:rPr>
        <w:footnoteRef/>
      </w:r>
      <w:r w:rsidRPr="0029131E">
        <w:rPr>
          <w:bCs/>
          <w:i/>
          <w:iCs/>
          <w:sz w:val="22"/>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w:t>
      </w:r>
      <w:r w:rsidRPr="0029131E">
        <w:rPr>
          <w:bCs/>
          <w:i/>
          <w:iCs/>
          <w:sz w:val="22"/>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9446518"/>
      <w:docPartObj>
        <w:docPartGallery w:val="Page Numbers (Top of Page)"/>
        <w:docPartUnique/>
      </w:docPartObj>
    </w:sdtPr>
    <w:sdtEndPr>
      <w:rPr>
        <w:noProof/>
      </w:rPr>
    </w:sdtEndPr>
    <w:sdtContent>
      <w:p w14:paraId="0E22DBB1" w14:textId="02C84FCD" w:rsidR="00E342FA" w:rsidRDefault="00D57054" w:rsidP="00D57054">
        <w:pPr>
          <w:pStyle w:val="Header"/>
        </w:pPr>
        <w:r>
          <w:fldChar w:fldCharType="begin"/>
        </w:r>
        <w:r>
          <w:instrText xml:space="preserve"> PAGE   \* MERGEFORMAT </w:instrText>
        </w:r>
        <w:r>
          <w:fldChar w:fldCharType="separate"/>
        </w:r>
        <w:r>
          <w:rPr>
            <w:noProof/>
          </w:rPr>
          <w:t>2</w:t>
        </w:r>
        <w:r>
          <w:rPr>
            <w:noProof/>
          </w:rPr>
          <w:fldChar w:fldCharType="end"/>
        </w:r>
      </w:p>
    </w:sdtContent>
  </w:sdt>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386B8" w14:textId="77777777" w:rsidR="00E342FA" w:rsidRDefault="00E342FA">
    <w:pPr>
      <w:pStyle w:val="Header"/>
      <w:tabs>
        <w:tab w:val="left" w:pos="7200"/>
        <w:tab w:val="right" w:pos="9720"/>
      </w:tabs>
      <w:ind w:right="-36"/>
    </w:pPr>
    <w:r>
      <w:rPr>
        <w:rStyle w:val="PageNumber"/>
      </w:rPr>
      <w:t>Section I – Instructions to Bidders (ITB)</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B953B" w14:textId="77777777" w:rsidR="00E342FA" w:rsidRPr="00FD1636" w:rsidRDefault="00E342FA" w:rsidP="00FD1636">
    <w:pPr>
      <w:pStyle w:val="Header"/>
      <w:tabs>
        <w:tab w:val="left" w:pos="7200"/>
        <w:tab w:val="right" w:pos="9720"/>
      </w:tabs>
      <w:ind w:right="-36"/>
    </w:pPr>
    <w:r>
      <w:rPr>
        <w:rStyle w:val="PageNumber"/>
      </w:rPr>
      <w:t>Section II – Bid Data Sheet (BDS)</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701C4" w14:textId="77777777" w:rsidR="00E342FA" w:rsidRPr="00FD1636" w:rsidRDefault="00E342FA" w:rsidP="00FD1636">
    <w:pPr>
      <w:pStyle w:val="Header"/>
      <w:tabs>
        <w:tab w:val="left" w:pos="7200"/>
        <w:tab w:val="right" w:pos="9720"/>
      </w:tabs>
      <w:ind w:right="-36"/>
    </w:pPr>
    <w:r>
      <w:rPr>
        <w:rStyle w:val="PageNumber"/>
      </w:rPr>
      <w:t>Section II – Bid Data Sheet (BDS)</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90961" w14:textId="77777777" w:rsidR="00E342FA" w:rsidRPr="00FD1636" w:rsidRDefault="00E342FA" w:rsidP="00FD1636">
    <w:pPr>
      <w:pStyle w:val="Header"/>
      <w:tabs>
        <w:tab w:val="left" w:pos="7200"/>
        <w:tab w:val="right" w:pos="9720"/>
      </w:tabs>
      <w:ind w:right="-36"/>
    </w:pPr>
    <w:r>
      <w:rPr>
        <w:rStyle w:val="PageNumber"/>
      </w:rPr>
      <w:t>Section II – Bid Data Sheet (BDS)</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37</w:t>
    </w:r>
    <w:r>
      <w:rPr>
        <w:rStyle w:val="PageNumber"/>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28515" w14:textId="77777777" w:rsidR="00E342FA" w:rsidRPr="00FD1636" w:rsidRDefault="00E342FA" w:rsidP="00FD1636">
    <w:pPr>
      <w:pStyle w:val="Header"/>
      <w:tabs>
        <w:tab w:val="left" w:pos="7200"/>
        <w:tab w:val="right" w:pos="9720"/>
      </w:tabs>
      <w:ind w:right="-36"/>
    </w:pPr>
    <w:r>
      <w:rPr>
        <w:rStyle w:val="PageNumber"/>
      </w:rPr>
      <w:t>Section III – Evaluation and Qualification Criteria</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46</w:t>
    </w:r>
    <w:r>
      <w:rPr>
        <w:rStyle w:val="PageNumber"/>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2C54C" w14:textId="77777777" w:rsidR="00E342FA" w:rsidRPr="00FD1636" w:rsidRDefault="00E342FA" w:rsidP="00FD1636">
    <w:pPr>
      <w:pStyle w:val="Header"/>
      <w:tabs>
        <w:tab w:val="left" w:pos="7200"/>
        <w:tab w:val="right" w:pos="9720"/>
      </w:tabs>
      <w:ind w:right="-36"/>
    </w:pPr>
    <w:r>
      <w:rPr>
        <w:rStyle w:val="PageNumber"/>
      </w:rPr>
      <w:t>Section III – Evaluation and Qualification Criteria</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47</w:t>
    </w:r>
    <w:r>
      <w:rPr>
        <w:rStyle w:val="PageNumber"/>
      </w:rP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0D00" w14:textId="77777777" w:rsidR="00E342FA" w:rsidRPr="00FD1636" w:rsidRDefault="00E342FA" w:rsidP="00FD1636">
    <w:pPr>
      <w:pStyle w:val="Header"/>
      <w:tabs>
        <w:tab w:val="left" w:pos="7200"/>
        <w:tab w:val="right" w:pos="9720"/>
      </w:tabs>
      <w:ind w:right="-36"/>
    </w:pPr>
    <w:r>
      <w:rPr>
        <w:rStyle w:val="PageNumber"/>
      </w:rPr>
      <w:t>Section III – Evaluation and Qualification Criteria</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310D3" w14:textId="77777777" w:rsidR="00206186" w:rsidRPr="00FD1636" w:rsidRDefault="00206186" w:rsidP="00FD1636">
    <w:pPr>
      <w:pStyle w:val="Header"/>
      <w:ind w:right="-18"/>
    </w:pPr>
    <w:r>
      <w:rPr>
        <w:rStyle w:val="PageNumber"/>
      </w:rPr>
      <w:t>Section IV – Bidding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10F2C" w14:textId="77777777" w:rsidR="00206186" w:rsidRDefault="00206186">
    <w:pPr>
      <w:pStyle w:val="Header"/>
      <w:ind w:right="-18"/>
    </w:pPr>
    <w:r>
      <w:t>Section IV -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AC4F5" w14:textId="77777777" w:rsidR="00206186" w:rsidRDefault="00206186">
    <w:pPr>
      <w:pStyle w:val="Header"/>
      <w:ind w:right="-18"/>
    </w:pPr>
    <w:r>
      <w:rPr>
        <w:rStyle w:val="PageNumber"/>
      </w:rPr>
      <w:t>Section IV – Bidding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61</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7295933"/>
      <w:docPartObj>
        <w:docPartGallery w:val="Page Numbers (Top of Page)"/>
        <w:docPartUnique/>
      </w:docPartObj>
    </w:sdtPr>
    <w:sdtEndPr>
      <w:rPr>
        <w:noProof/>
      </w:rPr>
    </w:sdtEndPr>
    <w:sdtContent>
      <w:p w14:paraId="62C1A84A" w14:textId="57FACB46" w:rsidR="00D57054" w:rsidRDefault="00D57054">
        <w:pPr>
          <w:pStyle w:val="Header"/>
          <w:jc w:val="right"/>
        </w:pPr>
        <w:r>
          <w:fldChar w:fldCharType="begin"/>
        </w:r>
        <w:r>
          <w:instrText xml:space="preserve"> PAGE   \* MERGEFORMAT </w:instrText>
        </w:r>
        <w:r>
          <w:fldChar w:fldCharType="separate"/>
        </w:r>
        <w:r>
          <w:rPr>
            <w:noProof/>
          </w:rPr>
          <w:t>2</w:t>
        </w:r>
        <w:r>
          <w:rPr>
            <w:noProof/>
          </w:rPr>
          <w:fldChar w:fldCharType="end"/>
        </w:r>
      </w:p>
    </w:sdtContent>
  </w:sdt>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C0F14" w14:textId="77777777" w:rsidR="00206186" w:rsidRPr="00FD1636" w:rsidRDefault="00206186" w:rsidP="00FD1636">
    <w:pPr>
      <w:pStyle w:val="Header"/>
      <w:ind w:right="-18"/>
    </w:pPr>
    <w:r>
      <w:rPr>
        <w:rStyle w:val="PageNumber"/>
      </w:rPr>
      <w:t>Section IV – Bidding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66</w:t>
    </w:r>
    <w:r>
      <w:rPr>
        <w:rStyle w:val="PageNumber"/>
      </w:rP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3D080" w14:textId="77777777" w:rsidR="00206186" w:rsidRDefault="00206186">
    <w:pPr>
      <w:pStyle w:val="Header"/>
      <w:ind w:right="-18"/>
    </w:pPr>
    <w:r>
      <w:t>Section IV - Bidding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65</w:t>
    </w:r>
    <w:r>
      <w:rPr>
        <w:rStyle w:val="PageNumber"/>
      </w:rPr>
      <w:fldChar w:fldCharType="end"/>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C0C0A" w14:textId="77777777" w:rsidR="00206186" w:rsidRPr="00FD1636" w:rsidRDefault="00206186" w:rsidP="00FD1636">
    <w:pPr>
      <w:pStyle w:val="Header"/>
      <w:tabs>
        <w:tab w:val="right" w:pos="9720"/>
      </w:tabs>
      <w:ind w:right="-18"/>
      <w:rPr>
        <w:rStyle w:val="PageNumber"/>
      </w:rPr>
    </w:pPr>
    <w:r>
      <w:rPr>
        <w:rStyle w:val="PageNumber"/>
      </w:rPr>
      <w:t>Section VI – Fraud and Corruption</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112</w:t>
    </w:r>
    <w:r>
      <w:rPr>
        <w:rStyle w:val="PageNumber"/>
      </w:rP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A7865" w14:textId="77777777" w:rsidR="00206186" w:rsidRDefault="00206186">
    <w:pPr>
      <w:pStyle w:val="Header"/>
      <w:ind w:right="-18"/>
    </w:pPr>
    <w:r>
      <w:t>Section V – Eligible Countries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109</w:t>
    </w:r>
    <w:r>
      <w:rPr>
        <w:rStyle w:val="PageNumber"/>
      </w:rP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B9F76" w14:textId="77777777" w:rsidR="00206186" w:rsidRDefault="00206186" w:rsidP="0004459E">
    <w:pPr>
      <w:pStyle w:val="Header"/>
      <w:tabs>
        <w:tab w:val="left" w:pos="565"/>
        <w:tab w:val="right" w:pos="9720"/>
      </w:tabs>
      <w:ind w:right="-18"/>
    </w:pPr>
    <w:r>
      <w:rPr>
        <w:rStyle w:val="PageNumber"/>
      </w:rPr>
      <w:fldChar w:fldCharType="begin"/>
    </w:r>
    <w:r>
      <w:rPr>
        <w:rStyle w:val="PageNumber"/>
      </w:rPr>
      <w:instrText xml:space="preserve"> PAGE </w:instrText>
    </w:r>
    <w:r>
      <w:rPr>
        <w:rStyle w:val="PageNumber"/>
      </w:rPr>
      <w:fldChar w:fldCharType="separate"/>
    </w:r>
    <w:r>
      <w:rPr>
        <w:rStyle w:val="PageNumber"/>
        <w:noProof/>
      </w:rPr>
      <w:t>127</w:t>
    </w:r>
    <w:r>
      <w:rPr>
        <w:rStyle w:val="PageNumber"/>
      </w:rPr>
      <w:fldChar w:fldCharType="end"/>
    </w:r>
    <w:r>
      <w:tab/>
    </w:r>
    <w:r>
      <w:tab/>
      <w:t>Part 3 - Contract</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3653E" w14:textId="77777777" w:rsidR="00206186" w:rsidRPr="00FD1636" w:rsidRDefault="00206186" w:rsidP="00FD1636">
    <w:pPr>
      <w:pStyle w:val="Header"/>
      <w:tabs>
        <w:tab w:val="right" w:pos="9720"/>
      </w:tabs>
      <w:ind w:right="-18"/>
    </w:pPr>
    <w:r>
      <w:rPr>
        <w:rStyle w:val="PageNumber"/>
      </w:rPr>
      <w:t>Section VI – Fraud and Corruption</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113</w:t>
    </w:r>
    <w:r>
      <w:rPr>
        <w:rStyle w:val="PageNumber"/>
      </w:rPr>
      <w:fldChar w:fldCharType="end"/>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9BBE1" w14:textId="77777777" w:rsidR="00206186" w:rsidRDefault="00206186" w:rsidP="00A53CE8">
    <w:pPr>
      <w:pStyle w:val="Header"/>
      <w:tabs>
        <w:tab w:val="right" w:pos="9720"/>
      </w:tabs>
      <w:ind w:right="-18"/>
    </w:pPr>
    <w:r>
      <w:rPr>
        <w:rStyle w:val="PageNumber"/>
      </w:rPr>
      <w:t>Section VI – Fraud and Corruption</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111</w:t>
    </w:r>
    <w:r>
      <w:rPr>
        <w:rStyle w:val="PageNumber"/>
      </w:rPr>
      <w:fldChar w:fldCharType="end"/>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D4EA4" w14:textId="77777777" w:rsidR="00206186" w:rsidRDefault="00206186" w:rsidP="00A53CE8">
    <w:pPr>
      <w:pStyle w:val="Header"/>
      <w:tabs>
        <w:tab w:val="right" w:pos="9720"/>
      </w:tabs>
      <w:ind w:right="-18"/>
    </w:pPr>
    <w:r>
      <w:rPr>
        <w:rStyle w:val="PageNumber"/>
      </w:rPr>
      <w:t>Part 2 – Employer’s Requirements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115</w:t>
    </w:r>
    <w:r>
      <w:rPr>
        <w:rStyle w:val="PageNumber"/>
      </w:rPr>
      <w:fldChar w:fldCharType="end"/>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047B" w14:textId="77777777" w:rsidR="00206186" w:rsidRPr="002A5BED" w:rsidRDefault="00206186" w:rsidP="002A5BED">
    <w:pPr>
      <w:pStyle w:val="Header"/>
      <w:tabs>
        <w:tab w:val="right" w:pos="9720"/>
      </w:tabs>
      <w:ind w:right="-18"/>
      <w:rPr>
        <w:rStyle w:val="PageNumber"/>
      </w:rPr>
    </w:pPr>
    <w:r>
      <w:rPr>
        <w:rStyle w:val="PageNumber"/>
      </w:rPr>
      <w:t>Section VII – Employer’s Requirements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122</w:t>
    </w:r>
    <w:r>
      <w:rPr>
        <w:rStyle w:val="PageNumber"/>
      </w:rPr>
      <w:fldChar w:fldCharType="end"/>
    </w:r>
  </w:p>
  <w:p w14:paraId="5C1EC1D7" w14:textId="77777777" w:rsidR="00206186" w:rsidRDefault="00206186"/>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6DE53" w14:textId="77777777" w:rsidR="00206186" w:rsidRDefault="00206186">
    <w:pPr>
      <w:pStyle w:val="Header"/>
      <w:ind w:right="-18"/>
    </w:pPr>
    <w:r>
      <w:t>Section VII - Employer’s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123</w:t>
    </w:r>
    <w:r>
      <w:rPr>
        <w:rStyle w:val="PageNumber"/>
      </w:rPr>
      <w:fldChar w:fldCharType="end"/>
    </w:r>
  </w:p>
  <w:p w14:paraId="3AABD89D" w14:textId="77777777" w:rsidR="00206186" w:rsidRDefault="0020618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D8B13" w14:textId="6651DD33" w:rsidR="00D57054" w:rsidRDefault="00D57054" w:rsidP="00D57054">
    <w:pPr>
      <w:pStyle w:val="Header"/>
      <w:pBdr>
        <w:bottom w:val="none" w:sz="0" w:space="0" w:color="auto"/>
      </w:pBdr>
      <w:jc w:val="right"/>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3736A" w14:textId="77777777" w:rsidR="00206186" w:rsidRDefault="00206186" w:rsidP="00A53CE8">
    <w:pPr>
      <w:pStyle w:val="Header"/>
      <w:tabs>
        <w:tab w:val="right" w:pos="9720"/>
      </w:tabs>
      <w:ind w:right="-18"/>
    </w:pPr>
    <w:r>
      <w:rPr>
        <w:rStyle w:val="PageNumber"/>
      </w:rPr>
      <w:t>Section VII – Employer’s Requirements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117</w:t>
    </w:r>
    <w:r>
      <w:rPr>
        <w:rStyle w:val="PageNumber"/>
      </w:rPr>
      <w:fldChar w:fldCharType="end"/>
    </w:r>
  </w:p>
  <w:p w14:paraId="005F9C61" w14:textId="77777777" w:rsidR="00206186" w:rsidRDefault="00206186"/>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36A1B" w14:textId="77777777" w:rsidR="00206186" w:rsidRPr="00312BF9" w:rsidRDefault="00206186" w:rsidP="00312BF9">
    <w:pPr>
      <w:pStyle w:val="Header"/>
    </w:pPr>
    <w:r w:rsidRPr="00312BF9">
      <w:rPr>
        <w:rStyle w:val="PageNumber"/>
      </w:rPr>
      <w:fldChar w:fldCharType="begin"/>
    </w:r>
    <w:r w:rsidRPr="00312BF9">
      <w:rPr>
        <w:rStyle w:val="PageNumber"/>
      </w:rPr>
      <w:instrText xml:space="preserve"> PAGE </w:instrText>
    </w:r>
    <w:r w:rsidRPr="00312BF9">
      <w:rPr>
        <w:rStyle w:val="PageNumber"/>
      </w:rPr>
      <w:fldChar w:fldCharType="separate"/>
    </w:r>
    <w:r>
      <w:rPr>
        <w:rStyle w:val="PageNumber"/>
        <w:noProof/>
      </w:rPr>
      <w:t>146</w:t>
    </w:r>
    <w:r w:rsidRPr="00312BF9">
      <w:rPr>
        <w:rStyle w:val="PageNumber"/>
      </w:rPr>
      <w:fldChar w:fldCharType="end"/>
    </w:r>
    <w:r w:rsidRPr="00312BF9">
      <w:rPr>
        <w:rStyle w:val="PageNumber"/>
      </w:rPr>
      <w:tab/>
      <w:t>Section V</w:t>
    </w:r>
    <w:r>
      <w:rPr>
        <w:rStyle w:val="PageNumber"/>
      </w:rPr>
      <w:t xml:space="preserve">III -General Conditions of Contract </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48DF9" w14:textId="77777777" w:rsidR="00206186" w:rsidRPr="00312BF9" w:rsidRDefault="00206186" w:rsidP="00A127B3">
    <w:pPr>
      <w:pStyle w:val="Header"/>
    </w:pPr>
    <w:r w:rsidRPr="00312BF9">
      <w:t>Section VII</w:t>
    </w:r>
    <w:r>
      <w:t xml:space="preserve">I - </w:t>
    </w:r>
    <w:r w:rsidRPr="00312BF9">
      <w:t>General Conditions</w:t>
    </w:r>
    <w:r>
      <w:t xml:space="preserve"> of Contract</w:t>
    </w:r>
    <w:r w:rsidRPr="00312BF9">
      <w:tab/>
    </w:r>
    <w:r>
      <w:rPr>
        <w:rStyle w:val="PageNumber"/>
      </w:rPr>
      <w:fldChar w:fldCharType="begin"/>
    </w:r>
    <w:r>
      <w:rPr>
        <w:rStyle w:val="PageNumber"/>
      </w:rPr>
      <w:instrText xml:space="preserve"> PAGE </w:instrText>
    </w:r>
    <w:r>
      <w:rPr>
        <w:rStyle w:val="PageNumber"/>
      </w:rPr>
      <w:fldChar w:fldCharType="separate"/>
    </w:r>
    <w:r>
      <w:rPr>
        <w:rStyle w:val="PageNumber"/>
        <w:noProof/>
      </w:rPr>
      <w:t>147</w:t>
    </w:r>
    <w:r>
      <w:rPr>
        <w:rStyle w:val="PageNumber"/>
      </w:rPr>
      <w:fldChar w:fldCharType="end"/>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14970" w14:textId="77777777" w:rsidR="00206186" w:rsidRPr="002A5BED" w:rsidRDefault="00206186" w:rsidP="002A5BED">
    <w:pPr>
      <w:pStyle w:val="Header"/>
      <w:tabs>
        <w:tab w:val="right" w:pos="9720"/>
      </w:tabs>
      <w:ind w:right="-18"/>
    </w:pPr>
    <w:r>
      <w:rPr>
        <w:rStyle w:val="PageNumber"/>
      </w:rPr>
      <w:t>Part 3 – Conditions of Contract and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141</w:t>
    </w:r>
    <w:r>
      <w:rPr>
        <w:rStyle w:val="PageNumber"/>
      </w:rPr>
      <w:fldChar w:fldCharType="end"/>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C8CBA" w14:textId="77777777" w:rsidR="00206186" w:rsidRPr="002A5BED" w:rsidRDefault="00206186" w:rsidP="002A5BED">
    <w:pPr>
      <w:pStyle w:val="Header"/>
      <w:tabs>
        <w:tab w:val="right" w:pos="9720"/>
      </w:tabs>
      <w:ind w:right="-18"/>
    </w:pPr>
    <w:r>
      <w:rPr>
        <w:rStyle w:val="PageNumber"/>
      </w:rPr>
      <w:t>Section VIII – General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232</w:t>
    </w:r>
    <w:r>
      <w:rPr>
        <w:rStyle w:val="PageNumber"/>
      </w:rPr>
      <w:fldChar w:fldCharType="end"/>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21A79" w14:textId="77777777" w:rsidR="00206186" w:rsidRPr="002A5BED" w:rsidRDefault="00206186" w:rsidP="002A5BED">
    <w:pPr>
      <w:pStyle w:val="Header"/>
      <w:tabs>
        <w:tab w:val="right" w:pos="9720"/>
      </w:tabs>
      <w:ind w:right="-18"/>
    </w:pPr>
    <w:r>
      <w:rPr>
        <w:rStyle w:val="PageNumber"/>
      </w:rPr>
      <w:t>Section VIII – General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233</w:t>
    </w:r>
    <w:r>
      <w:rPr>
        <w:rStyle w:val="PageNumber"/>
      </w:rPr>
      <w:fldChar w:fldCharType="end"/>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4B43F" w14:textId="77777777" w:rsidR="00206186" w:rsidRPr="002A5BED" w:rsidRDefault="00206186" w:rsidP="002A5BED">
    <w:pPr>
      <w:pStyle w:val="Header"/>
      <w:tabs>
        <w:tab w:val="right" w:pos="9720"/>
      </w:tabs>
      <w:ind w:right="-18"/>
    </w:pPr>
    <w:r>
      <w:rPr>
        <w:rStyle w:val="PageNumber"/>
      </w:rPr>
      <w:t>Section VIII – General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143</w:t>
    </w:r>
    <w:r>
      <w:rPr>
        <w:rStyle w:val="PageNumber"/>
      </w:rPr>
      <w:fldChar w:fldCharType="end"/>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D6DF8" w14:textId="77777777" w:rsidR="00206186" w:rsidRPr="002A5BED" w:rsidRDefault="00206186" w:rsidP="002A5BED">
    <w:pPr>
      <w:pStyle w:val="Header"/>
      <w:widowControl w:val="0"/>
      <w:tabs>
        <w:tab w:val="left" w:pos="8246"/>
        <w:tab w:val="right" w:pos="9720"/>
      </w:tabs>
      <w:rPr>
        <w:rStyle w:val="PageNumber"/>
      </w:rPr>
    </w:pPr>
    <w:r>
      <w:t>Section IX – Particular Conditions of Contract</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238</w:t>
    </w:r>
    <w:r>
      <w:rPr>
        <w:rStyle w:val="PageNumber"/>
      </w:rPr>
      <w:fldChar w:fldCharType="end"/>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EAAB0" w14:textId="77777777" w:rsidR="00206186" w:rsidRPr="002A5BED" w:rsidRDefault="00206186" w:rsidP="002A5BED">
    <w:pPr>
      <w:pStyle w:val="Header"/>
      <w:widowControl w:val="0"/>
      <w:tabs>
        <w:tab w:val="left" w:pos="8246"/>
        <w:tab w:val="right" w:pos="9720"/>
      </w:tabs>
      <w:rPr>
        <w:rStyle w:val="PageNumber"/>
      </w:rPr>
    </w:pPr>
    <w:r>
      <w:t>Section IX – Particular Conditions of Contract</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237</w:t>
    </w:r>
    <w:r>
      <w:rPr>
        <w:rStyle w:val="PageNumber"/>
      </w:rPr>
      <w:fldChar w:fldCharType="end"/>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BCF12" w14:textId="77777777" w:rsidR="00206186" w:rsidRDefault="00206186" w:rsidP="00521E6E">
    <w:pPr>
      <w:pStyle w:val="Header"/>
      <w:widowControl w:val="0"/>
      <w:tabs>
        <w:tab w:val="left" w:pos="8246"/>
        <w:tab w:val="right" w:pos="9720"/>
      </w:tabs>
    </w:pPr>
    <w:r>
      <w:t>Section IX – Particular Conditions of Contract</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235</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42943" w14:textId="77777777" w:rsidR="00E342FA" w:rsidRPr="00FD1636" w:rsidRDefault="00E342FA" w:rsidP="00FD1636">
    <w:pPr>
      <w:pStyle w:val="Header"/>
      <w:jc w:val="right"/>
    </w:pPr>
    <w:r>
      <w:tab/>
    </w:r>
    <w:sdt>
      <w:sdtPr>
        <w:id w:val="206637251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sdtContent>
    </w:sdt>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9E115" w14:textId="12A4A420" w:rsidR="00E342FA" w:rsidRDefault="00E342FA" w:rsidP="00705153">
    <w:pPr>
      <w:pStyle w:val="Header"/>
      <w:pBdr>
        <w:bottom w:val="single" w:sz="4" w:space="0" w:color="000000"/>
      </w:pBdr>
      <w:tabs>
        <w:tab w:val="clear" w:pos="9000"/>
        <w:tab w:val="right" w:pos="12960"/>
      </w:tabs>
      <w:ind w:right="-36"/>
    </w:pPr>
    <w:r>
      <w:rPr>
        <w:rStyle w:val="PageNumber"/>
      </w:rPr>
      <w:fldChar w:fldCharType="begin"/>
    </w:r>
    <w:r>
      <w:rPr>
        <w:rStyle w:val="PageNumber"/>
      </w:rPr>
      <w:instrText xml:space="preserve"> PAGE </w:instrText>
    </w:r>
    <w:r>
      <w:rPr>
        <w:rStyle w:val="PageNumber"/>
      </w:rPr>
      <w:fldChar w:fldCharType="separate"/>
    </w:r>
    <w:r>
      <w:rPr>
        <w:rStyle w:val="PageNumber"/>
        <w:noProof/>
      </w:rPr>
      <w:t>52</w:t>
    </w:r>
    <w:r>
      <w:rPr>
        <w:rStyle w:val="PageNumber"/>
      </w:rPr>
      <w:fldChar w:fldCharType="end"/>
    </w:r>
    <w:r>
      <w:rPr>
        <w:rStyle w:val="PageNumber"/>
      </w:rPr>
      <w:tab/>
    </w:r>
    <w:r>
      <w:t xml:space="preserve">Section </w:t>
    </w:r>
    <w:r w:rsidR="00F62121">
      <w:t xml:space="preserve">IX </w:t>
    </w:r>
    <w:r>
      <w:t xml:space="preserve">- </w:t>
    </w:r>
    <w:r w:rsidR="00F62121">
      <w:t>Contract Forms</w:t>
    </w:r>
    <w:r>
      <w:t xml:space="preserve"> </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4E148" w14:textId="0C4FDC76" w:rsidR="00E342FA" w:rsidRDefault="00E342FA" w:rsidP="00705153">
    <w:pPr>
      <w:pStyle w:val="Header"/>
      <w:pBdr>
        <w:bottom w:val="single" w:sz="4" w:space="0" w:color="000000"/>
      </w:pBdr>
      <w:tabs>
        <w:tab w:val="clear" w:pos="9000"/>
        <w:tab w:val="right" w:pos="12870"/>
      </w:tabs>
      <w:ind w:right="-36"/>
    </w:pPr>
    <w:r>
      <w:t xml:space="preserve">Section </w:t>
    </w:r>
    <w:r w:rsidR="00F62121">
      <w:t>IX</w:t>
    </w:r>
    <w:r>
      <w:t xml:space="preserve"> - </w:t>
    </w:r>
    <w:r w:rsidR="00F62121">
      <w:t>Contract Forms</w:t>
    </w:r>
    <w:r>
      <w:t xml:space="preserve">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73D5F" w14:textId="77777777" w:rsidR="00E342FA" w:rsidRDefault="00E342FA">
    <w:pPr>
      <w:pStyle w:val="Header"/>
      <w:pBdr>
        <w:bottom w:val="single" w:sz="4" w:space="0" w:color="000000"/>
      </w:pBdr>
      <w:tabs>
        <w:tab w:val="right" w:pos="9720"/>
      </w:tabs>
      <w:ind w:right="-36"/>
    </w:pP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r>
      <w:rPr>
        <w:rStyle w:val="PageNumber"/>
      </w:rPr>
      <w:tab/>
    </w:r>
    <w:r>
      <w:t xml:space="preserve">Section III - Evaluation and Qualification Criteria </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D85A4" w14:textId="77777777" w:rsidR="00E342FA" w:rsidRPr="002A5BED" w:rsidRDefault="00E342FA" w:rsidP="002A5BED">
    <w:pPr>
      <w:pStyle w:val="Header"/>
      <w:widowControl w:val="0"/>
      <w:tabs>
        <w:tab w:val="center" w:pos="4500"/>
        <w:tab w:val="right" w:pos="9090"/>
      </w:tabs>
    </w:pPr>
    <w:r>
      <w:t>Section X – Contract Forms</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272</w:t>
    </w:r>
    <w:r>
      <w:rPr>
        <w:rStyle w:val="PageNumber"/>
      </w:rPr>
      <w:fldChar w:fldCharType="end"/>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8379E" w14:textId="77777777" w:rsidR="00E342FA" w:rsidRDefault="00E342FA" w:rsidP="00BB4652">
    <w:pPr>
      <w:pStyle w:val="Header"/>
      <w:widowControl w:val="0"/>
      <w:tabs>
        <w:tab w:val="center" w:pos="4500"/>
        <w:tab w:val="right" w:pos="9090"/>
      </w:tabs>
    </w:pPr>
    <w:r w:rsidRPr="001F1AED">
      <w:t>Section</w:t>
    </w:r>
    <w:r>
      <w:t xml:space="preserve"> X - </w:t>
    </w:r>
    <w:r w:rsidRPr="001F1AED">
      <w:t>Contract Form</w:t>
    </w:r>
    <w:r>
      <w:t>s</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271</w:t>
    </w:r>
    <w:r>
      <w:rPr>
        <w:rStyle w:val="PageNumber"/>
      </w:rPr>
      <w:fldChar w:fldCharType="end"/>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329AE" w14:textId="77777777" w:rsidR="00E342FA" w:rsidRDefault="00E342FA" w:rsidP="00353CD5">
    <w:pPr>
      <w:pStyle w:val="Header"/>
      <w:widowControl w:val="0"/>
      <w:tabs>
        <w:tab w:val="center" w:pos="4500"/>
        <w:tab w:val="right" w:pos="9090"/>
      </w:tabs>
    </w:pPr>
    <w:r>
      <w:t>Section X – Contract Forms</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239</w:t>
    </w:r>
    <w:r>
      <w:rPr>
        <w:rStyle w:val="PageNumber"/>
      </w:rPr>
      <w:fldChar w:fldCharType="end"/>
    </w:r>
  </w:p>
  <w:p w14:paraId="4F72DD83" w14:textId="77777777" w:rsidR="00E342FA" w:rsidRPr="00521E6E" w:rsidRDefault="00E342FA" w:rsidP="00521E6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DCFF6" w14:textId="77777777" w:rsidR="00E342FA" w:rsidRDefault="00E342FA">
    <w:pPr>
      <w:pStyle w:val="Header"/>
      <w:ind w:right="54"/>
    </w:pPr>
    <w:r w:rsidRPr="00FA762F">
      <w:rPr>
        <w:rStyle w:val="PageNumber"/>
      </w:rPr>
      <w:fldChar w:fldCharType="begin"/>
    </w:r>
    <w:r w:rsidRPr="00FA762F">
      <w:rPr>
        <w:rStyle w:val="PageNumber"/>
      </w:rPr>
      <w:instrText xml:space="preserve"> PAGE </w:instrText>
    </w:r>
    <w:r w:rsidRPr="00FA762F">
      <w:rPr>
        <w:rStyle w:val="PageNumber"/>
      </w:rPr>
      <w:fldChar w:fldCharType="separate"/>
    </w:r>
    <w:r>
      <w:rPr>
        <w:rStyle w:val="PageNumber"/>
        <w:noProof/>
      </w:rPr>
      <w:t>6</w:t>
    </w:r>
    <w:r w:rsidRPr="00FA762F">
      <w:rPr>
        <w:rStyle w:val="PageNumber"/>
      </w:rPr>
      <w:fldChar w:fldCharType="end"/>
    </w:r>
    <w:r>
      <w:rPr>
        <w:rStyle w:val="PageNumbe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D34E4" w14:textId="77777777" w:rsidR="00E342FA" w:rsidRDefault="00E342FA">
    <w:pPr>
      <w:pStyle w:val="Header"/>
      <w:tabs>
        <w:tab w:val="right" w:pos="9396"/>
      </w:tabs>
      <w:ind w:right="-36"/>
    </w:pPr>
    <w:r w:rsidRPr="00FA762F">
      <w:t>Section I - Instructions to Bidders</w:t>
    </w:r>
    <w:r w:rsidRPr="00FA762F">
      <w:tab/>
    </w:r>
    <w:r w:rsidRPr="00FA762F">
      <w:rPr>
        <w:rStyle w:val="PageNumber"/>
      </w:rPr>
      <w:fldChar w:fldCharType="begin"/>
    </w:r>
    <w:r w:rsidRPr="00FA762F">
      <w:rPr>
        <w:rStyle w:val="PageNumber"/>
      </w:rPr>
      <w:instrText xml:space="preserve"> PAGE </w:instrText>
    </w:r>
    <w:r w:rsidRPr="00FA762F">
      <w:rPr>
        <w:rStyle w:val="PageNumber"/>
      </w:rPr>
      <w:fldChar w:fldCharType="separate"/>
    </w:r>
    <w:r>
      <w:rPr>
        <w:rStyle w:val="PageNumber"/>
        <w:noProof/>
      </w:rPr>
      <w:t>5</w:t>
    </w:r>
    <w:r w:rsidRPr="00FA762F">
      <w:rPr>
        <w:rStyle w:val="PageNumber"/>
      </w:rPr>
      <w:fldChar w:fldCharType="end"/>
    </w:r>
    <w:r>
      <w:rPr>
        <w:rStyle w:val="PageNumber"/>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C0FC8" w14:textId="77777777" w:rsidR="00E342FA" w:rsidRDefault="00E342FA">
    <w:pPr>
      <w:pStyle w:val="Header"/>
      <w:tabs>
        <w:tab w:val="right" w:pos="9720"/>
      </w:tabs>
      <w:ind w:right="-36"/>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51C78" w14:textId="77777777" w:rsidR="00E342FA" w:rsidRPr="00FD1636" w:rsidRDefault="00E342FA" w:rsidP="00FD1636">
    <w:pPr>
      <w:pStyle w:val="Header"/>
      <w:tabs>
        <w:tab w:val="left" w:pos="7200"/>
        <w:tab w:val="right" w:pos="9720"/>
      </w:tabs>
      <w:ind w:right="-36"/>
    </w:pPr>
    <w:r>
      <w:rPr>
        <w:rStyle w:val="PageNumber"/>
      </w:rPr>
      <w:t>Section I – Instructions to Bidders (ITB)</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C814B" w14:textId="77777777" w:rsidR="00E342FA" w:rsidRPr="00FD1636" w:rsidRDefault="00E342FA" w:rsidP="00FD1636">
    <w:pPr>
      <w:pStyle w:val="Header"/>
      <w:tabs>
        <w:tab w:val="left" w:pos="7200"/>
        <w:tab w:val="right" w:pos="9720"/>
      </w:tabs>
      <w:ind w:right="-36"/>
    </w:pPr>
    <w:r>
      <w:rPr>
        <w:rStyle w:val="PageNumber"/>
      </w:rPr>
      <w:t>Section I – Instructions to Bidders (ITB)</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9FC0632"/>
    <w:lvl w:ilvl="0">
      <w:start w:val="1"/>
      <w:numFmt w:val="decimal"/>
      <w:pStyle w:val="CommentSubject"/>
      <w:lvlText w:val="%1."/>
      <w:lvlJc w:val="left"/>
      <w:pPr>
        <w:tabs>
          <w:tab w:val="num" w:pos="450"/>
        </w:tabs>
        <w:ind w:left="450" w:hanging="360"/>
      </w:pPr>
      <w:rPr>
        <w:rFonts w:hint="default"/>
      </w:rPr>
    </w:lvl>
  </w:abstractNum>
  <w:abstractNum w:abstractNumId="1" w15:restartNumberingAfterBreak="0">
    <w:nsid w:val="00171CE0"/>
    <w:multiLevelType w:val="hybridMultilevel"/>
    <w:tmpl w:val="E144806A"/>
    <w:lvl w:ilvl="0" w:tplc="31562140">
      <w:start w:val="1"/>
      <w:numFmt w:val="decimal"/>
      <w:lvlText w:val="%1."/>
      <w:lvlJc w:val="left"/>
      <w:pPr>
        <w:ind w:left="996" w:hanging="636"/>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433DC3"/>
    <w:multiLevelType w:val="multilevel"/>
    <w:tmpl w:val="41F4839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DF2EB1"/>
    <w:multiLevelType w:val="hybridMultilevel"/>
    <w:tmpl w:val="DE86355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CE7B4B"/>
    <w:multiLevelType w:val="hybridMultilevel"/>
    <w:tmpl w:val="83B4256C"/>
    <w:lvl w:ilvl="0" w:tplc="7618DDE4">
      <w:start w:val="1"/>
      <w:numFmt w:val="lowerLetter"/>
      <w:lvlText w:val="(%1)"/>
      <w:lvlJc w:val="left"/>
      <w:pPr>
        <w:ind w:left="1296" w:hanging="360"/>
      </w:pPr>
      <w:rPr>
        <w:rFonts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5" w15:restartNumberingAfterBreak="0">
    <w:nsid w:val="06867B6D"/>
    <w:multiLevelType w:val="hybridMultilevel"/>
    <w:tmpl w:val="DD083722"/>
    <w:lvl w:ilvl="0" w:tplc="23B8BE88">
      <w:start w:val="1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D06AF7"/>
    <w:multiLevelType w:val="hybridMultilevel"/>
    <w:tmpl w:val="0B9A8DB6"/>
    <w:lvl w:ilvl="0" w:tplc="EF4A6F48">
      <w:start w:val="1"/>
      <w:numFmt w:val="bullet"/>
      <w:lvlText w:val=""/>
      <w:lvlJc w:val="left"/>
      <w:pPr>
        <w:ind w:left="1080" w:hanging="360"/>
      </w:pPr>
      <w:rPr>
        <w:rFonts w:ascii="Symbol" w:hAnsi="Symbol" w:hint="default"/>
      </w:rPr>
    </w:lvl>
    <w:lvl w:ilvl="1" w:tplc="83A6F424">
      <w:start w:val="1"/>
      <w:numFmt w:val="bullet"/>
      <w:lvlText w:val="o"/>
      <w:lvlJc w:val="left"/>
      <w:pPr>
        <w:ind w:left="1800" w:hanging="360"/>
      </w:pPr>
      <w:rPr>
        <w:rFonts w:ascii="Courier New" w:hAnsi="Courier New" w:hint="default"/>
      </w:rPr>
    </w:lvl>
    <w:lvl w:ilvl="2" w:tplc="88908C96">
      <w:start w:val="1"/>
      <w:numFmt w:val="bullet"/>
      <w:lvlText w:val=""/>
      <w:lvlJc w:val="left"/>
      <w:pPr>
        <w:ind w:left="2520" w:hanging="360"/>
      </w:pPr>
      <w:rPr>
        <w:rFonts w:ascii="Wingdings" w:hAnsi="Wingdings" w:hint="default"/>
      </w:rPr>
    </w:lvl>
    <w:lvl w:ilvl="3" w:tplc="CAC6CC48">
      <w:start w:val="1"/>
      <w:numFmt w:val="bullet"/>
      <w:lvlText w:val=""/>
      <w:lvlJc w:val="left"/>
      <w:pPr>
        <w:ind w:left="3240" w:hanging="360"/>
      </w:pPr>
      <w:rPr>
        <w:rFonts w:ascii="Symbol" w:hAnsi="Symbol" w:hint="default"/>
      </w:rPr>
    </w:lvl>
    <w:lvl w:ilvl="4" w:tplc="67221EBA">
      <w:start w:val="1"/>
      <w:numFmt w:val="bullet"/>
      <w:lvlText w:val="o"/>
      <w:lvlJc w:val="left"/>
      <w:pPr>
        <w:ind w:left="3960" w:hanging="360"/>
      </w:pPr>
      <w:rPr>
        <w:rFonts w:ascii="Courier New" w:hAnsi="Courier New" w:hint="default"/>
      </w:rPr>
    </w:lvl>
    <w:lvl w:ilvl="5" w:tplc="36C802E8">
      <w:start w:val="1"/>
      <w:numFmt w:val="bullet"/>
      <w:lvlText w:val=""/>
      <w:lvlJc w:val="left"/>
      <w:pPr>
        <w:ind w:left="4680" w:hanging="360"/>
      </w:pPr>
      <w:rPr>
        <w:rFonts w:ascii="Wingdings" w:hAnsi="Wingdings" w:hint="default"/>
      </w:rPr>
    </w:lvl>
    <w:lvl w:ilvl="6" w:tplc="E5688D9A">
      <w:start w:val="1"/>
      <w:numFmt w:val="bullet"/>
      <w:lvlText w:val=""/>
      <w:lvlJc w:val="left"/>
      <w:pPr>
        <w:ind w:left="5400" w:hanging="360"/>
      </w:pPr>
      <w:rPr>
        <w:rFonts w:ascii="Symbol" w:hAnsi="Symbol" w:hint="default"/>
      </w:rPr>
    </w:lvl>
    <w:lvl w:ilvl="7" w:tplc="B1F80E46">
      <w:start w:val="1"/>
      <w:numFmt w:val="bullet"/>
      <w:lvlText w:val="o"/>
      <w:lvlJc w:val="left"/>
      <w:pPr>
        <w:ind w:left="6120" w:hanging="360"/>
      </w:pPr>
      <w:rPr>
        <w:rFonts w:ascii="Courier New" w:hAnsi="Courier New" w:hint="default"/>
      </w:rPr>
    </w:lvl>
    <w:lvl w:ilvl="8" w:tplc="E47638A4">
      <w:start w:val="1"/>
      <w:numFmt w:val="bullet"/>
      <w:lvlText w:val=""/>
      <w:lvlJc w:val="left"/>
      <w:pPr>
        <w:ind w:left="6840" w:hanging="360"/>
      </w:pPr>
      <w:rPr>
        <w:rFonts w:ascii="Wingdings" w:hAnsi="Wingdings" w:hint="default"/>
      </w:rPr>
    </w:lvl>
  </w:abstractNum>
  <w:abstractNum w:abstractNumId="7"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15:restartNumberingAfterBreak="0">
    <w:nsid w:val="0A8C5967"/>
    <w:multiLevelType w:val="hybridMultilevel"/>
    <w:tmpl w:val="36E2D7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0AA9284D"/>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strike w:val="0"/>
        <w:dstrike w:val="0"/>
        <w:color w:val="auto"/>
        <w:sz w:val="24"/>
        <w:szCs w:val="24"/>
        <w:u w:val="none"/>
        <w:effect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10" w15:restartNumberingAfterBreak="0">
    <w:nsid w:val="0B364BAC"/>
    <w:multiLevelType w:val="hybridMultilevel"/>
    <w:tmpl w:val="8118D998"/>
    <w:lvl w:ilvl="0" w:tplc="78000452">
      <w:start w:val="1"/>
      <w:numFmt w:val="lowerLetter"/>
      <w:lvlText w:val="(%1)"/>
      <w:lvlJc w:val="left"/>
      <w:pPr>
        <w:ind w:left="1512" w:hanging="360"/>
      </w:pPr>
      <w:rPr>
        <w:rFonts w:hint="default"/>
        <w:b w:val="0"/>
        <w:i w:val="0"/>
      </w:rPr>
    </w:lvl>
    <w:lvl w:ilvl="1" w:tplc="04090019">
      <w:start w:val="1"/>
      <w:numFmt w:val="lowerLetter"/>
      <w:lvlText w:val="%2."/>
      <w:lvlJc w:val="left"/>
      <w:pPr>
        <w:ind w:left="2232" w:hanging="360"/>
      </w:pPr>
    </w:lvl>
    <w:lvl w:ilvl="2" w:tplc="0409001B">
      <w:start w:val="1"/>
      <w:numFmt w:val="lowerRoman"/>
      <w:lvlText w:val="%3."/>
      <w:lvlJc w:val="right"/>
      <w:pPr>
        <w:ind w:left="2952" w:hanging="180"/>
      </w:pPr>
    </w:lvl>
    <w:lvl w:ilvl="3" w:tplc="0409000F">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1" w15:restartNumberingAfterBreak="0">
    <w:nsid w:val="0B421A50"/>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strike w:val="0"/>
        <w:dstrike w:val="0"/>
        <w:color w:val="auto"/>
        <w:sz w:val="24"/>
        <w:szCs w:val="24"/>
        <w:u w:val="none"/>
        <w:effect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12" w15:restartNumberingAfterBreak="0">
    <w:nsid w:val="0B8E7D04"/>
    <w:multiLevelType w:val="hybridMultilevel"/>
    <w:tmpl w:val="CEF65F1A"/>
    <w:lvl w:ilvl="0" w:tplc="3E2C759A">
      <w:start w:val="1"/>
      <w:numFmt w:val="lowerLetter"/>
      <w:lvlText w:val="(%1)"/>
      <w:lvlJc w:val="left"/>
      <w:pPr>
        <w:tabs>
          <w:tab w:val="num" w:pos="3411"/>
        </w:tabs>
        <w:ind w:left="3411" w:hanging="576"/>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tabs>
          <w:tab w:val="num" w:pos="4275"/>
        </w:tabs>
        <w:ind w:left="4275" w:hanging="360"/>
      </w:pPr>
    </w:lvl>
    <w:lvl w:ilvl="2" w:tplc="0409001B" w:tentative="1">
      <w:start w:val="1"/>
      <w:numFmt w:val="lowerRoman"/>
      <w:lvlText w:val="%3."/>
      <w:lvlJc w:val="right"/>
      <w:pPr>
        <w:tabs>
          <w:tab w:val="num" w:pos="4995"/>
        </w:tabs>
        <w:ind w:left="4995" w:hanging="180"/>
      </w:pPr>
    </w:lvl>
    <w:lvl w:ilvl="3" w:tplc="0409000F" w:tentative="1">
      <w:start w:val="1"/>
      <w:numFmt w:val="decimal"/>
      <w:lvlText w:val="%4."/>
      <w:lvlJc w:val="left"/>
      <w:pPr>
        <w:tabs>
          <w:tab w:val="num" w:pos="5715"/>
        </w:tabs>
        <w:ind w:left="5715" w:hanging="360"/>
      </w:pPr>
    </w:lvl>
    <w:lvl w:ilvl="4" w:tplc="04090019" w:tentative="1">
      <w:start w:val="1"/>
      <w:numFmt w:val="lowerLetter"/>
      <w:lvlText w:val="%5."/>
      <w:lvlJc w:val="left"/>
      <w:pPr>
        <w:tabs>
          <w:tab w:val="num" w:pos="6435"/>
        </w:tabs>
        <w:ind w:left="6435" w:hanging="360"/>
      </w:pPr>
    </w:lvl>
    <w:lvl w:ilvl="5" w:tplc="0409001B" w:tentative="1">
      <w:start w:val="1"/>
      <w:numFmt w:val="lowerRoman"/>
      <w:lvlText w:val="%6."/>
      <w:lvlJc w:val="right"/>
      <w:pPr>
        <w:tabs>
          <w:tab w:val="num" w:pos="7155"/>
        </w:tabs>
        <w:ind w:left="7155" w:hanging="180"/>
      </w:pPr>
    </w:lvl>
    <w:lvl w:ilvl="6" w:tplc="0409000F" w:tentative="1">
      <w:start w:val="1"/>
      <w:numFmt w:val="decimal"/>
      <w:lvlText w:val="%7."/>
      <w:lvlJc w:val="left"/>
      <w:pPr>
        <w:tabs>
          <w:tab w:val="num" w:pos="7875"/>
        </w:tabs>
        <w:ind w:left="7875" w:hanging="360"/>
      </w:pPr>
    </w:lvl>
    <w:lvl w:ilvl="7" w:tplc="04090019" w:tentative="1">
      <w:start w:val="1"/>
      <w:numFmt w:val="lowerLetter"/>
      <w:lvlText w:val="%8."/>
      <w:lvlJc w:val="left"/>
      <w:pPr>
        <w:tabs>
          <w:tab w:val="num" w:pos="8595"/>
        </w:tabs>
        <w:ind w:left="8595" w:hanging="360"/>
      </w:pPr>
    </w:lvl>
    <w:lvl w:ilvl="8" w:tplc="0409001B" w:tentative="1">
      <w:start w:val="1"/>
      <w:numFmt w:val="lowerRoman"/>
      <w:lvlText w:val="%9."/>
      <w:lvlJc w:val="right"/>
      <w:pPr>
        <w:tabs>
          <w:tab w:val="num" w:pos="9315"/>
        </w:tabs>
        <w:ind w:left="9315" w:hanging="180"/>
      </w:pPr>
    </w:lvl>
  </w:abstractNum>
  <w:abstractNum w:abstractNumId="13" w15:restartNumberingAfterBreak="0">
    <w:nsid w:val="0C415A8C"/>
    <w:multiLevelType w:val="hybridMultilevel"/>
    <w:tmpl w:val="079C6BD8"/>
    <w:lvl w:ilvl="0" w:tplc="CA56C274">
      <w:start w:val="1"/>
      <w:numFmt w:val="lowerRoman"/>
      <w:lvlText w:val="(%1)"/>
      <w:lvlJc w:val="left"/>
      <w:pPr>
        <w:ind w:left="1980" w:hanging="360"/>
      </w:pPr>
      <w:rPr>
        <w:rFonts w:hint="default"/>
        <w:b w:val="0"/>
        <w:i w:val="0"/>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4" w15:restartNumberingAfterBreak="0">
    <w:nsid w:val="0C9B3A9F"/>
    <w:multiLevelType w:val="hybridMultilevel"/>
    <w:tmpl w:val="27265A8A"/>
    <w:lvl w:ilvl="0" w:tplc="04090017">
      <w:start w:val="1"/>
      <w:numFmt w:val="lowerLetter"/>
      <w:lvlText w:val="%1)"/>
      <w:lvlJc w:val="left"/>
      <w:pPr>
        <w:ind w:left="704" w:hanging="360"/>
      </w:pPr>
    </w:lvl>
    <w:lvl w:ilvl="1" w:tplc="04090019" w:tentative="1">
      <w:start w:val="1"/>
      <w:numFmt w:val="lowerLetter"/>
      <w:lvlText w:val="%2."/>
      <w:lvlJc w:val="left"/>
      <w:pPr>
        <w:ind w:left="1424" w:hanging="360"/>
      </w:pPr>
    </w:lvl>
    <w:lvl w:ilvl="2" w:tplc="0409001B" w:tentative="1">
      <w:start w:val="1"/>
      <w:numFmt w:val="lowerRoman"/>
      <w:lvlText w:val="%3."/>
      <w:lvlJc w:val="right"/>
      <w:pPr>
        <w:ind w:left="2144" w:hanging="180"/>
      </w:pPr>
    </w:lvl>
    <w:lvl w:ilvl="3" w:tplc="0409000F" w:tentative="1">
      <w:start w:val="1"/>
      <w:numFmt w:val="decimal"/>
      <w:lvlText w:val="%4."/>
      <w:lvlJc w:val="left"/>
      <w:pPr>
        <w:ind w:left="2864" w:hanging="360"/>
      </w:pPr>
    </w:lvl>
    <w:lvl w:ilvl="4" w:tplc="04090019" w:tentative="1">
      <w:start w:val="1"/>
      <w:numFmt w:val="lowerLetter"/>
      <w:lvlText w:val="%5."/>
      <w:lvlJc w:val="left"/>
      <w:pPr>
        <w:ind w:left="3584" w:hanging="360"/>
      </w:pPr>
    </w:lvl>
    <w:lvl w:ilvl="5" w:tplc="0409001B" w:tentative="1">
      <w:start w:val="1"/>
      <w:numFmt w:val="lowerRoman"/>
      <w:lvlText w:val="%6."/>
      <w:lvlJc w:val="right"/>
      <w:pPr>
        <w:ind w:left="4304" w:hanging="180"/>
      </w:pPr>
    </w:lvl>
    <w:lvl w:ilvl="6" w:tplc="0409000F" w:tentative="1">
      <w:start w:val="1"/>
      <w:numFmt w:val="decimal"/>
      <w:lvlText w:val="%7."/>
      <w:lvlJc w:val="left"/>
      <w:pPr>
        <w:ind w:left="5024" w:hanging="360"/>
      </w:pPr>
    </w:lvl>
    <w:lvl w:ilvl="7" w:tplc="04090019" w:tentative="1">
      <w:start w:val="1"/>
      <w:numFmt w:val="lowerLetter"/>
      <w:lvlText w:val="%8."/>
      <w:lvlJc w:val="left"/>
      <w:pPr>
        <w:ind w:left="5744" w:hanging="360"/>
      </w:pPr>
    </w:lvl>
    <w:lvl w:ilvl="8" w:tplc="0409001B" w:tentative="1">
      <w:start w:val="1"/>
      <w:numFmt w:val="lowerRoman"/>
      <w:lvlText w:val="%9."/>
      <w:lvlJc w:val="right"/>
      <w:pPr>
        <w:ind w:left="6464" w:hanging="180"/>
      </w:pPr>
    </w:lvl>
  </w:abstractNum>
  <w:abstractNum w:abstractNumId="15"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6" w15:restartNumberingAfterBreak="0">
    <w:nsid w:val="0EB3125C"/>
    <w:multiLevelType w:val="hybridMultilevel"/>
    <w:tmpl w:val="20049528"/>
    <w:lvl w:ilvl="0" w:tplc="2578EBA8">
      <w:start w:val="1"/>
      <w:numFmt w:val="lowerLetter"/>
      <w:lvlText w:val="(%1)"/>
      <w:lvlJc w:val="left"/>
      <w:pPr>
        <w:ind w:left="1296" w:hanging="360"/>
      </w:pPr>
      <w:rPr>
        <w:rFonts w:hint="default"/>
        <w:i w:val="0"/>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7" w15:restartNumberingAfterBreak="0">
    <w:nsid w:val="10BB13D8"/>
    <w:multiLevelType w:val="multilevel"/>
    <w:tmpl w:val="C5C490B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16E4D38"/>
    <w:multiLevelType w:val="hybridMultilevel"/>
    <w:tmpl w:val="2C60D64A"/>
    <w:lvl w:ilvl="0" w:tplc="72BAA2D2">
      <w:start w:val="1"/>
      <w:numFmt w:val="lowerRoman"/>
      <w:lvlText w:val="%1."/>
      <w:lvlJc w:val="right"/>
      <w:pPr>
        <w:ind w:left="720" w:hanging="360"/>
      </w:pPr>
    </w:lvl>
    <w:lvl w:ilvl="1" w:tplc="F8128E60">
      <w:start w:val="1"/>
      <w:numFmt w:val="lowerLetter"/>
      <w:lvlText w:val="%2."/>
      <w:lvlJc w:val="left"/>
      <w:pPr>
        <w:ind w:left="1440" w:hanging="360"/>
      </w:pPr>
    </w:lvl>
    <w:lvl w:ilvl="2" w:tplc="7794D652">
      <w:start w:val="1"/>
      <w:numFmt w:val="lowerRoman"/>
      <w:lvlText w:val="%3."/>
      <w:lvlJc w:val="right"/>
      <w:pPr>
        <w:ind w:left="2160" w:hanging="180"/>
      </w:pPr>
    </w:lvl>
    <w:lvl w:ilvl="3" w:tplc="8612D020">
      <w:start w:val="1"/>
      <w:numFmt w:val="decimal"/>
      <w:lvlText w:val="%4."/>
      <w:lvlJc w:val="left"/>
      <w:pPr>
        <w:ind w:left="2880" w:hanging="360"/>
      </w:pPr>
    </w:lvl>
    <w:lvl w:ilvl="4" w:tplc="D2DE4CD6">
      <w:start w:val="1"/>
      <w:numFmt w:val="lowerLetter"/>
      <w:lvlText w:val="%5."/>
      <w:lvlJc w:val="left"/>
      <w:pPr>
        <w:ind w:left="3600" w:hanging="360"/>
      </w:pPr>
    </w:lvl>
    <w:lvl w:ilvl="5" w:tplc="FCF8471E">
      <w:start w:val="1"/>
      <w:numFmt w:val="lowerRoman"/>
      <w:lvlText w:val="%6."/>
      <w:lvlJc w:val="right"/>
      <w:pPr>
        <w:ind w:left="4320" w:hanging="180"/>
      </w:pPr>
    </w:lvl>
    <w:lvl w:ilvl="6" w:tplc="B1360404">
      <w:start w:val="1"/>
      <w:numFmt w:val="decimal"/>
      <w:lvlText w:val="%7."/>
      <w:lvlJc w:val="left"/>
      <w:pPr>
        <w:ind w:left="5040" w:hanging="360"/>
      </w:pPr>
    </w:lvl>
    <w:lvl w:ilvl="7" w:tplc="793A0790">
      <w:start w:val="1"/>
      <w:numFmt w:val="lowerLetter"/>
      <w:lvlText w:val="%8."/>
      <w:lvlJc w:val="left"/>
      <w:pPr>
        <w:ind w:left="5760" w:hanging="360"/>
      </w:pPr>
    </w:lvl>
    <w:lvl w:ilvl="8" w:tplc="6C58E5E0">
      <w:start w:val="1"/>
      <w:numFmt w:val="lowerRoman"/>
      <w:lvlText w:val="%9."/>
      <w:lvlJc w:val="right"/>
      <w:pPr>
        <w:ind w:left="6480" w:hanging="180"/>
      </w:pPr>
    </w:lvl>
  </w:abstractNum>
  <w:abstractNum w:abstractNumId="20" w15:restartNumberingAfterBreak="0">
    <w:nsid w:val="130C5AEA"/>
    <w:multiLevelType w:val="multilevel"/>
    <w:tmpl w:val="BA2EF694"/>
    <w:lvl w:ilvl="0">
      <w:start w:val="1"/>
      <w:numFmt w:val="decimal"/>
      <w:isLgl/>
      <w:lvlText w:val="%1."/>
      <w:lvlJc w:val="left"/>
      <w:pPr>
        <w:tabs>
          <w:tab w:val="num" w:pos="432"/>
        </w:tabs>
        <w:ind w:left="432" w:hanging="432"/>
      </w:pPr>
      <w:rPr>
        <w:rFonts w:hint="default"/>
        <w:b/>
        <w:i w:val="0"/>
        <w:sz w:val="24"/>
        <w:szCs w:val="24"/>
      </w:rPr>
    </w:lvl>
    <w:lvl w:ilvl="1">
      <w:start w:val="1"/>
      <w:numFmt w:val="decimal"/>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2" w15:restartNumberingAfterBreak="0">
    <w:nsid w:val="14EE21A6"/>
    <w:multiLevelType w:val="hybridMultilevel"/>
    <w:tmpl w:val="48929AEA"/>
    <w:lvl w:ilvl="0" w:tplc="FFFFFFFF">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15DCD790"/>
    <w:multiLevelType w:val="hybridMultilevel"/>
    <w:tmpl w:val="023AD42E"/>
    <w:lvl w:ilvl="0" w:tplc="661C9B84">
      <w:start w:val="1"/>
      <w:numFmt w:val="decimal"/>
      <w:lvlText w:val="%1."/>
      <w:lvlJc w:val="left"/>
      <w:pPr>
        <w:ind w:left="720" w:hanging="360"/>
      </w:pPr>
    </w:lvl>
    <w:lvl w:ilvl="1" w:tplc="C102044E">
      <w:start w:val="1"/>
      <w:numFmt w:val="bullet"/>
      <w:lvlText w:val="·"/>
      <w:lvlJc w:val="left"/>
      <w:pPr>
        <w:ind w:left="1440" w:hanging="360"/>
      </w:pPr>
    </w:lvl>
    <w:lvl w:ilvl="2" w:tplc="7798762A">
      <w:start w:val="1"/>
      <w:numFmt w:val="lowerRoman"/>
      <w:lvlText w:val="%3."/>
      <w:lvlJc w:val="right"/>
      <w:pPr>
        <w:ind w:left="2160" w:hanging="180"/>
      </w:pPr>
    </w:lvl>
    <w:lvl w:ilvl="3" w:tplc="9D4605DE">
      <w:start w:val="1"/>
      <w:numFmt w:val="decimal"/>
      <w:lvlText w:val="%4."/>
      <w:lvlJc w:val="left"/>
      <w:pPr>
        <w:ind w:left="2880" w:hanging="360"/>
      </w:pPr>
    </w:lvl>
    <w:lvl w:ilvl="4" w:tplc="8B0E0950">
      <w:start w:val="1"/>
      <w:numFmt w:val="lowerLetter"/>
      <w:lvlText w:val="%5."/>
      <w:lvlJc w:val="left"/>
      <w:pPr>
        <w:ind w:left="3600" w:hanging="360"/>
      </w:pPr>
    </w:lvl>
    <w:lvl w:ilvl="5" w:tplc="AB627550">
      <w:start w:val="1"/>
      <w:numFmt w:val="lowerRoman"/>
      <w:lvlText w:val="%6."/>
      <w:lvlJc w:val="right"/>
      <w:pPr>
        <w:ind w:left="4320" w:hanging="180"/>
      </w:pPr>
    </w:lvl>
    <w:lvl w:ilvl="6" w:tplc="FD5EAF92">
      <w:start w:val="1"/>
      <w:numFmt w:val="decimal"/>
      <w:lvlText w:val="%7."/>
      <w:lvlJc w:val="left"/>
      <w:pPr>
        <w:ind w:left="5040" w:hanging="360"/>
      </w:pPr>
    </w:lvl>
    <w:lvl w:ilvl="7" w:tplc="1FE63802">
      <w:start w:val="1"/>
      <w:numFmt w:val="lowerLetter"/>
      <w:lvlText w:val="%8."/>
      <w:lvlJc w:val="left"/>
      <w:pPr>
        <w:ind w:left="5760" w:hanging="360"/>
      </w:pPr>
    </w:lvl>
    <w:lvl w:ilvl="8" w:tplc="2DB4CA54">
      <w:start w:val="1"/>
      <w:numFmt w:val="lowerRoman"/>
      <w:lvlText w:val="%9."/>
      <w:lvlJc w:val="right"/>
      <w:pPr>
        <w:ind w:left="6480" w:hanging="180"/>
      </w:pPr>
    </w:lvl>
  </w:abstractNum>
  <w:abstractNum w:abstractNumId="24" w15:restartNumberingAfterBreak="0">
    <w:nsid w:val="16061EF0"/>
    <w:multiLevelType w:val="hybridMultilevel"/>
    <w:tmpl w:val="44524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77758CC"/>
    <w:multiLevelType w:val="hybridMultilevel"/>
    <w:tmpl w:val="8124BFF8"/>
    <w:lvl w:ilvl="0" w:tplc="0C0C0005">
      <w:start w:val="1"/>
      <w:numFmt w:val="bullet"/>
      <w:lvlText w:val=""/>
      <w:lvlJc w:val="left"/>
      <w:pPr>
        <w:ind w:left="1617" w:hanging="360"/>
      </w:pPr>
      <w:rPr>
        <w:rFonts w:ascii="Wingdings" w:hAnsi="Wingdings" w:hint="default"/>
      </w:rPr>
    </w:lvl>
    <w:lvl w:ilvl="1" w:tplc="0C0C0003">
      <w:start w:val="1"/>
      <w:numFmt w:val="bullet"/>
      <w:lvlText w:val="o"/>
      <w:lvlJc w:val="left"/>
      <w:pPr>
        <w:ind w:left="2337" w:hanging="360"/>
      </w:pPr>
      <w:rPr>
        <w:rFonts w:ascii="Courier New" w:hAnsi="Courier New" w:cs="Courier New" w:hint="default"/>
      </w:rPr>
    </w:lvl>
    <w:lvl w:ilvl="2" w:tplc="0C0C0005">
      <w:start w:val="1"/>
      <w:numFmt w:val="bullet"/>
      <w:lvlText w:val=""/>
      <w:lvlJc w:val="left"/>
      <w:pPr>
        <w:ind w:left="3057" w:hanging="360"/>
      </w:pPr>
      <w:rPr>
        <w:rFonts w:ascii="Wingdings" w:hAnsi="Wingdings" w:hint="default"/>
      </w:rPr>
    </w:lvl>
    <w:lvl w:ilvl="3" w:tplc="0C0C0001">
      <w:start w:val="1"/>
      <w:numFmt w:val="bullet"/>
      <w:lvlText w:val=""/>
      <w:lvlJc w:val="left"/>
      <w:pPr>
        <w:ind w:left="3777" w:hanging="360"/>
      </w:pPr>
      <w:rPr>
        <w:rFonts w:ascii="Symbol" w:hAnsi="Symbol" w:hint="default"/>
      </w:rPr>
    </w:lvl>
    <w:lvl w:ilvl="4" w:tplc="0C0C0003">
      <w:start w:val="1"/>
      <w:numFmt w:val="bullet"/>
      <w:lvlText w:val="o"/>
      <w:lvlJc w:val="left"/>
      <w:pPr>
        <w:ind w:left="4497" w:hanging="360"/>
      </w:pPr>
      <w:rPr>
        <w:rFonts w:ascii="Courier New" w:hAnsi="Courier New" w:cs="Courier New" w:hint="default"/>
      </w:rPr>
    </w:lvl>
    <w:lvl w:ilvl="5" w:tplc="0C0C0005">
      <w:start w:val="1"/>
      <w:numFmt w:val="bullet"/>
      <w:lvlText w:val=""/>
      <w:lvlJc w:val="left"/>
      <w:pPr>
        <w:ind w:left="5217" w:hanging="360"/>
      </w:pPr>
      <w:rPr>
        <w:rFonts w:ascii="Wingdings" w:hAnsi="Wingdings" w:hint="default"/>
      </w:rPr>
    </w:lvl>
    <w:lvl w:ilvl="6" w:tplc="0C0C0001">
      <w:start w:val="1"/>
      <w:numFmt w:val="bullet"/>
      <w:lvlText w:val=""/>
      <w:lvlJc w:val="left"/>
      <w:pPr>
        <w:ind w:left="5937" w:hanging="360"/>
      </w:pPr>
      <w:rPr>
        <w:rFonts w:ascii="Symbol" w:hAnsi="Symbol" w:hint="default"/>
      </w:rPr>
    </w:lvl>
    <w:lvl w:ilvl="7" w:tplc="0C0C0003">
      <w:start w:val="1"/>
      <w:numFmt w:val="bullet"/>
      <w:lvlText w:val="o"/>
      <w:lvlJc w:val="left"/>
      <w:pPr>
        <w:ind w:left="6657" w:hanging="360"/>
      </w:pPr>
      <w:rPr>
        <w:rFonts w:ascii="Courier New" w:hAnsi="Courier New" w:cs="Courier New" w:hint="default"/>
      </w:rPr>
    </w:lvl>
    <w:lvl w:ilvl="8" w:tplc="0C0C0005">
      <w:start w:val="1"/>
      <w:numFmt w:val="bullet"/>
      <w:lvlText w:val=""/>
      <w:lvlJc w:val="left"/>
      <w:pPr>
        <w:ind w:left="7377" w:hanging="360"/>
      </w:pPr>
      <w:rPr>
        <w:rFonts w:ascii="Wingdings" w:hAnsi="Wingdings" w:hint="default"/>
      </w:rPr>
    </w:lvl>
  </w:abstractNum>
  <w:abstractNum w:abstractNumId="26" w15:restartNumberingAfterBreak="0">
    <w:nsid w:val="180100AE"/>
    <w:multiLevelType w:val="hybridMultilevel"/>
    <w:tmpl w:val="CA70E9FC"/>
    <w:lvl w:ilvl="0" w:tplc="0409001B">
      <w:start w:val="1"/>
      <w:numFmt w:val="lowerRoman"/>
      <w:lvlText w:val="%1."/>
      <w:lvlJc w:val="right"/>
      <w:pPr>
        <w:ind w:left="2160" w:hanging="360"/>
      </w:pPr>
      <w:rPr>
        <w:b w:val="0"/>
        <w:lang w:val="en-AU"/>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194C3CB5"/>
    <w:multiLevelType w:val="hybridMultilevel"/>
    <w:tmpl w:val="54C6A966"/>
    <w:lvl w:ilvl="0" w:tplc="8C7A8EBC">
      <w:start w:val="1"/>
      <w:numFmt w:val="decimal"/>
      <w:lvlText w:val="%1."/>
      <w:lvlJc w:val="left"/>
      <w:pPr>
        <w:ind w:left="273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A0F78A1"/>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strike w:val="0"/>
        <w:dstrike w:val="0"/>
        <w:color w:val="auto"/>
        <w:sz w:val="24"/>
        <w:szCs w:val="24"/>
        <w:u w:val="none"/>
        <w:effect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30" w15:restartNumberingAfterBreak="0">
    <w:nsid w:val="1B94412F"/>
    <w:multiLevelType w:val="hybridMultilevel"/>
    <w:tmpl w:val="CA70E9FC"/>
    <w:lvl w:ilvl="0" w:tplc="0409001B">
      <w:start w:val="1"/>
      <w:numFmt w:val="lowerRoman"/>
      <w:lvlText w:val="%1."/>
      <w:lvlJc w:val="right"/>
      <w:pPr>
        <w:ind w:left="2160" w:hanging="360"/>
      </w:pPr>
      <w:rPr>
        <w:b w:val="0"/>
        <w:lang w:val="en-AU"/>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1C983956"/>
    <w:multiLevelType w:val="hybridMultilevel"/>
    <w:tmpl w:val="B76A15BC"/>
    <w:lvl w:ilvl="0" w:tplc="2578EBA8">
      <w:start w:val="1"/>
      <w:numFmt w:val="lowerLetter"/>
      <w:lvlText w:val="(%1)"/>
      <w:lvlJc w:val="left"/>
      <w:pPr>
        <w:ind w:left="1080" w:hanging="360"/>
      </w:pPr>
      <w:rPr>
        <w:rFonts w:hint="default"/>
        <w:i w:val="0"/>
      </w:rPr>
    </w:lvl>
    <w:lvl w:ilvl="1" w:tplc="2F8EC3A6">
      <w:start w:val="1"/>
      <w:numFmt w:val="lowerLetter"/>
      <w:lvlText w:val="(%2)"/>
      <w:lvlJc w:val="left"/>
      <w:pPr>
        <w:ind w:left="151" w:hanging="360"/>
      </w:pPr>
      <w:rPr>
        <w:rFonts w:ascii="Times New Roman" w:eastAsia="Arial Narrow" w:hAnsi="Times New Roman" w:cs="Times New Roman"/>
      </w:rPr>
    </w:lvl>
    <w:lvl w:ilvl="2" w:tplc="0409001B">
      <w:start w:val="1"/>
      <w:numFmt w:val="lowerRoman"/>
      <w:lvlText w:val="%3."/>
      <w:lvlJc w:val="right"/>
      <w:pPr>
        <w:ind w:left="2520" w:hanging="180"/>
      </w:pPr>
    </w:lvl>
    <w:lvl w:ilvl="3" w:tplc="8C1A2638">
      <w:start w:val="3"/>
      <w:numFmt w:val="lowerLetter"/>
      <w:lvlText w:val="%4)"/>
      <w:lvlJc w:val="left"/>
      <w:pPr>
        <w:ind w:left="3240" w:hanging="360"/>
      </w:pPr>
      <w:rPr>
        <w:rFonts w:hint="default"/>
        <w:b w:val="0"/>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1CC26668"/>
    <w:multiLevelType w:val="hybridMultilevel"/>
    <w:tmpl w:val="1D6640D0"/>
    <w:lvl w:ilvl="0" w:tplc="B56698B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1CEF38A5"/>
    <w:multiLevelType w:val="hybridMultilevel"/>
    <w:tmpl w:val="C576DB42"/>
    <w:lvl w:ilvl="0" w:tplc="9080FCE8">
      <w:start w:val="1"/>
      <w:numFmt w:val="lowerLetter"/>
      <w:lvlText w:val="(%1)"/>
      <w:lvlJc w:val="left"/>
      <w:pPr>
        <w:tabs>
          <w:tab w:val="num" w:pos="936"/>
        </w:tabs>
        <w:ind w:left="936" w:hanging="576"/>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E1C3DFB"/>
    <w:multiLevelType w:val="hybridMultilevel"/>
    <w:tmpl w:val="2A5C5572"/>
    <w:lvl w:ilvl="0" w:tplc="2000001B">
      <w:start w:val="1"/>
      <w:numFmt w:val="lowerRoman"/>
      <w:lvlText w:val="%1."/>
      <w:lvlJc w:val="right"/>
      <w:pPr>
        <w:ind w:left="847" w:hanging="360"/>
      </w:pPr>
    </w:lvl>
    <w:lvl w:ilvl="1" w:tplc="08090019" w:tentative="1">
      <w:start w:val="1"/>
      <w:numFmt w:val="lowerLetter"/>
      <w:lvlText w:val="%2."/>
      <w:lvlJc w:val="left"/>
      <w:pPr>
        <w:ind w:left="1567" w:hanging="360"/>
      </w:pPr>
    </w:lvl>
    <w:lvl w:ilvl="2" w:tplc="0809001B" w:tentative="1">
      <w:start w:val="1"/>
      <w:numFmt w:val="lowerRoman"/>
      <w:lvlText w:val="%3."/>
      <w:lvlJc w:val="right"/>
      <w:pPr>
        <w:ind w:left="2287" w:hanging="180"/>
      </w:pPr>
    </w:lvl>
    <w:lvl w:ilvl="3" w:tplc="0809000F" w:tentative="1">
      <w:start w:val="1"/>
      <w:numFmt w:val="decimal"/>
      <w:lvlText w:val="%4."/>
      <w:lvlJc w:val="left"/>
      <w:pPr>
        <w:ind w:left="3007" w:hanging="360"/>
      </w:pPr>
    </w:lvl>
    <w:lvl w:ilvl="4" w:tplc="08090019" w:tentative="1">
      <w:start w:val="1"/>
      <w:numFmt w:val="lowerLetter"/>
      <w:lvlText w:val="%5."/>
      <w:lvlJc w:val="left"/>
      <w:pPr>
        <w:ind w:left="3727" w:hanging="360"/>
      </w:pPr>
    </w:lvl>
    <w:lvl w:ilvl="5" w:tplc="0809001B" w:tentative="1">
      <w:start w:val="1"/>
      <w:numFmt w:val="lowerRoman"/>
      <w:lvlText w:val="%6."/>
      <w:lvlJc w:val="right"/>
      <w:pPr>
        <w:ind w:left="4447" w:hanging="180"/>
      </w:pPr>
    </w:lvl>
    <w:lvl w:ilvl="6" w:tplc="0809000F" w:tentative="1">
      <w:start w:val="1"/>
      <w:numFmt w:val="decimal"/>
      <w:lvlText w:val="%7."/>
      <w:lvlJc w:val="left"/>
      <w:pPr>
        <w:ind w:left="5167" w:hanging="360"/>
      </w:pPr>
    </w:lvl>
    <w:lvl w:ilvl="7" w:tplc="08090019" w:tentative="1">
      <w:start w:val="1"/>
      <w:numFmt w:val="lowerLetter"/>
      <w:lvlText w:val="%8."/>
      <w:lvlJc w:val="left"/>
      <w:pPr>
        <w:ind w:left="5887" w:hanging="360"/>
      </w:pPr>
    </w:lvl>
    <w:lvl w:ilvl="8" w:tplc="0809001B" w:tentative="1">
      <w:start w:val="1"/>
      <w:numFmt w:val="lowerRoman"/>
      <w:lvlText w:val="%9."/>
      <w:lvlJc w:val="right"/>
      <w:pPr>
        <w:ind w:left="6607" w:hanging="180"/>
      </w:pPr>
    </w:lvl>
  </w:abstractNum>
  <w:abstractNum w:abstractNumId="35" w15:restartNumberingAfterBreak="0">
    <w:nsid w:val="1F622EF5"/>
    <w:multiLevelType w:val="hybridMultilevel"/>
    <w:tmpl w:val="493C1174"/>
    <w:lvl w:ilvl="0" w:tplc="3378E512">
      <w:start w:val="1"/>
      <w:numFmt w:val="bullet"/>
      <w:lvlText w:val=""/>
      <w:lvlJc w:val="left"/>
      <w:pPr>
        <w:ind w:left="720" w:hanging="360"/>
      </w:pPr>
      <w:rPr>
        <w:rFonts w:ascii="Symbol" w:hAnsi="Symbol" w:hint="default"/>
      </w:rPr>
    </w:lvl>
    <w:lvl w:ilvl="1" w:tplc="92321DF8">
      <w:start w:val="1"/>
      <w:numFmt w:val="bullet"/>
      <w:lvlText w:val="o"/>
      <w:lvlJc w:val="left"/>
      <w:pPr>
        <w:ind w:left="1440" w:hanging="360"/>
      </w:pPr>
      <w:rPr>
        <w:rFonts w:ascii="Courier New" w:hAnsi="Courier New" w:hint="default"/>
      </w:rPr>
    </w:lvl>
    <w:lvl w:ilvl="2" w:tplc="FC829C20">
      <w:start w:val="1"/>
      <w:numFmt w:val="bullet"/>
      <w:lvlText w:val=""/>
      <w:lvlJc w:val="left"/>
      <w:pPr>
        <w:ind w:left="2160" w:hanging="360"/>
      </w:pPr>
      <w:rPr>
        <w:rFonts w:ascii="Wingdings" w:hAnsi="Wingdings" w:hint="default"/>
      </w:rPr>
    </w:lvl>
    <w:lvl w:ilvl="3" w:tplc="F636F8D6">
      <w:start w:val="1"/>
      <w:numFmt w:val="bullet"/>
      <w:lvlText w:val=""/>
      <w:lvlJc w:val="left"/>
      <w:pPr>
        <w:ind w:left="2880" w:hanging="360"/>
      </w:pPr>
      <w:rPr>
        <w:rFonts w:ascii="Symbol" w:hAnsi="Symbol" w:hint="default"/>
      </w:rPr>
    </w:lvl>
    <w:lvl w:ilvl="4" w:tplc="ED42A6AC">
      <w:start w:val="1"/>
      <w:numFmt w:val="bullet"/>
      <w:lvlText w:val="o"/>
      <w:lvlJc w:val="left"/>
      <w:pPr>
        <w:ind w:left="3600" w:hanging="360"/>
      </w:pPr>
      <w:rPr>
        <w:rFonts w:ascii="Courier New" w:hAnsi="Courier New" w:hint="default"/>
      </w:rPr>
    </w:lvl>
    <w:lvl w:ilvl="5" w:tplc="AC20F7DE">
      <w:start w:val="1"/>
      <w:numFmt w:val="bullet"/>
      <w:lvlText w:val=""/>
      <w:lvlJc w:val="left"/>
      <w:pPr>
        <w:ind w:left="4320" w:hanging="360"/>
      </w:pPr>
      <w:rPr>
        <w:rFonts w:ascii="Wingdings" w:hAnsi="Wingdings" w:hint="default"/>
      </w:rPr>
    </w:lvl>
    <w:lvl w:ilvl="6" w:tplc="9A869D72">
      <w:start w:val="1"/>
      <w:numFmt w:val="bullet"/>
      <w:lvlText w:val=""/>
      <w:lvlJc w:val="left"/>
      <w:pPr>
        <w:ind w:left="5040" w:hanging="360"/>
      </w:pPr>
      <w:rPr>
        <w:rFonts w:ascii="Symbol" w:hAnsi="Symbol" w:hint="default"/>
      </w:rPr>
    </w:lvl>
    <w:lvl w:ilvl="7" w:tplc="A6FC8288">
      <w:start w:val="1"/>
      <w:numFmt w:val="bullet"/>
      <w:lvlText w:val="o"/>
      <w:lvlJc w:val="left"/>
      <w:pPr>
        <w:ind w:left="5760" w:hanging="360"/>
      </w:pPr>
      <w:rPr>
        <w:rFonts w:ascii="Courier New" w:hAnsi="Courier New" w:hint="default"/>
      </w:rPr>
    </w:lvl>
    <w:lvl w:ilvl="8" w:tplc="229294A0">
      <w:start w:val="1"/>
      <w:numFmt w:val="bullet"/>
      <w:lvlText w:val=""/>
      <w:lvlJc w:val="left"/>
      <w:pPr>
        <w:ind w:left="6480" w:hanging="360"/>
      </w:pPr>
      <w:rPr>
        <w:rFonts w:ascii="Wingdings" w:hAnsi="Wingdings" w:hint="default"/>
      </w:rPr>
    </w:lvl>
  </w:abstractNum>
  <w:abstractNum w:abstractNumId="36" w15:restartNumberingAfterBreak="0">
    <w:nsid w:val="1F7D4046"/>
    <w:multiLevelType w:val="singleLevel"/>
    <w:tmpl w:val="CF4E6164"/>
    <w:lvl w:ilvl="0">
      <w:start w:val="1"/>
      <w:numFmt w:val="lowerLetter"/>
      <w:lvlText w:val="(%1)"/>
      <w:lvlJc w:val="left"/>
      <w:pPr>
        <w:tabs>
          <w:tab w:val="num" w:pos="420"/>
        </w:tabs>
        <w:ind w:left="420" w:hanging="420"/>
      </w:pPr>
      <w:rPr>
        <w:rFonts w:hint="default"/>
      </w:rPr>
    </w:lvl>
  </w:abstractNum>
  <w:abstractNum w:abstractNumId="37" w15:restartNumberingAfterBreak="0">
    <w:nsid w:val="21DF27A7"/>
    <w:multiLevelType w:val="multilevel"/>
    <w:tmpl w:val="2D989BA0"/>
    <w:lvl w:ilvl="0">
      <w:start w:val="1"/>
      <w:numFmt w:val="decimal"/>
      <w:lvlText w:val="1.%1"/>
      <w:lvlJc w:val="left"/>
      <w:pPr>
        <w:ind w:left="720" w:hanging="360"/>
      </w:pPr>
      <w:rPr>
        <w:rFonts w:hint="default"/>
      </w:rPr>
    </w:lvl>
    <w:lvl w:ilvl="1">
      <w:start w:val="1"/>
      <w:numFmt w:val="lowerLetter"/>
      <w:pStyle w:val="StyleHeader2-SubClausesBold"/>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225B35F7"/>
    <w:multiLevelType w:val="hybridMultilevel"/>
    <w:tmpl w:val="FD3EC172"/>
    <w:lvl w:ilvl="0" w:tplc="6D94245A">
      <w:start w:val="1"/>
      <w:numFmt w:val="lowerRoman"/>
      <w:lvlText w:val="(%1)"/>
      <w:lvlJc w:val="righ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229A2A37"/>
    <w:multiLevelType w:val="hybridMultilevel"/>
    <w:tmpl w:val="67C20A5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0" w15:restartNumberingAfterBreak="0">
    <w:nsid w:val="23650ECA"/>
    <w:multiLevelType w:val="hybridMultilevel"/>
    <w:tmpl w:val="3B9651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245A48B1"/>
    <w:multiLevelType w:val="hybridMultilevel"/>
    <w:tmpl w:val="5E041E66"/>
    <w:lvl w:ilvl="0" w:tplc="E3F8655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25561E9E"/>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strike w:val="0"/>
        <w:dstrike w:val="0"/>
        <w:color w:val="auto"/>
        <w:sz w:val="24"/>
        <w:szCs w:val="24"/>
        <w:u w:val="none"/>
        <w:effect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43" w15:restartNumberingAfterBreak="0">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BF76D30"/>
    <w:multiLevelType w:val="hybridMultilevel"/>
    <w:tmpl w:val="3B02143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2CF445AC"/>
    <w:multiLevelType w:val="hybridMultilevel"/>
    <w:tmpl w:val="513E3670"/>
    <w:lvl w:ilvl="0" w:tplc="B9B04684">
      <w:start w:val="1"/>
      <w:numFmt w:val="lowerLetter"/>
      <w:pStyle w:val="DefaultParagraphFont1"/>
      <w:lvlText w:val="(%1)"/>
      <w:lvlJc w:val="left"/>
      <w:pPr>
        <w:tabs>
          <w:tab w:val="num" w:pos="3987"/>
        </w:tabs>
        <w:ind w:left="3987" w:hanging="567"/>
      </w:pPr>
      <w:rPr>
        <w:rFonts w:ascii="Times New Roman" w:hAnsi="Times New Roman" w:cs="Times New Roman" w:hint="default"/>
        <w:b w:val="0"/>
        <w:i w:val="0"/>
        <w:color w:val="auto"/>
        <w:sz w:val="24"/>
        <w:szCs w:val="22"/>
        <w:u w:val="none"/>
      </w:rPr>
    </w:lvl>
    <w:lvl w:ilvl="1" w:tplc="04090019">
      <w:start w:val="1"/>
      <w:numFmt w:val="lowerLetter"/>
      <w:lvlText w:val="%2."/>
      <w:lvlJc w:val="left"/>
      <w:pPr>
        <w:tabs>
          <w:tab w:val="num" w:pos="2592"/>
        </w:tabs>
        <w:ind w:left="2592" w:hanging="360"/>
      </w:pPr>
    </w:lvl>
    <w:lvl w:ilvl="2" w:tplc="0409001B">
      <w:start w:val="1"/>
      <w:numFmt w:val="lowerRoman"/>
      <w:lvlText w:val="%3."/>
      <w:lvlJc w:val="right"/>
      <w:pPr>
        <w:tabs>
          <w:tab w:val="num" w:pos="3312"/>
        </w:tabs>
        <w:ind w:left="3312" w:hanging="180"/>
      </w:pPr>
    </w:lvl>
    <w:lvl w:ilvl="3" w:tplc="0409000F">
      <w:start w:val="1"/>
      <w:numFmt w:val="decimal"/>
      <w:lvlText w:val="%4."/>
      <w:lvlJc w:val="left"/>
      <w:pPr>
        <w:tabs>
          <w:tab w:val="num" w:pos="4032"/>
        </w:tabs>
        <w:ind w:left="4032" w:hanging="360"/>
      </w:pPr>
    </w:lvl>
    <w:lvl w:ilvl="4" w:tplc="04090019">
      <w:start w:val="1"/>
      <w:numFmt w:val="lowerLetter"/>
      <w:lvlText w:val="%5."/>
      <w:lvlJc w:val="left"/>
      <w:pPr>
        <w:tabs>
          <w:tab w:val="num" w:pos="4752"/>
        </w:tabs>
        <w:ind w:left="4752" w:hanging="360"/>
      </w:pPr>
    </w:lvl>
    <w:lvl w:ilvl="5" w:tplc="0409001B">
      <w:start w:val="1"/>
      <w:numFmt w:val="lowerRoman"/>
      <w:lvlText w:val="%6."/>
      <w:lvlJc w:val="right"/>
      <w:pPr>
        <w:tabs>
          <w:tab w:val="num" w:pos="5472"/>
        </w:tabs>
        <w:ind w:left="5472" w:hanging="180"/>
      </w:pPr>
    </w:lvl>
    <w:lvl w:ilvl="6" w:tplc="0409000F">
      <w:start w:val="1"/>
      <w:numFmt w:val="decimal"/>
      <w:lvlText w:val="%7."/>
      <w:lvlJc w:val="left"/>
      <w:pPr>
        <w:tabs>
          <w:tab w:val="num" w:pos="6192"/>
        </w:tabs>
        <w:ind w:left="6192" w:hanging="360"/>
      </w:pPr>
    </w:lvl>
    <w:lvl w:ilvl="7" w:tplc="04090019">
      <w:start w:val="1"/>
      <w:numFmt w:val="lowerLetter"/>
      <w:lvlText w:val="%8."/>
      <w:lvlJc w:val="left"/>
      <w:pPr>
        <w:tabs>
          <w:tab w:val="num" w:pos="6912"/>
        </w:tabs>
        <w:ind w:left="6912" w:hanging="360"/>
      </w:pPr>
    </w:lvl>
    <w:lvl w:ilvl="8" w:tplc="0409001B">
      <w:start w:val="1"/>
      <w:numFmt w:val="lowerRoman"/>
      <w:lvlText w:val="%9."/>
      <w:lvlJc w:val="right"/>
      <w:pPr>
        <w:tabs>
          <w:tab w:val="num" w:pos="7632"/>
        </w:tabs>
        <w:ind w:left="7632" w:hanging="180"/>
      </w:pPr>
    </w:lvl>
  </w:abstractNum>
  <w:abstractNum w:abstractNumId="47" w15:restartNumberingAfterBreak="0">
    <w:nsid w:val="2D862C8B"/>
    <w:multiLevelType w:val="hybridMultilevel"/>
    <w:tmpl w:val="3B02143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8" w15:restartNumberingAfterBreak="0">
    <w:nsid w:val="2E44251C"/>
    <w:multiLevelType w:val="hybridMultilevel"/>
    <w:tmpl w:val="2A5C5572"/>
    <w:lvl w:ilvl="0" w:tplc="FFFFFFFF">
      <w:start w:val="1"/>
      <w:numFmt w:val="lowerRoman"/>
      <w:lvlText w:val="%1."/>
      <w:lvlJc w:val="right"/>
      <w:pPr>
        <w:ind w:left="847" w:hanging="360"/>
      </w:pPr>
    </w:lvl>
    <w:lvl w:ilvl="1" w:tplc="FFFFFFFF" w:tentative="1">
      <w:start w:val="1"/>
      <w:numFmt w:val="lowerLetter"/>
      <w:lvlText w:val="%2."/>
      <w:lvlJc w:val="left"/>
      <w:pPr>
        <w:ind w:left="1567" w:hanging="360"/>
      </w:pPr>
    </w:lvl>
    <w:lvl w:ilvl="2" w:tplc="FFFFFFFF" w:tentative="1">
      <w:start w:val="1"/>
      <w:numFmt w:val="lowerRoman"/>
      <w:lvlText w:val="%3."/>
      <w:lvlJc w:val="right"/>
      <w:pPr>
        <w:ind w:left="2287" w:hanging="180"/>
      </w:pPr>
    </w:lvl>
    <w:lvl w:ilvl="3" w:tplc="FFFFFFFF" w:tentative="1">
      <w:start w:val="1"/>
      <w:numFmt w:val="decimal"/>
      <w:lvlText w:val="%4."/>
      <w:lvlJc w:val="left"/>
      <w:pPr>
        <w:ind w:left="3007" w:hanging="360"/>
      </w:pPr>
    </w:lvl>
    <w:lvl w:ilvl="4" w:tplc="FFFFFFFF" w:tentative="1">
      <w:start w:val="1"/>
      <w:numFmt w:val="lowerLetter"/>
      <w:lvlText w:val="%5."/>
      <w:lvlJc w:val="left"/>
      <w:pPr>
        <w:ind w:left="3727" w:hanging="360"/>
      </w:pPr>
    </w:lvl>
    <w:lvl w:ilvl="5" w:tplc="FFFFFFFF" w:tentative="1">
      <w:start w:val="1"/>
      <w:numFmt w:val="lowerRoman"/>
      <w:lvlText w:val="%6."/>
      <w:lvlJc w:val="right"/>
      <w:pPr>
        <w:ind w:left="4447" w:hanging="180"/>
      </w:pPr>
    </w:lvl>
    <w:lvl w:ilvl="6" w:tplc="FFFFFFFF" w:tentative="1">
      <w:start w:val="1"/>
      <w:numFmt w:val="decimal"/>
      <w:lvlText w:val="%7."/>
      <w:lvlJc w:val="left"/>
      <w:pPr>
        <w:ind w:left="5167" w:hanging="360"/>
      </w:pPr>
    </w:lvl>
    <w:lvl w:ilvl="7" w:tplc="FFFFFFFF" w:tentative="1">
      <w:start w:val="1"/>
      <w:numFmt w:val="lowerLetter"/>
      <w:lvlText w:val="%8."/>
      <w:lvlJc w:val="left"/>
      <w:pPr>
        <w:ind w:left="5887" w:hanging="360"/>
      </w:pPr>
    </w:lvl>
    <w:lvl w:ilvl="8" w:tplc="FFFFFFFF" w:tentative="1">
      <w:start w:val="1"/>
      <w:numFmt w:val="lowerRoman"/>
      <w:lvlText w:val="%9."/>
      <w:lvlJc w:val="right"/>
      <w:pPr>
        <w:ind w:left="6607" w:hanging="180"/>
      </w:pPr>
    </w:lvl>
  </w:abstractNum>
  <w:abstractNum w:abstractNumId="49" w15:restartNumberingAfterBreak="0">
    <w:nsid w:val="2F2847B1"/>
    <w:multiLevelType w:val="hybridMultilevel"/>
    <w:tmpl w:val="3B02143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0" w15:restartNumberingAfterBreak="0">
    <w:nsid w:val="2F2977A7"/>
    <w:multiLevelType w:val="multilevel"/>
    <w:tmpl w:val="FD38004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30EF7CB0"/>
    <w:multiLevelType w:val="hybridMultilevel"/>
    <w:tmpl w:val="0ACCB28C"/>
    <w:lvl w:ilvl="0" w:tplc="2578EBA8">
      <w:start w:val="1"/>
      <w:numFmt w:val="lowerLetter"/>
      <w:lvlText w:val="(%1)"/>
      <w:lvlJc w:val="left"/>
      <w:pPr>
        <w:ind w:left="720" w:hanging="360"/>
      </w:pPr>
      <w:rPr>
        <w:rFonts w:hint="default"/>
        <w:i w:val="0"/>
      </w:rPr>
    </w:lvl>
    <w:lvl w:ilvl="1" w:tplc="79E0E15A">
      <w:start w:val="1"/>
      <w:numFmt w:val="lowerLetter"/>
      <w:lvlText w:val="(%2)"/>
      <w:lvlJc w:val="left"/>
      <w:pPr>
        <w:ind w:left="1440" w:hanging="360"/>
      </w:pPr>
      <w:rPr>
        <w:rFonts w:ascii="Times New Roman" w:eastAsia="Times New Roman" w:hAnsi="Times New Roman" w:cs="Times New Roman"/>
        <w:b/>
        <w:bCs w:val="0"/>
      </w:rPr>
    </w:lvl>
    <w:lvl w:ilvl="2" w:tplc="1B6EBE3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3" w15:restartNumberingAfterBreak="0">
    <w:nsid w:val="36CB4014"/>
    <w:multiLevelType w:val="hybridMultilevel"/>
    <w:tmpl w:val="E65C01F8"/>
    <w:lvl w:ilvl="0" w:tplc="ED22D2BA">
      <w:start w:val="1"/>
      <w:numFmt w:val="lowerLetter"/>
      <w:lvlText w:val="(%1)"/>
      <w:lvlJc w:val="left"/>
      <w:pPr>
        <w:ind w:left="1800"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4" w15:restartNumberingAfterBreak="0">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5"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39CF7873"/>
    <w:multiLevelType w:val="hybridMultilevel"/>
    <w:tmpl w:val="CA444280"/>
    <w:lvl w:ilvl="0" w:tplc="E340B57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3A88278A"/>
    <w:multiLevelType w:val="hybridMultilevel"/>
    <w:tmpl w:val="FF76D9EA"/>
    <w:lvl w:ilvl="0" w:tplc="CF4E61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3CC8016B"/>
    <w:multiLevelType w:val="hybridMultilevel"/>
    <w:tmpl w:val="1212885E"/>
    <w:lvl w:ilvl="0" w:tplc="1F3A593E">
      <w:start w:val="1"/>
      <w:numFmt w:val="lowerLetter"/>
      <w:lvlText w:val="(%1)"/>
      <w:lvlJc w:val="left"/>
      <w:pPr>
        <w:tabs>
          <w:tab w:val="num" w:pos="2556"/>
        </w:tabs>
        <w:ind w:left="2556" w:hanging="576"/>
      </w:pPr>
      <w:rPr>
        <w:rFonts w:ascii="Times New Roman" w:hAnsi="Times New Roman" w:cs="Times New Roman" w:hint="default"/>
        <w:b w:val="0"/>
        <w:i w:val="0"/>
        <w:color w:val="auto"/>
        <w:sz w:val="22"/>
        <w:szCs w:val="22"/>
        <w:u w:val="none"/>
      </w:rPr>
    </w:lvl>
    <w:lvl w:ilvl="1" w:tplc="18CEDE90" w:tentative="1">
      <w:start w:val="1"/>
      <w:numFmt w:val="lowerLetter"/>
      <w:lvlText w:val="%2."/>
      <w:lvlJc w:val="left"/>
      <w:pPr>
        <w:tabs>
          <w:tab w:val="num" w:pos="3420"/>
        </w:tabs>
        <w:ind w:left="3420" w:hanging="360"/>
      </w:pPr>
    </w:lvl>
    <w:lvl w:ilvl="2" w:tplc="D0E21EBC" w:tentative="1">
      <w:start w:val="1"/>
      <w:numFmt w:val="lowerRoman"/>
      <w:lvlText w:val="%3."/>
      <w:lvlJc w:val="right"/>
      <w:pPr>
        <w:tabs>
          <w:tab w:val="num" w:pos="4140"/>
        </w:tabs>
        <w:ind w:left="4140" w:hanging="180"/>
      </w:pPr>
    </w:lvl>
    <w:lvl w:ilvl="3" w:tplc="8CD08F3A" w:tentative="1">
      <w:start w:val="1"/>
      <w:numFmt w:val="decimal"/>
      <w:lvlText w:val="%4."/>
      <w:lvlJc w:val="left"/>
      <w:pPr>
        <w:tabs>
          <w:tab w:val="num" w:pos="4860"/>
        </w:tabs>
        <w:ind w:left="4860" w:hanging="360"/>
      </w:pPr>
    </w:lvl>
    <w:lvl w:ilvl="4" w:tplc="42A8B326" w:tentative="1">
      <w:start w:val="1"/>
      <w:numFmt w:val="lowerLetter"/>
      <w:lvlText w:val="%5."/>
      <w:lvlJc w:val="left"/>
      <w:pPr>
        <w:tabs>
          <w:tab w:val="num" w:pos="5580"/>
        </w:tabs>
        <w:ind w:left="5580" w:hanging="360"/>
      </w:pPr>
    </w:lvl>
    <w:lvl w:ilvl="5" w:tplc="42A4EBA0" w:tentative="1">
      <w:start w:val="1"/>
      <w:numFmt w:val="lowerRoman"/>
      <w:lvlText w:val="%6."/>
      <w:lvlJc w:val="right"/>
      <w:pPr>
        <w:tabs>
          <w:tab w:val="num" w:pos="6300"/>
        </w:tabs>
        <w:ind w:left="6300" w:hanging="180"/>
      </w:pPr>
    </w:lvl>
    <w:lvl w:ilvl="6" w:tplc="E5406ACC" w:tentative="1">
      <w:start w:val="1"/>
      <w:numFmt w:val="decimal"/>
      <w:lvlText w:val="%7."/>
      <w:lvlJc w:val="left"/>
      <w:pPr>
        <w:tabs>
          <w:tab w:val="num" w:pos="7020"/>
        </w:tabs>
        <w:ind w:left="7020" w:hanging="360"/>
      </w:pPr>
    </w:lvl>
    <w:lvl w:ilvl="7" w:tplc="794E02C6" w:tentative="1">
      <w:start w:val="1"/>
      <w:numFmt w:val="lowerLetter"/>
      <w:lvlText w:val="%8."/>
      <w:lvlJc w:val="left"/>
      <w:pPr>
        <w:tabs>
          <w:tab w:val="num" w:pos="7740"/>
        </w:tabs>
        <w:ind w:left="7740" w:hanging="360"/>
      </w:pPr>
    </w:lvl>
    <w:lvl w:ilvl="8" w:tplc="BCE068D2" w:tentative="1">
      <w:start w:val="1"/>
      <w:numFmt w:val="lowerRoman"/>
      <w:lvlText w:val="%9."/>
      <w:lvlJc w:val="right"/>
      <w:pPr>
        <w:tabs>
          <w:tab w:val="num" w:pos="8460"/>
        </w:tabs>
        <w:ind w:left="8460" w:hanging="180"/>
      </w:pPr>
    </w:lvl>
  </w:abstractNum>
  <w:abstractNum w:abstractNumId="59" w15:restartNumberingAfterBreak="0">
    <w:nsid w:val="3CD90CB4"/>
    <w:multiLevelType w:val="hybridMultilevel"/>
    <w:tmpl w:val="EC2E43D4"/>
    <w:lvl w:ilvl="0" w:tplc="2578EBA8">
      <w:start w:val="1"/>
      <w:numFmt w:val="lowerLetter"/>
      <w:lvlText w:val="(%1)"/>
      <w:lvlJc w:val="left"/>
      <w:pPr>
        <w:ind w:left="1296" w:hanging="360"/>
      </w:pPr>
      <w:rPr>
        <w:rFonts w:hint="default"/>
        <w:i w:val="0"/>
      </w:r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60" w15:restartNumberingAfterBreak="0">
    <w:nsid w:val="3D121DB9"/>
    <w:multiLevelType w:val="hybridMultilevel"/>
    <w:tmpl w:val="9DAEAA48"/>
    <w:lvl w:ilvl="0" w:tplc="0696FADC">
      <w:start w:val="1"/>
      <w:numFmt w:val="upperLetter"/>
      <w:pStyle w:val="HeadingITBToC1"/>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D256D24"/>
    <w:multiLevelType w:val="multilevel"/>
    <w:tmpl w:val="7784A56A"/>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3D2B498D"/>
    <w:multiLevelType w:val="hybridMultilevel"/>
    <w:tmpl w:val="CFF0A5D8"/>
    <w:lvl w:ilvl="0" w:tplc="7618DDE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ED10A5F"/>
    <w:multiLevelType w:val="multilevel"/>
    <w:tmpl w:val="F38E0F00"/>
    <w:lvl w:ilvl="0">
      <w:start w:val="1"/>
      <w:numFmt w:val="decimal"/>
      <w:lvlText w:val="%1."/>
      <w:lvlJc w:val="left"/>
      <w:pPr>
        <w:tabs>
          <w:tab w:val="num" w:pos="0"/>
        </w:tabs>
        <w:ind w:left="432" w:hanging="432"/>
      </w:pPr>
      <w:rPr>
        <w:rFonts w:hint="default"/>
        <w:b w:val="0"/>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szCs w:val="20"/>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4" w15:restartNumberingAfterBreak="0">
    <w:nsid w:val="3F9D3190"/>
    <w:multiLevelType w:val="hybridMultilevel"/>
    <w:tmpl w:val="5BA06B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40506DB3"/>
    <w:multiLevelType w:val="multilevel"/>
    <w:tmpl w:val="FD3EFB9E"/>
    <w:lvl w:ilvl="0">
      <w:start w:val="1"/>
      <w:numFmt w:val="decimal"/>
      <w:pStyle w:val="GCCHeading2"/>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GCCHeading3"/>
      <w:lvlText w:val="%1.%2."/>
      <w:lvlJc w:val="left"/>
      <w:pPr>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0B46E58"/>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strike w:val="0"/>
        <w:dstrike w:val="0"/>
        <w:color w:val="auto"/>
        <w:sz w:val="24"/>
        <w:szCs w:val="24"/>
        <w:u w:val="none"/>
        <w:effect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67" w15:restartNumberingAfterBreak="0">
    <w:nsid w:val="435D7B99"/>
    <w:multiLevelType w:val="multilevel"/>
    <w:tmpl w:val="F22C1A8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Letter"/>
      <w:lvlText w:val="(%4)"/>
      <w:lvlJc w:val="left"/>
      <w:pPr>
        <w:tabs>
          <w:tab w:val="num" w:pos="1901"/>
        </w:tabs>
        <w:ind w:left="1512" w:hanging="331"/>
      </w:pPr>
      <w:rPr>
        <w:rFonts w:asciiTheme="minorHAnsi" w:eastAsia="Arial Narrow" w:hAnsiTheme="minorHAnsi" w:cstheme="minorHAnsi"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444A7F3B"/>
    <w:multiLevelType w:val="hybridMultilevel"/>
    <w:tmpl w:val="B0DEBBAE"/>
    <w:lvl w:ilvl="0" w:tplc="7618DDE4">
      <w:start w:val="1"/>
      <w:numFmt w:val="lowerLetter"/>
      <w:lvlText w:val="(%1)"/>
      <w:lvlJc w:val="left"/>
      <w:pPr>
        <w:ind w:left="1296" w:hanging="360"/>
      </w:pPr>
      <w:rPr>
        <w:rFonts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69" w15:restartNumberingAfterBreak="0">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0" w15:restartNumberingAfterBreak="0">
    <w:nsid w:val="45F45974"/>
    <w:multiLevelType w:val="hybridMultilevel"/>
    <w:tmpl w:val="8118D998"/>
    <w:lvl w:ilvl="0" w:tplc="78000452">
      <w:start w:val="1"/>
      <w:numFmt w:val="lowerLetter"/>
      <w:lvlText w:val="(%1)"/>
      <w:lvlJc w:val="left"/>
      <w:pPr>
        <w:ind w:left="1512" w:hanging="360"/>
      </w:pPr>
      <w:rPr>
        <w:rFonts w:hint="default"/>
        <w:b w:val="0"/>
        <w:i w:val="0"/>
      </w:rPr>
    </w:lvl>
    <w:lvl w:ilvl="1" w:tplc="04090019">
      <w:start w:val="1"/>
      <w:numFmt w:val="lowerLetter"/>
      <w:lvlText w:val="%2."/>
      <w:lvlJc w:val="left"/>
      <w:pPr>
        <w:ind w:left="2232" w:hanging="360"/>
      </w:pPr>
    </w:lvl>
    <w:lvl w:ilvl="2" w:tplc="0409001B">
      <w:start w:val="1"/>
      <w:numFmt w:val="lowerRoman"/>
      <w:lvlText w:val="%3."/>
      <w:lvlJc w:val="right"/>
      <w:pPr>
        <w:ind w:left="2952" w:hanging="180"/>
      </w:pPr>
    </w:lvl>
    <w:lvl w:ilvl="3" w:tplc="0409000F">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71" w15:restartNumberingAfterBreak="0">
    <w:nsid w:val="488F48E9"/>
    <w:multiLevelType w:val="singleLevel"/>
    <w:tmpl w:val="2578EBA8"/>
    <w:lvl w:ilvl="0">
      <w:start w:val="1"/>
      <w:numFmt w:val="lowerLetter"/>
      <w:lvlText w:val="(%1)"/>
      <w:lvlJc w:val="left"/>
      <w:pPr>
        <w:tabs>
          <w:tab w:val="num" w:pos="420"/>
        </w:tabs>
        <w:ind w:left="420" w:hanging="420"/>
      </w:pPr>
      <w:rPr>
        <w:rFonts w:hint="default"/>
        <w:i w:val="0"/>
      </w:rPr>
    </w:lvl>
  </w:abstractNum>
  <w:abstractNum w:abstractNumId="72" w15:restartNumberingAfterBreak="0">
    <w:nsid w:val="49272E5C"/>
    <w:multiLevelType w:val="hybridMultilevel"/>
    <w:tmpl w:val="949A544E"/>
    <w:lvl w:ilvl="0" w:tplc="51384DEA">
      <w:start w:val="1"/>
      <w:numFmt w:val="lowerLetter"/>
      <w:lvlText w:val="(%1)"/>
      <w:lvlJc w:val="left"/>
      <w:pPr>
        <w:ind w:left="720"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9405022"/>
    <w:multiLevelType w:val="hybridMultilevel"/>
    <w:tmpl w:val="F55A41A0"/>
    <w:lvl w:ilvl="0" w:tplc="FA60DE56">
      <w:start w:val="1"/>
      <w:numFmt w:val="lowerRoman"/>
      <w:lvlText w:val="%1."/>
      <w:lvlJc w:val="right"/>
      <w:pPr>
        <w:ind w:left="720" w:hanging="360"/>
      </w:pPr>
    </w:lvl>
    <w:lvl w:ilvl="1" w:tplc="0B5AFD1A">
      <w:start w:val="1"/>
      <w:numFmt w:val="lowerLetter"/>
      <w:lvlText w:val="%2."/>
      <w:lvlJc w:val="left"/>
      <w:pPr>
        <w:ind w:left="1440" w:hanging="360"/>
      </w:pPr>
    </w:lvl>
    <w:lvl w:ilvl="2" w:tplc="87C65024">
      <w:start w:val="1"/>
      <w:numFmt w:val="lowerRoman"/>
      <w:lvlText w:val="%3."/>
      <w:lvlJc w:val="right"/>
      <w:pPr>
        <w:ind w:left="2160" w:hanging="180"/>
      </w:pPr>
    </w:lvl>
    <w:lvl w:ilvl="3" w:tplc="F54018C4">
      <w:start w:val="1"/>
      <w:numFmt w:val="decimal"/>
      <w:lvlText w:val="%4."/>
      <w:lvlJc w:val="left"/>
      <w:pPr>
        <w:ind w:left="2880" w:hanging="360"/>
      </w:pPr>
    </w:lvl>
    <w:lvl w:ilvl="4" w:tplc="6C2AE896">
      <w:start w:val="1"/>
      <w:numFmt w:val="lowerLetter"/>
      <w:lvlText w:val="%5."/>
      <w:lvlJc w:val="left"/>
      <w:pPr>
        <w:ind w:left="3600" w:hanging="360"/>
      </w:pPr>
    </w:lvl>
    <w:lvl w:ilvl="5" w:tplc="55561E5C">
      <w:start w:val="1"/>
      <w:numFmt w:val="lowerRoman"/>
      <w:lvlText w:val="%6."/>
      <w:lvlJc w:val="right"/>
      <w:pPr>
        <w:ind w:left="4320" w:hanging="180"/>
      </w:pPr>
    </w:lvl>
    <w:lvl w:ilvl="6" w:tplc="0CD80E7C">
      <w:start w:val="1"/>
      <w:numFmt w:val="decimal"/>
      <w:lvlText w:val="%7."/>
      <w:lvlJc w:val="left"/>
      <w:pPr>
        <w:ind w:left="5040" w:hanging="360"/>
      </w:pPr>
    </w:lvl>
    <w:lvl w:ilvl="7" w:tplc="EB26D120">
      <w:start w:val="1"/>
      <w:numFmt w:val="lowerLetter"/>
      <w:lvlText w:val="%8."/>
      <w:lvlJc w:val="left"/>
      <w:pPr>
        <w:ind w:left="5760" w:hanging="360"/>
      </w:pPr>
    </w:lvl>
    <w:lvl w:ilvl="8" w:tplc="43765A7C">
      <w:start w:val="1"/>
      <w:numFmt w:val="lowerRoman"/>
      <w:lvlText w:val="%9."/>
      <w:lvlJc w:val="right"/>
      <w:pPr>
        <w:ind w:left="6480" w:hanging="180"/>
      </w:pPr>
    </w:lvl>
  </w:abstractNum>
  <w:abstractNum w:abstractNumId="74" w15:restartNumberingAfterBreak="0">
    <w:nsid w:val="4B1B0010"/>
    <w:multiLevelType w:val="hybridMultilevel"/>
    <w:tmpl w:val="43D83A1E"/>
    <w:lvl w:ilvl="0" w:tplc="2578EBA8">
      <w:start w:val="1"/>
      <w:numFmt w:val="lowerLetter"/>
      <w:lvlText w:val="(%1)"/>
      <w:lvlJc w:val="left"/>
      <w:pPr>
        <w:ind w:left="1650" w:hanging="360"/>
      </w:pPr>
      <w:rPr>
        <w:rFonts w:hint="default"/>
        <w:i w:val="0"/>
      </w:rPr>
    </w:lvl>
    <w:lvl w:ilvl="1" w:tplc="04090019" w:tentative="1">
      <w:start w:val="1"/>
      <w:numFmt w:val="lowerLetter"/>
      <w:lvlText w:val="%2."/>
      <w:lvlJc w:val="left"/>
      <w:pPr>
        <w:ind w:left="2370" w:hanging="360"/>
      </w:pPr>
    </w:lvl>
    <w:lvl w:ilvl="2" w:tplc="0409001B" w:tentative="1">
      <w:start w:val="1"/>
      <w:numFmt w:val="lowerRoman"/>
      <w:lvlText w:val="%3."/>
      <w:lvlJc w:val="right"/>
      <w:pPr>
        <w:ind w:left="3090" w:hanging="180"/>
      </w:pPr>
    </w:lvl>
    <w:lvl w:ilvl="3" w:tplc="0409000F" w:tentative="1">
      <w:start w:val="1"/>
      <w:numFmt w:val="decimal"/>
      <w:lvlText w:val="%4."/>
      <w:lvlJc w:val="left"/>
      <w:pPr>
        <w:ind w:left="3810" w:hanging="360"/>
      </w:pPr>
    </w:lvl>
    <w:lvl w:ilvl="4" w:tplc="04090019" w:tentative="1">
      <w:start w:val="1"/>
      <w:numFmt w:val="lowerLetter"/>
      <w:lvlText w:val="%5."/>
      <w:lvlJc w:val="left"/>
      <w:pPr>
        <w:ind w:left="4530" w:hanging="360"/>
      </w:pPr>
    </w:lvl>
    <w:lvl w:ilvl="5" w:tplc="0409001B" w:tentative="1">
      <w:start w:val="1"/>
      <w:numFmt w:val="lowerRoman"/>
      <w:lvlText w:val="%6."/>
      <w:lvlJc w:val="right"/>
      <w:pPr>
        <w:ind w:left="5250" w:hanging="180"/>
      </w:pPr>
    </w:lvl>
    <w:lvl w:ilvl="6" w:tplc="0409000F" w:tentative="1">
      <w:start w:val="1"/>
      <w:numFmt w:val="decimal"/>
      <w:lvlText w:val="%7."/>
      <w:lvlJc w:val="left"/>
      <w:pPr>
        <w:ind w:left="5970" w:hanging="360"/>
      </w:pPr>
    </w:lvl>
    <w:lvl w:ilvl="7" w:tplc="04090019" w:tentative="1">
      <w:start w:val="1"/>
      <w:numFmt w:val="lowerLetter"/>
      <w:lvlText w:val="%8."/>
      <w:lvlJc w:val="left"/>
      <w:pPr>
        <w:ind w:left="6690" w:hanging="360"/>
      </w:pPr>
    </w:lvl>
    <w:lvl w:ilvl="8" w:tplc="0409001B" w:tentative="1">
      <w:start w:val="1"/>
      <w:numFmt w:val="lowerRoman"/>
      <w:lvlText w:val="%9."/>
      <w:lvlJc w:val="right"/>
      <w:pPr>
        <w:ind w:left="7410" w:hanging="180"/>
      </w:pPr>
    </w:lvl>
  </w:abstractNum>
  <w:abstractNum w:abstractNumId="75" w15:restartNumberingAfterBreak="0">
    <w:nsid w:val="4D6262C9"/>
    <w:multiLevelType w:val="multilevel"/>
    <w:tmpl w:val="6EA29C10"/>
    <w:lvl w:ilvl="0">
      <w:start w:val="1"/>
      <w:numFmt w:val="decimal"/>
      <w:pStyle w:val="Header2-SubClauses"/>
      <w:lvlText w:val="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6" w15:restartNumberingAfterBreak="0">
    <w:nsid w:val="4DF3388D"/>
    <w:multiLevelType w:val="hybridMultilevel"/>
    <w:tmpl w:val="1AB883B6"/>
    <w:lvl w:ilvl="0" w:tplc="6088C0A2">
      <w:start w:val="1"/>
      <w:numFmt w:val="lowerRoman"/>
      <w:lvlText w:val="(%1)"/>
      <w:lvlJc w:val="left"/>
      <w:pPr>
        <w:ind w:left="2162"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78" w15:restartNumberingAfterBreak="0">
    <w:nsid w:val="4F314890"/>
    <w:multiLevelType w:val="hybridMultilevel"/>
    <w:tmpl w:val="B7B2A050"/>
    <w:lvl w:ilvl="0" w:tplc="C2361DB4">
      <w:start w:val="1"/>
      <w:numFmt w:val="lowerLetter"/>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9" w15:restartNumberingAfterBreak="0">
    <w:nsid w:val="4F652718"/>
    <w:multiLevelType w:val="hybridMultilevel"/>
    <w:tmpl w:val="1EEA7D8A"/>
    <w:lvl w:ilvl="0" w:tplc="ACF6EC7C">
      <w:start w:val="1"/>
      <w:numFmt w:val="lowerRoman"/>
      <w:lvlText w:val="%1."/>
      <w:lvlJc w:val="right"/>
      <w:pPr>
        <w:ind w:left="720" w:hanging="360"/>
      </w:pPr>
    </w:lvl>
    <w:lvl w:ilvl="1" w:tplc="18E42CCE">
      <w:start w:val="1"/>
      <w:numFmt w:val="lowerLetter"/>
      <w:lvlText w:val="%2."/>
      <w:lvlJc w:val="left"/>
      <w:pPr>
        <w:ind w:left="1440" w:hanging="360"/>
      </w:pPr>
    </w:lvl>
    <w:lvl w:ilvl="2" w:tplc="354063CC">
      <w:start w:val="1"/>
      <w:numFmt w:val="lowerRoman"/>
      <w:lvlText w:val="%3."/>
      <w:lvlJc w:val="right"/>
      <w:pPr>
        <w:ind w:left="2160" w:hanging="180"/>
      </w:pPr>
    </w:lvl>
    <w:lvl w:ilvl="3" w:tplc="16A04FA6">
      <w:start w:val="1"/>
      <w:numFmt w:val="decimal"/>
      <w:lvlText w:val="%4."/>
      <w:lvlJc w:val="left"/>
      <w:pPr>
        <w:ind w:left="2880" w:hanging="360"/>
      </w:pPr>
    </w:lvl>
    <w:lvl w:ilvl="4" w:tplc="E24AB352">
      <w:start w:val="1"/>
      <w:numFmt w:val="lowerLetter"/>
      <w:lvlText w:val="%5."/>
      <w:lvlJc w:val="left"/>
      <w:pPr>
        <w:ind w:left="3600" w:hanging="360"/>
      </w:pPr>
    </w:lvl>
    <w:lvl w:ilvl="5" w:tplc="D1B83AA0">
      <w:start w:val="1"/>
      <w:numFmt w:val="lowerRoman"/>
      <w:lvlText w:val="%6."/>
      <w:lvlJc w:val="right"/>
      <w:pPr>
        <w:ind w:left="4320" w:hanging="180"/>
      </w:pPr>
    </w:lvl>
    <w:lvl w:ilvl="6" w:tplc="92647E18">
      <w:start w:val="1"/>
      <w:numFmt w:val="decimal"/>
      <w:lvlText w:val="%7."/>
      <w:lvlJc w:val="left"/>
      <w:pPr>
        <w:ind w:left="5040" w:hanging="360"/>
      </w:pPr>
    </w:lvl>
    <w:lvl w:ilvl="7" w:tplc="03E25178">
      <w:start w:val="1"/>
      <w:numFmt w:val="lowerLetter"/>
      <w:lvlText w:val="%8."/>
      <w:lvlJc w:val="left"/>
      <w:pPr>
        <w:ind w:left="5760" w:hanging="360"/>
      </w:pPr>
    </w:lvl>
    <w:lvl w:ilvl="8" w:tplc="C540A6E0">
      <w:start w:val="1"/>
      <w:numFmt w:val="lowerRoman"/>
      <w:lvlText w:val="%9."/>
      <w:lvlJc w:val="right"/>
      <w:pPr>
        <w:ind w:left="6480" w:hanging="180"/>
      </w:pPr>
    </w:lvl>
  </w:abstractNum>
  <w:abstractNum w:abstractNumId="80" w15:restartNumberingAfterBreak="0">
    <w:nsid w:val="4FD67EFE"/>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strike w:val="0"/>
        <w:dstrike w:val="0"/>
        <w:color w:val="auto"/>
        <w:sz w:val="24"/>
        <w:szCs w:val="24"/>
        <w:u w:val="none"/>
        <w:effect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81" w15:restartNumberingAfterBreak="0">
    <w:nsid w:val="516A1AE5"/>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strike w:val="0"/>
        <w:dstrike w:val="0"/>
        <w:color w:val="auto"/>
        <w:sz w:val="24"/>
        <w:szCs w:val="24"/>
        <w:u w:val="none"/>
        <w:effect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82" w15:restartNumberingAfterBreak="0">
    <w:nsid w:val="5189346C"/>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strike w:val="0"/>
        <w:dstrike w:val="0"/>
        <w:color w:val="auto"/>
        <w:sz w:val="24"/>
        <w:szCs w:val="24"/>
        <w:u w:val="none"/>
        <w:effect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83" w15:restartNumberingAfterBreak="0">
    <w:nsid w:val="52346E8F"/>
    <w:multiLevelType w:val="hybridMultilevel"/>
    <w:tmpl w:val="53881D2A"/>
    <w:lvl w:ilvl="0" w:tplc="45206266">
      <w:start w:val="1"/>
      <w:numFmt w:val="upperLetter"/>
      <w:lvlText w:val="%1."/>
      <w:lvlJc w:val="center"/>
      <w:pPr>
        <w:ind w:left="1008" w:hanging="360"/>
      </w:pPr>
      <w:rPr>
        <w:rFonts w:ascii="Times New Roman" w:hAnsi="Times New Roman" w:hint="default"/>
        <w:b/>
        <w:i w:val="0"/>
        <w:sz w:val="28"/>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4" w15:restartNumberingAfterBreak="0">
    <w:nsid w:val="53147D9C"/>
    <w:multiLevelType w:val="multilevel"/>
    <w:tmpl w:val="E98C1C4E"/>
    <w:lvl w:ilvl="0">
      <w:start w:val="1"/>
      <w:numFmt w:val="decimal"/>
      <w:isLgl/>
      <w:lvlText w:val="%1."/>
      <w:lvlJc w:val="left"/>
      <w:pPr>
        <w:tabs>
          <w:tab w:val="num" w:pos="432"/>
        </w:tabs>
        <w:ind w:left="432" w:hanging="432"/>
      </w:pPr>
      <w:rPr>
        <w:rFonts w:hint="default"/>
        <w:b/>
        <w:i w:val="0"/>
        <w:sz w:val="24"/>
      </w:rPr>
    </w:lvl>
    <w:lvl w:ilvl="1">
      <w:start w:val="1"/>
      <w:numFmt w:val="decimal"/>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1332"/>
        </w:tabs>
        <w:ind w:left="1332"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5" w15:restartNumberingAfterBreak="0">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86" w15:restartNumberingAfterBreak="0">
    <w:nsid w:val="57231190"/>
    <w:multiLevelType w:val="multilevel"/>
    <w:tmpl w:val="66F2E412"/>
    <w:lvl w:ilvl="0">
      <w:start w:val="1"/>
      <w:numFmt w:val="decimal"/>
      <w:pStyle w:val="HeadingTocITB2"/>
      <w:lvlText w:val="%1."/>
      <w:lvlJc w:val="left"/>
      <w:pPr>
        <w:tabs>
          <w:tab w:val="num" w:pos="576"/>
        </w:tabs>
        <w:ind w:left="432" w:hanging="432"/>
      </w:pPr>
      <w:rPr>
        <w:rFonts w:hint="default"/>
        <w:b/>
        <w:i w:val="0"/>
        <w:sz w:val="24"/>
      </w:rPr>
    </w:lvl>
    <w:lvl w:ilvl="1">
      <w:start w:val="1"/>
      <w:numFmt w:val="decimal"/>
      <w:pStyle w:val="AAAtablebullet2"/>
      <w:lvlText w:val="%1.%2"/>
      <w:lvlJc w:val="left"/>
      <w:pPr>
        <w:tabs>
          <w:tab w:val="num" w:pos="504"/>
        </w:tabs>
        <w:ind w:left="504" w:hanging="50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648"/>
        </w:tabs>
        <w:ind w:left="216" w:firstLine="144"/>
      </w:pPr>
      <w:rPr>
        <w:rFonts w:ascii="Times New Roman" w:hAnsi="Times New Roman" w:hint="default"/>
        <w:b/>
        <w:i w:val="0"/>
        <w:sz w:val="24"/>
      </w:rPr>
    </w:lvl>
    <w:lvl w:ilvl="3">
      <w:start w:val="1"/>
      <w:numFmt w:val="lowerLetter"/>
      <w:lvlText w:val="(%4)"/>
      <w:lvlJc w:val="left"/>
      <w:pPr>
        <w:tabs>
          <w:tab w:val="num" w:pos="828"/>
        </w:tabs>
        <w:ind w:left="828" w:hanging="648"/>
      </w:pPr>
      <w:rPr>
        <w:rFonts w:hint="default"/>
        <w:b w:val="0"/>
        <w:i w:val="0"/>
        <w:sz w:val="24"/>
      </w:rPr>
    </w:lvl>
    <w:lvl w:ilvl="4">
      <w:start w:val="1"/>
      <w:numFmt w:val="lowerRoman"/>
      <w:lvlText w:val="%5."/>
      <w:lvlJc w:val="right"/>
      <w:pPr>
        <w:tabs>
          <w:tab w:val="num" w:pos="1998"/>
        </w:tabs>
        <w:ind w:left="199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7"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58D7F5FB"/>
    <w:multiLevelType w:val="hybridMultilevel"/>
    <w:tmpl w:val="FFFFFFFF"/>
    <w:lvl w:ilvl="0" w:tplc="4B8211A0">
      <w:start w:val="1"/>
      <w:numFmt w:val="lowerRoman"/>
      <w:lvlText w:val="%1."/>
      <w:lvlJc w:val="right"/>
      <w:pPr>
        <w:ind w:left="720" w:hanging="360"/>
      </w:pPr>
    </w:lvl>
    <w:lvl w:ilvl="1" w:tplc="8690BAD6">
      <w:start w:val="1"/>
      <w:numFmt w:val="lowerLetter"/>
      <w:lvlText w:val="%2."/>
      <w:lvlJc w:val="left"/>
      <w:pPr>
        <w:ind w:left="1440" w:hanging="360"/>
      </w:pPr>
    </w:lvl>
    <w:lvl w:ilvl="2" w:tplc="4382511A">
      <w:start w:val="1"/>
      <w:numFmt w:val="lowerRoman"/>
      <w:lvlText w:val="%3."/>
      <w:lvlJc w:val="right"/>
      <w:pPr>
        <w:ind w:left="2160" w:hanging="180"/>
      </w:pPr>
    </w:lvl>
    <w:lvl w:ilvl="3" w:tplc="DFEE26BE">
      <w:start w:val="1"/>
      <w:numFmt w:val="decimal"/>
      <w:lvlText w:val="%4."/>
      <w:lvlJc w:val="left"/>
      <w:pPr>
        <w:ind w:left="2880" w:hanging="360"/>
      </w:pPr>
    </w:lvl>
    <w:lvl w:ilvl="4" w:tplc="BDDE6C7E">
      <w:start w:val="1"/>
      <w:numFmt w:val="lowerLetter"/>
      <w:lvlText w:val="%5."/>
      <w:lvlJc w:val="left"/>
      <w:pPr>
        <w:ind w:left="3600" w:hanging="360"/>
      </w:pPr>
    </w:lvl>
    <w:lvl w:ilvl="5" w:tplc="AC582F30">
      <w:start w:val="1"/>
      <w:numFmt w:val="lowerRoman"/>
      <w:lvlText w:val="%6."/>
      <w:lvlJc w:val="right"/>
      <w:pPr>
        <w:ind w:left="4320" w:hanging="180"/>
      </w:pPr>
    </w:lvl>
    <w:lvl w:ilvl="6" w:tplc="C3F4139E">
      <w:start w:val="1"/>
      <w:numFmt w:val="decimal"/>
      <w:lvlText w:val="%7."/>
      <w:lvlJc w:val="left"/>
      <w:pPr>
        <w:ind w:left="5040" w:hanging="360"/>
      </w:pPr>
    </w:lvl>
    <w:lvl w:ilvl="7" w:tplc="0696E3DE">
      <w:start w:val="1"/>
      <w:numFmt w:val="lowerLetter"/>
      <w:lvlText w:val="%8."/>
      <w:lvlJc w:val="left"/>
      <w:pPr>
        <w:ind w:left="5760" w:hanging="360"/>
      </w:pPr>
    </w:lvl>
    <w:lvl w:ilvl="8" w:tplc="6D945580">
      <w:start w:val="1"/>
      <w:numFmt w:val="lowerRoman"/>
      <w:lvlText w:val="%9."/>
      <w:lvlJc w:val="right"/>
      <w:pPr>
        <w:ind w:left="6480" w:hanging="180"/>
      </w:pPr>
    </w:lvl>
  </w:abstractNum>
  <w:abstractNum w:abstractNumId="89" w15:restartNumberingAfterBreak="0">
    <w:nsid w:val="595728CF"/>
    <w:multiLevelType w:val="hybridMultilevel"/>
    <w:tmpl w:val="7848F67E"/>
    <w:lvl w:ilvl="0" w:tplc="2F8EC3A6">
      <w:start w:val="1"/>
      <w:numFmt w:val="lowerLetter"/>
      <w:lvlText w:val="(%1)"/>
      <w:lvlJc w:val="left"/>
      <w:pPr>
        <w:ind w:left="151" w:hanging="360"/>
      </w:pPr>
      <w:rPr>
        <w:rFonts w:ascii="Times New Roman" w:eastAsia="Arial Narrow"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98E552C"/>
    <w:multiLevelType w:val="hybridMultilevel"/>
    <w:tmpl w:val="9B8CC432"/>
    <w:lvl w:ilvl="0" w:tplc="B56698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5C0748EF"/>
    <w:multiLevelType w:val="multilevel"/>
    <w:tmpl w:val="E98C1C4E"/>
    <w:lvl w:ilvl="0">
      <w:start w:val="1"/>
      <w:numFmt w:val="decimal"/>
      <w:isLgl/>
      <w:lvlText w:val="%1."/>
      <w:lvlJc w:val="left"/>
      <w:pPr>
        <w:tabs>
          <w:tab w:val="num" w:pos="432"/>
        </w:tabs>
        <w:ind w:left="432" w:hanging="432"/>
      </w:pPr>
      <w:rPr>
        <w:rFonts w:hint="default"/>
        <w:b/>
        <w:i w:val="0"/>
        <w:sz w:val="24"/>
      </w:rPr>
    </w:lvl>
    <w:lvl w:ilvl="1">
      <w:start w:val="1"/>
      <w:numFmt w:val="decimal"/>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15:restartNumberingAfterBreak="0">
    <w:nsid w:val="5CD072D6"/>
    <w:multiLevelType w:val="multilevel"/>
    <w:tmpl w:val="42204870"/>
    <w:lvl w:ilvl="0">
      <w:start w:val="1"/>
      <w:numFmt w:val="decimal"/>
      <w:pStyle w:val="Section1-Clauses"/>
      <w:lvlText w:val="%1."/>
      <w:lvlJc w:val="left"/>
      <w:pPr>
        <w:ind w:left="720" w:hanging="360"/>
      </w:pPr>
      <w:rPr>
        <w:rFonts w:hint="default"/>
      </w:rPr>
    </w:lvl>
    <w:lvl w:ilvl="1">
      <w:start w:val="1"/>
      <w:numFmt w:val="decimal"/>
      <w:lvlText w:val="%1.%2"/>
      <w:lvlJc w:val="left"/>
      <w:pPr>
        <w:ind w:left="930" w:hanging="57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5D0423BD"/>
    <w:multiLevelType w:val="hybridMultilevel"/>
    <w:tmpl w:val="7BC6D8FC"/>
    <w:lvl w:ilvl="0" w:tplc="DD582C90">
      <w:start w:val="1"/>
      <w:numFmt w:val="lowerLetter"/>
      <w:lvlText w:val="(%1)"/>
      <w:lvlJc w:val="left"/>
      <w:pPr>
        <w:tabs>
          <w:tab w:val="num" w:pos="1152"/>
        </w:tabs>
        <w:ind w:left="720" w:firstLine="0"/>
      </w:pPr>
      <w:rPr>
        <w:rFonts w:hint="default"/>
      </w:rPr>
    </w:lvl>
    <w:lvl w:ilvl="1" w:tplc="F940C356" w:tentative="1">
      <w:start w:val="1"/>
      <w:numFmt w:val="lowerLetter"/>
      <w:lvlText w:val="%2."/>
      <w:lvlJc w:val="left"/>
      <w:pPr>
        <w:tabs>
          <w:tab w:val="num" w:pos="2160"/>
        </w:tabs>
        <w:ind w:left="2160" w:hanging="360"/>
      </w:pPr>
    </w:lvl>
    <w:lvl w:ilvl="2" w:tplc="6FAA5E46" w:tentative="1">
      <w:start w:val="1"/>
      <w:numFmt w:val="lowerRoman"/>
      <w:lvlText w:val="%3."/>
      <w:lvlJc w:val="right"/>
      <w:pPr>
        <w:tabs>
          <w:tab w:val="num" w:pos="2880"/>
        </w:tabs>
        <w:ind w:left="2880" w:hanging="180"/>
      </w:pPr>
    </w:lvl>
    <w:lvl w:ilvl="3" w:tplc="00B6C7CC" w:tentative="1">
      <w:start w:val="1"/>
      <w:numFmt w:val="decimal"/>
      <w:lvlText w:val="%4."/>
      <w:lvlJc w:val="left"/>
      <w:pPr>
        <w:tabs>
          <w:tab w:val="num" w:pos="3600"/>
        </w:tabs>
        <w:ind w:left="3600" w:hanging="360"/>
      </w:pPr>
    </w:lvl>
    <w:lvl w:ilvl="4" w:tplc="76A4F246" w:tentative="1">
      <w:start w:val="1"/>
      <w:numFmt w:val="lowerLetter"/>
      <w:lvlText w:val="%5."/>
      <w:lvlJc w:val="left"/>
      <w:pPr>
        <w:tabs>
          <w:tab w:val="num" w:pos="4320"/>
        </w:tabs>
        <w:ind w:left="4320" w:hanging="360"/>
      </w:pPr>
    </w:lvl>
    <w:lvl w:ilvl="5" w:tplc="FD507E58" w:tentative="1">
      <w:start w:val="1"/>
      <w:numFmt w:val="lowerRoman"/>
      <w:lvlText w:val="%6."/>
      <w:lvlJc w:val="right"/>
      <w:pPr>
        <w:tabs>
          <w:tab w:val="num" w:pos="5040"/>
        </w:tabs>
        <w:ind w:left="5040" w:hanging="180"/>
      </w:pPr>
    </w:lvl>
    <w:lvl w:ilvl="6" w:tplc="9B7422A6" w:tentative="1">
      <w:start w:val="1"/>
      <w:numFmt w:val="decimal"/>
      <w:lvlText w:val="%7."/>
      <w:lvlJc w:val="left"/>
      <w:pPr>
        <w:tabs>
          <w:tab w:val="num" w:pos="5760"/>
        </w:tabs>
        <w:ind w:left="5760" w:hanging="360"/>
      </w:pPr>
    </w:lvl>
    <w:lvl w:ilvl="7" w:tplc="97A03C1C" w:tentative="1">
      <w:start w:val="1"/>
      <w:numFmt w:val="lowerLetter"/>
      <w:lvlText w:val="%8."/>
      <w:lvlJc w:val="left"/>
      <w:pPr>
        <w:tabs>
          <w:tab w:val="num" w:pos="6480"/>
        </w:tabs>
        <w:ind w:left="6480" w:hanging="360"/>
      </w:pPr>
    </w:lvl>
    <w:lvl w:ilvl="8" w:tplc="5BE86C9E" w:tentative="1">
      <w:start w:val="1"/>
      <w:numFmt w:val="lowerRoman"/>
      <w:lvlText w:val="%9."/>
      <w:lvlJc w:val="right"/>
      <w:pPr>
        <w:tabs>
          <w:tab w:val="num" w:pos="7200"/>
        </w:tabs>
        <w:ind w:left="7200" w:hanging="180"/>
      </w:pPr>
    </w:lvl>
  </w:abstractNum>
  <w:abstractNum w:abstractNumId="94" w15:restartNumberingAfterBreak="0">
    <w:nsid w:val="5E856EA7"/>
    <w:multiLevelType w:val="hybridMultilevel"/>
    <w:tmpl w:val="4DAC579C"/>
    <w:lvl w:ilvl="0" w:tplc="AF8033C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5210A960">
      <w:start w:val="1"/>
      <w:numFmt w:val="decimal"/>
      <w:lvlText w:val="%4."/>
      <w:lvlJc w:val="left"/>
      <w:pPr>
        <w:ind w:left="2880" w:hanging="360"/>
      </w:pPr>
      <w:rPr>
        <w:b w:val="0"/>
        <w:bCs/>
        <w:i w:val="0"/>
        <w:iCs w:val="0"/>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FEF2F66"/>
    <w:multiLevelType w:val="hybridMultilevel"/>
    <w:tmpl w:val="8118D998"/>
    <w:lvl w:ilvl="0" w:tplc="78000452">
      <w:start w:val="1"/>
      <w:numFmt w:val="lowerLetter"/>
      <w:lvlText w:val="(%1)"/>
      <w:lvlJc w:val="left"/>
      <w:pPr>
        <w:ind w:left="1512" w:hanging="360"/>
      </w:pPr>
      <w:rPr>
        <w:rFonts w:hint="default"/>
        <w:b w:val="0"/>
        <w:i w:val="0"/>
      </w:rPr>
    </w:lvl>
    <w:lvl w:ilvl="1" w:tplc="04090019">
      <w:start w:val="1"/>
      <w:numFmt w:val="lowerLetter"/>
      <w:lvlText w:val="%2."/>
      <w:lvlJc w:val="left"/>
      <w:pPr>
        <w:ind w:left="2232" w:hanging="360"/>
      </w:pPr>
    </w:lvl>
    <w:lvl w:ilvl="2" w:tplc="0409001B">
      <w:start w:val="1"/>
      <w:numFmt w:val="lowerRoman"/>
      <w:lvlText w:val="%3."/>
      <w:lvlJc w:val="right"/>
      <w:pPr>
        <w:ind w:left="2952" w:hanging="180"/>
      </w:pPr>
    </w:lvl>
    <w:lvl w:ilvl="3" w:tplc="0409000F">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6" w15:restartNumberingAfterBreak="0">
    <w:nsid w:val="60706278"/>
    <w:multiLevelType w:val="hybridMultilevel"/>
    <w:tmpl w:val="5E041E66"/>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8" w15:restartNumberingAfterBreak="0">
    <w:nsid w:val="612D5192"/>
    <w:multiLevelType w:val="hybridMultilevel"/>
    <w:tmpl w:val="C884E856"/>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99" w15:restartNumberingAfterBreak="0">
    <w:nsid w:val="613874D6"/>
    <w:multiLevelType w:val="hybridMultilevel"/>
    <w:tmpl w:val="163EB3AA"/>
    <w:lvl w:ilvl="0" w:tplc="0130DA4A">
      <w:start w:val="1"/>
      <w:numFmt w:val="decimal"/>
      <w:lvlText w:val="(%1)"/>
      <w:lvlJc w:val="left"/>
      <w:pPr>
        <w:ind w:left="360" w:hanging="360"/>
      </w:pPr>
      <w:rPr>
        <w:rFonts w:ascii="Times New Roman" w:eastAsiaTheme="minorHAns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0" w15:restartNumberingAfterBreak="0">
    <w:nsid w:val="62397C7D"/>
    <w:multiLevelType w:val="hybridMultilevel"/>
    <w:tmpl w:val="B96AB682"/>
    <w:lvl w:ilvl="0" w:tplc="269A3D34">
      <w:start w:val="1"/>
      <w:numFmt w:val="lowerLetter"/>
      <w:lvlText w:val="(%1)"/>
      <w:lvlJc w:val="left"/>
      <w:pPr>
        <w:tabs>
          <w:tab w:val="num" w:pos="432"/>
        </w:tabs>
        <w:ind w:left="0" w:firstLine="0"/>
      </w:pPr>
      <w:rPr>
        <w:rFonts w:hint="default"/>
      </w:rPr>
    </w:lvl>
    <w:lvl w:ilvl="1" w:tplc="67DC0374">
      <w:start w:val="1"/>
      <w:numFmt w:val="lowerRoman"/>
      <w:lvlText w:val="(%2)"/>
      <w:lvlJc w:val="left"/>
      <w:pPr>
        <w:tabs>
          <w:tab w:val="num" w:pos="1500"/>
        </w:tabs>
        <w:ind w:left="1500" w:hanging="420"/>
      </w:pPr>
      <w:rPr>
        <w:rFonts w:hint="default"/>
      </w:rPr>
    </w:lvl>
    <w:lvl w:ilvl="2" w:tplc="E3EC5338" w:tentative="1">
      <w:start w:val="1"/>
      <w:numFmt w:val="lowerRoman"/>
      <w:lvlText w:val="%3."/>
      <w:lvlJc w:val="right"/>
      <w:pPr>
        <w:tabs>
          <w:tab w:val="num" w:pos="2160"/>
        </w:tabs>
        <w:ind w:left="2160" w:hanging="180"/>
      </w:pPr>
    </w:lvl>
    <w:lvl w:ilvl="3" w:tplc="0C1A8518" w:tentative="1">
      <w:start w:val="1"/>
      <w:numFmt w:val="decimal"/>
      <w:lvlText w:val="%4."/>
      <w:lvlJc w:val="left"/>
      <w:pPr>
        <w:tabs>
          <w:tab w:val="num" w:pos="2880"/>
        </w:tabs>
        <w:ind w:left="2880" w:hanging="360"/>
      </w:pPr>
    </w:lvl>
    <w:lvl w:ilvl="4" w:tplc="8ED026DA" w:tentative="1">
      <w:start w:val="1"/>
      <w:numFmt w:val="lowerLetter"/>
      <w:lvlText w:val="%5."/>
      <w:lvlJc w:val="left"/>
      <w:pPr>
        <w:tabs>
          <w:tab w:val="num" w:pos="3600"/>
        </w:tabs>
        <w:ind w:left="3600" w:hanging="360"/>
      </w:pPr>
    </w:lvl>
    <w:lvl w:ilvl="5" w:tplc="EF6A4E18" w:tentative="1">
      <w:start w:val="1"/>
      <w:numFmt w:val="lowerRoman"/>
      <w:lvlText w:val="%6."/>
      <w:lvlJc w:val="right"/>
      <w:pPr>
        <w:tabs>
          <w:tab w:val="num" w:pos="4320"/>
        </w:tabs>
        <w:ind w:left="4320" w:hanging="180"/>
      </w:pPr>
    </w:lvl>
    <w:lvl w:ilvl="6" w:tplc="43CC63CC" w:tentative="1">
      <w:start w:val="1"/>
      <w:numFmt w:val="decimal"/>
      <w:lvlText w:val="%7."/>
      <w:lvlJc w:val="left"/>
      <w:pPr>
        <w:tabs>
          <w:tab w:val="num" w:pos="5040"/>
        </w:tabs>
        <w:ind w:left="5040" w:hanging="360"/>
      </w:pPr>
    </w:lvl>
    <w:lvl w:ilvl="7" w:tplc="E5720B94" w:tentative="1">
      <w:start w:val="1"/>
      <w:numFmt w:val="lowerLetter"/>
      <w:lvlText w:val="%8."/>
      <w:lvlJc w:val="left"/>
      <w:pPr>
        <w:tabs>
          <w:tab w:val="num" w:pos="5760"/>
        </w:tabs>
        <w:ind w:left="5760" w:hanging="360"/>
      </w:pPr>
    </w:lvl>
    <w:lvl w:ilvl="8" w:tplc="6C56BCCC" w:tentative="1">
      <w:start w:val="1"/>
      <w:numFmt w:val="lowerRoman"/>
      <w:lvlText w:val="%9."/>
      <w:lvlJc w:val="right"/>
      <w:pPr>
        <w:tabs>
          <w:tab w:val="num" w:pos="6480"/>
        </w:tabs>
        <w:ind w:left="6480" w:hanging="180"/>
      </w:pPr>
    </w:lvl>
  </w:abstractNum>
  <w:abstractNum w:abstractNumId="101" w15:restartNumberingAfterBreak="0">
    <w:nsid w:val="62DC6AE4"/>
    <w:multiLevelType w:val="multilevel"/>
    <w:tmpl w:val="C5C490B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3B0191C"/>
    <w:multiLevelType w:val="hybridMultilevel"/>
    <w:tmpl w:val="50CAC0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63F6267C"/>
    <w:multiLevelType w:val="hybridMultilevel"/>
    <w:tmpl w:val="1158C476"/>
    <w:lvl w:ilvl="0" w:tplc="D22C8D80">
      <w:start w:val="1"/>
      <w:numFmt w:val="decimal"/>
      <w:pStyle w:val="SEC3H22"/>
      <w:lvlText w:val="%1."/>
      <w:lvlJc w:val="left"/>
      <w:pPr>
        <w:ind w:left="720" w:hanging="360"/>
      </w:pPr>
    </w:lvl>
    <w:lvl w:ilvl="1" w:tplc="842E3B96">
      <w:numFmt w:val="bullet"/>
      <w:lvlText w:val="-"/>
      <w:lvlJc w:val="left"/>
      <w:pPr>
        <w:ind w:left="1440" w:hanging="36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6FE7C79"/>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5" w15:restartNumberingAfterBreak="0">
    <w:nsid w:val="670E63B9"/>
    <w:multiLevelType w:val="hybridMultilevel"/>
    <w:tmpl w:val="43848904"/>
    <w:lvl w:ilvl="0" w:tplc="2000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6716751A"/>
    <w:multiLevelType w:val="hybridMultilevel"/>
    <w:tmpl w:val="5CD021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15:restartNumberingAfterBreak="0">
    <w:nsid w:val="67811576"/>
    <w:multiLevelType w:val="hybridMultilevel"/>
    <w:tmpl w:val="FBDCD1EA"/>
    <w:lvl w:ilvl="0" w:tplc="04090001">
      <w:start w:val="1"/>
      <w:numFmt w:val="bullet"/>
      <w:lvlText w:val=""/>
      <w:lvlJc w:val="left"/>
      <w:pPr>
        <w:ind w:left="1332" w:hanging="360"/>
      </w:pPr>
      <w:rPr>
        <w:rFonts w:ascii="Symbol" w:hAnsi="Symbol"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108"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6CF83D47"/>
    <w:multiLevelType w:val="multilevel"/>
    <w:tmpl w:val="EDB28ADE"/>
    <w:lvl w:ilvl="0">
      <w:start w:val="1"/>
      <w:numFmt w:val="decimal"/>
      <w:pStyle w:val="StyleHeader2-SubClausesLeft-001Hanging044After"/>
      <w:lvlText w:val="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6E101883"/>
    <w:multiLevelType w:val="hybridMultilevel"/>
    <w:tmpl w:val="3BF8016C"/>
    <w:lvl w:ilvl="0" w:tplc="FFFFFFFF">
      <w:start w:val="1"/>
      <w:numFmt w:val="lowerLetter"/>
      <w:lvlText w:val="(%1)"/>
      <w:lvlJc w:val="left"/>
      <w:pPr>
        <w:ind w:left="637" w:hanging="360"/>
      </w:pPr>
      <w:rPr>
        <w:b w:val="0"/>
        <w:i w:val="0"/>
        <w:color w:val="auto"/>
        <w:sz w:val="22"/>
        <w:szCs w:val="22"/>
        <w:u w:val="none"/>
      </w:rPr>
    </w:lvl>
    <w:lvl w:ilvl="1" w:tplc="04090019" w:tentative="1">
      <w:start w:val="1"/>
      <w:numFmt w:val="lowerLetter"/>
      <w:lvlText w:val="%2."/>
      <w:lvlJc w:val="left"/>
      <w:pPr>
        <w:ind w:left="1357" w:hanging="360"/>
      </w:pPr>
    </w:lvl>
    <w:lvl w:ilvl="2" w:tplc="0409001B" w:tentative="1">
      <w:start w:val="1"/>
      <w:numFmt w:val="lowerRoman"/>
      <w:lvlText w:val="%3."/>
      <w:lvlJc w:val="right"/>
      <w:pPr>
        <w:ind w:left="2077" w:hanging="180"/>
      </w:pPr>
    </w:lvl>
    <w:lvl w:ilvl="3" w:tplc="0409000F" w:tentative="1">
      <w:start w:val="1"/>
      <w:numFmt w:val="decimal"/>
      <w:lvlText w:val="%4."/>
      <w:lvlJc w:val="left"/>
      <w:pPr>
        <w:ind w:left="2797" w:hanging="360"/>
      </w:pPr>
    </w:lvl>
    <w:lvl w:ilvl="4" w:tplc="04090019" w:tentative="1">
      <w:start w:val="1"/>
      <w:numFmt w:val="lowerLetter"/>
      <w:lvlText w:val="%5."/>
      <w:lvlJc w:val="left"/>
      <w:pPr>
        <w:ind w:left="3517" w:hanging="360"/>
      </w:pPr>
    </w:lvl>
    <w:lvl w:ilvl="5" w:tplc="0409001B" w:tentative="1">
      <w:start w:val="1"/>
      <w:numFmt w:val="lowerRoman"/>
      <w:lvlText w:val="%6."/>
      <w:lvlJc w:val="right"/>
      <w:pPr>
        <w:ind w:left="4237" w:hanging="180"/>
      </w:pPr>
    </w:lvl>
    <w:lvl w:ilvl="6" w:tplc="0409000F" w:tentative="1">
      <w:start w:val="1"/>
      <w:numFmt w:val="decimal"/>
      <w:lvlText w:val="%7."/>
      <w:lvlJc w:val="left"/>
      <w:pPr>
        <w:ind w:left="4957" w:hanging="360"/>
      </w:pPr>
    </w:lvl>
    <w:lvl w:ilvl="7" w:tplc="04090019" w:tentative="1">
      <w:start w:val="1"/>
      <w:numFmt w:val="lowerLetter"/>
      <w:lvlText w:val="%8."/>
      <w:lvlJc w:val="left"/>
      <w:pPr>
        <w:ind w:left="5677" w:hanging="360"/>
      </w:pPr>
    </w:lvl>
    <w:lvl w:ilvl="8" w:tplc="0409001B" w:tentative="1">
      <w:start w:val="1"/>
      <w:numFmt w:val="lowerRoman"/>
      <w:lvlText w:val="%9."/>
      <w:lvlJc w:val="right"/>
      <w:pPr>
        <w:ind w:left="6397" w:hanging="180"/>
      </w:pPr>
    </w:lvl>
  </w:abstractNum>
  <w:abstractNum w:abstractNumId="111" w15:restartNumberingAfterBreak="0">
    <w:nsid w:val="6EC12269"/>
    <w:multiLevelType w:val="hybridMultilevel"/>
    <w:tmpl w:val="2D4ACE3A"/>
    <w:lvl w:ilvl="0" w:tplc="57FA83FC">
      <w:start w:val="1"/>
      <w:numFmt w:val="lowerRoman"/>
      <w:lvlText w:val="(%1)"/>
      <w:lvlJc w:val="left"/>
      <w:pPr>
        <w:ind w:left="1350" w:hanging="360"/>
      </w:pPr>
      <w:rPr>
        <w:rFonts w:ascii="Times New Roman" w:hAnsi="Times New Roman" w:cs="Times New Roman" w:hint="default"/>
        <w:b w:val="0"/>
        <w:i w:val="0"/>
        <w:strike w:val="0"/>
        <w:dstrike w:val="0"/>
        <w:color w:val="auto"/>
        <w:sz w:val="24"/>
        <w:szCs w:val="24"/>
        <w:u w:val="none"/>
        <w:effect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112" w15:restartNumberingAfterBreak="0">
    <w:nsid w:val="6EC83A1A"/>
    <w:multiLevelType w:val="hybridMultilevel"/>
    <w:tmpl w:val="5082F36A"/>
    <w:lvl w:ilvl="0" w:tplc="3BF6BBD8">
      <w:start w:val="1"/>
      <w:numFmt w:val="lowerLetter"/>
      <w:lvlText w:val="(%1)"/>
      <w:lvlJc w:val="left"/>
      <w:pPr>
        <w:ind w:left="900" w:hanging="360"/>
      </w:pPr>
      <w:rPr>
        <w:rFonts w:hint="default"/>
        <w:b w:val="0"/>
        <w:i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3" w15:restartNumberingAfterBreak="0">
    <w:nsid w:val="6F113190"/>
    <w:multiLevelType w:val="hybridMultilevel"/>
    <w:tmpl w:val="58CCE6BE"/>
    <w:lvl w:ilvl="0" w:tplc="CA56C274">
      <w:start w:val="1"/>
      <w:numFmt w:val="lowerRoman"/>
      <w:lvlText w:val="(%1)"/>
      <w:lvlJc w:val="left"/>
      <w:pPr>
        <w:ind w:left="2160" w:hanging="360"/>
      </w:pPr>
      <w:rPr>
        <w:rFonts w:hint="default"/>
        <w:b w:val="0"/>
        <w:i w:val="0"/>
        <w:color w:val="auto"/>
        <w:sz w:val="22"/>
        <w:szCs w:val="22"/>
        <w:u w:val="none"/>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4" w15:restartNumberingAfterBreak="0">
    <w:nsid w:val="6FB678CD"/>
    <w:multiLevelType w:val="hybridMultilevel"/>
    <w:tmpl w:val="48929AEA"/>
    <w:lvl w:ilvl="0" w:tplc="8E501072">
      <w:start w:val="1"/>
      <w:numFmt w:val="lowerRoman"/>
      <w:lvlText w:val="%1."/>
      <w:lvlJc w:val="right"/>
      <w:pPr>
        <w:ind w:left="720" w:hanging="360"/>
      </w:pPr>
    </w:lvl>
    <w:lvl w:ilvl="1" w:tplc="3C74BBBC">
      <w:start w:val="1"/>
      <w:numFmt w:val="lowerLetter"/>
      <w:lvlText w:val="%2."/>
      <w:lvlJc w:val="left"/>
      <w:pPr>
        <w:ind w:left="1440" w:hanging="360"/>
      </w:pPr>
    </w:lvl>
    <w:lvl w:ilvl="2" w:tplc="D59A086E">
      <w:start w:val="1"/>
      <w:numFmt w:val="lowerRoman"/>
      <w:lvlText w:val="%3."/>
      <w:lvlJc w:val="right"/>
      <w:pPr>
        <w:ind w:left="2160" w:hanging="180"/>
      </w:pPr>
    </w:lvl>
    <w:lvl w:ilvl="3" w:tplc="DAD6CCFE">
      <w:start w:val="1"/>
      <w:numFmt w:val="decimal"/>
      <w:lvlText w:val="%4."/>
      <w:lvlJc w:val="left"/>
      <w:pPr>
        <w:ind w:left="2880" w:hanging="360"/>
      </w:pPr>
    </w:lvl>
    <w:lvl w:ilvl="4" w:tplc="E9C85426">
      <w:start w:val="1"/>
      <w:numFmt w:val="lowerLetter"/>
      <w:lvlText w:val="%5."/>
      <w:lvlJc w:val="left"/>
      <w:pPr>
        <w:ind w:left="3600" w:hanging="360"/>
      </w:pPr>
    </w:lvl>
    <w:lvl w:ilvl="5" w:tplc="A744568C">
      <w:start w:val="1"/>
      <w:numFmt w:val="lowerRoman"/>
      <w:lvlText w:val="%6."/>
      <w:lvlJc w:val="right"/>
      <w:pPr>
        <w:ind w:left="4320" w:hanging="180"/>
      </w:pPr>
    </w:lvl>
    <w:lvl w:ilvl="6" w:tplc="91CA6F2E">
      <w:start w:val="1"/>
      <w:numFmt w:val="decimal"/>
      <w:lvlText w:val="%7."/>
      <w:lvlJc w:val="left"/>
      <w:pPr>
        <w:ind w:left="5040" w:hanging="360"/>
      </w:pPr>
    </w:lvl>
    <w:lvl w:ilvl="7" w:tplc="AA0E8C02">
      <w:start w:val="1"/>
      <w:numFmt w:val="lowerLetter"/>
      <w:lvlText w:val="%8."/>
      <w:lvlJc w:val="left"/>
      <w:pPr>
        <w:ind w:left="5760" w:hanging="360"/>
      </w:pPr>
    </w:lvl>
    <w:lvl w:ilvl="8" w:tplc="94888DF0">
      <w:start w:val="1"/>
      <w:numFmt w:val="lowerRoman"/>
      <w:lvlText w:val="%9."/>
      <w:lvlJc w:val="right"/>
      <w:pPr>
        <w:ind w:left="6480" w:hanging="180"/>
      </w:pPr>
    </w:lvl>
  </w:abstractNum>
  <w:abstractNum w:abstractNumId="115" w15:restartNumberingAfterBreak="0">
    <w:nsid w:val="701B19BE"/>
    <w:multiLevelType w:val="hybridMultilevel"/>
    <w:tmpl w:val="9EF48E08"/>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6" w15:restartNumberingAfterBreak="0">
    <w:nsid w:val="70775F53"/>
    <w:multiLevelType w:val="hybridMultilevel"/>
    <w:tmpl w:val="9CCCDE92"/>
    <w:lvl w:ilvl="0" w:tplc="A21CBAD4">
      <w:start w:val="1"/>
      <w:numFmt w:val="lowerLetter"/>
      <w:lvlText w:val="(%1)"/>
      <w:lvlJc w:val="left"/>
      <w:pPr>
        <w:ind w:left="1080" w:hanging="360"/>
      </w:pPr>
      <w:rPr>
        <w:rFonts w:hint="default"/>
      </w:rPr>
    </w:lvl>
    <w:lvl w:ilvl="1" w:tplc="2F8EC3A6">
      <w:start w:val="1"/>
      <w:numFmt w:val="lowerLetter"/>
      <w:lvlText w:val="(%2)"/>
      <w:lvlJc w:val="left"/>
      <w:pPr>
        <w:ind w:left="151" w:hanging="360"/>
      </w:pPr>
      <w:rPr>
        <w:rFonts w:ascii="Times New Roman" w:eastAsia="Arial Narrow" w:hAnsi="Times New Roman" w:cs="Times New Roman"/>
      </w:rPr>
    </w:lvl>
    <w:lvl w:ilvl="2" w:tplc="2578EBA8">
      <w:start w:val="1"/>
      <w:numFmt w:val="lowerLetter"/>
      <w:lvlText w:val="(%3)"/>
      <w:lvlJc w:val="left"/>
      <w:pPr>
        <w:ind w:left="2520" w:hanging="180"/>
      </w:pPr>
      <w:rPr>
        <w:rFonts w:hint="default"/>
        <w:i w:val="0"/>
      </w:rPr>
    </w:lvl>
    <w:lvl w:ilvl="3" w:tplc="8C1A2638">
      <w:start w:val="3"/>
      <w:numFmt w:val="lowerLetter"/>
      <w:lvlText w:val="%4)"/>
      <w:lvlJc w:val="left"/>
      <w:pPr>
        <w:ind w:left="3240" w:hanging="360"/>
      </w:pPr>
      <w:rPr>
        <w:rFonts w:hint="default"/>
        <w:b w:val="0"/>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15:restartNumberingAfterBreak="0">
    <w:nsid w:val="709253E4"/>
    <w:multiLevelType w:val="hybridMultilevel"/>
    <w:tmpl w:val="42C25C44"/>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18" w15:restartNumberingAfterBreak="0">
    <w:nsid w:val="743727EA"/>
    <w:multiLevelType w:val="hybridMultilevel"/>
    <w:tmpl w:val="B5B8E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74540768"/>
    <w:multiLevelType w:val="hybridMultilevel"/>
    <w:tmpl w:val="01C8C5C2"/>
    <w:lvl w:ilvl="0" w:tplc="B56698B0">
      <w:start w:val="1"/>
      <w:numFmt w:val="lowerLetter"/>
      <w:lvlText w:val="(%1)"/>
      <w:lvlJc w:val="left"/>
      <w:pPr>
        <w:ind w:left="1080" w:hanging="360"/>
      </w:pPr>
      <w:rPr>
        <w:rFonts w:hint="default"/>
      </w:rPr>
    </w:lvl>
    <w:lvl w:ilvl="1" w:tplc="2F8EC3A6">
      <w:start w:val="1"/>
      <w:numFmt w:val="lowerLetter"/>
      <w:lvlText w:val="(%2)"/>
      <w:lvlJc w:val="left"/>
      <w:pPr>
        <w:ind w:left="151" w:hanging="360"/>
      </w:pPr>
      <w:rPr>
        <w:rFonts w:ascii="Times New Roman" w:eastAsia="Arial Narrow" w:hAnsi="Times New Roman" w:cs="Times New Roman"/>
      </w:rPr>
    </w:lvl>
    <w:lvl w:ilvl="2" w:tplc="2578EBA8">
      <w:start w:val="1"/>
      <w:numFmt w:val="lowerLetter"/>
      <w:lvlText w:val="(%3)"/>
      <w:lvlJc w:val="left"/>
      <w:pPr>
        <w:ind w:left="2520" w:hanging="180"/>
      </w:pPr>
      <w:rPr>
        <w:rFonts w:hint="default"/>
        <w:i w:val="0"/>
      </w:rPr>
    </w:lvl>
    <w:lvl w:ilvl="3" w:tplc="8C1A2638">
      <w:start w:val="3"/>
      <w:numFmt w:val="lowerLetter"/>
      <w:lvlText w:val="%4)"/>
      <w:lvlJc w:val="left"/>
      <w:pPr>
        <w:ind w:left="3240" w:hanging="360"/>
      </w:pPr>
      <w:rPr>
        <w:rFonts w:hint="default"/>
        <w:b w:val="0"/>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15:restartNumberingAfterBreak="0">
    <w:nsid w:val="748A153D"/>
    <w:multiLevelType w:val="hybridMultilevel"/>
    <w:tmpl w:val="B9CAEFF2"/>
    <w:lvl w:ilvl="0" w:tplc="C6EAA568">
      <w:start w:val="1"/>
      <w:numFmt w:val="upperLetter"/>
      <w:lvlText w:val="%1."/>
      <w:lvlJc w:val="left"/>
      <w:pPr>
        <w:ind w:left="2430" w:hanging="360"/>
      </w:pPr>
      <w:rPr>
        <w:rFonts w:ascii="Times New Roman Bold" w:hAnsi="Times New Roman Bold" w:cs="Times New Roman" w:hint="default"/>
        <w:b/>
        <w:i w:val="0"/>
        <w:color w:val="auto"/>
        <w:u w:val="none"/>
      </w:rPr>
    </w:lvl>
    <w:lvl w:ilvl="1" w:tplc="04090019" w:tentative="1">
      <w:start w:val="1"/>
      <w:numFmt w:val="lowerLetter"/>
      <w:lvlText w:val="%2."/>
      <w:lvlJc w:val="left"/>
      <w:pPr>
        <w:ind w:left="4482" w:hanging="360"/>
      </w:pPr>
    </w:lvl>
    <w:lvl w:ilvl="2" w:tplc="0409001B" w:tentative="1">
      <w:start w:val="1"/>
      <w:numFmt w:val="lowerRoman"/>
      <w:lvlText w:val="%3."/>
      <w:lvlJc w:val="right"/>
      <w:pPr>
        <w:ind w:left="5202" w:hanging="180"/>
      </w:pPr>
    </w:lvl>
    <w:lvl w:ilvl="3" w:tplc="0409000F" w:tentative="1">
      <w:start w:val="1"/>
      <w:numFmt w:val="decimal"/>
      <w:lvlText w:val="%4."/>
      <w:lvlJc w:val="left"/>
      <w:pPr>
        <w:ind w:left="5922" w:hanging="360"/>
      </w:pPr>
    </w:lvl>
    <w:lvl w:ilvl="4" w:tplc="04090019" w:tentative="1">
      <w:start w:val="1"/>
      <w:numFmt w:val="lowerLetter"/>
      <w:lvlText w:val="%5."/>
      <w:lvlJc w:val="left"/>
      <w:pPr>
        <w:ind w:left="6642" w:hanging="360"/>
      </w:pPr>
    </w:lvl>
    <w:lvl w:ilvl="5" w:tplc="0409001B" w:tentative="1">
      <w:start w:val="1"/>
      <w:numFmt w:val="lowerRoman"/>
      <w:lvlText w:val="%6."/>
      <w:lvlJc w:val="right"/>
      <w:pPr>
        <w:ind w:left="7362" w:hanging="180"/>
      </w:pPr>
    </w:lvl>
    <w:lvl w:ilvl="6" w:tplc="0409000F" w:tentative="1">
      <w:start w:val="1"/>
      <w:numFmt w:val="decimal"/>
      <w:lvlText w:val="%7."/>
      <w:lvlJc w:val="left"/>
      <w:pPr>
        <w:ind w:left="8082" w:hanging="360"/>
      </w:pPr>
    </w:lvl>
    <w:lvl w:ilvl="7" w:tplc="04090019" w:tentative="1">
      <w:start w:val="1"/>
      <w:numFmt w:val="lowerLetter"/>
      <w:lvlText w:val="%8."/>
      <w:lvlJc w:val="left"/>
      <w:pPr>
        <w:ind w:left="8802" w:hanging="360"/>
      </w:pPr>
    </w:lvl>
    <w:lvl w:ilvl="8" w:tplc="0409001B" w:tentative="1">
      <w:start w:val="1"/>
      <w:numFmt w:val="lowerRoman"/>
      <w:lvlText w:val="%9."/>
      <w:lvlJc w:val="right"/>
      <w:pPr>
        <w:ind w:left="9522" w:hanging="180"/>
      </w:pPr>
    </w:lvl>
  </w:abstractNum>
  <w:abstractNum w:abstractNumId="121" w15:restartNumberingAfterBreak="0">
    <w:nsid w:val="74C16EA6"/>
    <w:multiLevelType w:val="hybridMultilevel"/>
    <w:tmpl w:val="F55A41A0"/>
    <w:lvl w:ilvl="0" w:tplc="FFFFFFFF">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2"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15:restartNumberingAfterBreak="0">
    <w:nsid w:val="7547756A"/>
    <w:multiLevelType w:val="multilevel"/>
    <w:tmpl w:val="C5C490B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75AD31C9"/>
    <w:multiLevelType w:val="hybridMultilevel"/>
    <w:tmpl w:val="80304384"/>
    <w:lvl w:ilvl="0" w:tplc="3D5674C0">
      <w:start w:val="1"/>
      <w:numFmt w:val="low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7E30F98"/>
    <w:multiLevelType w:val="hybridMultilevel"/>
    <w:tmpl w:val="B7B2A050"/>
    <w:lvl w:ilvl="0" w:tplc="C2361DB4">
      <w:start w:val="1"/>
      <w:numFmt w:val="lowerLetter"/>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6" w15:restartNumberingAfterBreak="0">
    <w:nsid w:val="77F36FED"/>
    <w:multiLevelType w:val="hybridMultilevel"/>
    <w:tmpl w:val="2820C7E0"/>
    <w:lvl w:ilvl="0" w:tplc="8E8E4AA4">
      <w:start w:val="1"/>
      <w:numFmt w:val="decimal"/>
      <w:pStyle w:val="StyleHeader1-ClausesAfter10pt"/>
      <w:lvlText w:val="42.%1"/>
      <w:lvlJc w:val="left"/>
      <w:pPr>
        <w:ind w:left="360" w:hanging="360"/>
      </w:pPr>
      <w:rPr>
        <w:rFonts w:hint="default"/>
        <w:b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7"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C801D99"/>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9" w15:restartNumberingAfterBreak="0">
    <w:nsid w:val="7E695C25"/>
    <w:multiLevelType w:val="multilevel"/>
    <w:tmpl w:val="7584D976"/>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0" w15:restartNumberingAfterBreak="0">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16cid:durableId="1190725668">
    <w:abstractNumId w:val="88"/>
  </w:num>
  <w:num w:numId="2" w16cid:durableId="1452357122">
    <w:abstractNumId w:val="7"/>
  </w:num>
  <w:num w:numId="3" w16cid:durableId="151335298">
    <w:abstractNumId w:val="77"/>
  </w:num>
  <w:num w:numId="4" w16cid:durableId="1850411659">
    <w:abstractNumId w:val="15"/>
  </w:num>
  <w:num w:numId="5" w16cid:durableId="1899245810">
    <w:abstractNumId w:val="0"/>
  </w:num>
  <w:num w:numId="6" w16cid:durableId="1885288010">
    <w:abstractNumId w:val="17"/>
  </w:num>
  <w:num w:numId="7" w16cid:durableId="1681201983">
    <w:abstractNumId w:val="123"/>
  </w:num>
  <w:num w:numId="8" w16cid:durableId="1036932906">
    <w:abstractNumId w:val="46"/>
  </w:num>
  <w:num w:numId="9" w16cid:durableId="165051710">
    <w:abstractNumId w:val="46"/>
    <w:lvlOverride w:ilvl="0">
      <w:startOverride w:val="1"/>
    </w:lvlOverride>
  </w:num>
  <w:num w:numId="10" w16cid:durableId="1690643557">
    <w:abstractNumId w:val="12"/>
  </w:num>
  <w:num w:numId="11" w16cid:durableId="1243837547">
    <w:abstractNumId w:val="58"/>
  </w:num>
  <w:num w:numId="12" w16cid:durableId="1181091299">
    <w:abstractNumId w:val="27"/>
  </w:num>
  <w:num w:numId="13" w16cid:durableId="2138522818">
    <w:abstractNumId w:val="33"/>
  </w:num>
  <w:num w:numId="14" w16cid:durableId="2073694349">
    <w:abstractNumId w:val="84"/>
  </w:num>
  <w:num w:numId="15" w16cid:durableId="202328613">
    <w:abstractNumId w:val="97"/>
  </w:num>
  <w:num w:numId="16" w16cid:durableId="790394114">
    <w:abstractNumId w:val="85"/>
  </w:num>
  <w:num w:numId="17" w16cid:durableId="426971755">
    <w:abstractNumId w:val="108"/>
  </w:num>
  <w:num w:numId="18" w16cid:durableId="1418600928">
    <w:abstractNumId w:val="94"/>
  </w:num>
  <w:num w:numId="19" w16cid:durableId="852836524">
    <w:abstractNumId w:val="119"/>
  </w:num>
  <w:num w:numId="20" w16cid:durableId="842743608">
    <w:abstractNumId w:val="120"/>
  </w:num>
  <w:num w:numId="21" w16cid:durableId="236522116">
    <w:abstractNumId w:val="53"/>
  </w:num>
  <w:num w:numId="22" w16cid:durableId="116446782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30750960">
    <w:abstractNumId w:val="72"/>
  </w:num>
  <w:num w:numId="24" w16cid:durableId="1778909699">
    <w:abstractNumId w:val="113"/>
  </w:num>
  <w:num w:numId="25" w16cid:durableId="833300603">
    <w:abstractNumId w:val="13"/>
  </w:num>
  <w:num w:numId="26" w16cid:durableId="681708037">
    <w:abstractNumId w:val="37"/>
  </w:num>
  <w:num w:numId="27" w16cid:durableId="1754233854">
    <w:abstractNumId w:val="92"/>
  </w:num>
  <w:num w:numId="28" w16cid:durableId="1457332236">
    <w:abstractNumId w:val="109"/>
  </w:num>
  <w:num w:numId="29" w16cid:durableId="1621106720">
    <w:abstractNumId w:val="75"/>
  </w:num>
  <w:num w:numId="30" w16cid:durableId="1478257639">
    <w:abstractNumId w:val="4"/>
  </w:num>
  <w:num w:numId="31" w16cid:durableId="1188711982">
    <w:abstractNumId w:val="68"/>
  </w:num>
  <w:num w:numId="32" w16cid:durableId="1982267945">
    <w:abstractNumId w:val="62"/>
  </w:num>
  <w:num w:numId="33" w16cid:durableId="207785104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54522170">
    <w:abstractNumId w:val="129"/>
  </w:num>
  <w:num w:numId="35" w16cid:durableId="1190606012">
    <w:abstractNumId w:val="91"/>
  </w:num>
  <w:num w:numId="36" w16cid:durableId="468864757">
    <w:abstractNumId w:val="110"/>
  </w:num>
  <w:num w:numId="37" w16cid:durableId="341972958">
    <w:abstractNumId w:val="50"/>
  </w:num>
  <w:num w:numId="38" w16cid:durableId="638996442">
    <w:abstractNumId w:val="128"/>
  </w:num>
  <w:num w:numId="39" w16cid:durableId="1221094364">
    <w:abstractNumId w:val="30"/>
  </w:num>
  <w:num w:numId="40" w16cid:durableId="1925795033">
    <w:abstractNumId w:val="125"/>
  </w:num>
  <w:num w:numId="41" w16cid:durableId="281310413">
    <w:abstractNumId w:val="115"/>
  </w:num>
  <w:num w:numId="42" w16cid:durableId="1146169171">
    <w:abstractNumId w:val="126"/>
  </w:num>
  <w:num w:numId="43" w16cid:durableId="1702706539">
    <w:abstractNumId w:val="55"/>
  </w:num>
  <w:num w:numId="44" w16cid:durableId="1016152340">
    <w:abstractNumId w:val="57"/>
  </w:num>
  <w:num w:numId="45" w16cid:durableId="761608292">
    <w:abstractNumId w:val="61"/>
  </w:num>
  <w:num w:numId="46" w16cid:durableId="232740905">
    <w:abstractNumId w:val="104"/>
  </w:num>
  <w:num w:numId="47" w16cid:durableId="578446132">
    <w:abstractNumId w:val="26"/>
  </w:num>
  <w:num w:numId="48" w16cid:durableId="433477550">
    <w:abstractNumId w:val="78"/>
  </w:num>
  <w:num w:numId="49" w16cid:durableId="1670794603">
    <w:abstractNumId w:val="69"/>
  </w:num>
  <w:num w:numId="50" w16cid:durableId="2026243448">
    <w:abstractNumId w:val="54"/>
  </w:num>
  <w:num w:numId="51" w16cid:durableId="1066487793">
    <w:abstractNumId w:val="130"/>
  </w:num>
  <w:num w:numId="52" w16cid:durableId="2132943109">
    <w:abstractNumId w:val="52"/>
  </w:num>
  <w:num w:numId="53" w16cid:durableId="381952056">
    <w:abstractNumId w:val="93"/>
  </w:num>
  <w:num w:numId="54" w16cid:durableId="790855602">
    <w:abstractNumId w:val="100"/>
  </w:num>
  <w:num w:numId="55" w16cid:durableId="1570114897">
    <w:abstractNumId w:val="101"/>
  </w:num>
  <w:num w:numId="56" w16cid:durableId="340284667">
    <w:abstractNumId w:val="44"/>
  </w:num>
  <w:num w:numId="57" w16cid:durableId="1969821036">
    <w:abstractNumId w:val="83"/>
  </w:num>
  <w:num w:numId="58" w16cid:durableId="1867404714">
    <w:abstractNumId w:val="2"/>
  </w:num>
  <w:num w:numId="59" w16cid:durableId="1024938013">
    <w:abstractNumId w:val="46"/>
    <w:lvlOverride w:ilvl="0">
      <w:startOverride w:val="1"/>
    </w:lvlOverride>
  </w:num>
  <w:num w:numId="60" w16cid:durableId="2119787435">
    <w:abstractNumId w:val="18"/>
  </w:num>
  <w:num w:numId="61" w16cid:durableId="1208252897">
    <w:abstractNumId w:val="87"/>
  </w:num>
  <w:num w:numId="62" w16cid:durableId="1385324413">
    <w:abstractNumId w:val="127"/>
  </w:num>
  <w:num w:numId="63" w16cid:durableId="53936736">
    <w:abstractNumId w:val="124"/>
  </w:num>
  <w:num w:numId="64" w16cid:durableId="1034578621">
    <w:abstractNumId w:val="67"/>
  </w:num>
  <w:num w:numId="65" w16cid:durableId="1136068259">
    <w:abstractNumId w:val="118"/>
  </w:num>
  <w:num w:numId="66" w16cid:durableId="371151246">
    <w:abstractNumId w:val="3"/>
  </w:num>
  <w:num w:numId="67" w16cid:durableId="392700921">
    <w:abstractNumId w:val="98"/>
  </w:num>
  <w:num w:numId="68" w16cid:durableId="1270088186">
    <w:abstractNumId w:val="1"/>
  </w:num>
  <w:num w:numId="69" w16cid:durableId="1313019024">
    <w:abstractNumId w:val="14"/>
  </w:num>
  <w:num w:numId="70" w16cid:durableId="1381661588">
    <w:abstractNumId w:val="122"/>
  </w:num>
  <w:num w:numId="71" w16cid:durableId="786630055">
    <w:abstractNumId w:val="31"/>
  </w:num>
  <w:num w:numId="72" w16cid:durableId="1926842890">
    <w:abstractNumId w:val="116"/>
  </w:num>
  <w:num w:numId="73" w16cid:durableId="1789355579">
    <w:abstractNumId w:val="99"/>
  </w:num>
  <w:num w:numId="74" w16cid:durableId="484905908">
    <w:abstractNumId w:val="43"/>
  </w:num>
  <w:num w:numId="75" w16cid:durableId="1567884233">
    <w:abstractNumId w:val="56"/>
  </w:num>
  <w:num w:numId="76" w16cid:durableId="1515455226">
    <w:abstractNumId w:val="5"/>
  </w:num>
  <w:num w:numId="77" w16cid:durableId="1187328792">
    <w:abstractNumId w:val="10"/>
  </w:num>
  <w:num w:numId="78" w16cid:durableId="2125421060">
    <w:abstractNumId w:val="95"/>
  </w:num>
  <w:num w:numId="79" w16cid:durableId="1235506213">
    <w:abstractNumId w:val="70"/>
  </w:num>
  <w:num w:numId="80" w16cid:durableId="115927319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8849530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128621645">
    <w:abstractNumId w:val="8"/>
  </w:num>
  <w:num w:numId="83" w16cid:durableId="234802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0764691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4744410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63436432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53550530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912425156">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11767332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64974747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748646457">
    <w:abstractNumId w:val="65"/>
  </w:num>
  <w:num w:numId="92" w16cid:durableId="735861156">
    <w:abstractNumId w:val="71"/>
  </w:num>
  <w:num w:numId="93" w16cid:durableId="1611012015">
    <w:abstractNumId w:val="38"/>
  </w:num>
  <w:num w:numId="94" w16cid:durableId="289359353">
    <w:abstractNumId w:val="21"/>
  </w:num>
  <w:num w:numId="95" w16cid:durableId="447894921">
    <w:abstractNumId w:val="86"/>
  </w:num>
  <w:num w:numId="96" w16cid:durableId="1282885283">
    <w:abstractNumId w:val="20"/>
  </w:num>
  <w:num w:numId="97" w16cid:durableId="1114445559">
    <w:abstractNumId w:val="60"/>
  </w:num>
  <w:num w:numId="98" w16cid:durableId="1296369041">
    <w:abstractNumId w:val="59"/>
  </w:num>
  <w:num w:numId="99" w16cid:durableId="436753275">
    <w:abstractNumId w:val="16"/>
  </w:num>
  <w:num w:numId="100" w16cid:durableId="2135369735">
    <w:abstractNumId w:val="74"/>
  </w:num>
  <w:num w:numId="101" w16cid:durableId="471941728">
    <w:abstractNumId w:val="51"/>
  </w:num>
  <w:num w:numId="102" w16cid:durableId="1898395984">
    <w:abstractNumId w:val="107"/>
  </w:num>
  <w:num w:numId="103" w16cid:durableId="70587448">
    <w:abstractNumId w:val="76"/>
  </w:num>
  <w:num w:numId="104" w16cid:durableId="1842575812">
    <w:abstractNumId w:val="103"/>
  </w:num>
  <w:num w:numId="105" w16cid:durableId="1739329233">
    <w:abstractNumId w:val="32"/>
  </w:num>
  <w:num w:numId="106" w16cid:durableId="1791826535">
    <w:abstractNumId w:val="36"/>
  </w:num>
  <w:num w:numId="107" w16cid:durableId="521168858">
    <w:abstractNumId w:val="90"/>
  </w:num>
  <w:num w:numId="108" w16cid:durableId="1910579192">
    <w:abstractNumId w:val="28"/>
  </w:num>
  <w:num w:numId="109" w16cid:durableId="1079978985">
    <w:abstractNumId w:val="112"/>
  </w:num>
  <w:num w:numId="110" w16cid:durableId="537088047">
    <w:abstractNumId w:val="89"/>
  </w:num>
  <w:num w:numId="111" w16cid:durableId="2021467113">
    <w:abstractNumId w:val="105"/>
  </w:num>
  <w:num w:numId="112" w16cid:durableId="710149941">
    <w:abstractNumId w:val="47"/>
  </w:num>
  <w:num w:numId="113" w16cid:durableId="287013149">
    <w:abstractNumId w:val="45"/>
  </w:num>
  <w:num w:numId="114" w16cid:durableId="397360699">
    <w:abstractNumId w:val="49"/>
  </w:num>
  <w:num w:numId="115" w16cid:durableId="1379552128">
    <w:abstractNumId w:val="40"/>
  </w:num>
  <w:num w:numId="116" w16cid:durableId="963392296">
    <w:abstractNumId w:val="19"/>
  </w:num>
  <w:num w:numId="117" w16cid:durableId="366680535">
    <w:abstractNumId w:val="79"/>
  </w:num>
  <w:num w:numId="118" w16cid:durableId="771776452">
    <w:abstractNumId w:val="114"/>
  </w:num>
  <w:num w:numId="119" w16cid:durableId="1641957474">
    <w:abstractNumId w:val="73"/>
  </w:num>
  <w:num w:numId="120" w16cid:durableId="835146532">
    <w:abstractNumId w:val="102"/>
  </w:num>
  <w:num w:numId="121" w16cid:durableId="91559192">
    <w:abstractNumId w:val="22"/>
  </w:num>
  <w:num w:numId="122" w16cid:durableId="751777003">
    <w:abstractNumId w:val="121"/>
  </w:num>
  <w:num w:numId="123" w16cid:durableId="2040353903">
    <w:abstractNumId w:val="106"/>
  </w:num>
  <w:num w:numId="124" w16cid:durableId="53898007">
    <w:abstractNumId w:val="25"/>
  </w:num>
  <w:num w:numId="125" w16cid:durableId="49614684">
    <w:abstractNumId w:val="41"/>
  </w:num>
  <w:num w:numId="126" w16cid:durableId="1581789873">
    <w:abstractNumId w:val="96"/>
  </w:num>
  <w:num w:numId="127" w16cid:durableId="1654217590">
    <w:abstractNumId w:val="35"/>
  </w:num>
  <w:num w:numId="128" w16cid:durableId="806312840">
    <w:abstractNumId w:val="34"/>
  </w:num>
  <w:num w:numId="129" w16cid:durableId="2144734809">
    <w:abstractNumId w:val="6"/>
  </w:num>
  <w:num w:numId="130" w16cid:durableId="1407847677">
    <w:abstractNumId w:val="48"/>
  </w:num>
  <w:num w:numId="131" w16cid:durableId="263147731">
    <w:abstractNumId w:val="24"/>
  </w:num>
  <w:num w:numId="132" w16cid:durableId="784081496">
    <w:abstractNumId w:val="64"/>
  </w:num>
  <w:num w:numId="133" w16cid:durableId="1002391453">
    <w:abstractNumId w:val="117"/>
  </w:num>
  <w:num w:numId="134" w16cid:durableId="2135637337">
    <w:abstractNumId w:val="23"/>
  </w:num>
  <w:num w:numId="135" w16cid:durableId="1321694377">
    <w:abstractNumId w:val="40"/>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embedSystemFonts/>
  <w:mirrorMargins/>
  <w:activeWritingStyle w:appName="MSWord" w:lang="fr-FR" w:vendorID="9" w:dllVersion="512" w:checkStyle="1"/>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styleLockTheme/>
  <w:styleLockQFSet/>
  <w:defaultTabStop w:val="720"/>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100"/>
    <w:rsid w:val="00000316"/>
    <w:rsid w:val="000004A0"/>
    <w:rsid w:val="0000253B"/>
    <w:rsid w:val="000025F0"/>
    <w:rsid w:val="00002B6A"/>
    <w:rsid w:val="000030A6"/>
    <w:rsid w:val="000036D2"/>
    <w:rsid w:val="000044A3"/>
    <w:rsid w:val="000056C4"/>
    <w:rsid w:val="00005E22"/>
    <w:rsid w:val="00006849"/>
    <w:rsid w:val="00006EB0"/>
    <w:rsid w:val="0000735C"/>
    <w:rsid w:val="000074DB"/>
    <w:rsid w:val="000075A4"/>
    <w:rsid w:val="000076D3"/>
    <w:rsid w:val="00007AC5"/>
    <w:rsid w:val="00010369"/>
    <w:rsid w:val="00010516"/>
    <w:rsid w:val="00010C40"/>
    <w:rsid w:val="00010CC2"/>
    <w:rsid w:val="00010D84"/>
    <w:rsid w:val="000112B5"/>
    <w:rsid w:val="00011BBD"/>
    <w:rsid w:val="0001317E"/>
    <w:rsid w:val="000134CF"/>
    <w:rsid w:val="000146B1"/>
    <w:rsid w:val="000148FF"/>
    <w:rsid w:val="00014987"/>
    <w:rsid w:val="000166AE"/>
    <w:rsid w:val="00016D6D"/>
    <w:rsid w:val="00017126"/>
    <w:rsid w:val="000171CB"/>
    <w:rsid w:val="000171F5"/>
    <w:rsid w:val="00017DCA"/>
    <w:rsid w:val="00020714"/>
    <w:rsid w:val="00020C12"/>
    <w:rsid w:val="00020F0F"/>
    <w:rsid w:val="00021075"/>
    <w:rsid w:val="000211B8"/>
    <w:rsid w:val="00021770"/>
    <w:rsid w:val="00021B8E"/>
    <w:rsid w:val="0002256C"/>
    <w:rsid w:val="00022805"/>
    <w:rsid w:val="00022F5E"/>
    <w:rsid w:val="00023678"/>
    <w:rsid w:val="000239A4"/>
    <w:rsid w:val="00023B49"/>
    <w:rsid w:val="00023CE6"/>
    <w:rsid w:val="00024301"/>
    <w:rsid w:val="000256CF"/>
    <w:rsid w:val="00025F65"/>
    <w:rsid w:val="00026B69"/>
    <w:rsid w:val="00027211"/>
    <w:rsid w:val="0002752E"/>
    <w:rsid w:val="00027DB5"/>
    <w:rsid w:val="00031073"/>
    <w:rsid w:val="00031216"/>
    <w:rsid w:val="00032248"/>
    <w:rsid w:val="0003228A"/>
    <w:rsid w:val="000322CF"/>
    <w:rsid w:val="00032D79"/>
    <w:rsid w:val="000337B0"/>
    <w:rsid w:val="00033CE1"/>
    <w:rsid w:val="00034576"/>
    <w:rsid w:val="000349B8"/>
    <w:rsid w:val="00034EA1"/>
    <w:rsid w:val="000354D3"/>
    <w:rsid w:val="00035BC4"/>
    <w:rsid w:val="00035D14"/>
    <w:rsid w:val="0003623C"/>
    <w:rsid w:val="00036386"/>
    <w:rsid w:val="00036A08"/>
    <w:rsid w:val="00036C38"/>
    <w:rsid w:val="00036E05"/>
    <w:rsid w:val="000377A0"/>
    <w:rsid w:val="000379D9"/>
    <w:rsid w:val="00037AA8"/>
    <w:rsid w:val="00040335"/>
    <w:rsid w:val="00040513"/>
    <w:rsid w:val="0004074F"/>
    <w:rsid w:val="0004081E"/>
    <w:rsid w:val="00041345"/>
    <w:rsid w:val="00041EAD"/>
    <w:rsid w:val="000435F3"/>
    <w:rsid w:val="00043659"/>
    <w:rsid w:val="000437A7"/>
    <w:rsid w:val="00044339"/>
    <w:rsid w:val="0004458B"/>
    <w:rsid w:val="0004459E"/>
    <w:rsid w:val="00044C90"/>
    <w:rsid w:val="00045169"/>
    <w:rsid w:val="00045F7D"/>
    <w:rsid w:val="00046F44"/>
    <w:rsid w:val="00046F91"/>
    <w:rsid w:val="000473C1"/>
    <w:rsid w:val="000475EB"/>
    <w:rsid w:val="00047FAE"/>
    <w:rsid w:val="00050ECF"/>
    <w:rsid w:val="0005188A"/>
    <w:rsid w:val="00051931"/>
    <w:rsid w:val="00051FD9"/>
    <w:rsid w:val="0005211F"/>
    <w:rsid w:val="0005303A"/>
    <w:rsid w:val="00053953"/>
    <w:rsid w:val="00053BB4"/>
    <w:rsid w:val="00053C79"/>
    <w:rsid w:val="00053E48"/>
    <w:rsid w:val="0005492A"/>
    <w:rsid w:val="00055D8A"/>
    <w:rsid w:val="0005603C"/>
    <w:rsid w:val="0005691B"/>
    <w:rsid w:val="000569DA"/>
    <w:rsid w:val="00057584"/>
    <w:rsid w:val="000576F4"/>
    <w:rsid w:val="0005782E"/>
    <w:rsid w:val="00057D3B"/>
    <w:rsid w:val="0006041F"/>
    <w:rsid w:val="000604F5"/>
    <w:rsid w:val="0006082A"/>
    <w:rsid w:val="00063132"/>
    <w:rsid w:val="0006367E"/>
    <w:rsid w:val="000639B5"/>
    <w:rsid w:val="00063AF8"/>
    <w:rsid w:val="00064403"/>
    <w:rsid w:val="00064731"/>
    <w:rsid w:val="000650E9"/>
    <w:rsid w:val="00065486"/>
    <w:rsid w:val="00065BA0"/>
    <w:rsid w:val="00065F2B"/>
    <w:rsid w:val="000660E9"/>
    <w:rsid w:val="00066B40"/>
    <w:rsid w:val="00067D7B"/>
    <w:rsid w:val="00067EA5"/>
    <w:rsid w:val="000703EE"/>
    <w:rsid w:val="00070415"/>
    <w:rsid w:val="00070A94"/>
    <w:rsid w:val="00071303"/>
    <w:rsid w:val="00072EE4"/>
    <w:rsid w:val="0007301D"/>
    <w:rsid w:val="000731C4"/>
    <w:rsid w:val="0007326E"/>
    <w:rsid w:val="000736AE"/>
    <w:rsid w:val="000738A8"/>
    <w:rsid w:val="00073979"/>
    <w:rsid w:val="00073D94"/>
    <w:rsid w:val="00073F19"/>
    <w:rsid w:val="0007497D"/>
    <w:rsid w:val="00074F4B"/>
    <w:rsid w:val="000761C9"/>
    <w:rsid w:val="000767E1"/>
    <w:rsid w:val="000769C2"/>
    <w:rsid w:val="000778AA"/>
    <w:rsid w:val="00077A90"/>
    <w:rsid w:val="00080729"/>
    <w:rsid w:val="00080AFD"/>
    <w:rsid w:val="00080D3E"/>
    <w:rsid w:val="000810BD"/>
    <w:rsid w:val="00081906"/>
    <w:rsid w:val="000825CF"/>
    <w:rsid w:val="0008284D"/>
    <w:rsid w:val="000828CF"/>
    <w:rsid w:val="00082AAA"/>
    <w:rsid w:val="00083E55"/>
    <w:rsid w:val="00083E57"/>
    <w:rsid w:val="00085B26"/>
    <w:rsid w:val="00086E02"/>
    <w:rsid w:val="00087143"/>
    <w:rsid w:val="0008725D"/>
    <w:rsid w:val="000872AF"/>
    <w:rsid w:val="00087373"/>
    <w:rsid w:val="000874CB"/>
    <w:rsid w:val="00087865"/>
    <w:rsid w:val="0009115D"/>
    <w:rsid w:val="0009122B"/>
    <w:rsid w:val="00091E12"/>
    <w:rsid w:val="000920DB"/>
    <w:rsid w:val="00092225"/>
    <w:rsid w:val="000925B1"/>
    <w:rsid w:val="00092610"/>
    <w:rsid w:val="000927AA"/>
    <w:rsid w:val="00092D91"/>
    <w:rsid w:val="00093947"/>
    <w:rsid w:val="00093BEE"/>
    <w:rsid w:val="00093C76"/>
    <w:rsid w:val="00094151"/>
    <w:rsid w:val="000945B9"/>
    <w:rsid w:val="00094BC8"/>
    <w:rsid w:val="00095328"/>
    <w:rsid w:val="00095F8F"/>
    <w:rsid w:val="000961DA"/>
    <w:rsid w:val="0009629A"/>
    <w:rsid w:val="000967B0"/>
    <w:rsid w:val="00096A4A"/>
    <w:rsid w:val="00097096"/>
    <w:rsid w:val="00097218"/>
    <w:rsid w:val="000A039F"/>
    <w:rsid w:val="000A0CB0"/>
    <w:rsid w:val="000A1389"/>
    <w:rsid w:val="000A13B5"/>
    <w:rsid w:val="000A15C5"/>
    <w:rsid w:val="000A284A"/>
    <w:rsid w:val="000A2A8C"/>
    <w:rsid w:val="000A2F3D"/>
    <w:rsid w:val="000A338B"/>
    <w:rsid w:val="000A404C"/>
    <w:rsid w:val="000A44DB"/>
    <w:rsid w:val="000A48DC"/>
    <w:rsid w:val="000A491B"/>
    <w:rsid w:val="000A56FF"/>
    <w:rsid w:val="000A5B84"/>
    <w:rsid w:val="000A69A4"/>
    <w:rsid w:val="000A69DF"/>
    <w:rsid w:val="000A6C3E"/>
    <w:rsid w:val="000A6DB7"/>
    <w:rsid w:val="000A74E3"/>
    <w:rsid w:val="000A7561"/>
    <w:rsid w:val="000A7A87"/>
    <w:rsid w:val="000A7FDF"/>
    <w:rsid w:val="000B0174"/>
    <w:rsid w:val="000B048D"/>
    <w:rsid w:val="000B084B"/>
    <w:rsid w:val="000B14ED"/>
    <w:rsid w:val="000B1FA8"/>
    <w:rsid w:val="000B21BD"/>
    <w:rsid w:val="000B285F"/>
    <w:rsid w:val="000B41A7"/>
    <w:rsid w:val="000B43F1"/>
    <w:rsid w:val="000B49DE"/>
    <w:rsid w:val="000B511D"/>
    <w:rsid w:val="000B55F1"/>
    <w:rsid w:val="000B6A56"/>
    <w:rsid w:val="000B6CA7"/>
    <w:rsid w:val="000B703C"/>
    <w:rsid w:val="000B72AF"/>
    <w:rsid w:val="000B7E4D"/>
    <w:rsid w:val="000C011E"/>
    <w:rsid w:val="000C0F04"/>
    <w:rsid w:val="000C10C3"/>
    <w:rsid w:val="000C11CA"/>
    <w:rsid w:val="000C1E79"/>
    <w:rsid w:val="000C2142"/>
    <w:rsid w:val="000C30BF"/>
    <w:rsid w:val="000C3CF8"/>
    <w:rsid w:val="000C4977"/>
    <w:rsid w:val="000C5E23"/>
    <w:rsid w:val="000C6444"/>
    <w:rsid w:val="000C68FD"/>
    <w:rsid w:val="000C6A39"/>
    <w:rsid w:val="000C7CD9"/>
    <w:rsid w:val="000C7F7B"/>
    <w:rsid w:val="000C7F80"/>
    <w:rsid w:val="000D0534"/>
    <w:rsid w:val="000D1137"/>
    <w:rsid w:val="000D1460"/>
    <w:rsid w:val="000D146E"/>
    <w:rsid w:val="000D20A6"/>
    <w:rsid w:val="000D29C7"/>
    <w:rsid w:val="000D3652"/>
    <w:rsid w:val="000D42DD"/>
    <w:rsid w:val="000D4399"/>
    <w:rsid w:val="000D4626"/>
    <w:rsid w:val="000D4FD4"/>
    <w:rsid w:val="000D504A"/>
    <w:rsid w:val="000D5D2F"/>
    <w:rsid w:val="000D612A"/>
    <w:rsid w:val="000D6131"/>
    <w:rsid w:val="000D63E8"/>
    <w:rsid w:val="000D6ADC"/>
    <w:rsid w:val="000D7657"/>
    <w:rsid w:val="000E005B"/>
    <w:rsid w:val="000E0407"/>
    <w:rsid w:val="000E09BD"/>
    <w:rsid w:val="000E0C9A"/>
    <w:rsid w:val="000E11E7"/>
    <w:rsid w:val="000E2144"/>
    <w:rsid w:val="000E2445"/>
    <w:rsid w:val="000E24C6"/>
    <w:rsid w:val="000E25D8"/>
    <w:rsid w:val="000E29E8"/>
    <w:rsid w:val="000E2CF8"/>
    <w:rsid w:val="000E2D51"/>
    <w:rsid w:val="000E581B"/>
    <w:rsid w:val="000E5DCF"/>
    <w:rsid w:val="000E6007"/>
    <w:rsid w:val="000E6657"/>
    <w:rsid w:val="000E6AA0"/>
    <w:rsid w:val="000F039E"/>
    <w:rsid w:val="000F1131"/>
    <w:rsid w:val="000F119D"/>
    <w:rsid w:val="000F19EB"/>
    <w:rsid w:val="000F227F"/>
    <w:rsid w:val="000F24FE"/>
    <w:rsid w:val="000F3417"/>
    <w:rsid w:val="000F39CF"/>
    <w:rsid w:val="000F49F3"/>
    <w:rsid w:val="000F4ADB"/>
    <w:rsid w:val="000F4CA8"/>
    <w:rsid w:val="000F5037"/>
    <w:rsid w:val="000F65F1"/>
    <w:rsid w:val="000F76A3"/>
    <w:rsid w:val="000F7CAD"/>
    <w:rsid w:val="001014D9"/>
    <w:rsid w:val="00101551"/>
    <w:rsid w:val="00101557"/>
    <w:rsid w:val="00101A65"/>
    <w:rsid w:val="001021B8"/>
    <w:rsid w:val="00102753"/>
    <w:rsid w:val="0010297F"/>
    <w:rsid w:val="00102F2E"/>
    <w:rsid w:val="0010316A"/>
    <w:rsid w:val="00104E62"/>
    <w:rsid w:val="00105DCD"/>
    <w:rsid w:val="00105EC1"/>
    <w:rsid w:val="00105EFA"/>
    <w:rsid w:val="0010627C"/>
    <w:rsid w:val="0010638E"/>
    <w:rsid w:val="00106652"/>
    <w:rsid w:val="001072EB"/>
    <w:rsid w:val="00107677"/>
    <w:rsid w:val="001078EF"/>
    <w:rsid w:val="00107C15"/>
    <w:rsid w:val="00107C60"/>
    <w:rsid w:val="0011004F"/>
    <w:rsid w:val="00110C1F"/>
    <w:rsid w:val="0011107A"/>
    <w:rsid w:val="001110C8"/>
    <w:rsid w:val="00111188"/>
    <w:rsid w:val="00111C33"/>
    <w:rsid w:val="00111FB6"/>
    <w:rsid w:val="001120BA"/>
    <w:rsid w:val="001128F0"/>
    <w:rsid w:val="00112ED1"/>
    <w:rsid w:val="001136EE"/>
    <w:rsid w:val="00113A54"/>
    <w:rsid w:val="00113F68"/>
    <w:rsid w:val="001146CD"/>
    <w:rsid w:val="001147ED"/>
    <w:rsid w:val="00115EBE"/>
    <w:rsid w:val="0011629F"/>
    <w:rsid w:val="001164BE"/>
    <w:rsid w:val="0011664D"/>
    <w:rsid w:val="001166E3"/>
    <w:rsid w:val="001170F0"/>
    <w:rsid w:val="001170F5"/>
    <w:rsid w:val="0011718D"/>
    <w:rsid w:val="00117B5C"/>
    <w:rsid w:val="00117CB0"/>
    <w:rsid w:val="00117DB5"/>
    <w:rsid w:val="0012072C"/>
    <w:rsid w:val="00120840"/>
    <w:rsid w:val="001210C4"/>
    <w:rsid w:val="001210F1"/>
    <w:rsid w:val="0012161B"/>
    <w:rsid w:val="001231B2"/>
    <w:rsid w:val="00123984"/>
    <w:rsid w:val="001245C3"/>
    <w:rsid w:val="001248E1"/>
    <w:rsid w:val="00124B53"/>
    <w:rsid w:val="00124C7F"/>
    <w:rsid w:val="001250A2"/>
    <w:rsid w:val="001251FC"/>
    <w:rsid w:val="0012544A"/>
    <w:rsid w:val="001263C8"/>
    <w:rsid w:val="00126E1D"/>
    <w:rsid w:val="001271BD"/>
    <w:rsid w:val="001273D6"/>
    <w:rsid w:val="0012744F"/>
    <w:rsid w:val="00130F4F"/>
    <w:rsid w:val="0013113D"/>
    <w:rsid w:val="001312E1"/>
    <w:rsid w:val="001319C3"/>
    <w:rsid w:val="00131CEE"/>
    <w:rsid w:val="0013236B"/>
    <w:rsid w:val="00132A5B"/>
    <w:rsid w:val="001330F1"/>
    <w:rsid w:val="00133427"/>
    <w:rsid w:val="00134B13"/>
    <w:rsid w:val="00134F37"/>
    <w:rsid w:val="00135086"/>
    <w:rsid w:val="001355D1"/>
    <w:rsid w:val="00135AA3"/>
    <w:rsid w:val="00135AB4"/>
    <w:rsid w:val="001371EA"/>
    <w:rsid w:val="00137424"/>
    <w:rsid w:val="001409DE"/>
    <w:rsid w:val="00140A2B"/>
    <w:rsid w:val="00140C87"/>
    <w:rsid w:val="0014164E"/>
    <w:rsid w:val="001422F2"/>
    <w:rsid w:val="00142EEF"/>
    <w:rsid w:val="00143184"/>
    <w:rsid w:val="00143317"/>
    <w:rsid w:val="001436BE"/>
    <w:rsid w:val="00144737"/>
    <w:rsid w:val="0014491B"/>
    <w:rsid w:val="001449C4"/>
    <w:rsid w:val="00144DBB"/>
    <w:rsid w:val="00144EC9"/>
    <w:rsid w:val="001450B1"/>
    <w:rsid w:val="00145503"/>
    <w:rsid w:val="00145776"/>
    <w:rsid w:val="00145C01"/>
    <w:rsid w:val="00145EB1"/>
    <w:rsid w:val="001462CB"/>
    <w:rsid w:val="00146588"/>
    <w:rsid w:val="00146F1F"/>
    <w:rsid w:val="00147526"/>
    <w:rsid w:val="0014773D"/>
    <w:rsid w:val="00147CDD"/>
    <w:rsid w:val="001503C2"/>
    <w:rsid w:val="001506DB"/>
    <w:rsid w:val="001507FC"/>
    <w:rsid w:val="00150BEE"/>
    <w:rsid w:val="00150CB0"/>
    <w:rsid w:val="001514D5"/>
    <w:rsid w:val="00151B27"/>
    <w:rsid w:val="00152562"/>
    <w:rsid w:val="001526F0"/>
    <w:rsid w:val="0015293F"/>
    <w:rsid w:val="00152C09"/>
    <w:rsid w:val="00152D0E"/>
    <w:rsid w:val="001539C1"/>
    <w:rsid w:val="00153B07"/>
    <w:rsid w:val="001541A7"/>
    <w:rsid w:val="001552BE"/>
    <w:rsid w:val="001555A4"/>
    <w:rsid w:val="001557F4"/>
    <w:rsid w:val="00156170"/>
    <w:rsid w:val="00156B18"/>
    <w:rsid w:val="00157737"/>
    <w:rsid w:val="0016120D"/>
    <w:rsid w:val="001613FF"/>
    <w:rsid w:val="00162319"/>
    <w:rsid w:val="00162FDB"/>
    <w:rsid w:val="0016353C"/>
    <w:rsid w:val="001642FA"/>
    <w:rsid w:val="0016477C"/>
    <w:rsid w:val="00164C55"/>
    <w:rsid w:val="00164D84"/>
    <w:rsid w:val="00164E4D"/>
    <w:rsid w:val="00164F25"/>
    <w:rsid w:val="00165783"/>
    <w:rsid w:val="001659DC"/>
    <w:rsid w:val="00165B60"/>
    <w:rsid w:val="00165EFB"/>
    <w:rsid w:val="001661DA"/>
    <w:rsid w:val="00166F92"/>
    <w:rsid w:val="0016714B"/>
    <w:rsid w:val="00167FB9"/>
    <w:rsid w:val="001722AD"/>
    <w:rsid w:val="00172FDA"/>
    <w:rsid w:val="00173A70"/>
    <w:rsid w:val="00173D0E"/>
    <w:rsid w:val="00173F4F"/>
    <w:rsid w:val="001743FE"/>
    <w:rsid w:val="00174626"/>
    <w:rsid w:val="001752CA"/>
    <w:rsid w:val="00175DB1"/>
    <w:rsid w:val="00175E20"/>
    <w:rsid w:val="001764DF"/>
    <w:rsid w:val="00176743"/>
    <w:rsid w:val="0017680A"/>
    <w:rsid w:val="001769B9"/>
    <w:rsid w:val="00176DCE"/>
    <w:rsid w:val="0017735E"/>
    <w:rsid w:val="0018007C"/>
    <w:rsid w:val="00180286"/>
    <w:rsid w:val="00180E25"/>
    <w:rsid w:val="00181001"/>
    <w:rsid w:val="001810C1"/>
    <w:rsid w:val="00181FA9"/>
    <w:rsid w:val="0018253E"/>
    <w:rsid w:val="0018316D"/>
    <w:rsid w:val="00183312"/>
    <w:rsid w:val="00184314"/>
    <w:rsid w:val="001847D1"/>
    <w:rsid w:val="00184DB1"/>
    <w:rsid w:val="00185688"/>
    <w:rsid w:val="00185A3C"/>
    <w:rsid w:val="00186016"/>
    <w:rsid w:val="0018615C"/>
    <w:rsid w:val="001876EC"/>
    <w:rsid w:val="001901C4"/>
    <w:rsid w:val="00190D93"/>
    <w:rsid w:val="00190FB5"/>
    <w:rsid w:val="00191D43"/>
    <w:rsid w:val="0019290F"/>
    <w:rsid w:val="00192BE5"/>
    <w:rsid w:val="0019335E"/>
    <w:rsid w:val="001936FC"/>
    <w:rsid w:val="00193EFB"/>
    <w:rsid w:val="0019414C"/>
    <w:rsid w:val="00194980"/>
    <w:rsid w:val="001949A6"/>
    <w:rsid w:val="00195516"/>
    <w:rsid w:val="00195BEF"/>
    <w:rsid w:val="00195D35"/>
    <w:rsid w:val="00195E4B"/>
    <w:rsid w:val="0019624F"/>
    <w:rsid w:val="001964FA"/>
    <w:rsid w:val="00196696"/>
    <w:rsid w:val="00196844"/>
    <w:rsid w:val="001969D2"/>
    <w:rsid w:val="001A00B4"/>
    <w:rsid w:val="001A16C9"/>
    <w:rsid w:val="001A16E8"/>
    <w:rsid w:val="001A1ACE"/>
    <w:rsid w:val="001A3F4C"/>
    <w:rsid w:val="001A401F"/>
    <w:rsid w:val="001A4325"/>
    <w:rsid w:val="001A4857"/>
    <w:rsid w:val="001A500C"/>
    <w:rsid w:val="001A54F7"/>
    <w:rsid w:val="001A55ED"/>
    <w:rsid w:val="001A5693"/>
    <w:rsid w:val="001A5937"/>
    <w:rsid w:val="001A5B6F"/>
    <w:rsid w:val="001A5D2D"/>
    <w:rsid w:val="001A7426"/>
    <w:rsid w:val="001B0DE4"/>
    <w:rsid w:val="001B1402"/>
    <w:rsid w:val="001B1776"/>
    <w:rsid w:val="001B2475"/>
    <w:rsid w:val="001B2582"/>
    <w:rsid w:val="001B2636"/>
    <w:rsid w:val="001B273D"/>
    <w:rsid w:val="001B3110"/>
    <w:rsid w:val="001B33D6"/>
    <w:rsid w:val="001B3412"/>
    <w:rsid w:val="001B4A35"/>
    <w:rsid w:val="001B4ADA"/>
    <w:rsid w:val="001B4B57"/>
    <w:rsid w:val="001B4E97"/>
    <w:rsid w:val="001B5E5E"/>
    <w:rsid w:val="001B679E"/>
    <w:rsid w:val="001B75CA"/>
    <w:rsid w:val="001B79D1"/>
    <w:rsid w:val="001B79DA"/>
    <w:rsid w:val="001C128D"/>
    <w:rsid w:val="001C1597"/>
    <w:rsid w:val="001C175B"/>
    <w:rsid w:val="001C20D1"/>
    <w:rsid w:val="001C38A0"/>
    <w:rsid w:val="001C3AD1"/>
    <w:rsid w:val="001C4671"/>
    <w:rsid w:val="001C64CB"/>
    <w:rsid w:val="001C6624"/>
    <w:rsid w:val="001C761F"/>
    <w:rsid w:val="001C7FED"/>
    <w:rsid w:val="001D1104"/>
    <w:rsid w:val="001D22F5"/>
    <w:rsid w:val="001D258A"/>
    <w:rsid w:val="001D25BD"/>
    <w:rsid w:val="001D3248"/>
    <w:rsid w:val="001D32F3"/>
    <w:rsid w:val="001D33DB"/>
    <w:rsid w:val="001D3549"/>
    <w:rsid w:val="001D354C"/>
    <w:rsid w:val="001D3698"/>
    <w:rsid w:val="001D4080"/>
    <w:rsid w:val="001D454F"/>
    <w:rsid w:val="001D5093"/>
    <w:rsid w:val="001D5E3E"/>
    <w:rsid w:val="001D7FF1"/>
    <w:rsid w:val="001E0525"/>
    <w:rsid w:val="001E0547"/>
    <w:rsid w:val="001E0755"/>
    <w:rsid w:val="001E0872"/>
    <w:rsid w:val="001E13B1"/>
    <w:rsid w:val="001E16B8"/>
    <w:rsid w:val="001E1AC6"/>
    <w:rsid w:val="001E1B92"/>
    <w:rsid w:val="001E1BBA"/>
    <w:rsid w:val="001E1CB5"/>
    <w:rsid w:val="001E2126"/>
    <w:rsid w:val="001E277C"/>
    <w:rsid w:val="001E2D68"/>
    <w:rsid w:val="001E36C4"/>
    <w:rsid w:val="001E3F08"/>
    <w:rsid w:val="001E41A2"/>
    <w:rsid w:val="001E488B"/>
    <w:rsid w:val="001E4B4A"/>
    <w:rsid w:val="001E5B90"/>
    <w:rsid w:val="001E5FF3"/>
    <w:rsid w:val="001E67FF"/>
    <w:rsid w:val="001E68B7"/>
    <w:rsid w:val="001E68F7"/>
    <w:rsid w:val="001F09A8"/>
    <w:rsid w:val="001F1266"/>
    <w:rsid w:val="001F1AED"/>
    <w:rsid w:val="001F1C84"/>
    <w:rsid w:val="001F23EA"/>
    <w:rsid w:val="001F2471"/>
    <w:rsid w:val="001F2688"/>
    <w:rsid w:val="001F3917"/>
    <w:rsid w:val="001F394E"/>
    <w:rsid w:val="001F3BB7"/>
    <w:rsid w:val="001F400C"/>
    <w:rsid w:val="001F4446"/>
    <w:rsid w:val="001F45A8"/>
    <w:rsid w:val="001F4645"/>
    <w:rsid w:val="001F54DA"/>
    <w:rsid w:val="001F59C4"/>
    <w:rsid w:val="001F5AD2"/>
    <w:rsid w:val="001F65E7"/>
    <w:rsid w:val="001F66FC"/>
    <w:rsid w:val="001F6924"/>
    <w:rsid w:val="001F723C"/>
    <w:rsid w:val="001F7DE4"/>
    <w:rsid w:val="001F7E63"/>
    <w:rsid w:val="002009DF"/>
    <w:rsid w:val="00200D7A"/>
    <w:rsid w:val="002012A0"/>
    <w:rsid w:val="0020152D"/>
    <w:rsid w:val="00201806"/>
    <w:rsid w:val="00201910"/>
    <w:rsid w:val="00201A1D"/>
    <w:rsid w:val="00201BA1"/>
    <w:rsid w:val="00201C33"/>
    <w:rsid w:val="00202BD9"/>
    <w:rsid w:val="00202D2B"/>
    <w:rsid w:val="00202FED"/>
    <w:rsid w:val="002030C1"/>
    <w:rsid w:val="00203B7A"/>
    <w:rsid w:val="00203CFF"/>
    <w:rsid w:val="002057AA"/>
    <w:rsid w:val="002058E1"/>
    <w:rsid w:val="00205E89"/>
    <w:rsid w:val="00206186"/>
    <w:rsid w:val="002066E2"/>
    <w:rsid w:val="00206C2D"/>
    <w:rsid w:val="00210104"/>
    <w:rsid w:val="00210BF3"/>
    <w:rsid w:val="00211328"/>
    <w:rsid w:val="0021178F"/>
    <w:rsid w:val="00212386"/>
    <w:rsid w:val="002128AC"/>
    <w:rsid w:val="0021331E"/>
    <w:rsid w:val="00214D1D"/>
    <w:rsid w:val="00214D49"/>
    <w:rsid w:val="0021518A"/>
    <w:rsid w:val="00215206"/>
    <w:rsid w:val="0021643D"/>
    <w:rsid w:val="0021643E"/>
    <w:rsid w:val="00216DEB"/>
    <w:rsid w:val="002175CD"/>
    <w:rsid w:val="0021764C"/>
    <w:rsid w:val="00217699"/>
    <w:rsid w:val="00217D06"/>
    <w:rsid w:val="0022055C"/>
    <w:rsid w:val="00220A07"/>
    <w:rsid w:val="002216BB"/>
    <w:rsid w:val="00222C7A"/>
    <w:rsid w:val="0022348A"/>
    <w:rsid w:val="0022392B"/>
    <w:rsid w:val="00223DBF"/>
    <w:rsid w:val="002245C3"/>
    <w:rsid w:val="0022500D"/>
    <w:rsid w:val="00225F07"/>
    <w:rsid w:val="0022601A"/>
    <w:rsid w:val="0022698F"/>
    <w:rsid w:val="00227D6E"/>
    <w:rsid w:val="00230A50"/>
    <w:rsid w:val="00231570"/>
    <w:rsid w:val="0023216E"/>
    <w:rsid w:val="002342FB"/>
    <w:rsid w:val="00234589"/>
    <w:rsid w:val="002347CE"/>
    <w:rsid w:val="00234C4A"/>
    <w:rsid w:val="0023504D"/>
    <w:rsid w:val="00235374"/>
    <w:rsid w:val="0023575B"/>
    <w:rsid w:val="00235944"/>
    <w:rsid w:val="00235E24"/>
    <w:rsid w:val="002363D4"/>
    <w:rsid w:val="00236BF1"/>
    <w:rsid w:val="00237337"/>
    <w:rsid w:val="0023784F"/>
    <w:rsid w:val="00237F4A"/>
    <w:rsid w:val="00240E20"/>
    <w:rsid w:val="002411BC"/>
    <w:rsid w:val="00241D35"/>
    <w:rsid w:val="00242324"/>
    <w:rsid w:val="0024259A"/>
    <w:rsid w:val="00242F73"/>
    <w:rsid w:val="0024317E"/>
    <w:rsid w:val="0024382E"/>
    <w:rsid w:val="002444F3"/>
    <w:rsid w:val="00244B27"/>
    <w:rsid w:val="0024532F"/>
    <w:rsid w:val="00245A95"/>
    <w:rsid w:val="00245CD1"/>
    <w:rsid w:val="00245EBD"/>
    <w:rsid w:val="00246281"/>
    <w:rsid w:val="0024644D"/>
    <w:rsid w:val="00246C68"/>
    <w:rsid w:val="00246D86"/>
    <w:rsid w:val="00247CB9"/>
    <w:rsid w:val="00247F66"/>
    <w:rsid w:val="002502A6"/>
    <w:rsid w:val="002504C9"/>
    <w:rsid w:val="002504DC"/>
    <w:rsid w:val="0025071E"/>
    <w:rsid w:val="0025128A"/>
    <w:rsid w:val="00251471"/>
    <w:rsid w:val="002514D1"/>
    <w:rsid w:val="00251E73"/>
    <w:rsid w:val="0025282D"/>
    <w:rsid w:val="00252918"/>
    <w:rsid w:val="00253448"/>
    <w:rsid w:val="00253A5E"/>
    <w:rsid w:val="00253FD9"/>
    <w:rsid w:val="0025484D"/>
    <w:rsid w:val="002552B0"/>
    <w:rsid w:val="002553CD"/>
    <w:rsid w:val="002554A5"/>
    <w:rsid w:val="00255995"/>
    <w:rsid w:val="00255A80"/>
    <w:rsid w:val="00255D00"/>
    <w:rsid w:val="00255DA9"/>
    <w:rsid w:val="002566AC"/>
    <w:rsid w:val="00257599"/>
    <w:rsid w:val="002578F5"/>
    <w:rsid w:val="00257E49"/>
    <w:rsid w:val="00261554"/>
    <w:rsid w:val="00261B7D"/>
    <w:rsid w:val="00262537"/>
    <w:rsid w:val="00262681"/>
    <w:rsid w:val="0026277C"/>
    <w:rsid w:val="00263794"/>
    <w:rsid w:val="00264014"/>
    <w:rsid w:val="002646F5"/>
    <w:rsid w:val="00265631"/>
    <w:rsid w:val="00265C99"/>
    <w:rsid w:val="0026785F"/>
    <w:rsid w:val="00271720"/>
    <w:rsid w:val="00272971"/>
    <w:rsid w:val="002731E5"/>
    <w:rsid w:val="00273CB4"/>
    <w:rsid w:val="00274073"/>
    <w:rsid w:val="0027414A"/>
    <w:rsid w:val="002761B1"/>
    <w:rsid w:val="002761EE"/>
    <w:rsid w:val="00276DB0"/>
    <w:rsid w:val="00277082"/>
    <w:rsid w:val="002772BA"/>
    <w:rsid w:val="00277A61"/>
    <w:rsid w:val="00277BCE"/>
    <w:rsid w:val="00277C71"/>
    <w:rsid w:val="00277E56"/>
    <w:rsid w:val="00277F00"/>
    <w:rsid w:val="00277F1D"/>
    <w:rsid w:val="00280118"/>
    <w:rsid w:val="002803E9"/>
    <w:rsid w:val="00280687"/>
    <w:rsid w:val="00280DB7"/>
    <w:rsid w:val="002810AC"/>
    <w:rsid w:val="0028161B"/>
    <w:rsid w:val="00281A0C"/>
    <w:rsid w:val="00284352"/>
    <w:rsid w:val="00284C8A"/>
    <w:rsid w:val="00284D81"/>
    <w:rsid w:val="00285AD9"/>
    <w:rsid w:val="0028606A"/>
    <w:rsid w:val="00286120"/>
    <w:rsid w:val="002862B5"/>
    <w:rsid w:val="002864E2"/>
    <w:rsid w:val="00286547"/>
    <w:rsid w:val="00286F51"/>
    <w:rsid w:val="00287662"/>
    <w:rsid w:val="00287DB9"/>
    <w:rsid w:val="002909F8"/>
    <w:rsid w:val="00291328"/>
    <w:rsid w:val="00292038"/>
    <w:rsid w:val="002921F0"/>
    <w:rsid w:val="002927BE"/>
    <w:rsid w:val="00292C50"/>
    <w:rsid w:val="002932E4"/>
    <w:rsid w:val="0029360E"/>
    <w:rsid w:val="00294310"/>
    <w:rsid w:val="00294545"/>
    <w:rsid w:val="00294AD7"/>
    <w:rsid w:val="00294E19"/>
    <w:rsid w:val="00294F48"/>
    <w:rsid w:val="00295316"/>
    <w:rsid w:val="00295647"/>
    <w:rsid w:val="002956E6"/>
    <w:rsid w:val="00296173"/>
    <w:rsid w:val="00296B3E"/>
    <w:rsid w:val="00297CBE"/>
    <w:rsid w:val="002A052E"/>
    <w:rsid w:val="002A0815"/>
    <w:rsid w:val="002A16B0"/>
    <w:rsid w:val="002A1869"/>
    <w:rsid w:val="002A223E"/>
    <w:rsid w:val="002A25B8"/>
    <w:rsid w:val="002A5464"/>
    <w:rsid w:val="002A5BED"/>
    <w:rsid w:val="002A5C87"/>
    <w:rsid w:val="002A6A9E"/>
    <w:rsid w:val="002A6BE5"/>
    <w:rsid w:val="002A700F"/>
    <w:rsid w:val="002A7D48"/>
    <w:rsid w:val="002A7F7A"/>
    <w:rsid w:val="002A7FDC"/>
    <w:rsid w:val="002B0470"/>
    <w:rsid w:val="002B155C"/>
    <w:rsid w:val="002B169D"/>
    <w:rsid w:val="002B1A79"/>
    <w:rsid w:val="002B2294"/>
    <w:rsid w:val="002B304B"/>
    <w:rsid w:val="002B3073"/>
    <w:rsid w:val="002B30B7"/>
    <w:rsid w:val="002B4C6D"/>
    <w:rsid w:val="002B5859"/>
    <w:rsid w:val="002B5A6F"/>
    <w:rsid w:val="002B72EC"/>
    <w:rsid w:val="002B7574"/>
    <w:rsid w:val="002B757D"/>
    <w:rsid w:val="002C01B7"/>
    <w:rsid w:val="002C091C"/>
    <w:rsid w:val="002C0F72"/>
    <w:rsid w:val="002C106E"/>
    <w:rsid w:val="002C1A5F"/>
    <w:rsid w:val="002C25F7"/>
    <w:rsid w:val="002C2B76"/>
    <w:rsid w:val="002C3080"/>
    <w:rsid w:val="002C30C9"/>
    <w:rsid w:val="002C3C3F"/>
    <w:rsid w:val="002C4757"/>
    <w:rsid w:val="002C5AA6"/>
    <w:rsid w:val="002C5EB0"/>
    <w:rsid w:val="002C6C2F"/>
    <w:rsid w:val="002C7316"/>
    <w:rsid w:val="002C7C4E"/>
    <w:rsid w:val="002D0141"/>
    <w:rsid w:val="002D06FD"/>
    <w:rsid w:val="002D0F6E"/>
    <w:rsid w:val="002D1407"/>
    <w:rsid w:val="002D1553"/>
    <w:rsid w:val="002D171B"/>
    <w:rsid w:val="002D1962"/>
    <w:rsid w:val="002D1E6D"/>
    <w:rsid w:val="002D1F99"/>
    <w:rsid w:val="002D23FC"/>
    <w:rsid w:val="002D35AC"/>
    <w:rsid w:val="002D3CA9"/>
    <w:rsid w:val="002D418B"/>
    <w:rsid w:val="002D4753"/>
    <w:rsid w:val="002D49FC"/>
    <w:rsid w:val="002D4AEE"/>
    <w:rsid w:val="002D4EF8"/>
    <w:rsid w:val="002D4FD8"/>
    <w:rsid w:val="002D549A"/>
    <w:rsid w:val="002D54D2"/>
    <w:rsid w:val="002D57C7"/>
    <w:rsid w:val="002D659D"/>
    <w:rsid w:val="002D6FB2"/>
    <w:rsid w:val="002E031F"/>
    <w:rsid w:val="002E047D"/>
    <w:rsid w:val="002E06B1"/>
    <w:rsid w:val="002E131B"/>
    <w:rsid w:val="002E1441"/>
    <w:rsid w:val="002E1B56"/>
    <w:rsid w:val="002E1BB2"/>
    <w:rsid w:val="002E1C43"/>
    <w:rsid w:val="002E1C4C"/>
    <w:rsid w:val="002E1FB1"/>
    <w:rsid w:val="002E259B"/>
    <w:rsid w:val="002E3075"/>
    <w:rsid w:val="002E32A1"/>
    <w:rsid w:val="002E3407"/>
    <w:rsid w:val="002E3A44"/>
    <w:rsid w:val="002E3BA7"/>
    <w:rsid w:val="002E3C43"/>
    <w:rsid w:val="002E3CAA"/>
    <w:rsid w:val="002E3E1A"/>
    <w:rsid w:val="002E41B2"/>
    <w:rsid w:val="002E47F2"/>
    <w:rsid w:val="002E4C13"/>
    <w:rsid w:val="002E4E63"/>
    <w:rsid w:val="002E525E"/>
    <w:rsid w:val="002E5ECC"/>
    <w:rsid w:val="002E6A02"/>
    <w:rsid w:val="002E7914"/>
    <w:rsid w:val="002E7BAF"/>
    <w:rsid w:val="002F04CF"/>
    <w:rsid w:val="002F0685"/>
    <w:rsid w:val="002F07F8"/>
    <w:rsid w:val="002F0C4E"/>
    <w:rsid w:val="002F0D34"/>
    <w:rsid w:val="002F11AF"/>
    <w:rsid w:val="002F1EE4"/>
    <w:rsid w:val="002F22AE"/>
    <w:rsid w:val="002F2901"/>
    <w:rsid w:val="002F2C04"/>
    <w:rsid w:val="002F35D8"/>
    <w:rsid w:val="002F488A"/>
    <w:rsid w:val="002F49FF"/>
    <w:rsid w:val="002F54B2"/>
    <w:rsid w:val="002F56BF"/>
    <w:rsid w:val="002F5B61"/>
    <w:rsid w:val="002F7306"/>
    <w:rsid w:val="002F73D5"/>
    <w:rsid w:val="002F7674"/>
    <w:rsid w:val="002F76F7"/>
    <w:rsid w:val="002F7B44"/>
    <w:rsid w:val="003003A7"/>
    <w:rsid w:val="00300446"/>
    <w:rsid w:val="0030095B"/>
    <w:rsid w:val="00300ABA"/>
    <w:rsid w:val="00301416"/>
    <w:rsid w:val="00301F36"/>
    <w:rsid w:val="00301F3E"/>
    <w:rsid w:val="003026C8"/>
    <w:rsid w:val="00303075"/>
    <w:rsid w:val="00303F71"/>
    <w:rsid w:val="00304214"/>
    <w:rsid w:val="003053D7"/>
    <w:rsid w:val="00306070"/>
    <w:rsid w:val="003061FE"/>
    <w:rsid w:val="003067AB"/>
    <w:rsid w:val="003069BF"/>
    <w:rsid w:val="00307695"/>
    <w:rsid w:val="003076F4"/>
    <w:rsid w:val="00307862"/>
    <w:rsid w:val="0031076A"/>
    <w:rsid w:val="00310F50"/>
    <w:rsid w:val="00311074"/>
    <w:rsid w:val="0031152A"/>
    <w:rsid w:val="0031152D"/>
    <w:rsid w:val="003116E4"/>
    <w:rsid w:val="00311D88"/>
    <w:rsid w:val="00311E90"/>
    <w:rsid w:val="003121F5"/>
    <w:rsid w:val="0031272A"/>
    <w:rsid w:val="00312BF9"/>
    <w:rsid w:val="00313BB0"/>
    <w:rsid w:val="003148AE"/>
    <w:rsid w:val="003149DA"/>
    <w:rsid w:val="00315114"/>
    <w:rsid w:val="0031595B"/>
    <w:rsid w:val="003167C3"/>
    <w:rsid w:val="00316B43"/>
    <w:rsid w:val="00316EBC"/>
    <w:rsid w:val="003174C7"/>
    <w:rsid w:val="0032069D"/>
    <w:rsid w:val="00321768"/>
    <w:rsid w:val="003217A6"/>
    <w:rsid w:val="00322444"/>
    <w:rsid w:val="00322AC1"/>
    <w:rsid w:val="00323423"/>
    <w:rsid w:val="00324048"/>
    <w:rsid w:val="003241DE"/>
    <w:rsid w:val="003244D3"/>
    <w:rsid w:val="00325333"/>
    <w:rsid w:val="003255A2"/>
    <w:rsid w:val="003263C9"/>
    <w:rsid w:val="00327599"/>
    <w:rsid w:val="00327F05"/>
    <w:rsid w:val="003306F6"/>
    <w:rsid w:val="00330D79"/>
    <w:rsid w:val="0033110F"/>
    <w:rsid w:val="0033184B"/>
    <w:rsid w:val="0033197F"/>
    <w:rsid w:val="00331CC9"/>
    <w:rsid w:val="0033278A"/>
    <w:rsid w:val="003337AD"/>
    <w:rsid w:val="0033424F"/>
    <w:rsid w:val="003345BB"/>
    <w:rsid w:val="00334E45"/>
    <w:rsid w:val="00335462"/>
    <w:rsid w:val="003356EC"/>
    <w:rsid w:val="00335856"/>
    <w:rsid w:val="0033589E"/>
    <w:rsid w:val="00335C55"/>
    <w:rsid w:val="00335D85"/>
    <w:rsid w:val="00336C3E"/>
    <w:rsid w:val="00336F66"/>
    <w:rsid w:val="0033710D"/>
    <w:rsid w:val="00337802"/>
    <w:rsid w:val="00337931"/>
    <w:rsid w:val="0033797E"/>
    <w:rsid w:val="00337C55"/>
    <w:rsid w:val="003409CB"/>
    <w:rsid w:val="00340DD4"/>
    <w:rsid w:val="0034137E"/>
    <w:rsid w:val="003424E1"/>
    <w:rsid w:val="003428DC"/>
    <w:rsid w:val="00342D50"/>
    <w:rsid w:val="00342DB4"/>
    <w:rsid w:val="00342F0C"/>
    <w:rsid w:val="003438DA"/>
    <w:rsid w:val="00344672"/>
    <w:rsid w:val="0034486E"/>
    <w:rsid w:val="003453C6"/>
    <w:rsid w:val="003454B7"/>
    <w:rsid w:val="0034568B"/>
    <w:rsid w:val="0034591D"/>
    <w:rsid w:val="0034603D"/>
    <w:rsid w:val="0034679D"/>
    <w:rsid w:val="003467F2"/>
    <w:rsid w:val="0035081F"/>
    <w:rsid w:val="003519D6"/>
    <w:rsid w:val="0035273C"/>
    <w:rsid w:val="0035282B"/>
    <w:rsid w:val="00352977"/>
    <w:rsid w:val="003529DA"/>
    <w:rsid w:val="00352F26"/>
    <w:rsid w:val="00353CD5"/>
    <w:rsid w:val="00354655"/>
    <w:rsid w:val="00354831"/>
    <w:rsid w:val="00355484"/>
    <w:rsid w:val="00356002"/>
    <w:rsid w:val="0035690C"/>
    <w:rsid w:val="00356C5A"/>
    <w:rsid w:val="0035733F"/>
    <w:rsid w:val="00357651"/>
    <w:rsid w:val="0035787F"/>
    <w:rsid w:val="00357A7D"/>
    <w:rsid w:val="00357A8D"/>
    <w:rsid w:val="003608D0"/>
    <w:rsid w:val="003615CC"/>
    <w:rsid w:val="00361B95"/>
    <w:rsid w:val="00361DE6"/>
    <w:rsid w:val="00362384"/>
    <w:rsid w:val="00362DFD"/>
    <w:rsid w:val="00363315"/>
    <w:rsid w:val="0036354C"/>
    <w:rsid w:val="0036370C"/>
    <w:rsid w:val="003639B9"/>
    <w:rsid w:val="00363A06"/>
    <w:rsid w:val="00364FE7"/>
    <w:rsid w:val="00365160"/>
    <w:rsid w:val="00365707"/>
    <w:rsid w:val="00365E99"/>
    <w:rsid w:val="003661EB"/>
    <w:rsid w:val="00366452"/>
    <w:rsid w:val="00366A9F"/>
    <w:rsid w:val="00366B37"/>
    <w:rsid w:val="00366C98"/>
    <w:rsid w:val="00366E66"/>
    <w:rsid w:val="0036724B"/>
    <w:rsid w:val="00367453"/>
    <w:rsid w:val="0037042F"/>
    <w:rsid w:val="00370CD4"/>
    <w:rsid w:val="00371340"/>
    <w:rsid w:val="003723F1"/>
    <w:rsid w:val="0037253B"/>
    <w:rsid w:val="003727FC"/>
    <w:rsid w:val="00372834"/>
    <w:rsid w:val="00372F55"/>
    <w:rsid w:val="00373631"/>
    <w:rsid w:val="00374536"/>
    <w:rsid w:val="003745CE"/>
    <w:rsid w:val="00374D64"/>
    <w:rsid w:val="00374F9A"/>
    <w:rsid w:val="00374FAB"/>
    <w:rsid w:val="00375D2D"/>
    <w:rsid w:val="00376706"/>
    <w:rsid w:val="003767F6"/>
    <w:rsid w:val="00376A28"/>
    <w:rsid w:val="00376B01"/>
    <w:rsid w:val="00376B19"/>
    <w:rsid w:val="00377C2C"/>
    <w:rsid w:val="00377FDC"/>
    <w:rsid w:val="00380722"/>
    <w:rsid w:val="00380B90"/>
    <w:rsid w:val="00380BB3"/>
    <w:rsid w:val="00381058"/>
    <w:rsid w:val="003812AA"/>
    <w:rsid w:val="00381F13"/>
    <w:rsid w:val="00382499"/>
    <w:rsid w:val="00382782"/>
    <w:rsid w:val="003846AE"/>
    <w:rsid w:val="003849C8"/>
    <w:rsid w:val="00384C53"/>
    <w:rsid w:val="00384E86"/>
    <w:rsid w:val="003858D1"/>
    <w:rsid w:val="003863DE"/>
    <w:rsid w:val="003864A4"/>
    <w:rsid w:val="00386951"/>
    <w:rsid w:val="003879DD"/>
    <w:rsid w:val="00387D3D"/>
    <w:rsid w:val="00387F89"/>
    <w:rsid w:val="00390C60"/>
    <w:rsid w:val="00391933"/>
    <w:rsid w:val="00392027"/>
    <w:rsid w:val="00392416"/>
    <w:rsid w:val="003929CA"/>
    <w:rsid w:val="00392E5A"/>
    <w:rsid w:val="00393244"/>
    <w:rsid w:val="00393936"/>
    <w:rsid w:val="003946FE"/>
    <w:rsid w:val="00394BDB"/>
    <w:rsid w:val="00395A20"/>
    <w:rsid w:val="0039632D"/>
    <w:rsid w:val="0039633F"/>
    <w:rsid w:val="00396AD5"/>
    <w:rsid w:val="00397B9F"/>
    <w:rsid w:val="00397EF0"/>
    <w:rsid w:val="003A1BEC"/>
    <w:rsid w:val="003A1BF2"/>
    <w:rsid w:val="003A2F68"/>
    <w:rsid w:val="003A3A72"/>
    <w:rsid w:val="003A3B4D"/>
    <w:rsid w:val="003A4A92"/>
    <w:rsid w:val="003A509B"/>
    <w:rsid w:val="003A53E2"/>
    <w:rsid w:val="003A57BF"/>
    <w:rsid w:val="003A5ACA"/>
    <w:rsid w:val="003A64B2"/>
    <w:rsid w:val="003A6964"/>
    <w:rsid w:val="003A69E1"/>
    <w:rsid w:val="003A6C5E"/>
    <w:rsid w:val="003A6EEE"/>
    <w:rsid w:val="003A736B"/>
    <w:rsid w:val="003A78CC"/>
    <w:rsid w:val="003A7BE1"/>
    <w:rsid w:val="003B017C"/>
    <w:rsid w:val="003B161A"/>
    <w:rsid w:val="003B180F"/>
    <w:rsid w:val="003B1A42"/>
    <w:rsid w:val="003B2090"/>
    <w:rsid w:val="003B2939"/>
    <w:rsid w:val="003B299C"/>
    <w:rsid w:val="003B2A26"/>
    <w:rsid w:val="003B320B"/>
    <w:rsid w:val="003B3C31"/>
    <w:rsid w:val="003B3EDA"/>
    <w:rsid w:val="003B500D"/>
    <w:rsid w:val="003B69F6"/>
    <w:rsid w:val="003B708C"/>
    <w:rsid w:val="003B7101"/>
    <w:rsid w:val="003B7466"/>
    <w:rsid w:val="003C0240"/>
    <w:rsid w:val="003C0725"/>
    <w:rsid w:val="003C0AD0"/>
    <w:rsid w:val="003C143B"/>
    <w:rsid w:val="003C1BF6"/>
    <w:rsid w:val="003C1DE2"/>
    <w:rsid w:val="003C2027"/>
    <w:rsid w:val="003C2565"/>
    <w:rsid w:val="003C330E"/>
    <w:rsid w:val="003C34A3"/>
    <w:rsid w:val="003C412D"/>
    <w:rsid w:val="003C4280"/>
    <w:rsid w:val="003C4590"/>
    <w:rsid w:val="003C45F0"/>
    <w:rsid w:val="003C49E8"/>
    <w:rsid w:val="003C4EB3"/>
    <w:rsid w:val="003C6AD4"/>
    <w:rsid w:val="003C7D8E"/>
    <w:rsid w:val="003C7E17"/>
    <w:rsid w:val="003C7E45"/>
    <w:rsid w:val="003D04A5"/>
    <w:rsid w:val="003D1373"/>
    <w:rsid w:val="003D226D"/>
    <w:rsid w:val="003D234A"/>
    <w:rsid w:val="003D25D4"/>
    <w:rsid w:val="003D2669"/>
    <w:rsid w:val="003D2B0C"/>
    <w:rsid w:val="003D2CB5"/>
    <w:rsid w:val="003D2CD2"/>
    <w:rsid w:val="003D2EAF"/>
    <w:rsid w:val="003D32D2"/>
    <w:rsid w:val="003D3732"/>
    <w:rsid w:val="003D3B4B"/>
    <w:rsid w:val="003D562F"/>
    <w:rsid w:val="003D610C"/>
    <w:rsid w:val="003D62BA"/>
    <w:rsid w:val="003D66CC"/>
    <w:rsid w:val="003D6892"/>
    <w:rsid w:val="003D68A6"/>
    <w:rsid w:val="003D73CF"/>
    <w:rsid w:val="003D786A"/>
    <w:rsid w:val="003E141C"/>
    <w:rsid w:val="003E275B"/>
    <w:rsid w:val="003E3168"/>
    <w:rsid w:val="003E35DF"/>
    <w:rsid w:val="003E36F7"/>
    <w:rsid w:val="003E37A0"/>
    <w:rsid w:val="003E38D4"/>
    <w:rsid w:val="003E3A9F"/>
    <w:rsid w:val="003E3BDB"/>
    <w:rsid w:val="003E4D13"/>
    <w:rsid w:val="003E505E"/>
    <w:rsid w:val="003E506D"/>
    <w:rsid w:val="003E59C4"/>
    <w:rsid w:val="003E7FCB"/>
    <w:rsid w:val="003F01F0"/>
    <w:rsid w:val="003F03E5"/>
    <w:rsid w:val="003F08BE"/>
    <w:rsid w:val="003F0E92"/>
    <w:rsid w:val="003F1203"/>
    <w:rsid w:val="003F147B"/>
    <w:rsid w:val="003F14A3"/>
    <w:rsid w:val="003F19B4"/>
    <w:rsid w:val="003F1A39"/>
    <w:rsid w:val="003F22DA"/>
    <w:rsid w:val="003F2E2A"/>
    <w:rsid w:val="003F338F"/>
    <w:rsid w:val="003F3D2F"/>
    <w:rsid w:val="003F486F"/>
    <w:rsid w:val="003F61DE"/>
    <w:rsid w:val="003F6680"/>
    <w:rsid w:val="003F6B96"/>
    <w:rsid w:val="00400548"/>
    <w:rsid w:val="004019B9"/>
    <w:rsid w:val="00401C1C"/>
    <w:rsid w:val="0040220D"/>
    <w:rsid w:val="0040251F"/>
    <w:rsid w:val="004029C9"/>
    <w:rsid w:val="00403493"/>
    <w:rsid w:val="004035F4"/>
    <w:rsid w:val="00405195"/>
    <w:rsid w:val="0040552F"/>
    <w:rsid w:val="00405B41"/>
    <w:rsid w:val="00405CCA"/>
    <w:rsid w:val="00405F05"/>
    <w:rsid w:val="00405F28"/>
    <w:rsid w:val="004062F4"/>
    <w:rsid w:val="00406738"/>
    <w:rsid w:val="0041135A"/>
    <w:rsid w:val="00411835"/>
    <w:rsid w:val="00411A36"/>
    <w:rsid w:val="00412480"/>
    <w:rsid w:val="004128CA"/>
    <w:rsid w:val="00412C60"/>
    <w:rsid w:val="00412D5B"/>
    <w:rsid w:val="0041302C"/>
    <w:rsid w:val="00414A32"/>
    <w:rsid w:val="004157A9"/>
    <w:rsid w:val="0041661E"/>
    <w:rsid w:val="004169E5"/>
    <w:rsid w:val="00416B5F"/>
    <w:rsid w:val="00416F7C"/>
    <w:rsid w:val="004171B7"/>
    <w:rsid w:val="004176FB"/>
    <w:rsid w:val="004177FC"/>
    <w:rsid w:val="00417927"/>
    <w:rsid w:val="00417AA7"/>
    <w:rsid w:val="00420146"/>
    <w:rsid w:val="004216AE"/>
    <w:rsid w:val="00421F57"/>
    <w:rsid w:val="0042219E"/>
    <w:rsid w:val="00422843"/>
    <w:rsid w:val="00422F1F"/>
    <w:rsid w:val="00423BFE"/>
    <w:rsid w:val="00424059"/>
    <w:rsid w:val="004244B7"/>
    <w:rsid w:val="004247C0"/>
    <w:rsid w:val="004249BD"/>
    <w:rsid w:val="00424E78"/>
    <w:rsid w:val="00425156"/>
    <w:rsid w:val="00425492"/>
    <w:rsid w:val="00425D82"/>
    <w:rsid w:val="00425F73"/>
    <w:rsid w:val="004260D7"/>
    <w:rsid w:val="00426755"/>
    <w:rsid w:val="004268C4"/>
    <w:rsid w:val="00426AE4"/>
    <w:rsid w:val="004277EB"/>
    <w:rsid w:val="004278B1"/>
    <w:rsid w:val="00427CA5"/>
    <w:rsid w:val="0043030B"/>
    <w:rsid w:val="0043044C"/>
    <w:rsid w:val="004312D4"/>
    <w:rsid w:val="0043188A"/>
    <w:rsid w:val="00432355"/>
    <w:rsid w:val="0043280E"/>
    <w:rsid w:val="00432820"/>
    <w:rsid w:val="0043456D"/>
    <w:rsid w:val="00434E15"/>
    <w:rsid w:val="004351F0"/>
    <w:rsid w:val="004355B2"/>
    <w:rsid w:val="004361E5"/>
    <w:rsid w:val="004366DE"/>
    <w:rsid w:val="00436F12"/>
    <w:rsid w:val="00437A77"/>
    <w:rsid w:val="00440502"/>
    <w:rsid w:val="00440514"/>
    <w:rsid w:val="004421D0"/>
    <w:rsid w:val="00442BB8"/>
    <w:rsid w:val="00442C05"/>
    <w:rsid w:val="00442E6C"/>
    <w:rsid w:val="004438D5"/>
    <w:rsid w:val="0044431D"/>
    <w:rsid w:val="00444EFB"/>
    <w:rsid w:val="004465FB"/>
    <w:rsid w:val="00446D73"/>
    <w:rsid w:val="00447D2E"/>
    <w:rsid w:val="00447E04"/>
    <w:rsid w:val="00450244"/>
    <w:rsid w:val="004504C2"/>
    <w:rsid w:val="00451C49"/>
    <w:rsid w:val="0045204A"/>
    <w:rsid w:val="0045206A"/>
    <w:rsid w:val="00452572"/>
    <w:rsid w:val="00452A92"/>
    <w:rsid w:val="00453333"/>
    <w:rsid w:val="0045356E"/>
    <w:rsid w:val="00453CEA"/>
    <w:rsid w:val="0045498C"/>
    <w:rsid w:val="00454E26"/>
    <w:rsid w:val="0045524C"/>
    <w:rsid w:val="00455920"/>
    <w:rsid w:val="004566FD"/>
    <w:rsid w:val="00456964"/>
    <w:rsid w:val="004572F0"/>
    <w:rsid w:val="0045771F"/>
    <w:rsid w:val="00457D7C"/>
    <w:rsid w:val="004601D2"/>
    <w:rsid w:val="00460540"/>
    <w:rsid w:val="00460906"/>
    <w:rsid w:val="00460AC4"/>
    <w:rsid w:val="00460D2A"/>
    <w:rsid w:val="004610A4"/>
    <w:rsid w:val="004612BA"/>
    <w:rsid w:val="00461426"/>
    <w:rsid w:val="004616D0"/>
    <w:rsid w:val="004625C2"/>
    <w:rsid w:val="0046399E"/>
    <w:rsid w:val="00463D87"/>
    <w:rsid w:val="00464142"/>
    <w:rsid w:val="00464A33"/>
    <w:rsid w:val="00464DE2"/>
    <w:rsid w:val="0046586C"/>
    <w:rsid w:val="004666CD"/>
    <w:rsid w:val="00466C3D"/>
    <w:rsid w:val="004672DC"/>
    <w:rsid w:val="00467506"/>
    <w:rsid w:val="004676DC"/>
    <w:rsid w:val="004678A1"/>
    <w:rsid w:val="004705B4"/>
    <w:rsid w:val="00470C05"/>
    <w:rsid w:val="00470C1C"/>
    <w:rsid w:val="00470F5F"/>
    <w:rsid w:val="0047126D"/>
    <w:rsid w:val="004712F6"/>
    <w:rsid w:val="00471CE4"/>
    <w:rsid w:val="004721F3"/>
    <w:rsid w:val="00472806"/>
    <w:rsid w:val="0047296D"/>
    <w:rsid w:val="00473186"/>
    <w:rsid w:val="00473628"/>
    <w:rsid w:val="00473DDB"/>
    <w:rsid w:val="004744E3"/>
    <w:rsid w:val="0047493B"/>
    <w:rsid w:val="00475991"/>
    <w:rsid w:val="00475C7C"/>
    <w:rsid w:val="00476C7F"/>
    <w:rsid w:val="00477885"/>
    <w:rsid w:val="00480024"/>
    <w:rsid w:val="00480399"/>
    <w:rsid w:val="00480885"/>
    <w:rsid w:val="00480F7D"/>
    <w:rsid w:val="0048170C"/>
    <w:rsid w:val="004822D2"/>
    <w:rsid w:val="00483846"/>
    <w:rsid w:val="00483BE0"/>
    <w:rsid w:val="00484090"/>
    <w:rsid w:val="004848A2"/>
    <w:rsid w:val="0048493B"/>
    <w:rsid w:val="00484BB1"/>
    <w:rsid w:val="00484DD7"/>
    <w:rsid w:val="004851CA"/>
    <w:rsid w:val="00485BB4"/>
    <w:rsid w:val="00486057"/>
    <w:rsid w:val="0048663A"/>
    <w:rsid w:val="00486A43"/>
    <w:rsid w:val="004879C8"/>
    <w:rsid w:val="00487EC1"/>
    <w:rsid w:val="00487FB9"/>
    <w:rsid w:val="004901A0"/>
    <w:rsid w:val="004912A9"/>
    <w:rsid w:val="00491B34"/>
    <w:rsid w:val="00491FB0"/>
    <w:rsid w:val="0049218D"/>
    <w:rsid w:val="004922F0"/>
    <w:rsid w:val="00492A9A"/>
    <w:rsid w:val="00492C4F"/>
    <w:rsid w:val="00493914"/>
    <w:rsid w:val="00493D67"/>
    <w:rsid w:val="00494333"/>
    <w:rsid w:val="00494555"/>
    <w:rsid w:val="004947E0"/>
    <w:rsid w:val="00494926"/>
    <w:rsid w:val="00494CFE"/>
    <w:rsid w:val="0049577A"/>
    <w:rsid w:val="00496175"/>
    <w:rsid w:val="00496485"/>
    <w:rsid w:val="00496B55"/>
    <w:rsid w:val="00497351"/>
    <w:rsid w:val="0049758F"/>
    <w:rsid w:val="00497751"/>
    <w:rsid w:val="004979B0"/>
    <w:rsid w:val="004A0E16"/>
    <w:rsid w:val="004A1225"/>
    <w:rsid w:val="004A12A8"/>
    <w:rsid w:val="004A194E"/>
    <w:rsid w:val="004A3542"/>
    <w:rsid w:val="004A4516"/>
    <w:rsid w:val="004A45BE"/>
    <w:rsid w:val="004A47F4"/>
    <w:rsid w:val="004A5348"/>
    <w:rsid w:val="004A5B5D"/>
    <w:rsid w:val="004A5EFE"/>
    <w:rsid w:val="004A69A1"/>
    <w:rsid w:val="004A6D80"/>
    <w:rsid w:val="004A75B5"/>
    <w:rsid w:val="004A78A9"/>
    <w:rsid w:val="004A7A18"/>
    <w:rsid w:val="004A7EAA"/>
    <w:rsid w:val="004B0472"/>
    <w:rsid w:val="004B0C25"/>
    <w:rsid w:val="004B0DB6"/>
    <w:rsid w:val="004B1519"/>
    <w:rsid w:val="004B1EDF"/>
    <w:rsid w:val="004B1EFE"/>
    <w:rsid w:val="004B2007"/>
    <w:rsid w:val="004B25CE"/>
    <w:rsid w:val="004B281F"/>
    <w:rsid w:val="004B2A3E"/>
    <w:rsid w:val="004B2EBF"/>
    <w:rsid w:val="004B4BB1"/>
    <w:rsid w:val="004B4E60"/>
    <w:rsid w:val="004B4F4A"/>
    <w:rsid w:val="004B4FB8"/>
    <w:rsid w:val="004B522D"/>
    <w:rsid w:val="004B550A"/>
    <w:rsid w:val="004B5A8F"/>
    <w:rsid w:val="004B5B71"/>
    <w:rsid w:val="004B6B92"/>
    <w:rsid w:val="004B6BB4"/>
    <w:rsid w:val="004B6DE6"/>
    <w:rsid w:val="004C0383"/>
    <w:rsid w:val="004C0D4E"/>
    <w:rsid w:val="004C124D"/>
    <w:rsid w:val="004C3173"/>
    <w:rsid w:val="004C3703"/>
    <w:rsid w:val="004C4359"/>
    <w:rsid w:val="004C4EF7"/>
    <w:rsid w:val="004C4F8A"/>
    <w:rsid w:val="004C5C4D"/>
    <w:rsid w:val="004C5EC3"/>
    <w:rsid w:val="004C6090"/>
    <w:rsid w:val="004C61D5"/>
    <w:rsid w:val="004C6547"/>
    <w:rsid w:val="004C6D5F"/>
    <w:rsid w:val="004C70B0"/>
    <w:rsid w:val="004C71D8"/>
    <w:rsid w:val="004D0263"/>
    <w:rsid w:val="004D02A1"/>
    <w:rsid w:val="004D0CD7"/>
    <w:rsid w:val="004D0D59"/>
    <w:rsid w:val="004D1AE5"/>
    <w:rsid w:val="004D23B6"/>
    <w:rsid w:val="004D2728"/>
    <w:rsid w:val="004D3475"/>
    <w:rsid w:val="004D3F68"/>
    <w:rsid w:val="004D4082"/>
    <w:rsid w:val="004D439F"/>
    <w:rsid w:val="004D48A1"/>
    <w:rsid w:val="004D4A56"/>
    <w:rsid w:val="004D62DE"/>
    <w:rsid w:val="004D640D"/>
    <w:rsid w:val="004D6835"/>
    <w:rsid w:val="004D7379"/>
    <w:rsid w:val="004D7388"/>
    <w:rsid w:val="004D7781"/>
    <w:rsid w:val="004D7C46"/>
    <w:rsid w:val="004E047D"/>
    <w:rsid w:val="004E1281"/>
    <w:rsid w:val="004E2160"/>
    <w:rsid w:val="004E280B"/>
    <w:rsid w:val="004E2A35"/>
    <w:rsid w:val="004E2C8A"/>
    <w:rsid w:val="004E2CD6"/>
    <w:rsid w:val="004E317D"/>
    <w:rsid w:val="004E3DF3"/>
    <w:rsid w:val="004E4283"/>
    <w:rsid w:val="004E4CD8"/>
    <w:rsid w:val="004E4E57"/>
    <w:rsid w:val="004E51E4"/>
    <w:rsid w:val="004E5BA4"/>
    <w:rsid w:val="004E60EF"/>
    <w:rsid w:val="004E6314"/>
    <w:rsid w:val="004E6A5F"/>
    <w:rsid w:val="004E6CA3"/>
    <w:rsid w:val="004E7057"/>
    <w:rsid w:val="004E722F"/>
    <w:rsid w:val="004E72F1"/>
    <w:rsid w:val="004E7343"/>
    <w:rsid w:val="004E7C8A"/>
    <w:rsid w:val="004E7DC4"/>
    <w:rsid w:val="004F0840"/>
    <w:rsid w:val="004F1050"/>
    <w:rsid w:val="004F15CF"/>
    <w:rsid w:val="004F1AE9"/>
    <w:rsid w:val="004F1D3C"/>
    <w:rsid w:val="004F20BF"/>
    <w:rsid w:val="004F268D"/>
    <w:rsid w:val="004F2B28"/>
    <w:rsid w:val="004F2FE6"/>
    <w:rsid w:val="004F34A3"/>
    <w:rsid w:val="004F3643"/>
    <w:rsid w:val="004F3CB9"/>
    <w:rsid w:val="004F407D"/>
    <w:rsid w:val="004F416C"/>
    <w:rsid w:val="004F4757"/>
    <w:rsid w:val="004F4CC5"/>
    <w:rsid w:val="004F6BF1"/>
    <w:rsid w:val="004F6DC1"/>
    <w:rsid w:val="004F6E5B"/>
    <w:rsid w:val="004F6F9F"/>
    <w:rsid w:val="004F7E92"/>
    <w:rsid w:val="00500448"/>
    <w:rsid w:val="005004B7"/>
    <w:rsid w:val="00500897"/>
    <w:rsid w:val="005013A1"/>
    <w:rsid w:val="0050184B"/>
    <w:rsid w:val="00501E70"/>
    <w:rsid w:val="00501E8F"/>
    <w:rsid w:val="0050243E"/>
    <w:rsid w:val="00502AB4"/>
    <w:rsid w:val="00502FD0"/>
    <w:rsid w:val="00503234"/>
    <w:rsid w:val="0050339F"/>
    <w:rsid w:val="0050340F"/>
    <w:rsid w:val="005043A4"/>
    <w:rsid w:val="00505BA5"/>
    <w:rsid w:val="005062D5"/>
    <w:rsid w:val="00506D6B"/>
    <w:rsid w:val="00507189"/>
    <w:rsid w:val="00507F40"/>
    <w:rsid w:val="005100C4"/>
    <w:rsid w:val="005106E3"/>
    <w:rsid w:val="005107EC"/>
    <w:rsid w:val="005111A7"/>
    <w:rsid w:val="00511BFA"/>
    <w:rsid w:val="00512C4D"/>
    <w:rsid w:val="0051300F"/>
    <w:rsid w:val="00513724"/>
    <w:rsid w:val="00513774"/>
    <w:rsid w:val="005138E7"/>
    <w:rsid w:val="00513C49"/>
    <w:rsid w:val="005141C8"/>
    <w:rsid w:val="005146B8"/>
    <w:rsid w:val="00514732"/>
    <w:rsid w:val="00515B14"/>
    <w:rsid w:val="0051603C"/>
    <w:rsid w:val="00516854"/>
    <w:rsid w:val="00516917"/>
    <w:rsid w:val="0051721D"/>
    <w:rsid w:val="005173DB"/>
    <w:rsid w:val="00517CE2"/>
    <w:rsid w:val="00517FCA"/>
    <w:rsid w:val="00520A82"/>
    <w:rsid w:val="00520AEB"/>
    <w:rsid w:val="00520B02"/>
    <w:rsid w:val="00520F96"/>
    <w:rsid w:val="00520FC3"/>
    <w:rsid w:val="005211D4"/>
    <w:rsid w:val="00521688"/>
    <w:rsid w:val="00521B0A"/>
    <w:rsid w:val="00521E6E"/>
    <w:rsid w:val="0052221C"/>
    <w:rsid w:val="00522575"/>
    <w:rsid w:val="00522A6A"/>
    <w:rsid w:val="00523147"/>
    <w:rsid w:val="005237A0"/>
    <w:rsid w:val="005238F7"/>
    <w:rsid w:val="00524033"/>
    <w:rsid w:val="00524102"/>
    <w:rsid w:val="0052411B"/>
    <w:rsid w:val="005241B2"/>
    <w:rsid w:val="005256EA"/>
    <w:rsid w:val="005257C4"/>
    <w:rsid w:val="005259DC"/>
    <w:rsid w:val="00525FB0"/>
    <w:rsid w:val="00526060"/>
    <w:rsid w:val="00526955"/>
    <w:rsid w:val="00526C1B"/>
    <w:rsid w:val="005274AB"/>
    <w:rsid w:val="00527502"/>
    <w:rsid w:val="0052763C"/>
    <w:rsid w:val="00527808"/>
    <w:rsid w:val="0053012F"/>
    <w:rsid w:val="0053119B"/>
    <w:rsid w:val="00531774"/>
    <w:rsid w:val="0053250D"/>
    <w:rsid w:val="0053264F"/>
    <w:rsid w:val="00533227"/>
    <w:rsid w:val="0053371D"/>
    <w:rsid w:val="00533B98"/>
    <w:rsid w:val="00533D1D"/>
    <w:rsid w:val="005347C2"/>
    <w:rsid w:val="005348FE"/>
    <w:rsid w:val="00534AB6"/>
    <w:rsid w:val="00534FE7"/>
    <w:rsid w:val="00534FF8"/>
    <w:rsid w:val="00535E51"/>
    <w:rsid w:val="0053608B"/>
    <w:rsid w:val="005365AB"/>
    <w:rsid w:val="00536668"/>
    <w:rsid w:val="00540772"/>
    <w:rsid w:val="005409F2"/>
    <w:rsid w:val="00540B00"/>
    <w:rsid w:val="00540E39"/>
    <w:rsid w:val="00540EA3"/>
    <w:rsid w:val="005414C3"/>
    <w:rsid w:val="00541788"/>
    <w:rsid w:val="00542236"/>
    <w:rsid w:val="00542272"/>
    <w:rsid w:val="0054280A"/>
    <w:rsid w:val="00542990"/>
    <w:rsid w:val="00543E37"/>
    <w:rsid w:val="00546678"/>
    <w:rsid w:val="00546C66"/>
    <w:rsid w:val="00547F07"/>
    <w:rsid w:val="0055028B"/>
    <w:rsid w:val="00550613"/>
    <w:rsid w:val="00552C54"/>
    <w:rsid w:val="005533AB"/>
    <w:rsid w:val="0055346C"/>
    <w:rsid w:val="005539F1"/>
    <w:rsid w:val="00553F23"/>
    <w:rsid w:val="00554CEC"/>
    <w:rsid w:val="00554D34"/>
    <w:rsid w:val="00554ED9"/>
    <w:rsid w:val="00555752"/>
    <w:rsid w:val="005557F0"/>
    <w:rsid w:val="00555C58"/>
    <w:rsid w:val="00556231"/>
    <w:rsid w:val="005563FF"/>
    <w:rsid w:val="00556F89"/>
    <w:rsid w:val="00557094"/>
    <w:rsid w:val="00557B2D"/>
    <w:rsid w:val="00557B55"/>
    <w:rsid w:val="00557E0D"/>
    <w:rsid w:val="005601D5"/>
    <w:rsid w:val="00560DA5"/>
    <w:rsid w:val="00560EEC"/>
    <w:rsid w:val="00560F8C"/>
    <w:rsid w:val="00561012"/>
    <w:rsid w:val="00561294"/>
    <w:rsid w:val="0056176A"/>
    <w:rsid w:val="00561BED"/>
    <w:rsid w:val="00561D01"/>
    <w:rsid w:val="005620CA"/>
    <w:rsid w:val="00562CB8"/>
    <w:rsid w:val="00562E6E"/>
    <w:rsid w:val="00563507"/>
    <w:rsid w:val="0056362F"/>
    <w:rsid w:val="00563A26"/>
    <w:rsid w:val="00563FB0"/>
    <w:rsid w:val="0056410B"/>
    <w:rsid w:val="005641E3"/>
    <w:rsid w:val="00564EE9"/>
    <w:rsid w:val="00564F96"/>
    <w:rsid w:val="00565544"/>
    <w:rsid w:val="005660AF"/>
    <w:rsid w:val="005668E0"/>
    <w:rsid w:val="00566D5C"/>
    <w:rsid w:val="00566D88"/>
    <w:rsid w:val="00566DF9"/>
    <w:rsid w:val="00566F79"/>
    <w:rsid w:val="00570895"/>
    <w:rsid w:val="005719DB"/>
    <w:rsid w:val="00572009"/>
    <w:rsid w:val="0057206F"/>
    <w:rsid w:val="00572498"/>
    <w:rsid w:val="005726D4"/>
    <w:rsid w:val="005727F8"/>
    <w:rsid w:val="00572A2D"/>
    <w:rsid w:val="00572EBC"/>
    <w:rsid w:val="00572EE4"/>
    <w:rsid w:val="00573468"/>
    <w:rsid w:val="00573679"/>
    <w:rsid w:val="00573EBC"/>
    <w:rsid w:val="00574D91"/>
    <w:rsid w:val="005752DD"/>
    <w:rsid w:val="00575764"/>
    <w:rsid w:val="00575780"/>
    <w:rsid w:val="00575B84"/>
    <w:rsid w:val="00576790"/>
    <w:rsid w:val="00576A08"/>
    <w:rsid w:val="0057754A"/>
    <w:rsid w:val="00577A5F"/>
    <w:rsid w:val="005802C0"/>
    <w:rsid w:val="00580744"/>
    <w:rsid w:val="00580CE1"/>
    <w:rsid w:val="005819DB"/>
    <w:rsid w:val="00582400"/>
    <w:rsid w:val="00582A6B"/>
    <w:rsid w:val="00582F4B"/>
    <w:rsid w:val="00582FA4"/>
    <w:rsid w:val="005832C6"/>
    <w:rsid w:val="00583FB9"/>
    <w:rsid w:val="00584CF5"/>
    <w:rsid w:val="00585D07"/>
    <w:rsid w:val="00586EF3"/>
    <w:rsid w:val="0058767F"/>
    <w:rsid w:val="00587FFA"/>
    <w:rsid w:val="00591607"/>
    <w:rsid w:val="00591743"/>
    <w:rsid w:val="00591781"/>
    <w:rsid w:val="005917EA"/>
    <w:rsid w:val="00591EF1"/>
    <w:rsid w:val="00591F05"/>
    <w:rsid w:val="005920A4"/>
    <w:rsid w:val="005925E0"/>
    <w:rsid w:val="005926EC"/>
    <w:rsid w:val="00592971"/>
    <w:rsid w:val="00593321"/>
    <w:rsid w:val="00593E62"/>
    <w:rsid w:val="00593F17"/>
    <w:rsid w:val="0059453C"/>
    <w:rsid w:val="005946F4"/>
    <w:rsid w:val="00594BC5"/>
    <w:rsid w:val="00594C28"/>
    <w:rsid w:val="0059509D"/>
    <w:rsid w:val="005959AE"/>
    <w:rsid w:val="00595C6F"/>
    <w:rsid w:val="00596D02"/>
    <w:rsid w:val="005971A5"/>
    <w:rsid w:val="0059779E"/>
    <w:rsid w:val="00597B94"/>
    <w:rsid w:val="00597EF8"/>
    <w:rsid w:val="005A0945"/>
    <w:rsid w:val="005A0FD6"/>
    <w:rsid w:val="005A11D2"/>
    <w:rsid w:val="005A25DB"/>
    <w:rsid w:val="005A32DD"/>
    <w:rsid w:val="005A339A"/>
    <w:rsid w:val="005A3540"/>
    <w:rsid w:val="005A3EE5"/>
    <w:rsid w:val="005A4655"/>
    <w:rsid w:val="005A4E27"/>
    <w:rsid w:val="005A51D3"/>
    <w:rsid w:val="005A56CC"/>
    <w:rsid w:val="005A5919"/>
    <w:rsid w:val="005A5946"/>
    <w:rsid w:val="005A5CF2"/>
    <w:rsid w:val="005A5D8C"/>
    <w:rsid w:val="005A604A"/>
    <w:rsid w:val="005A6779"/>
    <w:rsid w:val="005A69B7"/>
    <w:rsid w:val="005A6E9A"/>
    <w:rsid w:val="005A795C"/>
    <w:rsid w:val="005B0C65"/>
    <w:rsid w:val="005B0D54"/>
    <w:rsid w:val="005B10F3"/>
    <w:rsid w:val="005B1342"/>
    <w:rsid w:val="005B152D"/>
    <w:rsid w:val="005B1537"/>
    <w:rsid w:val="005B1800"/>
    <w:rsid w:val="005B1859"/>
    <w:rsid w:val="005B22A0"/>
    <w:rsid w:val="005B2551"/>
    <w:rsid w:val="005B25BB"/>
    <w:rsid w:val="005B292B"/>
    <w:rsid w:val="005B3B08"/>
    <w:rsid w:val="005B3C8E"/>
    <w:rsid w:val="005B403F"/>
    <w:rsid w:val="005B4114"/>
    <w:rsid w:val="005B42C4"/>
    <w:rsid w:val="005B4840"/>
    <w:rsid w:val="005B4A5F"/>
    <w:rsid w:val="005B50A5"/>
    <w:rsid w:val="005B5813"/>
    <w:rsid w:val="005B637D"/>
    <w:rsid w:val="005B65AB"/>
    <w:rsid w:val="005B695F"/>
    <w:rsid w:val="005B6C04"/>
    <w:rsid w:val="005B70CE"/>
    <w:rsid w:val="005B7ED1"/>
    <w:rsid w:val="005B7F8F"/>
    <w:rsid w:val="005C0960"/>
    <w:rsid w:val="005C0D55"/>
    <w:rsid w:val="005C10B3"/>
    <w:rsid w:val="005C16CF"/>
    <w:rsid w:val="005C1A7B"/>
    <w:rsid w:val="005C26BD"/>
    <w:rsid w:val="005C26F2"/>
    <w:rsid w:val="005C2A9E"/>
    <w:rsid w:val="005C36D8"/>
    <w:rsid w:val="005C38A4"/>
    <w:rsid w:val="005C3C3E"/>
    <w:rsid w:val="005C3CD6"/>
    <w:rsid w:val="005C44FC"/>
    <w:rsid w:val="005C4C2D"/>
    <w:rsid w:val="005C4DBE"/>
    <w:rsid w:val="005C6381"/>
    <w:rsid w:val="005C6496"/>
    <w:rsid w:val="005C6CF0"/>
    <w:rsid w:val="005C70D5"/>
    <w:rsid w:val="005C70F8"/>
    <w:rsid w:val="005C7E46"/>
    <w:rsid w:val="005D05FD"/>
    <w:rsid w:val="005D0E6F"/>
    <w:rsid w:val="005D0F3C"/>
    <w:rsid w:val="005D1963"/>
    <w:rsid w:val="005D1AE4"/>
    <w:rsid w:val="005D1DAA"/>
    <w:rsid w:val="005D2323"/>
    <w:rsid w:val="005D2F40"/>
    <w:rsid w:val="005D309D"/>
    <w:rsid w:val="005D34BD"/>
    <w:rsid w:val="005D4827"/>
    <w:rsid w:val="005D522C"/>
    <w:rsid w:val="005D564C"/>
    <w:rsid w:val="005D5A18"/>
    <w:rsid w:val="005D5C9E"/>
    <w:rsid w:val="005D5F52"/>
    <w:rsid w:val="005D5F68"/>
    <w:rsid w:val="005E0142"/>
    <w:rsid w:val="005E073C"/>
    <w:rsid w:val="005E090C"/>
    <w:rsid w:val="005E0FF7"/>
    <w:rsid w:val="005E1056"/>
    <w:rsid w:val="005E129A"/>
    <w:rsid w:val="005E28C6"/>
    <w:rsid w:val="005E31DA"/>
    <w:rsid w:val="005E32DB"/>
    <w:rsid w:val="005E4584"/>
    <w:rsid w:val="005E58FF"/>
    <w:rsid w:val="005E5BBC"/>
    <w:rsid w:val="005E6214"/>
    <w:rsid w:val="005E7DE5"/>
    <w:rsid w:val="005F00A4"/>
    <w:rsid w:val="005F01EB"/>
    <w:rsid w:val="005F03CE"/>
    <w:rsid w:val="005F042B"/>
    <w:rsid w:val="005F1703"/>
    <w:rsid w:val="005F2311"/>
    <w:rsid w:val="005F2884"/>
    <w:rsid w:val="005F3058"/>
    <w:rsid w:val="005F3257"/>
    <w:rsid w:val="005F33A7"/>
    <w:rsid w:val="005F3965"/>
    <w:rsid w:val="005F3AA1"/>
    <w:rsid w:val="005F3E80"/>
    <w:rsid w:val="005F454B"/>
    <w:rsid w:val="005F4690"/>
    <w:rsid w:val="005F46DE"/>
    <w:rsid w:val="005F47D2"/>
    <w:rsid w:val="005F481B"/>
    <w:rsid w:val="005F4D62"/>
    <w:rsid w:val="005F4E80"/>
    <w:rsid w:val="005F5030"/>
    <w:rsid w:val="005F536F"/>
    <w:rsid w:val="005F5790"/>
    <w:rsid w:val="005F6DFD"/>
    <w:rsid w:val="005F6F83"/>
    <w:rsid w:val="005F77B5"/>
    <w:rsid w:val="005F7E56"/>
    <w:rsid w:val="006001BE"/>
    <w:rsid w:val="006008CC"/>
    <w:rsid w:val="00600F0D"/>
    <w:rsid w:val="00600F26"/>
    <w:rsid w:val="006014DC"/>
    <w:rsid w:val="00601572"/>
    <w:rsid w:val="00602215"/>
    <w:rsid w:val="00602663"/>
    <w:rsid w:val="006026C9"/>
    <w:rsid w:val="00602E67"/>
    <w:rsid w:val="00603625"/>
    <w:rsid w:val="00603715"/>
    <w:rsid w:val="00603995"/>
    <w:rsid w:val="00603E84"/>
    <w:rsid w:val="00603F3C"/>
    <w:rsid w:val="00604881"/>
    <w:rsid w:val="00604E6A"/>
    <w:rsid w:val="00605669"/>
    <w:rsid w:val="00606062"/>
    <w:rsid w:val="006061AD"/>
    <w:rsid w:val="00606B28"/>
    <w:rsid w:val="00606D3A"/>
    <w:rsid w:val="0060757D"/>
    <w:rsid w:val="00607C80"/>
    <w:rsid w:val="0061098D"/>
    <w:rsid w:val="00610CF2"/>
    <w:rsid w:val="0061145D"/>
    <w:rsid w:val="00611518"/>
    <w:rsid w:val="006118A7"/>
    <w:rsid w:val="006118AD"/>
    <w:rsid w:val="00611D12"/>
    <w:rsid w:val="0061265C"/>
    <w:rsid w:val="00612D8E"/>
    <w:rsid w:val="00613C1C"/>
    <w:rsid w:val="00613FD5"/>
    <w:rsid w:val="006143CF"/>
    <w:rsid w:val="00614474"/>
    <w:rsid w:val="0061454F"/>
    <w:rsid w:val="006147A3"/>
    <w:rsid w:val="0061482D"/>
    <w:rsid w:val="00614EA9"/>
    <w:rsid w:val="006152E5"/>
    <w:rsid w:val="00615D4F"/>
    <w:rsid w:val="00615DD6"/>
    <w:rsid w:val="00616647"/>
    <w:rsid w:val="0061778F"/>
    <w:rsid w:val="006177C2"/>
    <w:rsid w:val="00617AAB"/>
    <w:rsid w:val="00620934"/>
    <w:rsid w:val="00620A44"/>
    <w:rsid w:val="00620B96"/>
    <w:rsid w:val="00621413"/>
    <w:rsid w:val="00622213"/>
    <w:rsid w:val="00622462"/>
    <w:rsid w:val="00622EBF"/>
    <w:rsid w:val="00622FDA"/>
    <w:rsid w:val="006232F3"/>
    <w:rsid w:val="006233F5"/>
    <w:rsid w:val="006235CD"/>
    <w:rsid w:val="0062381B"/>
    <w:rsid w:val="00625246"/>
    <w:rsid w:val="00625791"/>
    <w:rsid w:val="006257C4"/>
    <w:rsid w:val="00625A45"/>
    <w:rsid w:val="00625EB0"/>
    <w:rsid w:val="00625F6B"/>
    <w:rsid w:val="0062607E"/>
    <w:rsid w:val="006266E6"/>
    <w:rsid w:val="00626A95"/>
    <w:rsid w:val="0062752E"/>
    <w:rsid w:val="00627D0F"/>
    <w:rsid w:val="00630356"/>
    <w:rsid w:val="006314E3"/>
    <w:rsid w:val="00631D0A"/>
    <w:rsid w:val="00631E94"/>
    <w:rsid w:val="00631EC5"/>
    <w:rsid w:val="006321D8"/>
    <w:rsid w:val="0063251D"/>
    <w:rsid w:val="00632E2C"/>
    <w:rsid w:val="00633004"/>
    <w:rsid w:val="0063376D"/>
    <w:rsid w:val="00633B7A"/>
    <w:rsid w:val="00634B34"/>
    <w:rsid w:val="00635029"/>
    <w:rsid w:val="00635C9F"/>
    <w:rsid w:val="00635D39"/>
    <w:rsid w:val="00635FD6"/>
    <w:rsid w:val="00636D46"/>
    <w:rsid w:val="00636E2B"/>
    <w:rsid w:val="00637DB3"/>
    <w:rsid w:val="0064049C"/>
    <w:rsid w:val="0064069E"/>
    <w:rsid w:val="0064076C"/>
    <w:rsid w:val="00640A96"/>
    <w:rsid w:val="006412D3"/>
    <w:rsid w:val="00641492"/>
    <w:rsid w:val="00641C5F"/>
    <w:rsid w:val="0064314E"/>
    <w:rsid w:val="006438D8"/>
    <w:rsid w:val="00643B14"/>
    <w:rsid w:val="00643DFE"/>
    <w:rsid w:val="00644E58"/>
    <w:rsid w:val="00644E7F"/>
    <w:rsid w:val="00645053"/>
    <w:rsid w:val="00645774"/>
    <w:rsid w:val="00646B4F"/>
    <w:rsid w:val="00646C46"/>
    <w:rsid w:val="00646D6E"/>
    <w:rsid w:val="00647719"/>
    <w:rsid w:val="00647B63"/>
    <w:rsid w:val="006500A3"/>
    <w:rsid w:val="006504DC"/>
    <w:rsid w:val="0065064F"/>
    <w:rsid w:val="00651E3B"/>
    <w:rsid w:val="006527C9"/>
    <w:rsid w:val="00653090"/>
    <w:rsid w:val="0065358E"/>
    <w:rsid w:val="00653639"/>
    <w:rsid w:val="00653B79"/>
    <w:rsid w:val="00654364"/>
    <w:rsid w:val="00654B10"/>
    <w:rsid w:val="00654C9E"/>
    <w:rsid w:val="00655148"/>
    <w:rsid w:val="0065535F"/>
    <w:rsid w:val="0065579F"/>
    <w:rsid w:val="00655EF8"/>
    <w:rsid w:val="00656110"/>
    <w:rsid w:val="006569BF"/>
    <w:rsid w:val="00657C1F"/>
    <w:rsid w:val="00657D76"/>
    <w:rsid w:val="0066056C"/>
    <w:rsid w:val="0066072C"/>
    <w:rsid w:val="00661781"/>
    <w:rsid w:val="00662179"/>
    <w:rsid w:val="00662658"/>
    <w:rsid w:val="006632DF"/>
    <w:rsid w:val="006638E2"/>
    <w:rsid w:val="006641E4"/>
    <w:rsid w:val="00664705"/>
    <w:rsid w:val="00664953"/>
    <w:rsid w:val="00664AFB"/>
    <w:rsid w:val="0066512F"/>
    <w:rsid w:val="00665170"/>
    <w:rsid w:val="00665282"/>
    <w:rsid w:val="00665534"/>
    <w:rsid w:val="00665727"/>
    <w:rsid w:val="00665AE4"/>
    <w:rsid w:val="00665F15"/>
    <w:rsid w:val="00666837"/>
    <w:rsid w:val="006671DB"/>
    <w:rsid w:val="00667330"/>
    <w:rsid w:val="00667976"/>
    <w:rsid w:val="00667D1C"/>
    <w:rsid w:val="00670475"/>
    <w:rsid w:val="0067136A"/>
    <w:rsid w:val="00671622"/>
    <w:rsid w:val="006724CA"/>
    <w:rsid w:val="00672A9B"/>
    <w:rsid w:val="0067309D"/>
    <w:rsid w:val="00673339"/>
    <w:rsid w:val="006736AB"/>
    <w:rsid w:val="0067381A"/>
    <w:rsid w:val="006744ED"/>
    <w:rsid w:val="006747DF"/>
    <w:rsid w:val="00674AF6"/>
    <w:rsid w:val="00674B1B"/>
    <w:rsid w:val="00674B5B"/>
    <w:rsid w:val="006756B4"/>
    <w:rsid w:val="006758E7"/>
    <w:rsid w:val="006764D1"/>
    <w:rsid w:val="006766FB"/>
    <w:rsid w:val="00677018"/>
    <w:rsid w:val="006772CC"/>
    <w:rsid w:val="00677D87"/>
    <w:rsid w:val="00677E4F"/>
    <w:rsid w:val="006802A3"/>
    <w:rsid w:val="00680DF4"/>
    <w:rsid w:val="006810EA"/>
    <w:rsid w:val="00681CBB"/>
    <w:rsid w:val="00681FB0"/>
    <w:rsid w:val="00682D45"/>
    <w:rsid w:val="0068334D"/>
    <w:rsid w:val="00684115"/>
    <w:rsid w:val="00684BB7"/>
    <w:rsid w:val="00684D5D"/>
    <w:rsid w:val="0068578B"/>
    <w:rsid w:val="006867F5"/>
    <w:rsid w:val="0068684F"/>
    <w:rsid w:val="00687683"/>
    <w:rsid w:val="0069019F"/>
    <w:rsid w:val="0069080A"/>
    <w:rsid w:val="00690886"/>
    <w:rsid w:val="00690926"/>
    <w:rsid w:val="00690AE5"/>
    <w:rsid w:val="00690B84"/>
    <w:rsid w:val="00692070"/>
    <w:rsid w:val="006922C1"/>
    <w:rsid w:val="00692AD1"/>
    <w:rsid w:val="00692BBC"/>
    <w:rsid w:val="00692EF3"/>
    <w:rsid w:val="00693A28"/>
    <w:rsid w:val="00693AD0"/>
    <w:rsid w:val="006944F2"/>
    <w:rsid w:val="006954F3"/>
    <w:rsid w:val="00695C18"/>
    <w:rsid w:val="006962E7"/>
    <w:rsid w:val="00696313"/>
    <w:rsid w:val="00697C21"/>
    <w:rsid w:val="006A0106"/>
    <w:rsid w:val="006A0109"/>
    <w:rsid w:val="006A0289"/>
    <w:rsid w:val="006A04E7"/>
    <w:rsid w:val="006A0933"/>
    <w:rsid w:val="006A22A6"/>
    <w:rsid w:val="006A327B"/>
    <w:rsid w:val="006A3399"/>
    <w:rsid w:val="006A3722"/>
    <w:rsid w:val="006A3936"/>
    <w:rsid w:val="006A42E4"/>
    <w:rsid w:val="006A6565"/>
    <w:rsid w:val="006A765B"/>
    <w:rsid w:val="006A770A"/>
    <w:rsid w:val="006A78A3"/>
    <w:rsid w:val="006A7A5A"/>
    <w:rsid w:val="006B03F7"/>
    <w:rsid w:val="006B04FF"/>
    <w:rsid w:val="006B05C5"/>
    <w:rsid w:val="006B0769"/>
    <w:rsid w:val="006B0A48"/>
    <w:rsid w:val="006B1F72"/>
    <w:rsid w:val="006B1FAD"/>
    <w:rsid w:val="006B22D5"/>
    <w:rsid w:val="006B2720"/>
    <w:rsid w:val="006B38C5"/>
    <w:rsid w:val="006B3FC0"/>
    <w:rsid w:val="006B43C8"/>
    <w:rsid w:val="006B4449"/>
    <w:rsid w:val="006B4477"/>
    <w:rsid w:val="006B46A8"/>
    <w:rsid w:val="006B4817"/>
    <w:rsid w:val="006B4878"/>
    <w:rsid w:val="006B4DC5"/>
    <w:rsid w:val="006B51C0"/>
    <w:rsid w:val="006B55E0"/>
    <w:rsid w:val="006B5635"/>
    <w:rsid w:val="006B60BC"/>
    <w:rsid w:val="006B693D"/>
    <w:rsid w:val="006B6D19"/>
    <w:rsid w:val="006B72D6"/>
    <w:rsid w:val="006B75D5"/>
    <w:rsid w:val="006B788D"/>
    <w:rsid w:val="006B7B83"/>
    <w:rsid w:val="006B7F63"/>
    <w:rsid w:val="006C0C15"/>
    <w:rsid w:val="006C0F45"/>
    <w:rsid w:val="006C1007"/>
    <w:rsid w:val="006C1410"/>
    <w:rsid w:val="006C2842"/>
    <w:rsid w:val="006C2E12"/>
    <w:rsid w:val="006C3144"/>
    <w:rsid w:val="006C412D"/>
    <w:rsid w:val="006C50B4"/>
    <w:rsid w:val="006C5112"/>
    <w:rsid w:val="006C5205"/>
    <w:rsid w:val="006C5285"/>
    <w:rsid w:val="006C6181"/>
    <w:rsid w:val="006D0116"/>
    <w:rsid w:val="006D015E"/>
    <w:rsid w:val="006D10D7"/>
    <w:rsid w:val="006D18DC"/>
    <w:rsid w:val="006D1A7C"/>
    <w:rsid w:val="006D213C"/>
    <w:rsid w:val="006D2291"/>
    <w:rsid w:val="006D3345"/>
    <w:rsid w:val="006D387F"/>
    <w:rsid w:val="006D3956"/>
    <w:rsid w:val="006D3A4B"/>
    <w:rsid w:val="006D4504"/>
    <w:rsid w:val="006D4C49"/>
    <w:rsid w:val="006D4E8A"/>
    <w:rsid w:val="006D53D9"/>
    <w:rsid w:val="006D57CA"/>
    <w:rsid w:val="006D6F13"/>
    <w:rsid w:val="006D7A9A"/>
    <w:rsid w:val="006D7C8B"/>
    <w:rsid w:val="006D7CEA"/>
    <w:rsid w:val="006E013D"/>
    <w:rsid w:val="006E0F66"/>
    <w:rsid w:val="006E12E3"/>
    <w:rsid w:val="006E165A"/>
    <w:rsid w:val="006E1F90"/>
    <w:rsid w:val="006E2049"/>
    <w:rsid w:val="006E2189"/>
    <w:rsid w:val="006E3803"/>
    <w:rsid w:val="006E3991"/>
    <w:rsid w:val="006E3C10"/>
    <w:rsid w:val="006E40AB"/>
    <w:rsid w:val="006E4D3B"/>
    <w:rsid w:val="006E55CC"/>
    <w:rsid w:val="006E5D65"/>
    <w:rsid w:val="006E638D"/>
    <w:rsid w:val="006E64BA"/>
    <w:rsid w:val="006E67D4"/>
    <w:rsid w:val="006E7B93"/>
    <w:rsid w:val="006F06BF"/>
    <w:rsid w:val="006F1190"/>
    <w:rsid w:val="006F2637"/>
    <w:rsid w:val="006F2964"/>
    <w:rsid w:val="006F2D1F"/>
    <w:rsid w:val="006F3AD2"/>
    <w:rsid w:val="006F4525"/>
    <w:rsid w:val="006F4A0B"/>
    <w:rsid w:val="006F4B2C"/>
    <w:rsid w:val="006F4B4E"/>
    <w:rsid w:val="006F602D"/>
    <w:rsid w:val="006F64E6"/>
    <w:rsid w:val="006F6520"/>
    <w:rsid w:val="006F68AA"/>
    <w:rsid w:val="006F6F97"/>
    <w:rsid w:val="006F72B0"/>
    <w:rsid w:val="006F79D4"/>
    <w:rsid w:val="006F7C38"/>
    <w:rsid w:val="00701197"/>
    <w:rsid w:val="00701603"/>
    <w:rsid w:val="00702001"/>
    <w:rsid w:val="00702C05"/>
    <w:rsid w:val="00702F1B"/>
    <w:rsid w:val="00703034"/>
    <w:rsid w:val="007039E3"/>
    <w:rsid w:val="00703E2F"/>
    <w:rsid w:val="00705153"/>
    <w:rsid w:val="00705483"/>
    <w:rsid w:val="007059FA"/>
    <w:rsid w:val="00705B84"/>
    <w:rsid w:val="0070630A"/>
    <w:rsid w:val="0070649B"/>
    <w:rsid w:val="00706613"/>
    <w:rsid w:val="00706CB9"/>
    <w:rsid w:val="007070F3"/>
    <w:rsid w:val="0070760A"/>
    <w:rsid w:val="00707B3D"/>
    <w:rsid w:val="00707D42"/>
    <w:rsid w:val="00710343"/>
    <w:rsid w:val="00710FC8"/>
    <w:rsid w:val="007119DA"/>
    <w:rsid w:val="00711CB3"/>
    <w:rsid w:val="00712813"/>
    <w:rsid w:val="00712C88"/>
    <w:rsid w:val="00713B92"/>
    <w:rsid w:val="00714031"/>
    <w:rsid w:val="007149FF"/>
    <w:rsid w:val="00714DB0"/>
    <w:rsid w:val="00714F4C"/>
    <w:rsid w:val="007150A0"/>
    <w:rsid w:val="0071530E"/>
    <w:rsid w:val="007156B0"/>
    <w:rsid w:val="007156FC"/>
    <w:rsid w:val="007162B5"/>
    <w:rsid w:val="00716802"/>
    <w:rsid w:val="00716D09"/>
    <w:rsid w:val="00720025"/>
    <w:rsid w:val="00720989"/>
    <w:rsid w:val="007214CD"/>
    <w:rsid w:val="00722268"/>
    <w:rsid w:val="00722421"/>
    <w:rsid w:val="0072259D"/>
    <w:rsid w:val="0072282E"/>
    <w:rsid w:val="00723B85"/>
    <w:rsid w:val="00723F93"/>
    <w:rsid w:val="0072401D"/>
    <w:rsid w:val="0072461A"/>
    <w:rsid w:val="00724BB1"/>
    <w:rsid w:val="00724D7C"/>
    <w:rsid w:val="007258CC"/>
    <w:rsid w:val="00725B6A"/>
    <w:rsid w:val="00726167"/>
    <w:rsid w:val="007264D4"/>
    <w:rsid w:val="00726648"/>
    <w:rsid w:val="00726716"/>
    <w:rsid w:val="007268C4"/>
    <w:rsid w:val="00726914"/>
    <w:rsid w:val="0072761E"/>
    <w:rsid w:val="00727ACD"/>
    <w:rsid w:val="007303CC"/>
    <w:rsid w:val="007307C6"/>
    <w:rsid w:val="007307FC"/>
    <w:rsid w:val="007309D8"/>
    <w:rsid w:val="007312A9"/>
    <w:rsid w:val="007314F0"/>
    <w:rsid w:val="00731614"/>
    <w:rsid w:val="00731F74"/>
    <w:rsid w:val="007321C4"/>
    <w:rsid w:val="00732F5E"/>
    <w:rsid w:val="007337EB"/>
    <w:rsid w:val="00733A62"/>
    <w:rsid w:val="00734D5D"/>
    <w:rsid w:val="00734D7F"/>
    <w:rsid w:val="0073598B"/>
    <w:rsid w:val="00735AE9"/>
    <w:rsid w:val="00735C2D"/>
    <w:rsid w:val="007364F9"/>
    <w:rsid w:val="00737CCF"/>
    <w:rsid w:val="007403E6"/>
    <w:rsid w:val="00741796"/>
    <w:rsid w:val="0074182B"/>
    <w:rsid w:val="00741AE6"/>
    <w:rsid w:val="00741D21"/>
    <w:rsid w:val="00742AA9"/>
    <w:rsid w:val="00742DAD"/>
    <w:rsid w:val="0074369C"/>
    <w:rsid w:val="007437B8"/>
    <w:rsid w:val="0074398F"/>
    <w:rsid w:val="00744A7C"/>
    <w:rsid w:val="00744CEA"/>
    <w:rsid w:val="007452B6"/>
    <w:rsid w:val="00745566"/>
    <w:rsid w:val="00745A4A"/>
    <w:rsid w:val="0074615F"/>
    <w:rsid w:val="007464D7"/>
    <w:rsid w:val="00746D95"/>
    <w:rsid w:val="00746FA6"/>
    <w:rsid w:val="00747780"/>
    <w:rsid w:val="00747977"/>
    <w:rsid w:val="0075078B"/>
    <w:rsid w:val="00751893"/>
    <w:rsid w:val="0075197D"/>
    <w:rsid w:val="00751E9C"/>
    <w:rsid w:val="00752232"/>
    <w:rsid w:val="007523A7"/>
    <w:rsid w:val="007527ED"/>
    <w:rsid w:val="00752BEA"/>
    <w:rsid w:val="00752E57"/>
    <w:rsid w:val="00753005"/>
    <w:rsid w:val="0075334C"/>
    <w:rsid w:val="00753DEF"/>
    <w:rsid w:val="00753E47"/>
    <w:rsid w:val="00753EC3"/>
    <w:rsid w:val="00754B34"/>
    <w:rsid w:val="00754DEE"/>
    <w:rsid w:val="00755E7A"/>
    <w:rsid w:val="00755ED2"/>
    <w:rsid w:val="00756775"/>
    <w:rsid w:val="00756E3C"/>
    <w:rsid w:val="00756FF0"/>
    <w:rsid w:val="007570F5"/>
    <w:rsid w:val="00757AC2"/>
    <w:rsid w:val="00757B30"/>
    <w:rsid w:val="00757CE2"/>
    <w:rsid w:val="00761540"/>
    <w:rsid w:val="007618B7"/>
    <w:rsid w:val="007624B4"/>
    <w:rsid w:val="007624E4"/>
    <w:rsid w:val="00762938"/>
    <w:rsid w:val="00762BB7"/>
    <w:rsid w:val="007630B4"/>
    <w:rsid w:val="00763D71"/>
    <w:rsid w:val="0076527D"/>
    <w:rsid w:val="0076542A"/>
    <w:rsid w:val="007657E5"/>
    <w:rsid w:val="00765B80"/>
    <w:rsid w:val="00766059"/>
    <w:rsid w:val="00766B84"/>
    <w:rsid w:val="0076713C"/>
    <w:rsid w:val="00767485"/>
    <w:rsid w:val="00767C0E"/>
    <w:rsid w:val="00767C76"/>
    <w:rsid w:val="00767D12"/>
    <w:rsid w:val="007706CD"/>
    <w:rsid w:val="00770F01"/>
    <w:rsid w:val="007718A2"/>
    <w:rsid w:val="00772529"/>
    <w:rsid w:val="0077269B"/>
    <w:rsid w:val="00772C06"/>
    <w:rsid w:val="00773C12"/>
    <w:rsid w:val="00774707"/>
    <w:rsid w:val="007750AF"/>
    <w:rsid w:val="00775220"/>
    <w:rsid w:val="007760C9"/>
    <w:rsid w:val="00777100"/>
    <w:rsid w:val="0077721F"/>
    <w:rsid w:val="00777439"/>
    <w:rsid w:val="00777602"/>
    <w:rsid w:val="0078039C"/>
    <w:rsid w:val="00780D8E"/>
    <w:rsid w:val="007814EC"/>
    <w:rsid w:val="00782074"/>
    <w:rsid w:val="007823BD"/>
    <w:rsid w:val="007827BD"/>
    <w:rsid w:val="00782A81"/>
    <w:rsid w:val="00782C8F"/>
    <w:rsid w:val="00783111"/>
    <w:rsid w:val="0078328E"/>
    <w:rsid w:val="007833E3"/>
    <w:rsid w:val="00783462"/>
    <w:rsid w:val="007835DD"/>
    <w:rsid w:val="00784557"/>
    <w:rsid w:val="00784E87"/>
    <w:rsid w:val="00784ED2"/>
    <w:rsid w:val="00785792"/>
    <w:rsid w:val="00787574"/>
    <w:rsid w:val="00790296"/>
    <w:rsid w:val="00790BD7"/>
    <w:rsid w:val="0079125A"/>
    <w:rsid w:val="0079145B"/>
    <w:rsid w:val="007934EA"/>
    <w:rsid w:val="00793B21"/>
    <w:rsid w:val="00793BE3"/>
    <w:rsid w:val="00793FED"/>
    <w:rsid w:val="00795B07"/>
    <w:rsid w:val="00795D87"/>
    <w:rsid w:val="00795FBC"/>
    <w:rsid w:val="00796083"/>
    <w:rsid w:val="007962A0"/>
    <w:rsid w:val="0079634D"/>
    <w:rsid w:val="00796368"/>
    <w:rsid w:val="00797327"/>
    <w:rsid w:val="0079759A"/>
    <w:rsid w:val="00797DC1"/>
    <w:rsid w:val="007A195F"/>
    <w:rsid w:val="007A1A1F"/>
    <w:rsid w:val="007A29FA"/>
    <w:rsid w:val="007A2D01"/>
    <w:rsid w:val="007A3CCF"/>
    <w:rsid w:val="007A5DE2"/>
    <w:rsid w:val="007A62DF"/>
    <w:rsid w:val="007A6C2D"/>
    <w:rsid w:val="007A719F"/>
    <w:rsid w:val="007A747D"/>
    <w:rsid w:val="007A75B8"/>
    <w:rsid w:val="007B05BB"/>
    <w:rsid w:val="007B1431"/>
    <w:rsid w:val="007B208A"/>
    <w:rsid w:val="007B259E"/>
    <w:rsid w:val="007B2B15"/>
    <w:rsid w:val="007B2DD1"/>
    <w:rsid w:val="007B30E6"/>
    <w:rsid w:val="007B312E"/>
    <w:rsid w:val="007B3A09"/>
    <w:rsid w:val="007B3B41"/>
    <w:rsid w:val="007B416B"/>
    <w:rsid w:val="007B48FC"/>
    <w:rsid w:val="007B4C76"/>
    <w:rsid w:val="007B4F3E"/>
    <w:rsid w:val="007B59FD"/>
    <w:rsid w:val="007B5DD1"/>
    <w:rsid w:val="007B6952"/>
    <w:rsid w:val="007B6A94"/>
    <w:rsid w:val="007B6E26"/>
    <w:rsid w:val="007B73CB"/>
    <w:rsid w:val="007B74C4"/>
    <w:rsid w:val="007B7EA4"/>
    <w:rsid w:val="007B7EAB"/>
    <w:rsid w:val="007C04D1"/>
    <w:rsid w:val="007C1C9A"/>
    <w:rsid w:val="007C1D66"/>
    <w:rsid w:val="007C3ABF"/>
    <w:rsid w:val="007C3F25"/>
    <w:rsid w:val="007C4512"/>
    <w:rsid w:val="007C46E5"/>
    <w:rsid w:val="007C47BF"/>
    <w:rsid w:val="007C4F1C"/>
    <w:rsid w:val="007C5113"/>
    <w:rsid w:val="007C5164"/>
    <w:rsid w:val="007C5548"/>
    <w:rsid w:val="007C5657"/>
    <w:rsid w:val="007C59F5"/>
    <w:rsid w:val="007C5D95"/>
    <w:rsid w:val="007C620A"/>
    <w:rsid w:val="007C6397"/>
    <w:rsid w:val="007C64EA"/>
    <w:rsid w:val="007C70FC"/>
    <w:rsid w:val="007C713F"/>
    <w:rsid w:val="007D07DF"/>
    <w:rsid w:val="007D0969"/>
    <w:rsid w:val="007D0C71"/>
    <w:rsid w:val="007D0DB4"/>
    <w:rsid w:val="007D159D"/>
    <w:rsid w:val="007D1958"/>
    <w:rsid w:val="007D1E54"/>
    <w:rsid w:val="007D304B"/>
    <w:rsid w:val="007D32A9"/>
    <w:rsid w:val="007D4245"/>
    <w:rsid w:val="007D510F"/>
    <w:rsid w:val="007D52E8"/>
    <w:rsid w:val="007D5834"/>
    <w:rsid w:val="007D5A90"/>
    <w:rsid w:val="007D64DA"/>
    <w:rsid w:val="007D6513"/>
    <w:rsid w:val="007D671F"/>
    <w:rsid w:val="007D6833"/>
    <w:rsid w:val="007D72E4"/>
    <w:rsid w:val="007D760D"/>
    <w:rsid w:val="007E0914"/>
    <w:rsid w:val="007E13A1"/>
    <w:rsid w:val="007E1897"/>
    <w:rsid w:val="007E246D"/>
    <w:rsid w:val="007E34D3"/>
    <w:rsid w:val="007E38E5"/>
    <w:rsid w:val="007E3C0F"/>
    <w:rsid w:val="007E41B9"/>
    <w:rsid w:val="007E456D"/>
    <w:rsid w:val="007E46FD"/>
    <w:rsid w:val="007E4D18"/>
    <w:rsid w:val="007E523D"/>
    <w:rsid w:val="007E576C"/>
    <w:rsid w:val="007E5814"/>
    <w:rsid w:val="007E5A0D"/>
    <w:rsid w:val="007E5D3D"/>
    <w:rsid w:val="007E5F7A"/>
    <w:rsid w:val="007E69F8"/>
    <w:rsid w:val="007E6B55"/>
    <w:rsid w:val="007E703B"/>
    <w:rsid w:val="007E715A"/>
    <w:rsid w:val="007E7E96"/>
    <w:rsid w:val="007F0363"/>
    <w:rsid w:val="007F19E8"/>
    <w:rsid w:val="007F2180"/>
    <w:rsid w:val="007F237C"/>
    <w:rsid w:val="007F258D"/>
    <w:rsid w:val="007F2590"/>
    <w:rsid w:val="007F289C"/>
    <w:rsid w:val="007F2A8E"/>
    <w:rsid w:val="007F2E08"/>
    <w:rsid w:val="007F3930"/>
    <w:rsid w:val="007F3B8F"/>
    <w:rsid w:val="007F4742"/>
    <w:rsid w:val="007F51F3"/>
    <w:rsid w:val="007F5215"/>
    <w:rsid w:val="007F52AF"/>
    <w:rsid w:val="007F61A6"/>
    <w:rsid w:val="007F6BB6"/>
    <w:rsid w:val="007F7721"/>
    <w:rsid w:val="00800CB4"/>
    <w:rsid w:val="00801862"/>
    <w:rsid w:val="00801BB4"/>
    <w:rsid w:val="00801F36"/>
    <w:rsid w:val="00802197"/>
    <w:rsid w:val="0080238D"/>
    <w:rsid w:val="00802632"/>
    <w:rsid w:val="00802647"/>
    <w:rsid w:val="008034EA"/>
    <w:rsid w:val="00803A34"/>
    <w:rsid w:val="0080419A"/>
    <w:rsid w:val="008041C6"/>
    <w:rsid w:val="0080461B"/>
    <w:rsid w:val="008058A4"/>
    <w:rsid w:val="00805B13"/>
    <w:rsid w:val="00805BB3"/>
    <w:rsid w:val="00807A32"/>
    <w:rsid w:val="00807CAF"/>
    <w:rsid w:val="00810027"/>
    <w:rsid w:val="00810208"/>
    <w:rsid w:val="00810D39"/>
    <w:rsid w:val="00810F79"/>
    <w:rsid w:val="0081170D"/>
    <w:rsid w:val="00811841"/>
    <w:rsid w:val="00811901"/>
    <w:rsid w:val="00812288"/>
    <w:rsid w:val="0081301F"/>
    <w:rsid w:val="008130BE"/>
    <w:rsid w:val="008136F5"/>
    <w:rsid w:val="0081459E"/>
    <w:rsid w:val="00814970"/>
    <w:rsid w:val="00814AC6"/>
    <w:rsid w:val="00815E43"/>
    <w:rsid w:val="008160B0"/>
    <w:rsid w:val="00816ED4"/>
    <w:rsid w:val="00817716"/>
    <w:rsid w:val="00820770"/>
    <w:rsid w:val="00820C40"/>
    <w:rsid w:val="00820C46"/>
    <w:rsid w:val="00822381"/>
    <w:rsid w:val="00822976"/>
    <w:rsid w:val="00822D85"/>
    <w:rsid w:val="008232CA"/>
    <w:rsid w:val="0082476B"/>
    <w:rsid w:val="00824F95"/>
    <w:rsid w:val="00825991"/>
    <w:rsid w:val="00825BF1"/>
    <w:rsid w:val="00826089"/>
    <w:rsid w:val="008268B5"/>
    <w:rsid w:val="00826B95"/>
    <w:rsid w:val="008272C9"/>
    <w:rsid w:val="00830394"/>
    <w:rsid w:val="00830560"/>
    <w:rsid w:val="00830EDD"/>
    <w:rsid w:val="00830F86"/>
    <w:rsid w:val="00831089"/>
    <w:rsid w:val="00831A99"/>
    <w:rsid w:val="00831E86"/>
    <w:rsid w:val="008321B9"/>
    <w:rsid w:val="00832357"/>
    <w:rsid w:val="00832ED2"/>
    <w:rsid w:val="00833AE7"/>
    <w:rsid w:val="00833CC6"/>
    <w:rsid w:val="00833DC5"/>
    <w:rsid w:val="00834738"/>
    <w:rsid w:val="00834B0C"/>
    <w:rsid w:val="00834D97"/>
    <w:rsid w:val="008353A8"/>
    <w:rsid w:val="00835664"/>
    <w:rsid w:val="008359EA"/>
    <w:rsid w:val="00835B25"/>
    <w:rsid w:val="00836019"/>
    <w:rsid w:val="0083630E"/>
    <w:rsid w:val="0083759A"/>
    <w:rsid w:val="00837610"/>
    <w:rsid w:val="0083783C"/>
    <w:rsid w:val="00837DCF"/>
    <w:rsid w:val="008401D9"/>
    <w:rsid w:val="00840235"/>
    <w:rsid w:val="008406D7"/>
    <w:rsid w:val="00840B62"/>
    <w:rsid w:val="00840EB0"/>
    <w:rsid w:val="0084186B"/>
    <w:rsid w:val="00841B18"/>
    <w:rsid w:val="00841C70"/>
    <w:rsid w:val="00841E76"/>
    <w:rsid w:val="0084219F"/>
    <w:rsid w:val="00843327"/>
    <w:rsid w:val="00843C7D"/>
    <w:rsid w:val="00843C95"/>
    <w:rsid w:val="008443BE"/>
    <w:rsid w:val="008445B0"/>
    <w:rsid w:val="00844624"/>
    <w:rsid w:val="00844856"/>
    <w:rsid w:val="0084523A"/>
    <w:rsid w:val="00845CC6"/>
    <w:rsid w:val="00845EE9"/>
    <w:rsid w:val="0084640C"/>
    <w:rsid w:val="00846459"/>
    <w:rsid w:val="00850073"/>
    <w:rsid w:val="008504AD"/>
    <w:rsid w:val="008515D6"/>
    <w:rsid w:val="00851F95"/>
    <w:rsid w:val="008520FD"/>
    <w:rsid w:val="00852D74"/>
    <w:rsid w:val="00852ECE"/>
    <w:rsid w:val="00852F6C"/>
    <w:rsid w:val="00853734"/>
    <w:rsid w:val="00853768"/>
    <w:rsid w:val="008549B0"/>
    <w:rsid w:val="0085512C"/>
    <w:rsid w:val="008555FA"/>
    <w:rsid w:val="00856CA5"/>
    <w:rsid w:val="00856D6E"/>
    <w:rsid w:val="00857016"/>
    <w:rsid w:val="00857438"/>
    <w:rsid w:val="00857A37"/>
    <w:rsid w:val="00860201"/>
    <w:rsid w:val="008610B5"/>
    <w:rsid w:val="0086137D"/>
    <w:rsid w:val="00862519"/>
    <w:rsid w:val="00862E5F"/>
    <w:rsid w:val="00862EBC"/>
    <w:rsid w:val="00863372"/>
    <w:rsid w:val="00863837"/>
    <w:rsid w:val="00863E97"/>
    <w:rsid w:val="00863F1F"/>
    <w:rsid w:val="008643A4"/>
    <w:rsid w:val="0086467E"/>
    <w:rsid w:val="008650C9"/>
    <w:rsid w:val="00865B36"/>
    <w:rsid w:val="00865F9C"/>
    <w:rsid w:val="00866CB7"/>
    <w:rsid w:val="008673BC"/>
    <w:rsid w:val="008678A7"/>
    <w:rsid w:val="00867CEF"/>
    <w:rsid w:val="008712E2"/>
    <w:rsid w:val="008719CF"/>
    <w:rsid w:val="00871E70"/>
    <w:rsid w:val="00871FAB"/>
    <w:rsid w:val="0087204B"/>
    <w:rsid w:val="00872A4C"/>
    <w:rsid w:val="00872FDE"/>
    <w:rsid w:val="00873228"/>
    <w:rsid w:val="0087396F"/>
    <w:rsid w:val="00873A25"/>
    <w:rsid w:val="00873FA1"/>
    <w:rsid w:val="00875218"/>
    <w:rsid w:val="0087580B"/>
    <w:rsid w:val="008759F4"/>
    <w:rsid w:val="0087605F"/>
    <w:rsid w:val="00876564"/>
    <w:rsid w:val="00876875"/>
    <w:rsid w:val="00877FCF"/>
    <w:rsid w:val="00880211"/>
    <w:rsid w:val="008804CC"/>
    <w:rsid w:val="00880970"/>
    <w:rsid w:val="00881041"/>
    <w:rsid w:val="008817D4"/>
    <w:rsid w:val="008818FA"/>
    <w:rsid w:val="008819A6"/>
    <w:rsid w:val="00881BB9"/>
    <w:rsid w:val="00881FD7"/>
    <w:rsid w:val="00882C80"/>
    <w:rsid w:val="00882DC5"/>
    <w:rsid w:val="008832F4"/>
    <w:rsid w:val="00883B29"/>
    <w:rsid w:val="00884509"/>
    <w:rsid w:val="0088487A"/>
    <w:rsid w:val="00884AC7"/>
    <w:rsid w:val="00884DEA"/>
    <w:rsid w:val="0088525A"/>
    <w:rsid w:val="008853A9"/>
    <w:rsid w:val="008864B3"/>
    <w:rsid w:val="008868D8"/>
    <w:rsid w:val="008869A5"/>
    <w:rsid w:val="00886D33"/>
    <w:rsid w:val="00887E2A"/>
    <w:rsid w:val="008910FB"/>
    <w:rsid w:val="00891FAA"/>
    <w:rsid w:val="00892D13"/>
    <w:rsid w:val="00892ED6"/>
    <w:rsid w:val="00892FBD"/>
    <w:rsid w:val="00893846"/>
    <w:rsid w:val="008940CF"/>
    <w:rsid w:val="00894B1E"/>
    <w:rsid w:val="008958C3"/>
    <w:rsid w:val="00895C11"/>
    <w:rsid w:val="00895E20"/>
    <w:rsid w:val="00896049"/>
    <w:rsid w:val="008962F4"/>
    <w:rsid w:val="008969F9"/>
    <w:rsid w:val="00896CED"/>
    <w:rsid w:val="00897351"/>
    <w:rsid w:val="008974F5"/>
    <w:rsid w:val="00897CCE"/>
    <w:rsid w:val="008A060A"/>
    <w:rsid w:val="008A07A7"/>
    <w:rsid w:val="008A084F"/>
    <w:rsid w:val="008A173E"/>
    <w:rsid w:val="008A2987"/>
    <w:rsid w:val="008A3120"/>
    <w:rsid w:val="008A48E4"/>
    <w:rsid w:val="008A52D3"/>
    <w:rsid w:val="008A533D"/>
    <w:rsid w:val="008A5807"/>
    <w:rsid w:val="008A6AC8"/>
    <w:rsid w:val="008A74AC"/>
    <w:rsid w:val="008B060A"/>
    <w:rsid w:val="008B0B4F"/>
    <w:rsid w:val="008B0B84"/>
    <w:rsid w:val="008B1337"/>
    <w:rsid w:val="008B140B"/>
    <w:rsid w:val="008B1494"/>
    <w:rsid w:val="008B23EC"/>
    <w:rsid w:val="008B286C"/>
    <w:rsid w:val="008B30E2"/>
    <w:rsid w:val="008B31CD"/>
    <w:rsid w:val="008B33BD"/>
    <w:rsid w:val="008B391A"/>
    <w:rsid w:val="008B4437"/>
    <w:rsid w:val="008B4E6E"/>
    <w:rsid w:val="008B4EB8"/>
    <w:rsid w:val="008B5F97"/>
    <w:rsid w:val="008B606A"/>
    <w:rsid w:val="008B60AC"/>
    <w:rsid w:val="008B63FC"/>
    <w:rsid w:val="008B64DE"/>
    <w:rsid w:val="008B66E8"/>
    <w:rsid w:val="008B6C46"/>
    <w:rsid w:val="008B72A1"/>
    <w:rsid w:val="008B73E8"/>
    <w:rsid w:val="008B7607"/>
    <w:rsid w:val="008C00C4"/>
    <w:rsid w:val="008C0221"/>
    <w:rsid w:val="008C1220"/>
    <w:rsid w:val="008C135E"/>
    <w:rsid w:val="008C1515"/>
    <w:rsid w:val="008C171A"/>
    <w:rsid w:val="008C197F"/>
    <w:rsid w:val="008C1A3F"/>
    <w:rsid w:val="008C1D72"/>
    <w:rsid w:val="008C1F83"/>
    <w:rsid w:val="008C227F"/>
    <w:rsid w:val="008C2EC3"/>
    <w:rsid w:val="008C36BD"/>
    <w:rsid w:val="008C3FE1"/>
    <w:rsid w:val="008C4025"/>
    <w:rsid w:val="008C5D6B"/>
    <w:rsid w:val="008C618E"/>
    <w:rsid w:val="008C7605"/>
    <w:rsid w:val="008C775D"/>
    <w:rsid w:val="008D10F2"/>
    <w:rsid w:val="008D117B"/>
    <w:rsid w:val="008D1238"/>
    <w:rsid w:val="008D1436"/>
    <w:rsid w:val="008D15A5"/>
    <w:rsid w:val="008D1816"/>
    <w:rsid w:val="008D1C25"/>
    <w:rsid w:val="008D1F4C"/>
    <w:rsid w:val="008D2943"/>
    <w:rsid w:val="008D2CBA"/>
    <w:rsid w:val="008D3138"/>
    <w:rsid w:val="008D3792"/>
    <w:rsid w:val="008D4042"/>
    <w:rsid w:val="008D5402"/>
    <w:rsid w:val="008D5DD2"/>
    <w:rsid w:val="008D6641"/>
    <w:rsid w:val="008D784C"/>
    <w:rsid w:val="008D7D27"/>
    <w:rsid w:val="008E1AEB"/>
    <w:rsid w:val="008E2193"/>
    <w:rsid w:val="008E24D1"/>
    <w:rsid w:val="008E313D"/>
    <w:rsid w:val="008E33AC"/>
    <w:rsid w:val="008E391F"/>
    <w:rsid w:val="008E3957"/>
    <w:rsid w:val="008E4180"/>
    <w:rsid w:val="008E4884"/>
    <w:rsid w:val="008E4EC9"/>
    <w:rsid w:val="008E57DB"/>
    <w:rsid w:val="008E5A09"/>
    <w:rsid w:val="008E64B6"/>
    <w:rsid w:val="008F04CB"/>
    <w:rsid w:val="008F0F3C"/>
    <w:rsid w:val="008F15AC"/>
    <w:rsid w:val="008F1EF7"/>
    <w:rsid w:val="008F1EFC"/>
    <w:rsid w:val="008F278C"/>
    <w:rsid w:val="008F2830"/>
    <w:rsid w:val="008F2975"/>
    <w:rsid w:val="008F2D12"/>
    <w:rsid w:val="008F3568"/>
    <w:rsid w:val="008F376F"/>
    <w:rsid w:val="008F3A0A"/>
    <w:rsid w:val="008F519C"/>
    <w:rsid w:val="008F57A1"/>
    <w:rsid w:val="008F5BCE"/>
    <w:rsid w:val="008F5F3F"/>
    <w:rsid w:val="008F7645"/>
    <w:rsid w:val="008F7DFE"/>
    <w:rsid w:val="00900459"/>
    <w:rsid w:val="0090065B"/>
    <w:rsid w:val="009006B1"/>
    <w:rsid w:val="00901BBC"/>
    <w:rsid w:val="00902190"/>
    <w:rsid w:val="00902E3F"/>
    <w:rsid w:val="00903212"/>
    <w:rsid w:val="00903C00"/>
    <w:rsid w:val="00903D3C"/>
    <w:rsid w:val="0090438F"/>
    <w:rsid w:val="009047D6"/>
    <w:rsid w:val="0090486F"/>
    <w:rsid w:val="00904B68"/>
    <w:rsid w:val="0090524D"/>
    <w:rsid w:val="009052C2"/>
    <w:rsid w:val="00906441"/>
    <w:rsid w:val="00906DBD"/>
    <w:rsid w:val="00907B87"/>
    <w:rsid w:val="00910895"/>
    <w:rsid w:val="00910B8E"/>
    <w:rsid w:val="00911699"/>
    <w:rsid w:val="00911CB4"/>
    <w:rsid w:val="0091290E"/>
    <w:rsid w:val="00913044"/>
    <w:rsid w:val="00913201"/>
    <w:rsid w:val="00914293"/>
    <w:rsid w:val="009145B0"/>
    <w:rsid w:val="00914ABB"/>
    <w:rsid w:val="00914C72"/>
    <w:rsid w:val="00914D4C"/>
    <w:rsid w:val="00914FC0"/>
    <w:rsid w:val="00915908"/>
    <w:rsid w:val="00915BDB"/>
    <w:rsid w:val="00916BF8"/>
    <w:rsid w:val="00917531"/>
    <w:rsid w:val="009175DD"/>
    <w:rsid w:val="00917687"/>
    <w:rsid w:val="009176D4"/>
    <w:rsid w:val="00920018"/>
    <w:rsid w:val="00920BA5"/>
    <w:rsid w:val="00920DE7"/>
    <w:rsid w:val="00921321"/>
    <w:rsid w:val="00921D03"/>
    <w:rsid w:val="00921D22"/>
    <w:rsid w:val="00921F84"/>
    <w:rsid w:val="00922D7D"/>
    <w:rsid w:val="009235BD"/>
    <w:rsid w:val="009236D3"/>
    <w:rsid w:val="00923B7A"/>
    <w:rsid w:val="00923BFD"/>
    <w:rsid w:val="009246C1"/>
    <w:rsid w:val="00924910"/>
    <w:rsid w:val="0092496A"/>
    <w:rsid w:val="0092502E"/>
    <w:rsid w:val="009261F4"/>
    <w:rsid w:val="009262E0"/>
    <w:rsid w:val="0092736E"/>
    <w:rsid w:val="009277C3"/>
    <w:rsid w:val="00927932"/>
    <w:rsid w:val="00927B9A"/>
    <w:rsid w:val="00930288"/>
    <w:rsid w:val="00930715"/>
    <w:rsid w:val="00930948"/>
    <w:rsid w:val="00930F5E"/>
    <w:rsid w:val="009310FB"/>
    <w:rsid w:val="0093147E"/>
    <w:rsid w:val="00931A69"/>
    <w:rsid w:val="00932110"/>
    <w:rsid w:val="009321B5"/>
    <w:rsid w:val="009327A5"/>
    <w:rsid w:val="00932802"/>
    <w:rsid w:val="00932A18"/>
    <w:rsid w:val="009338EE"/>
    <w:rsid w:val="00933D6A"/>
    <w:rsid w:val="00933F61"/>
    <w:rsid w:val="00934474"/>
    <w:rsid w:val="00934C91"/>
    <w:rsid w:val="00935A29"/>
    <w:rsid w:val="00936ADC"/>
    <w:rsid w:val="00937135"/>
    <w:rsid w:val="0093743B"/>
    <w:rsid w:val="009378FD"/>
    <w:rsid w:val="00937A82"/>
    <w:rsid w:val="00940203"/>
    <w:rsid w:val="009416B9"/>
    <w:rsid w:val="009418CB"/>
    <w:rsid w:val="00941EE2"/>
    <w:rsid w:val="00942789"/>
    <w:rsid w:val="00942B68"/>
    <w:rsid w:val="00942EAE"/>
    <w:rsid w:val="0094307F"/>
    <w:rsid w:val="009430BA"/>
    <w:rsid w:val="009434FF"/>
    <w:rsid w:val="0094359B"/>
    <w:rsid w:val="00944F43"/>
    <w:rsid w:val="00945335"/>
    <w:rsid w:val="00945621"/>
    <w:rsid w:val="009457A9"/>
    <w:rsid w:val="00945860"/>
    <w:rsid w:val="0094616C"/>
    <w:rsid w:val="0094650A"/>
    <w:rsid w:val="00946FD1"/>
    <w:rsid w:val="0094716F"/>
    <w:rsid w:val="00947258"/>
    <w:rsid w:val="0094734C"/>
    <w:rsid w:val="00947DAB"/>
    <w:rsid w:val="0095035A"/>
    <w:rsid w:val="00950429"/>
    <w:rsid w:val="0095094B"/>
    <w:rsid w:val="00950D08"/>
    <w:rsid w:val="00951241"/>
    <w:rsid w:val="00951C9D"/>
    <w:rsid w:val="00952191"/>
    <w:rsid w:val="009529C3"/>
    <w:rsid w:val="00953644"/>
    <w:rsid w:val="00953E40"/>
    <w:rsid w:val="00954ACB"/>
    <w:rsid w:val="009550CD"/>
    <w:rsid w:val="00955317"/>
    <w:rsid w:val="00955889"/>
    <w:rsid w:val="00955DFB"/>
    <w:rsid w:val="00956408"/>
    <w:rsid w:val="00957173"/>
    <w:rsid w:val="0095787D"/>
    <w:rsid w:val="00957C71"/>
    <w:rsid w:val="0096028F"/>
    <w:rsid w:val="009607AB"/>
    <w:rsid w:val="009607F2"/>
    <w:rsid w:val="00960C7B"/>
    <w:rsid w:val="00960FEA"/>
    <w:rsid w:val="009613D3"/>
    <w:rsid w:val="00961657"/>
    <w:rsid w:val="00961FD5"/>
    <w:rsid w:val="00962021"/>
    <w:rsid w:val="009627BE"/>
    <w:rsid w:val="00962D14"/>
    <w:rsid w:val="00962E3F"/>
    <w:rsid w:val="009633B3"/>
    <w:rsid w:val="00964CBB"/>
    <w:rsid w:val="009650C7"/>
    <w:rsid w:val="00965653"/>
    <w:rsid w:val="00965E81"/>
    <w:rsid w:val="009660C1"/>
    <w:rsid w:val="00966A7F"/>
    <w:rsid w:val="009701B0"/>
    <w:rsid w:val="00970B14"/>
    <w:rsid w:val="00971010"/>
    <w:rsid w:val="009720BE"/>
    <w:rsid w:val="00972248"/>
    <w:rsid w:val="009725C5"/>
    <w:rsid w:val="00972DDB"/>
    <w:rsid w:val="00973468"/>
    <w:rsid w:val="0097386F"/>
    <w:rsid w:val="009739CB"/>
    <w:rsid w:val="009740ED"/>
    <w:rsid w:val="00974112"/>
    <w:rsid w:val="00974C4B"/>
    <w:rsid w:val="00975174"/>
    <w:rsid w:val="00975493"/>
    <w:rsid w:val="009754FF"/>
    <w:rsid w:val="00975602"/>
    <w:rsid w:val="009758D2"/>
    <w:rsid w:val="00975CDC"/>
    <w:rsid w:val="00975E92"/>
    <w:rsid w:val="0097605B"/>
    <w:rsid w:val="009761E0"/>
    <w:rsid w:val="00976700"/>
    <w:rsid w:val="009776AB"/>
    <w:rsid w:val="00977712"/>
    <w:rsid w:val="00980499"/>
    <w:rsid w:val="00980ED0"/>
    <w:rsid w:val="00981486"/>
    <w:rsid w:val="00982A93"/>
    <w:rsid w:val="009831ED"/>
    <w:rsid w:val="00983AA9"/>
    <w:rsid w:val="00983F69"/>
    <w:rsid w:val="00984C3F"/>
    <w:rsid w:val="00984D2E"/>
    <w:rsid w:val="00984E0C"/>
    <w:rsid w:val="00985613"/>
    <w:rsid w:val="0098641B"/>
    <w:rsid w:val="0098659A"/>
    <w:rsid w:val="00986751"/>
    <w:rsid w:val="009875EC"/>
    <w:rsid w:val="00987732"/>
    <w:rsid w:val="00987AE0"/>
    <w:rsid w:val="00987D43"/>
    <w:rsid w:val="00991000"/>
    <w:rsid w:val="00991A7E"/>
    <w:rsid w:val="00991EDF"/>
    <w:rsid w:val="00992625"/>
    <w:rsid w:val="00993727"/>
    <w:rsid w:val="009939B2"/>
    <w:rsid w:val="00993F14"/>
    <w:rsid w:val="009959AB"/>
    <w:rsid w:val="00995B52"/>
    <w:rsid w:val="0099657A"/>
    <w:rsid w:val="00997303"/>
    <w:rsid w:val="009A04D7"/>
    <w:rsid w:val="009A0899"/>
    <w:rsid w:val="009A0C28"/>
    <w:rsid w:val="009A19E2"/>
    <w:rsid w:val="009A1F7A"/>
    <w:rsid w:val="009A2041"/>
    <w:rsid w:val="009A207B"/>
    <w:rsid w:val="009A23B8"/>
    <w:rsid w:val="009A2FA1"/>
    <w:rsid w:val="009A31A8"/>
    <w:rsid w:val="009A3964"/>
    <w:rsid w:val="009A399E"/>
    <w:rsid w:val="009A3A35"/>
    <w:rsid w:val="009A446B"/>
    <w:rsid w:val="009A4E7C"/>
    <w:rsid w:val="009A543D"/>
    <w:rsid w:val="009A5670"/>
    <w:rsid w:val="009A61E1"/>
    <w:rsid w:val="009A65A9"/>
    <w:rsid w:val="009A7A52"/>
    <w:rsid w:val="009B00EB"/>
    <w:rsid w:val="009B052F"/>
    <w:rsid w:val="009B17D5"/>
    <w:rsid w:val="009B213F"/>
    <w:rsid w:val="009B2804"/>
    <w:rsid w:val="009B297A"/>
    <w:rsid w:val="009B2DB1"/>
    <w:rsid w:val="009B3C5B"/>
    <w:rsid w:val="009B4A16"/>
    <w:rsid w:val="009B4D70"/>
    <w:rsid w:val="009B5097"/>
    <w:rsid w:val="009B5345"/>
    <w:rsid w:val="009B58D1"/>
    <w:rsid w:val="009B6707"/>
    <w:rsid w:val="009B6928"/>
    <w:rsid w:val="009B6DEE"/>
    <w:rsid w:val="009B713C"/>
    <w:rsid w:val="009C0365"/>
    <w:rsid w:val="009C0B42"/>
    <w:rsid w:val="009C0F0B"/>
    <w:rsid w:val="009C1918"/>
    <w:rsid w:val="009C2032"/>
    <w:rsid w:val="009C217F"/>
    <w:rsid w:val="009C27E2"/>
    <w:rsid w:val="009C2B44"/>
    <w:rsid w:val="009C2B8C"/>
    <w:rsid w:val="009C2D8E"/>
    <w:rsid w:val="009C3523"/>
    <w:rsid w:val="009C37FE"/>
    <w:rsid w:val="009C3C1E"/>
    <w:rsid w:val="009C3C22"/>
    <w:rsid w:val="009C3D5A"/>
    <w:rsid w:val="009C3E71"/>
    <w:rsid w:val="009C4159"/>
    <w:rsid w:val="009C443A"/>
    <w:rsid w:val="009C4766"/>
    <w:rsid w:val="009C527D"/>
    <w:rsid w:val="009C60BE"/>
    <w:rsid w:val="009C675A"/>
    <w:rsid w:val="009C7761"/>
    <w:rsid w:val="009D0E12"/>
    <w:rsid w:val="009D1144"/>
    <w:rsid w:val="009D1371"/>
    <w:rsid w:val="009D1783"/>
    <w:rsid w:val="009D26AE"/>
    <w:rsid w:val="009D2DC1"/>
    <w:rsid w:val="009D2E79"/>
    <w:rsid w:val="009D3802"/>
    <w:rsid w:val="009D41BD"/>
    <w:rsid w:val="009D4426"/>
    <w:rsid w:val="009D44EC"/>
    <w:rsid w:val="009D4863"/>
    <w:rsid w:val="009D4DC7"/>
    <w:rsid w:val="009D505C"/>
    <w:rsid w:val="009D5C81"/>
    <w:rsid w:val="009D5F7E"/>
    <w:rsid w:val="009D62B4"/>
    <w:rsid w:val="009D6437"/>
    <w:rsid w:val="009D72C2"/>
    <w:rsid w:val="009D7918"/>
    <w:rsid w:val="009E066F"/>
    <w:rsid w:val="009E0820"/>
    <w:rsid w:val="009E1FE3"/>
    <w:rsid w:val="009E2414"/>
    <w:rsid w:val="009E252F"/>
    <w:rsid w:val="009E2595"/>
    <w:rsid w:val="009E2674"/>
    <w:rsid w:val="009E26D1"/>
    <w:rsid w:val="009E2733"/>
    <w:rsid w:val="009E2871"/>
    <w:rsid w:val="009E296A"/>
    <w:rsid w:val="009E2FF0"/>
    <w:rsid w:val="009E3763"/>
    <w:rsid w:val="009E4A77"/>
    <w:rsid w:val="009E690B"/>
    <w:rsid w:val="009E6980"/>
    <w:rsid w:val="009E7012"/>
    <w:rsid w:val="009E7113"/>
    <w:rsid w:val="009E74DB"/>
    <w:rsid w:val="009F03EC"/>
    <w:rsid w:val="009F2231"/>
    <w:rsid w:val="009F24F3"/>
    <w:rsid w:val="009F2761"/>
    <w:rsid w:val="009F2A07"/>
    <w:rsid w:val="009F3012"/>
    <w:rsid w:val="009F3523"/>
    <w:rsid w:val="009F353E"/>
    <w:rsid w:val="009F3834"/>
    <w:rsid w:val="009F3A40"/>
    <w:rsid w:val="009F47FB"/>
    <w:rsid w:val="009F4967"/>
    <w:rsid w:val="009F4EA4"/>
    <w:rsid w:val="009F54D0"/>
    <w:rsid w:val="009F5BD0"/>
    <w:rsid w:val="009F5EE8"/>
    <w:rsid w:val="009F656B"/>
    <w:rsid w:val="009F65B1"/>
    <w:rsid w:val="009F6947"/>
    <w:rsid w:val="009F697C"/>
    <w:rsid w:val="009F778A"/>
    <w:rsid w:val="009F7DAB"/>
    <w:rsid w:val="009F7E18"/>
    <w:rsid w:val="00A00917"/>
    <w:rsid w:val="00A01537"/>
    <w:rsid w:val="00A02329"/>
    <w:rsid w:val="00A0241F"/>
    <w:rsid w:val="00A0258D"/>
    <w:rsid w:val="00A02868"/>
    <w:rsid w:val="00A0444D"/>
    <w:rsid w:val="00A04BB9"/>
    <w:rsid w:val="00A04DC2"/>
    <w:rsid w:val="00A05068"/>
    <w:rsid w:val="00A05965"/>
    <w:rsid w:val="00A059A9"/>
    <w:rsid w:val="00A0616D"/>
    <w:rsid w:val="00A06755"/>
    <w:rsid w:val="00A06881"/>
    <w:rsid w:val="00A06D9D"/>
    <w:rsid w:val="00A0711E"/>
    <w:rsid w:val="00A07234"/>
    <w:rsid w:val="00A07B22"/>
    <w:rsid w:val="00A101B3"/>
    <w:rsid w:val="00A103BC"/>
    <w:rsid w:val="00A11C14"/>
    <w:rsid w:val="00A11FB8"/>
    <w:rsid w:val="00A127B3"/>
    <w:rsid w:val="00A1284F"/>
    <w:rsid w:val="00A1312B"/>
    <w:rsid w:val="00A131D8"/>
    <w:rsid w:val="00A13900"/>
    <w:rsid w:val="00A13F9D"/>
    <w:rsid w:val="00A1404E"/>
    <w:rsid w:val="00A14304"/>
    <w:rsid w:val="00A14CF5"/>
    <w:rsid w:val="00A1569C"/>
    <w:rsid w:val="00A162FA"/>
    <w:rsid w:val="00A16432"/>
    <w:rsid w:val="00A16783"/>
    <w:rsid w:val="00A16DCE"/>
    <w:rsid w:val="00A171DA"/>
    <w:rsid w:val="00A17D91"/>
    <w:rsid w:val="00A2004C"/>
    <w:rsid w:val="00A208A2"/>
    <w:rsid w:val="00A208AB"/>
    <w:rsid w:val="00A2103F"/>
    <w:rsid w:val="00A21200"/>
    <w:rsid w:val="00A2165F"/>
    <w:rsid w:val="00A2215C"/>
    <w:rsid w:val="00A22659"/>
    <w:rsid w:val="00A22E97"/>
    <w:rsid w:val="00A2383E"/>
    <w:rsid w:val="00A23C36"/>
    <w:rsid w:val="00A2442B"/>
    <w:rsid w:val="00A24753"/>
    <w:rsid w:val="00A24DBB"/>
    <w:rsid w:val="00A2558B"/>
    <w:rsid w:val="00A260E6"/>
    <w:rsid w:val="00A264DB"/>
    <w:rsid w:val="00A27A80"/>
    <w:rsid w:val="00A27BE0"/>
    <w:rsid w:val="00A30114"/>
    <w:rsid w:val="00A3070D"/>
    <w:rsid w:val="00A31719"/>
    <w:rsid w:val="00A31885"/>
    <w:rsid w:val="00A32548"/>
    <w:rsid w:val="00A327E3"/>
    <w:rsid w:val="00A3309C"/>
    <w:rsid w:val="00A330FE"/>
    <w:rsid w:val="00A339D2"/>
    <w:rsid w:val="00A3428F"/>
    <w:rsid w:val="00A34411"/>
    <w:rsid w:val="00A34C79"/>
    <w:rsid w:val="00A34F98"/>
    <w:rsid w:val="00A355F8"/>
    <w:rsid w:val="00A35645"/>
    <w:rsid w:val="00A35A1A"/>
    <w:rsid w:val="00A35AAC"/>
    <w:rsid w:val="00A35C28"/>
    <w:rsid w:val="00A363F6"/>
    <w:rsid w:val="00A400E1"/>
    <w:rsid w:val="00A40A4D"/>
    <w:rsid w:val="00A40C47"/>
    <w:rsid w:val="00A40F0C"/>
    <w:rsid w:val="00A40FD6"/>
    <w:rsid w:val="00A412BA"/>
    <w:rsid w:val="00A41AA7"/>
    <w:rsid w:val="00A42549"/>
    <w:rsid w:val="00A437FF"/>
    <w:rsid w:val="00A43CBE"/>
    <w:rsid w:val="00A43D1F"/>
    <w:rsid w:val="00A43D53"/>
    <w:rsid w:val="00A44282"/>
    <w:rsid w:val="00A4502D"/>
    <w:rsid w:val="00A4577B"/>
    <w:rsid w:val="00A460B4"/>
    <w:rsid w:val="00A463FC"/>
    <w:rsid w:val="00A465FE"/>
    <w:rsid w:val="00A46C0A"/>
    <w:rsid w:val="00A476C1"/>
    <w:rsid w:val="00A479EB"/>
    <w:rsid w:val="00A5039C"/>
    <w:rsid w:val="00A50443"/>
    <w:rsid w:val="00A506CB"/>
    <w:rsid w:val="00A50ED7"/>
    <w:rsid w:val="00A510A7"/>
    <w:rsid w:val="00A52423"/>
    <w:rsid w:val="00A525B1"/>
    <w:rsid w:val="00A527E8"/>
    <w:rsid w:val="00A52BE7"/>
    <w:rsid w:val="00A53CE8"/>
    <w:rsid w:val="00A53D90"/>
    <w:rsid w:val="00A54272"/>
    <w:rsid w:val="00A5430F"/>
    <w:rsid w:val="00A54794"/>
    <w:rsid w:val="00A54E01"/>
    <w:rsid w:val="00A55951"/>
    <w:rsid w:val="00A55C40"/>
    <w:rsid w:val="00A55D92"/>
    <w:rsid w:val="00A55FC6"/>
    <w:rsid w:val="00A56090"/>
    <w:rsid w:val="00A56765"/>
    <w:rsid w:val="00A56D06"/>
    <w:rsid w:val="00A56F06"/>
    <w:rsid w:val="00A5730D"/>
    <w:rsid w:val="00A57975"/>
    <w:rsid w:val="00A606C9"/>
    <w:rsid w:val="00A6188A"/>
    <w:rsid w:val="00A61900"/>
    <w:rsid w:val="00A61B14"/>
    <w:rsid w:val="00A623D8"/>
    <w:rsid w:val="00A63018"/>
    <w:rsid w:val="00A6366E"/>
    <w:rsid w:val="00A63725"/>
    <w:rsid w:val="00A6430C"/>
    <w:rsid w:val="00A649EE"/>
    <w:rsid w:val="00A64ACB"/>
    <w:rsid w:val="00A64BD1"/>
    <w:rsid w:val="00A65AD4"/>
    <w:rsid w:val="00A66756"/>
    <w:rsid w:val="00A676E5"/>
    <w:rsid w:val="00A67816"/>
    <w:rsid w:val="00A67AFA"/>
    <w:rsid w:val="00A67B9B"/>
    <w:rsid w:val="00A71298"/>
    <w:rsid w:val="00A72307"/>
    <w:rsid w:val="00A7278F"/>
    <w:rsid w:val="00A72DB1"/>
    <w:rsid w:val="00A74377"/>
    <w:rsid w:val="00A750FF"/>
    <w:rsid w:val="00A751EC"/>
    <w:rsid w:val="00A76366"/>
    <w:rsid w:val="00A77864"/>
    <w:rsid w:val="00A77B30"/>
    <w:rsid w:val="00A819EC"/>
    <w:rsid w:val="00A82000"/>
    <w:rsid w:val="00A824CA"/>
    <w:rsid w:val="00A82A84"/>
    <w:rsid w:val="00A83FEB"/>
    <w:rsid w:val="00A842FD"/>
    <w:rsid w:val="00A84526"/>
    <w:rsid w:val="00A846C4"/>
    <w:rsid w:val="00A84991"/>
    <w:rsid w:val="00A85127"/>
    <w:rsid w:val="00A854E9"/>
    <w:rsid w:val="00A85810"/>
    <w:rsid w:val="00A87B01"/>
    <w:rsid w:val="00A87F45"/>
    <w:rsid w:val="00A90824"/>
    <w:rsid w:val="00A9087C"/>
    <w:rsid w:val="00A90A2B"/>
    <w:rsid w:val="00A90D73"/>
    <w:rsid w:val="00A91E4C"/>
    <w:rsid w:val="00A92705"/>
    <w:rsid w:val="00A92C88"/>
    <w:rsid w:val="00A92CA6"/>
    <w:rsid w:val="00A92CAD"/>
    <w:rsid w:val="00A93904"/>
    <w:rsid w:val="00A93C33"/>
    <w:rsid w:val="00A94353"/>
    <w:rsid w:val="00A94B83"/>
    <w:rsid w:val="00A95012"/>
    <w:rsid w:val="00A9632B"/>
    <w:rsid w:val="00A97A85"/>
    <w:rsid w:val="00A97E42"/>
    <w:rsid w:val="00A97FFA"/>
    <w:rsid w:val="00AA1938"/>
    <w:rsid w:val="00AA1F01"/>
    <w:rsid w:val="00AA216B"/>
    <w:rsid w:val="00AA2A9E"/>
    <w:rsid w:val="00AA2B92"/>
    <w:rsid w:val="00AA303D"/>
    <w:rsid w:val="00AA38CD"/>
    <w:rsid w:val="00AA4AE9"/>
    <w:rsid w:val="00AA5E24"/>
    <w:rsid w:val="00AA6556"/>
    <w:rsid w:val="00AA6E24"/>
    <w:rsid w:val="00AA75B5"/>
    <w:rsid w:val="00AA7642"/>
    <w:rsid w:val="00AA76A0"/>
    <w:rsid w:val="00AA7F71"/>
    <w:rsid w:val="00AB09AE"/>
    <w:rsid w:val="00AB0DA2"/>
    <w:rsid w:val="00AB1DE2"/>
    <w:rsid w:val="00AB2802"/>
    <w:rsid w:val="00AB29EE"/>
    <w:rsid w:val="00AB2C56"/>
    <w:rsid w:val="00AB2FEE"/>
    <w:rsid w:val="00AB33F1"/>
    <w:rsid w:val="00AB36AF"/>
    <w:rsid w:val="00AB415C"/>
    <w:rsid w:val="00AB51E2"/>
    <w:rsid w:val="00AB540F"/>
    <w:rsid w:val="00AB5686"/>
    <w:rsid w:val="00AB5A55"/>
    <w:rsid w:val="00AB5AC4"/>
    <w:rsid w:val="00AB5D5D"/>
    <w:rsid w:val="00AB5D96"/>
    <w:rsid w:val="00AB61FB"/>
    <w:rsid w:val="00AB65C0"/>
    <w:rsid w:val="00AB6CE4"/>
    <w:rsid w:val="00AB77B0"/>
    <w:rsid w:val="00AB7E24"/>
    <w:rsid w:val="00AB7F78"/>
    <w:rsid w:val="00AC0131"/>
    <w:rsid w:val="00AC11CD"/>
    <w:rsid w:val="00AC149D"/>
    <w:rsid w:val="00AC1B38"/>
    <w:rsid w:val="00AC3155"/>
    <w:rsid w:val="00AC3701"/>
    <w:rsid w:val="00AC398B"/>
    <w:rsid w:val="00AC3D8A"/>
    <w:rsid w:val="00AC41F4"/>
    <w:rsid w:val="00AC60F4"/>
    <w:rsid w:val="00AC63EA"/>
    <w:rsid w:val="00AC6C83"/>
    <w:rsid w:val="00AC6D6B"/>
    <w:rsid w:val="00AC6FCB"/>
    <w:rsid w:val="00AC7721"/>
    <w:rsid w:val="00AC78A5"/>
    <w:rsid w:val="00AC7E0D"/>
    <w:rsid w:val="00AD022B"/>
    <w:rsid w:val="00AD041F"/>
    <w:rsid w:val="00AD0841"/>
    <w:rsid w:val="00AD0A90"/>
    <w:rsid w:val="00AD198D"/>
    <w:rsid w:val="00AD1B27"/>
    <w:rsid w:val="00AD1F07"/>
    <w:rsid w:val="00AD24FC"/>
    <w:rsid w:val="00AD2909"/>
    <w:rsid w:val="00AD2DA0"/>
    <w:rsid w:val="00AD2FE3"/>
    <w:rsid w:val="00AD3AD6"/>
    <w:rsid w:val="00AD3CE4"/>
    <w:rsid w:val="00AD489F"/>
    <w:rsid w:val="00AD4A8F"/>
    <w:rsid w:val="00AD57BF"/>
    <w:rsid w:val="00AD5CAE"/>
    <w:rsid w:val="00AD6158"/>
    <w:rsid w:val="00AD615E"/>
    <w:rsid w:val="00AD68E6"/>
    <w:rsid w:val="00AD6C1F"/>
    <w:rsid w:val="00AD6D11"/>
    <w:rsid w:val="00AD73C0"/>
    <w:rsid w:val="00AD78F3"/>
    <w:rsid w:val="00AD7BB1"/>
    <w:rsid w:val="00AD7EF5"/>
    <w:rsid w:val="00AE010B"/>
    <w:rsid w:val="00AE0DCE"/>
    <w:rsid w:val="00AE102D"/>
    <w:rsid w:val="00AE11A1"/>
    <w:rsid w:val="00AE139B"/>
    <w:rsid w:val="00AE2359"/>
    <w:rsid w:val="00AE2514"/>
    <w:rsid w:val="00AE2651"/>
    <w:rsid w:val="00AE2CF7"/>
    <w:rsid w:val="00AE2D39"/>
    <w:rsid w:val="00AE2F63"/>
    <w:rsid w:val="00AE4395"/>
    <w:rsid w:val="00AE4A73"/>
    <w:rsid w:val="00AE4CBF"/>
    <w:rsid w:val="00AE4D5C"/>
    <w:rsid w:val="00AE560A"/>
    <w:rsid w:val="00AE5762"/>
    <w:rsid w:val="00AE5E88"/>
    <w:rsid w:val="00AE644D"/>
    <w:rsid w:val="00AE65C0"/>
    <w:rsid w:val="00AE6810"/>
    <w:rsid w:val="00AE7890"/>
    <w:rsid w:val="00AE7C41"/>
    <w:rsid w:val="00AE7FED"/>
    <w:rsid w:val="00AF02BB"/>
    <w:rsid w:val="00AF121B"/>
    <w:rsid w:val="00AF181C"/>
    <w:rsid w:val="00AF1944"/>
    <w:rsid w:val="00AF1B52"/>
    <w:rsid w:val="00AF276E"/>
    <w:rsid w:val="00AF307C"/>
    <w:rsid w:val="00AF3B1F"/>
    <w:rsid w:val="00AF3DFE"/>
    <w:rsid w:val="00AF417F"/>
    <w:rsid w:val="00AF42F6"/>
    <w:rsid w:val="00AF4E20"/>
    <w:rsid w:val="00AF503D"/>
    <w:rsid w:val="00AF5122"/>
    <w:rsid w:val="00AF555C"/>
    <w:rsid w:val="00AF5CE5"/>
    <w:rsid w:val="00AF6351"/>
    <w:rsid w:val="00AF6776"/>
    <w:rsid w:val="00AF7006"/>
    <w:rsid w:val="00AF7230"/>
    <w:rsid w:val="00AF7DD1"/>
    <w:rsid w:val="00B004E8"/>
    <w:rsid w:val="00B0061B"/>
    <w:rsid w:val="00B0077B"/>
    <w:rsid w:val="00B00AE2"/>
    <w:rsid w:val="00B00CF7"/>
    <w:rsid w:val="00B01687"/>
    <w:rsid w:val="00B0170C"/>
    <w:rsid w:val="00B01AE8"/>
    <w:rsid w:val="00B02344"/>
    <w:rsid w:val="00B029B0"/>
    <w:rsid w:val="00B0348A"/>
    <w:rsid w:val="00B0352C"/>
    <w:rsid w:val="00B03B5B"/>
    <w:rsid w:val="00B03E59"/>
    <w:rsid w:val="00B04352"/>
    <w:rsid w:val="00B04CF8"/>
    <w:rsid w:val="00B04D0C"/>
    <w:rsid w:val="00B0509E"/>
    <w:rsid w:val="00B0536C"/>
    <w:rsid w:val="00B0579A"/>
    <w:rsid w:val="00B059F2"/>
    <w:rsid w:val="00B05CA5"/>
    <w:rsid w:val="00B06024"/>
    <w:rsid w:val="00B06454"/>
    <w:rsid w:val="00B06A81"/>
    <w:rsid w:val="00B06E1C"/>
    <w:rsid w:val="00B07BE1"/>
    <w:rsid w:val="00B07C7A"/>
    <w:rsid w:val="00B07CF7"/>
    <w:rsid w:val="00B10035"/>
    <w:rsid w:val="00B115F9"/>
    <w:rsid w:val="00B120A2"/>
    <w:rsid w:val="00B12525"/>
    <w:rsid w:val="00B12647"/>
    <w:rsid w:val="00B12A3B"/>
    <w:rsid w:val="00B12C1B"/>
    <w:rsid w:val="00B137EA"/>
    <w:rsid w:val="00B1401C"/>
    <w:rsid w:val="00B14740"/>
    <w:rsid w:val="00B14B29"/>
    <w:rsid w:val="00B1505A"/>
    <w:rsid w:val="00B15A55"/>
    <w:rsid w:val="00B17429"/>
    <w:rsid w:val="00B17517"/>
    <w:rsid w:val="00B175CA"/>
    <w:rsid w:val="00B175F2"/>
    <w:rsid w:val="00B2008D"/>
    <w:rsid w:val="00B2063B"/>
    <w:rsid w:val="00B21848"/>
    <w:rsid w:val="00B22C59"/>
    <w:rsid w:val="00B23201"/>
    <w:rsid w:val="00B240D1"/>
    <w:rsid w:val="00B24305"/>
    <w:rsid w:val="00B24426"/>
    <w:rsid w:val="00B24534"/>
    <w:rsid w:val="00B24614"/>
    <w:rsid w:val="00B24B0E"/>
    <w:rsid w:val="00B24B27"/>
    <w:rsid w:val="00B2647D"/>
    <w:rsid w:val="00B26710"/>
    <w:rsid w:val="00B267DA"/>
    <w:rsid w:val="00B26AA1"/>
    <w:rsid w:val="00B26D13"/>
    <w:rsid w:val="00B272AB"/>
    <w:rsid w:val="00B2736A"/>
    <w:rsid w:val="00B273E0"/>
    <w:rsid w:val="00B276EA"/>
    <w:rsid w:val="00B27A2C"/>
    <w:rsid w:val="00B27A92"/>
    <w:rsid w:val="00B3013B"/>
    <w:rsid w:val="00B305E2"/>
    <w:rsid w:val="00B316BF"/>
    <w:rsid w:val="00B31997"/>
    <w:rsid w:val="00B32095"/>
    <w:rsid w:val="00B32132"/>
    <w:rsid w:val="00B32243"/>
    <w:rsid w:val="00B3238A"/>
    <w:rsid w:val="00B32A59"/>
    <w:rsid w:val="00B32A75"/>
    <w:rsid w:val="00B32B0B"/>
    <w:rsid w:val="00B32C23"/>
    <w:rsid w:val="00B33145"/>
    <w:rsid w:val="00B33279"/>
    <w:rsid w:val="00B334D8"/>
    <w:rsid w:val="00B3436E"/>
    <w:rsid w:val="00B352BE"/>
    <w:rsid w:val="00B353B6"/>
    <w:rsid w:val="00B369E8"/>
    <w:rsid w:val="00B36D7A"/>
    <w:rsid w:val="00B372F4"/>
    <w:rsid w:val="00B374E3"/>
    <w:rsid w:val="00B377EA"/>
    <w:rsid w:val="00B37C75"/>
    <w:rsid w:val="00B37ED9"/>
    <w:rsid w:val="00B40EEC"/>
    <w:rsid w:val="00B41145"/>
    <w:rsid w:val="00B413BD"/>
    <w:rsid w:val="00B42028"/>
    <w:rsid w:val="00B4231E"/>
    <w:rsid w:val="00B42E80"/>
    <w:rsid w:val="00B43C88"/>
    <w:rsid w:val="00B44171"/>
    <w:rsid w:val="00B44C7D"/>
    <w:rsid w:val="00B44EF1"/>
    <w:rsid w:val="00B44FA8"/>
    <w:rsid w:val="00B44FD0"/>
    <w:rsid w:val="00B46674"/>
    <w:rsid w:val="00B46C3C"/>
    <w:rsid w:val="00B472A1"/>
    <w:rsid w:val="00B477D7"/>
    <w:rsid w:val="00B47976"/>
    <w:rsid w:val="00B47CE9"/>
    <w:rsid w:val="00B51D9D"/>
    <w:rsid w:val="00B51EDA"/>
    <w:rsid w:val="00B52491"/>
    <w:rsid w:val="00B524A6"/>
    <w:rsid w:val="00B5309C"/>
    <w:rsid w:val="00B536B9"/>
    <w:rsid w:val="00B53723"/>
    <w:rsid w:val="00B53A16"/>
    <w:rsid w:val="00B54AA3"/>
    <w:rsid w:val="00B551A7"/>
    <w:rsid w:val="00B55A1C"/>
    <w:rsid w:val="00B55EB6"/>
    <w:rsid w:val="00B55FD9"/>
    <w:rsid w:val="00B56187"/>
    <w:rsid w:val="00B56D08"/>
    <w:rsid w:val="00B5715B"/>
    <w:rsid w:val="00B57B79"/>
    <w:rsid w:val="00B6099C"/>
    <w:rsid w:val="00B60A65"/>
    <w:rsid w:val="00B60C68"/>
    <w:rsid w:val="00B6157A"/>
    <w:rsid w:val="00B6163B"/>
    <w:rsid w:val="00B62680"/>
    <w:rsid w:val="00B62794"/>
    <w:rsid w:val="00B62E2C"/>
    <w:rsid w:val="00B6308B"/>
    <w:rsid w:val="00B63894"/>
    <w:rsid w:val="00B649C2"/>
    <w:rsid w:val="00B651ED"/>
    <w:rsid w:val="00B653C7"/>
    <w:rsid w:val="00B65B36"/>
    <w:rsid w:val="00B65BCA"/>
    <w:rsid w:val="00B66813"/>
    <w:rsid w:val="00B67389"/>
    <w:rsid w:val="00B676DE"/>
    <w:rsid w:val="00B67828"/>
    <w:rsid w:val="00B678DE"/>
    <w:rsid w:val="00B67B97"/>
    <w:rsid w:val="00B7041C"/>
    <w:rsid w:val="00B7181D"/>
    <w:rsid w:val="00B72C40"/>
    <w:rsid w:val="00B73188"/>
    <w:rsid w:val="00B73B11"/>
    <w:rsid w:val="00B741E5"/>
    <w:rsid w:val="00B742A7"/>
    <w:rsid w:val="00B747BA"/>
    <w:rsid w:val="00B74CAB"/>
    <w:rsid w:val="00B752C1"/>
    <w:rsid w:val="00B7555B"/>
    <w:rsid w:val="00B75A04"/>
    <w:rsid w:val="00B75A1C"/>
    <w:rsid w:val="00B75C4A"/>
    <w:rsid w:val="00B75CFF"/>
    <w:rsid w:val="00B76F81"/>
    <w:rsid w:val="00B76F85"/>
    <w:rsid w:val="00B7773D"/>
    <w:rsid w:val="00B77D95"/>
    <w:rsid w:val="00B77F63"/>
    <w:rsid w:val="00B80106"/>
    <w:rsid w:val="00B80785"/>
    <w:rsid w:val="00B8090B"/>
    <w:rsid w:val="00B817D6"/>
    <w:rsid w:val="00B825BC"/>
    <w:rsid w:val="00B825CB"/>
    <w:rsid w:val="00B82EB2"/>
    <w:rsid w:val="00B82F49"/>
    <w:rsid w:val="00B82F90"/>
    <w:rsid w:val="00B83E06"/>
    <w:rsid w:val="00B84100"/>
    <w:rsid w:val="00B85110"/>
    <w:rsid w:val="00B8632E"/>
    <w:rsid w:val="00B8639F"/>
    <w:rsid w:val="00B86592"/>
    <w:rsid w:val="00B867D5"/>
    <w:rsid w:val="00B87152"/>
    <w:rsid w:val="00B8731D"/>
    <w:rsid w:val="00B90281"/>
    <w:rsid w:val="00B9061B"/>
    <w:rsid w:val="00B90672"/>
    <w:rsid w:val="00B907B5"/>
    <w:rsid w:val="00B9105F"/>
    <w:rsid w:val="00B91996"/>
    <w:rsid w:val="00B92710"/>
    <w:rsid w:val="00B92F9E"/>
    <w:rsid w:val="00B93068"/>
    <w:rsid w:val="00B930BF"/>
    <w:rsid w:val="00B933C3"/>
    <w:rsid w:val="00B93503"/>
    <w:rsid w:val="00B938A8"/>
    <w:rsid w:val="00B93CBA"/>
    <w:rsid w:val="00B93CC4"/>
    <w:rsid w:val="00B93DA4"/>
    <w:rsid w:val="00B93EB2"/>
    <w:rsid w:val="00B94406"/>
    <w:rsid w:val="00B945E9"/>
    <w:rsid w:val="00B94AD3"/>
    <w:rsid w:val="00B94D21"/>
    <w:rsid w:val="00B9505D"/>
    <w:rsid w:val="00B96429"/>
    <w:rsid w:val="00B97FF7"/>
    <w:rsid w:val="00BA0558"/>
    <w:rsid w:val="00BA13EE"/>
    <w:rsid w:val="00BA140E"/>
    <w:rsid w:val="00BA1863"/>
    <w:rsid w:val="00BA1877"/>
    <w:rsid w:val="00BA18AA"/>
    <w:rsid w:val="00BA20DC"/>
    <w:rsid w:val="00BA2B31"/>
    <w:rsid w:val="00BA2DB8"/>
    <w:rsid w:val="00BA2F45"/>
    <w:rsid w:val="00BA31DC"/>
    <w:rsid w:val="00BA32B3"/>
    <w:rsid w:val="00BA3FA8"/>
    <w:rsid w:val="00BA496D"/>
    <w:rsid w:val="00BA55B4"/>
    <w:rsid w:val="00BA64B2"/>
    <w:rsid w:val="00BA66CD"/>
    <w:rsid w:val="00BA6990"/>
    <w:rsid w:val="00BA6F2E"/>
    <w:rsid w:val="00BB01B1"/>
    <w:rsid w:val="00BB0CE9"/>
    <w:rsid w:val="00BB1DB4"/>
    <w:rsid w:val="00BB2062"/>
    <w:rsid w:val="00BB221B"/>
    <w:rsid w:val="00BB234E"/>
    <w:rsid w:val="00BB34F8"/>
    <w:rsid w:val="00BB3D2B"/>
    <w:rsid w:val="00BB4652"/>
    <w:rsid w:val="00BB476D"/>
    <w:rsid w:val="00BB47C2"/>
    <w:rsid w:val="00BB5303"/>
    <w:rsid w:val="00BB5D27"/>
    <w:rsid w:val="00BB76CD"/>
    <w:rsid w:val="00BB7943"/>
    <w:rsid w:val="00BB7F75"/>
    <w:rsid w:val="00BC0190"/>
    <w:rsid w:val="00BC0ACF"/>
    <w:rsid w:val="00BC0E4A"/>
    <w:rsid w:val="00BC1198"/>
    <w:rsid w:val="00BC1810"/>
    <w:rsid w:val="00BC1A68"/>
    <w:rsid w:val="00BC1DC7"/>
    <w:rsid w:val="00BC1EAA"/>
    <w:rsid w:val="00BC232F"/>
    <w:rsid w:val="00BC2387"/>
    <w:rsid w:val="00BC3AF8"/>
    <w:rsid w:val="00BC3F68"/>
    <w:rsid w:val="00BC45A9"/>
    <w:rsid w:val="00BC5353"/>
    <w:rsid w:val="00BC57E1"/>
    <w:rsid w:val="00BC5C80"/>
    <w:rsid w:val="00BC6415"/>
    <w:rsid w:val="00BC68D4"/>
    <w:rsid w:val="00BC6C89"/>
    <w:rsid w:val="00BC7CAD"/>
    <w:rsid w:val="00BD0304"/>
    <w:rsid w:val="00BD0DB8"/>
    <w:rsid w:val="00BD11A2"/>
    <w:rsid w:val="00BD1C27"/>
    <w:rsid w:val="00BD1CD1"/>
    <w:rsid w:val="00BD2643"/>
    <w:rsid w:val="00BD3448"/>
    <w:rsid w:val="00BD3E92"/>
    <w:rsid w:val="00BD417B"/>
    <w:rsid w:val="00BD41F7"/>
    <w:rsid w:val="00BD4232"/>
    <w:rsid w:val="00BD42B9"/>
    <w:rsid w:val="00BD4540"/>
    <w:rsid w:val="00BD5896"/>
    <w:rsid w:val="00BD5EA7"/>
    <w:rsid w:val="00BD5EEC"/>
    <w:rsid w:val="00BD5F4F"/>
    <w:rsid w:val="00BD7BF3"/>
    <w:rsid w:val="00BE09C5"/>
    <w:rsid w:val="00BE12E8"/>
    <w:rsid w:val="00BE1B02"/>
    <w:rsid w:val="00BE2163"/>
    <w:rsid w:val="00BE226F"/>
    <w:rsid w:val="00BE26FD"/>
    <w:rsid w:val="00BE2FAF"/>
    <w:rsid w:val="00BE3079"/>
    <w:rsid w:val="00BE3AAE"/>
    <w:rsid w:val="00BE3AC2"/>
    <w:rsid w:val="00BE4094"/>
    <w:rsid w:val="00BE49D9"/>
    <w:rsid w:val="00BE5BF7"/>
    <w:rsid w:val="00BE6D50"/>
    <w:rsid w:val="00BE7349"/>
    <w:rsid w:val="00BF052D"/>
    <w:rsid w:val="00BF06C5"/>
    <w:rsid w:val="00BF1118"/>
    <w:rsid w:val="00BF164D"/>
    <w:rsid w:val="00BF19A5"/>
    <w:rsid w:val="00BF1CA1"/>
    <w:rsid w:val="00BF2230"/>
    <w:rsid w:val="00BF2505"/>
    <w:rsid w:val="00BF2AB4"/>
    <w:rsid w:val="00BF2FE5"/>
    <w:rsid w:val="00BF2FF2"/>
    <w:rsid w:val="00BF3EC7"/>
    <w:rsid w:val="00BF4476"/>
    <w:rsid w:val="00BF4874"/>
    <w:rsid w:val="00BF4A59"/>
    <w:rsid w:val="00BF4CBD"/>
    <w:rsid w:val="00BF4F65"/>
    <w:rsid w:val="00BF4FA7"/>
    <w:rsid w:val="00BF519D"/>
    <w:rsid w:val="00BF5C84"/>
    <w:rsid w:val="00BF5E21"/>
    <w:rsid w:val="00BF65D2"/>
    <w:rsid w:val="00BF79DA"/>
    <w:rsid w:val="00BF7B9E"/>
    <w:rsid w:val="00C0016E"/>
    <w:rsid w:val="00C002C2"/>
    <w:rsid w:val="00C003AB"/>
    <w:rsid w:val="00C00F61"/>
    <w:rsid w:val="00C0101D"/>
    <w:rsid w:val="00C013DE"/>
    <w:rsid w:val="00C01435"/>
    <w:rsid w:val="00C01707"/>
    <w:rsid w:val="00C01739"/>
    <w:rsid w:val="00C01DD0"/>
    <w:rsid w:val="00C01F19"/>
    <w:rsid w:val="00C024A9"/>
    <w:rsid w:val="00C02A01"/>
    <w:rsid w:val="00C02AC1"/>
    <w:rsid w:val="00C03521"/>
    <w:rsid w:val="00C03FB7"/>
    <w:rsid w:val="00C043F6"/>
    <w:rsid w:val="00C04FA1"/>
    <w:rsid w:val="00C04FD5"/>
    <w:rsid w:val="00C05007"/>
    <w:rsid w:val="00C05461"/>
    <w:rsid w:val="00C05555"/>
    <w:rsid w:val="00C05590"/>
    <w:rsid w:val="00C069DD"/>
    <w:rsid w:val="00C07190"/>
    <w:rsid w:val="00C078E6"/>
    <w:rsid w:val="00C10028"/>
    <w:rsid w:val="00C100F8"/>
    <w:rsid w:val="00C1099B"/>
    <w:rsid w:val="00C10A05"/>
    <w:rsid w:val="00C12BC6"/>
    <w:rsid w:val="00C12CF4"/>
    <w:rsid w:val="00C12F0E"/>
    <w:rsid w:val="00C13F01"/>
    <w:rsid w:val="00C149BD"/>
    <w:rsid w:val="00C152FF"/>
    <w:rsid w:val="00C1536C"/>
    <w:rsid w:val="00C15AEC"/>
    <w:rsid w:val="00C1718C"/>
    <w:rsid w:val="00C171B2"/>
    <w:rsid w:val="00C1726E"/>
    <w:rsid w:val="00C17572"/>
    <w:rsid w:val="00C17A94"/>
    <w:rsid w:val="00C17C71"/>
    <w:rsid w:val="00C17D38"/>
    <w:rsid w:val="00C17EF8"/>
    <w:rsid w:val="00C201A3"/>
    <w:rsid w:val="00C204BF"/>
    <w:rsid w:val="00C20B14"/>
    <w:rsid w:val="00C211B6"/>
    <w:rsid w:val="00C211B7"/>
    <w:rsid w:val="00C21453"/>
    <w:rsid w:val="00C2171D"/>
    <w:rsid w:val="00C226C7"/>
    <w:rsid w:val="00C22C0A"/>
    <w:rsid w:val="00C22E21"/>
    <w:rsid w:val="00C2308F"/>
    <w:rsid w:val="00C24528"/>
    <w:rsid w:val="00C251F8"/>
    <w:rsid w:val="00C254C6"/>
    <w:rsid w:val="00C25EA5"/>
    <w:rsid w:val="00C2613F"/>
    <w:rsid w:val="00C2663D"/>
    <w:rsid w:val="00C26C4F"/>
    <w:rsid w:val="00C300A1"/>
    <w:rsid w:val="00C30147"/>
    <w:rsid w:val="00C30CA9"/>
    <w:rsid w:val="00C30E0B"/>
    <w:rsid w:val="00C31C0C"/>
    <w:rsid w:val="00C32276"/>
    <w:rsid w:val="00C32538"/>
    <w:rsid w:val="00C326D8"/>
    <w:rsid w:val="00C32A08"/>
    <w:rsid w:val="00C3488C"/>
    <w:rsid w:val="00C35B36"/>
    <w:rsid w:val="00C361BA"/>
    <w:rsid w:val="00C363BA"/>
    <w:rsid w:val="00C3752E"/>
    <w:rsid w:val="00C3755D"/>
    <w:rsid w:val="00C379FC"/>
    <w:rsid w:val="00C409BD"/>
    <w:rsid w:val="00C4131E"/>
    <w:rsid w:val="00C41B81"/>
    <w:rsid w:val="00C41DF0"/>
    <w:rsid w:val="00C42517"/>
    <w:rsid w:val="00C429EC"/>
    <w:rsid w:val="00C42EE1"/>
    <w:rsid w:val="00C4307B"/>
    <w:rsid w:val="00C43CCB"/>
    <w:rsid w:val="00C445A7"/>
    <w:rsid w:val="00C44B0F"/>
    <w:rsid w:val="00C454FD"/>
    <w:rsid w:val="00C4666E"/>
    <w:rsid w:val="00C47042"/>
    <w:rsid w:val="00C505F3"/>
    <w:rsid w:val="00C508FC"/>
    <w:rsid w:val="00C50B49"/>
    <w:rsid w:val="00C50C70"/>
    <w:rsid w:val="00C5141E"/>
    <w:rsid w:val="00C51501"/>
    <w:rsid w:val="00C5182F"/>
    <w:rsid w:val="00C52989"/>
    <w:rsid w:val="00C5334A"/>
    <w:rsid w:val="00C536C3"/>
    <w:rsid w:val="00C544F0"/>
    <w:rsid w:val="00C54F9C"/>
    <w:rsid w:val="00C557E5"/>
    <w:rsid w:val="00C55CC2"/>
    <w:rsid w:val="00C55CEC"/>
    <w:rsid w:val="00C5752E"/>
    <w:rsid w:val="00C616F4"/>
    <w:rsid w:val="00C61A45"/>
    <w:rsid w:val="00C62172"/>
    <w:rsid w:val="00C62263"/>
    <w:rsid w:val="00C6227D"/>
    <w:rsid w:val="00C623C8"/>
    <w:rsid w:val="00C6247C"/>
    <w:rsid w:val="00C62926"/>
    <w:rsid w:val="00C6293A"/>
    <w:rsid w:val="00C62BAA"/>
    <w:rsid w:val="00C63307"/>
    <w:rsid w:val="00C63C03"/>
    <w:rsid w:val="00C63CB2"/>
    <w:rsid w:val="00C64C8D"/>
    <w:rsid w:val="00C653BA"/>
    <w:rsid w:val="00C65576"/>
    <w:rsid w:val="00C655E7"/>
    <w:rsid w:val="00C65AA0"/>
    <w:rsid w:val="00C666FE"/>
    <w:rsid w:val="00C66B12"/>
    <w:rsid w:val="00C670A5"/>
    <w:rsid w:val="00C675CC"/>
    <w:rsid w:val="00C6761F"/>
    <w:rsid w:val="00C70B88"/>
    <w:rsid w:val="00C70C31"/>
    <w:rsid w:val="00C70D0D"/>
    <w:rsid w:val="00C7187F"/>
    <w:rsid w:val="00C733C6"/>
    <w:rsid w:val="00C739E0"/>
    <w:rsid w:val="00C741A4"/>
    <w:rsid w:val="00C7437E"/>
    <w:rsid w:val="00C743C3"/>
    <w:rsid w:val="00C74BB8"/>
    <w:rsid w:val="00C74DD6"/>
    <w:rsid w:val="00C74F9C"/>
    <w:rsid w:val="00C757DB"/>
    <w:rsid w:val="00C75C86"/>
    <w:rsid w:val="00C75F86"/>
    <w:rsid w:val="00C762DB"/>
    <w:rsid w:val="00C77BFB"/>
    <w:rsid w:val="00C77D49"/>
    <w:rsid w:val="00C77E9C"/>
    <w:rsid w:val="00C8004A"/>
    <w:rsid w:val="00C80651"/>
    <w:rsid w:val="00C806FA"/>
    <w:rsid w:val="00C8090F"/>
    <w:rsid w:val="00C80E69"/>
    <w:rsid w:val="00C80ED5"/>
    <w:rsid w:val="00C814B0"/>
    <w:rsid w:val="00C82061"/>
    <w:rsid w:val="00C8306C"/>
    <w:rsid w:val="00C8372C"/>
    <w:rsid w:val="00C83A83"/>
    <w:rsid w:val="00C83D5B"/>
    <w:rsid w:val="00C84119"/>
    <w:rsid w:val="00C846D9"/>
    <w:rsid w:val="00C84BEB"/>
    <w:rsid w:val="00C84ECD"/>
    <w:rsid w:val="00C85710"/>
    <w:rsid w:val="00C86997"/>
    <w:rsid w:val="00C87CAB"/>
    <w:rsid w:val="00C87ECD"/>
    <w:rsid w:val="00C902DE"/>
    <w:rsid w:val="00C9111B"/>
    <w:rsid w:val="00C91A51"/>
    <w:rsid w:val="00C91FD0"/>
    <w:rsid w:val="00C92425"/>
    <w:rsid w:val="00C92442"/>
    <w:rsid w:val="00C9260B"/>
    <w:rsid w:val="00C93335"/>
    <w:rsid w:val="00C9340D"/>
    <w:rsid w:val="00C93435"/>
    <w:rsid w:val="00C934C7"/>
    <w:rsid w:val="00C93D3D"/>
    <w:rsid w:val="00C93E9D"/>
    <w:rsid w:val="00C940FB"/>
    <w:rsid w:val="00C94117"/>
    <w:rsid w:val="00C94E3A"/>
    <w:rsid w:val="00C9547A"/>
    <w:rsid w:val="00C95AC2"/>
    <w:rsid w:val="00C95DA1"/>
    <w:rsid w:val="00C960B1"/>
    <w:rsid w:val="00C9611E"/>
    <w:rsid w:val="00C96296"/>
    <w:rsid w:val="00C96426"/>
    <w:rsid w:val="00C97306"/>
    <w:rsid w:val="00C9736A"/>
    <w:rsid w:val="00C97B6D"/>
    <w:rsid w:val="00C97CF5"/>
    <w:rsid w:val="00CA050A"/>
    <w:rsid w:val="00CA059E"/>
    <w:rsid w:val="00CA0657"/>
    <w:rsid w:val="00CA0739"/>
    <w:rsid w:val="00CA09FA"/>
    <w:rsid w:val="00CA0D44"/>
    <w:rsid w:val="00CA1BA6"/>
    <w:rsid w:val="00CA3131"/>
    <w:rsid w:val="00CA357B"/>
    <w:rsid w:val="00CA39EB"/>
    <w:rsid w:val="00CA431C"/>
    <w:rsid w:val="00CA44A3"/>
    <w:rsid w:val="00CA45BC"/>
    <w:rsid w:val="00CA486C"/>
    <w:rsid w:val="00CA54A7"/>
    <w:rsid w:val="00CA6023"/>
    <w:rsid w:val="00CA6288"/>
    <w:rsid w:val="00CA6334"/>
    <w:rsid w:val="00CA696F"/>
    <w:rsid w:val="00CA6DE1"/>
    <w:rsid w:val="00CA76A3"/>
    <w:rsid w:val="00CA7EF6"/>
    <w:rsid w:val="00CB0105"/>
    <w:rsid w:val="00CB0A59"/>
    <w:rsid w:val="00CB0B70"/>
    <w:rsid w:val="00CB1089"/>
    <w:rsid w:val="00CB15B2"/>
    <w:rsid w:val="00CB1A47"/>
    <w:rsid w:val="00CB2272"/>
    <w:rsid w:val="00CB2277"/>
    <w:rsid w:val="00CB2B63"/>
    <w:rsid w:val="00CB2C7B"/>
    <w:rsid w:val="00CB32C3"/>
    <w:rsid w:val="00CB3D22"/>
    <w:rsid w:val="00CB404F"/>
    <w:rsid w:val="00CB4282"/>
    <w:rsid w:val="00CB4765"/>
    <w:rsid w:val="00CB47F2"/>
    <w:rsid w:val="00CB59E8"/>
    <w:rsid w:val="00CB5D4E"/>
    <w:rsid w:val="00CB692A"/>
    <w:rsid w:val="00CB69BB"/>
    <w:rsid w:val="00CB6C05"/>
    <w:rsid w:val="00CB747D"/>
    <w:rsid w:val="00CB7831"/>
    <w:rsid w:val="00CB7A5D"/>
    <w:rsid w:val="00CC17A4"/>
    <w:rsid w:val="00CC1C3D"/>
    <w:rsid w:val="00CC1F52"/>
    <w:rsid w:val="00CC298A"/>
    <w:rsid w:val="00CC4387"/>
    <w:rsid w:val="00CC4411"/>
    <w:rsid w:val="00CC4A4C"/>
    <w:rsid w:val="00CC4A8F"/>
    <w:rsid w:val="00CC4C2A"/>
    <w:rsid w:val="00CC4F6E"/>
    <w:rsid w:val="00CC5BAB"/>
    <w:rsid w:val="00CC6EA6"/>
    <w:rsid w:val="00CC763F"/>
    <w:rsid w:val="00CC7A27"/>
    <w:rsid w:val="00CC7FF3"/>
    <w:rsid w:val="00CD0194"/>
    <w:rsid w:val="00CD0340"/>
    <w:rsid w:val="00CD0830"/>
    <w:rsid w:val="00CD183D"/>
    <w:rsid w:val="00CD18D1"/>
    <w:rsid w:val="00CD1BF5"/>
    <w:rsid w:val="00CD392A"/>
    <w:rsid w:val="00CD3D68"/>
    <w:rsid w:val="00CD3F74"/>
    <w:rsid w:val="00CD4D6B"/>
    <w:rsid w:val="00CD5315"/>
    <w:rsid w:val="00CD5578"/>
    <w:rsid w:val="00CD57BF"/>
    <w:rsid w:val="00CD6101"/>
    <w:rsid w:val="00CD695C"/>
    <w:rsid w:val="00CD7943"/>
    <w:rsid w:val="00CD7FE7"/>
    <w:rsid w:val="00CE00C3"/>
    <w:rsid w:val="00CE0A3D"/>
    <w:rsid w:val="00CE1532"/>
    <w:rsid w:val="00CE20C6"/>
    <w:rsid w:val="00CE2FD3"/>
    <w:rsid w:val="00CE438B"/>
    <w:rsid w:val="00CE4DE8"/>
    <w:rsid w:val="00CE52A2"/>
    <w:rsid w:val="00CE5998"/>
    <w:rsid w:val="00CE5C25"/>
    <w:rsid w:val="00CE6173"/>
    <w:rsid w:val="00CE62C0"/>
    <w:rsid w:val="00CE75CB"/>
    <w:rsid w:val="00CE7DD8"/>
    <w:rsid w:val="00CE7F43"/>
    <w:rsid w:val="00CF18EC"/>
    <w:rsid w:val="00CF2875"/>
    <w:rsid w:val="00CF340E"/>
    <w:rsid w:val="00CF3660"/>
    <w:rsid w:val="00CF39B9"/>
    <w:rsid w:val="00CF495A"/>
    <w:rsid w:val="00CF4B23"/>
    <w:rsid w:val="00CF5286"/>
    <w:rsid w:val="00CF5E03"/>
    <w:rsid w:val="00CF69A5"/>
    <w:rsid w:val="00CF69D6"/>
    <w:rsid w:val="00CF72EC"/>
    <w:rsid w:val="00D0002D"/>
    <w:rsid w:val="00D005F1"/>
    <w:rsid w:val="00D00A01"/>
    <w:rsid w:val="00D00FB7"/>
    <w:rsid w:val="00D010BB"/>
    <w:rsid w:val="00D011D0"/>
    <w:rsid w:val="00D01800"/>
    <w:rsid w:val="00D01D3B"/>
    <w:rsid w:val="00D02834"/>
    <w:rsid w:val="00D0335D"/>
    <w:rsid w:val="00D04536"/>
    <w:rsid w:val="00D0533A"/>
    <w:rsid w:val="00D07F09"/>
    <w:rsid w:val="00D101EA"/>
    <w:rsid w:val="00D10C38"/>
    <w:rsid w:val="00D10EE2"/>
    <w:rsid w:val="00D11082"/>
    <w:rsid w:val="00D1199B"/>
    <w:rsid w:val="00D11A27"/>
    <w:rsid w:val="00D120BF"/>
    <w:rsid w:val="00D131F3"/>
    <w:rsid w:val="00D1346A"/>
    <w:rsid w:val="00D14337"/>
    <w:rsid w:val="00D147EF"/>
    <w:rsid w:val="00D160A4"/>
    <w:rsid w:val="00D160DB"/>
    <w:rsid w:val="00D167C1"/>
    <w:rsid w:val="00D16A67"/>
    <w:rsid w:val="00D16EC0"/>
    <w:rsid w:val="00D1775B"/>
    <w:rsid w:val="00D17D41"/>
    <w:rsid w:val="00D2029C"/>
    <w:rsid w:val="00D20321"/>
    <w:rsid w:val="00D2064A"/>
    <w:rsid w:val="00D208C8"/>
    <w:rsid w:val="00D20D4A"/>
    <w:rsid w:val="00D21060"/>
    <w:rsid w:val="00D2112F"/>
    <w:rsid w:val="00D21D4D"/>
    <w:rsid w:val="00D22493"/>
    <w:rsid w:val="00D22B46"/>
    <w:rsid w:val="00D22C98"/>
    <w:rsid w:val="00D23D47"/>
    <w:rsid w:val="00D2517F"/>
    <w:rsid w:val="00D25718"/>
    <w:rsid w:val="00D25A78"/>
    <w:rsid w:val="00D2647B"/>
    <w:rsid w:val="00D26D9F"/>
    <w:rsid w:val="00D278BC"/>
    <w:rsid w:val="00D27D33"/>
    <w:rsid w:val="00D27E24"/>
    <w:rsid w:val="00D30244"/>
    <w:rsid w:val="00D3025B"/>
    <w:rsid w:val="00D30686"/>
    <w:rsid w:val="00D3178D"/>
    <w:rsid w:val="00D3272B"/>
    <w:rsid w:val="00D32946"/>
    <w:rsid w:val="00D329DC"/>
    <w:rsid w:val="00D32CB0"/>
    <w:rsid w:val="00D3350C"/>
    <w:rsid w:val="00D34272"/>
    <w:rsid w:val="00D343CE"/>
    <w:rsid w:val="00D35BEF"/>
    <w:rsid w:val="00D36059"/>
    <w:rsid w:val="00D366C0"/>
    <w:rsid w:val="00D36D71"/>
    <w:rsid w:val="00D36DDE"/>
    <w:rsid w:val="00D36E63"/>
    <w:rsid w:val="00D37244"/>
    <w:rsid w:val="00D404FC"/>
    <w:rsid w:val="00D40E4F"/>
    <w:rsid w:val="00D41282"/>
    <w:rsid w:val="00D41CE6"/>
    <w:rsid w:val="00D41E5E"/>
    <w:rsid w:val="00D42441"/>
    <w:rsid w:val="00D42A8F"/>
    <w:rsid w:val="00D43046"/>
    <w:rsid w:val="00D431E1"/>
    <w:rsid w:val="00D43493"/>
    <w:rsid w:val="00D4363F"/>
    <w:rsid w:val="00D440FB"/>
    <w:rsid w:val="00D44230"/>
    <w:rsid w:val="00D44823"/>
    <w:rsid w:val="00D44A5B"/>
    <w:rsid w:val="00D44E61"/>
    <w:rsid w:val="00D45884"/>
    <w:rsid w:val="00D462BC"/>
    <w:rsid w:val="00D46B06"/>
    <w:rsid w:val="00D46C7F"/>
    <w:rsid w:val="00D46F5A"/>
    <w:rsid w:val="00D47329"/>
    <w:rsid w:val="00D47391"/>
    <w:rsid w:val="00D47A5F"/>
    <w:rsid w:val="00D47D78"/>
    <w:rsid w:val="00D5010F"/>
    <w:rsid w:val="00D5021C"/>
    <w:rsid w:val="00D50734"/>
    <w:rsid w:val="00D51400"/>
    <w:rsid w:val="00D52882"/>
    <w:rsid w:val="00D53B41"/>
    <w:rsid w:val="00D53FE1"/>
    <w:rsid w:val="00D54387"/>
    <w:rsid w:val="00D545A4"/>
    <w:rsid w:val="00D549D5"/>
    <w:rsid w:val="00D54C72"/>
    <w:rsid w:val="00D54EF2"/>
    <w:rsid w:val="00D5523E"/>
    <w:rsid w:val="00D56EA6"/>
    <w:rsid w:val="00D57054"/>
    <w:rsid w:val="00D57AB5"/>
    <w:rsid w:val="00D60205"/>
    <w:rsid w:val="00D602C1"/>
    <w:rsid w:val="00D60730"/>
    <w:rsid w:val="00D6190A"/>
    <w:rsid w:val="00D622DE"/>
    <w:rsid w:val="00D62449"/>
    <w:rsid w:val="00D631EE"/>
    <w:rsid w:val="00D638D0"/>
    <w:rsid w:val="00D63DC8"/>
    <w:rsid w:val="00D64370"/>
    <w:rsid w:val="00D64A77"/>
    <w:rsid w:val="00D64C5F"/>
    <w:rsid w:val="00D64D8E"/>
    <w:rsid w:val="00D6696F"/>
    <w:rsid w:val="00D67340"/>
    <w:rsid w:val="00D674BC"/>
    <w:rsid w:val="00D679A8"/>
    <w:rsid w:val="00D67A4A"/>
    <w:rsid w:val="00D67C8B"/>
    <w:rsid w:val="00D71517"/>
    <w:rsid w:val="00D71B4C"/>
    <w:rsid w:val="00D71DAF"/>
    <w:rsid w:val="00D726D8"/>
    <w:rsid w:val="00D73CC5"/>
    <w:rsid w:val="00D7528B"/>
    <w:rsid w:val="00D75990"/>
    <w:rsid w:val="00D75DCF"/>
    <w:rsid w:val="00D766E8"/>
    <w:rsid w:val="00D7759D"/>
    <w:rsid w:val="00D77A9A"/>
    <w:rsid w:val="00D77F62"/>
    <w:rsid w:val="00D80D82"/>
    <w:rsid w:val="00D82241"/>
    <w:rsid w:val="00D823B9"/>
    <w:rsid w:val="00D825A0"/>
    <w:rsid w:val="00D82E04"/>
    <w:rsid w:val="00D84B43"/>
    <w:rsid w:val="00D84ECD"/>
    <w:rsid w:val="00D84F22"/>
    <w:rsid w:val="00D857CC"/>
    <w:rsid w:val="00D85B4E"/>
    <w:rsid w:val="00D85B90"/>
    <w:rsid w:val="00D85D6D"/>
    <w:rsid w:val="00D86076"/>
    <w:rsid w:val="00D8607B"/>
    <w:rsid w:val="00D860AC"/>
    <w:rsid w:val="00D86614"/>
    <w:rsid w:val="00D8708E"/>
    <w:rsid w:val="00D8711C"/>
    <w:rsid w:val="00D87182"/>
    <w:rsid w:val="00D872F6"/>
    <w:rsid w:val="00D87469"/>
    <w:rsid w:val="00D874EB"/>
    <w:rsid w:val="00D87E71"/>
    <w:rsid w:val="00D9104C"/>
    <w:rsid w:val="00D91229"/>
    <w:rsid w:val="00D91D16"/>
    <w:rsid w:val="00D91E85"/>
    <w:rsid w:val="00D920F7"/>
    <w:rsid w:val="00D92EB5"/>
    <w:rsid w:val="00D93077"/>
    <w:rsid w:val="00D93418"/>
    <w:rsid w:val="00D938B9"/>
    <w:rsid w:val="00D9497D"/>
    <w:rsid w:val="00D95499"/>
    <w:rsid w:val="00D954F1"/>
    <w:rsid w:val="00D95D84"/>
    <w:rsid w:val="00D95F3B"/>
    <w:rsid w:val="00D95FA0"/>
    <w:rsid w:val="00D967BA"/>
    <w:rsid w:val="00D97037"/>
    <w:rsid w:val="00D97C1A"/>
    <w:rsid w:val="00DA0BFF"/>
    <w:rsid w:val="00DA1C4A"/>
    <w:rsid w:val="00DA1D10"/>
    <w:rsid w:val="00DA2119"/>
    <w:rsid w:val="00DA22A0"/>
    <w:rsid w:val="00DA2747"/>
    <w:rsid w:val="00DA2B65"/>
    <w:rsid w:val="00DA32B6"/>
    <w:rsid w:val="00DA3811"/>
    <w:rsid w:val="00DA397A"/>
    <w:rsid w:val="00DA399E"/>
    <w:rsid w:val="00DA41EF"/>
    <w:rsid w:val="00DA468E"/>
    <w:rsid w:val="00DA4EB4"/>
    <w:rsid w:val="00DA681F"/>
    <w:rsid w:val="00DA6C7B"/>
    <w:rsid w:val="00DA6E40"/>
    <w:rsid w:val="00DA7046"/>
    <w:rsid w:val="00DA708E"/>
    <w:rsid w:val="00DA70F4"/>
    <w:rsid w:val="00DA745D"/>
    <w:rsid w:val="00DA79C1"/>
    <w:rsid w:val="00DA7FB7"/>
    <w:rsid w:val="00DB0A3E"/>
    <w:rsid w:val="00DB0EB0"/>
    <w:rsid w:val="00DB1195"/>
    <w:rsid w:val="00DB15EA"/>
    <w:rsid w:val="00DB1763"/>
    <w:rsid w:val="00DB1808"/>
    <w:rsid w:val="00DB2043"/>
    <w:rsid w:val="00DB270C"/>
    <w:rsid w:val="00DB2C8E"/>
    <w:rsid w:val="00DB3664"/>
    <w:rsid w:val="00DB3D81"/>
    <w:rsid w:val="00DB463D"/>
    <w:rsid w:val="00DB5A77"/>
    <w:rsid w:val="00DB5AB8"/>
    <w:rsid w:val="00DB5DC0"/>
    <w:rsid w:val="00DB60A3"/>
    <w:rsid w:val="00DB6B93"/>
    <w:rsid w:val="00DB73FD"/>
    <w:rsid w:val="00DC0907"/>
    <w:rsid w:val="00DC17AF"/>
    <w:rsid w:val="00DC18AB"/>
    <w:rsid w:val="00DC1C1C"/>
    <w:rsid w:val="00DC2365"/>
    <w:rsid w:val="00DC3515"/>
    <w:rsid w:val="00DC378D"/>
    <w:rsid w:val="00DC3A2C"/>
    <w:rsid w:val="00DC448C"/>
    <w:rsid w:val="00DC4E1B"/>
    <w:rsid w:val="00DC4F46"/>
    <w:rsid w:val="00DC5BB0"/>
    <w:rsid w:val="00DC6231"/>
    <w:rsid w:val="00DC6A82"/>
    <w:rsid w:val="00DC6E75"/>
    <w:rsid w:val="00DC7107"/>
    <w:rsid w:val="00DD052C"/>
    <w:rsid w:val="00DD178A"/>
    <w:rsid w:val="00DD1AEB"/>
    <w:rsid w:val="00DD1E26"/>
    <w:rsid w:val="00DD2723"/>
    <w:rsid w:val="00DD2922"/>
    <w:rsid w:val="00DD2AE2"/>
    <w:rsid w:val="00DD2DDE"/>
    <w:rsid w:val="00DD2E19"/>
    <w:rsid w:val="00DD3757"/>
    <w:rsid w:val="00DD4465"/>
    <w:rsid w:val="00DD4822"/>
    <w:rsid w:val="00DD49A5"/>
    <w:rsid w:val="00DD4C40"/>
    <w:rsid w:val="00DD4E30"/>
    <w:rsid w:val="00DD4F36"/>
    <w:rsid w:val="00DD5385"/>
    <w:rsid w:val="00DD547E"/>
    <w:rsid w:val="00DD5497"/>
    <w:rsid w:val="00DD56F9"/>
    <w:rsid w:val="00DD5FA3"/>
    <w:rsid w:val="00DD6380"/>
    <w:rsid w:val="00DD713A"/>
    <w:rsid w:val="00DD7526"/>
    <w:rsid w:val="00DD7555"/>
    <w:rsid w:val="00DE0AA2"/>
    <w:rsid w:val="00DE142B"/>
    <w:rsid w:val="00DE1535"/>
    <w:rsid w:val="00DE1C88"/>
    <w:rsid w:val="00DE1F33"/>
    <w:rsid w:val="00DE1FAB"/>
    <w:rsid w:val="00DE23D9"/>
    <w:rsid w:val="00DE2681"/>
    <w:rsid w:val="00DE2B15"/>
    <w:rsid w:val="00DE3432"/>
    <w:rsid w:val="00DE3EE5"/>
    <w:rsid w:val="00DE41DC"/>
    <w:rsid w:val="00DE44AD"/>
    <w:rsid w:val="00DE4D7E"/>
    <w:rsid w:val="00DE4FE1"/>
    <w:rsid w:val="00DE5012"/>
    <w:rsid w:val="00DE51BF"/>
    <w:rsid w:val="00DE57F6"/>
    <w:rsid w:val="00DE5A53"/>
    <w:rsid w:val="00DE7412"/>
    <w:rsid w:val="00DE763E"/>
    <w:rsid w:val="00DF1169"/>
    <w:rsid w:val="00DF1539"/>
    <w:rsid w:val="00DF1AFE"/>
    <w:rsid w:val="00DF1EBA"/>
    <w:rsid w:val="00DF2802"/>
    <w:rsid w:val="00DF2939"/>
    <w:rsid w:val="00DF3115"/>
    <w:rsid w:val="00DF3201"/>
    <w:rsid w:val="00DF4487"/>
    <w:rsid w:val="00DF48C3"/>
    <w:rsid w:val="00DF5170"/>
    <w:rsid w:val="00DF51DA"/>
    <w:rsid w:val="00DF556B"/>
    <w:rsid w:val="00DF5D11"/>
    <w:rsid w:val="00DF6112"/>
    <w:rsid w:val="00DF6322"/>
    <w:rsid w:val="00DF63FE"/>
    <w:rsid w:val="00DF67B3"/>
    <w:rsid w:val="00DF7CF6"/>
    <w:rsid w:val="00E014B9"/>
    <w:rsid w:val="00E02164"/>
    <w:rsid w:val="00E028DF"/>
    <w:rsid w:val="00E03A55"/>
    <w:rsid w:val="00E03B1A"/>
    <w:rsid w:val="00E03C3E"/>
    <w:rsid w:val="00E03F7E"/>
    <w:rsid w:val="00E040EB"/>
    <w:rsid w:val="00E04198"/>
    <w:rsid w:val="00E042D2"/>
    <w:rsid w:val="00E043A0"/>
    <w:rsid w:val="00E044B7"/>
    <w:rsid w:val="00E04AF1"/>
    <w:rsid w:val="00E04D60"/>
    <w:rsid w:val="00E052EA"/>
    <w:rsid w:val="00E05592"/>
    <w:rsid w:val="00E05A6B"/>
    <w:rsid w:val="00E062EB"/>
    <w:rsid w:val="00E06505"/>
    <w:rsid w:val="00E06865"/>
    <w:rsid w:val="00E07212"/>
    <w:rsid w:val="00E075AD"/>
    <w:rsid w:val="00E07B06"/>
    <w:rsid w:val="00E07E8C"/>
    <w:rsid w:val="00E10424"/>
    <w:rsid w:val="00E10E95"/>
    <w:rsid w:val="00E10F83"/>
    <w:rsid w:val="00E1149B"/>
    <w:rsid w:val="00E1151B"/>
    <w:rsid w:val="00E11E24"/>
    <w:rsid w:val="00E1270C"/>
    <w:rsid w:val="00E12FA2"/>
    <w:rsid w:val="00E138BE"/>
    <w:rsid w:val="00E13989"/>
    <w:rsid w:val="00E13EEB"/>
    <w:rsid w:val="00E1446C"/>
    <w:rsid w:val="00E14CE5"/>
    <w:rsid w:val="00E14F85"/>
    <w:rsid w:val="00E14FEF"/>
    <w:rsid w:val="00E152FF"/>
    <w:rsid w:val="00E15CBA"/>
    <w:rsid w:val="00E1733B"/>
    <w:rsid w:val="00E175B7"/>
    <w:rsid w:val="00E17804"/>
    <w:rsid w:val="00E20D99"/>
    <w:rsid w:val="00E20F65"/>
    <w:rsid w:val="00E215F9"/>
    <w:rsid w:val="00E217E2"/>
    <w:rsid w:val="00E219AD"/>
    <w:rsid w:val="00E22EF4"/>
    <w:rsid w:val="00E22F30"/>
    <w:rsid w:val="00E2391C"/>
    <w:rsid w:val="00E23EAA"/>
    <w:rsid w:val="00E23F10"/>
    <w:rsid w:val="00E24737"/>
    <w:rsid w:val="00E253CB"/>
    <w:rsid w:val="00E25CC3"/>
    <w:rsid w:val="00E26270"/>
    <w:rsid w:val="00E263DD"/>
    <w:rsid w:val="00E267AB"/>
    <w:rsid w:val="00E26B03"/>
    <w:rsid w:val="00E279AA"/>
    <w:rsid w:val="00E312A3"/>
    <w:rsid w:val="00E31534"/>
    <w:rsid w:val="00E31C98"/>
    <w:rsid w:val="00E323EB"/>
    <w:rsid w:val="00E3262F"/>
    <w:rsid w:val="00E32E13"/>
    <w:rsid w:val="00E33084"/>
    <w:rsid w:val="00E330EF"/>
    <w:rsid w:val="00E33319"/>
    <w:rsid w:val="00E3331B"/>
    <w:rsid w:val="00E33EE8"/>
    <w:rsid w:val="00E33F37"/>
    <w:rsid w:val="00E342FA"/>
    <w:rsid w:val="00E35164"/>
    <w:rsid w:val="00E35249"/>
    <w:rsid w:val="00E35E1E"/>
    <w:rsid w:val="00E36015"/>
    <w:rsid w:val="00E36106"/>
    <w:rsid w:val="00E365C4"/>
    <w:rsid w:val="00E375B4"/>
    <w:rsid w:val="00E3767C"/>
    <w:rsid w:val="00E3780F"/>
    <w:rsid w:val="00E4042D"/>
    <w:rsid w:val="00E40CDE"/>
    <w:rsid w:val="00E41109"/>
    <w:rsid w:val="00E412F7"/>
    <w:rsid w:val="00E415D3"/>
    <w:rsid w:val="00E41759"/>
    <w:rsid w:val="00E421D7"/>
    <w:rsid w:val="00E422DF"/>
    <w:rsid w:val="00E42F18"/>
    <w:rsid w:val="00E440D3"/>
    <w:rsid w:val="00E44137"/>
    <w:rsid w:val="00E45000"/>
    <w:rsid w:val="00E450E0"/>
    <w:rsid w:val="00E4547C"/>
    <w:rsid w:val="00E465D4"/>
    <w:rsid w:val="00E46849"/>
    <w:rsid w:val="00E47AA1"/>
    <w:rsid w:val="00E47B77"/>
    <w:rsid w:val="00E47BDB"/>
    <w:rsid w:val="00E50419"/>
    <w:rsid w:val="00E51927"/>
    <w:rsid w:val="00E51DD9"/>
    <w:rsid w:val="00E527E9"/>
    <w:rsid w:val="00E529CA"/>
    <w:rsid w:val="00E529CB"/>
    <w:rsid w:val="00E52E9F"/>
    <w:rsid w:val="00E53174"/>
    <w:rsid w:val="00E53B71"/>
    <w:rsid w:val="00E53D27"/>
    <w:rsid w:val="00E5613D"/>
    <w:rsid w:val="00E56700"/>
    <w:rsid w:val="00E5713A"/>
    <w:rsid w:val="00E575F7"/>
    <w:rsid w:val="00E57B06"/>
    <w:rsid w:val="00E6009F"/>
    <w:rsid w:val="00E60B86"/>
    <w:rsid w:val="00E61AD3"/>
    <w:rsid w:val="00E61E12"/>
    <w:rsid w:val="00E6204F"/>
    <w:rsid w:val="00E626E8"/>
    <w:rsid w:val="00E63453"/>
    <w:rsid w:val="00E63AA8"/>
    <w:rsid w:val="00E63E1E"/>
    <w:rsid w:val="00E63F6B"/>
    <w:rsid w:val="00E642BF"/>
    <w:rsid w:val="00E6539D"/>
    <w:rsid w:val="00E654CA"/>
    <w:rsid w:val="00E659F0"/>
    <w:rsid w:val="00E67F6A"/>
    <w:rsid w:val="00E70101"/>
    <w:rsid w:val="00E70AD1"/>
    <w:rsid w:val="00E70E51"/>
    <w:rsid w:val="00E70E5B"/>
    <w:rsid w:val="00E70FF4"/>
    <w:rsid w:val="00E717BC"/>
    <w:rsid w:val="00E71870"/>
    <w:rsid w:val="00E719E2"/>
    <w:rsid w:val="00E71ACE"/>
    <w:rsid w:val="00E71AFC"/>
    <w:rsid w:val="00E71F19"/>
    <w:rsid w:val="00E72616"/>
    <w:rsid w:val="00E72834"/>
    <w:rsid w:val="00E73041"/>
    <w:rsid w:val="00E735AF"/>
    <w:rsid w:val="00E7379C"/>
    <w:rsid w:val="00E7442F"/>
    <w:rsid w:val="00E757C9"/>
    <w:rsid w:val="00E759C4"/>
    <w:rsid w:val="00E76BCE"/>
    <w:rsid w:val="00E76CBC"/>
    <w:rsid w:val="00E7717B"/>
    <w:rsid w:val="00E772E2"/>
    <w:rsid w:val="00E77A22"/>
    <w:rsid w:val="00E806C1"/>
    <w:rsid w:val="00E821D1"/>
    <w:rsid w:val="00E82369"/>
    <w:rsid w:val="00E82B55"/>
    <w:rsid w:val="00E82CB1"/>
    <w:rsid w:val="00E83E20"/>
    <w:rsid w:val="00E83EBF"/>
    <w:rsid w:val="00E8428B"/>
    <w:rsid w:val="00E84636"/>
    <w:rsid w:val="00E847C8"/>
    <w:rsid w:val="00E8489E"/>
    <w:rsid w:val="00E84A29"/>
    <w:rsid w:val="00E864C0"/>
    <w:rsid w:val="00E878CB"/>
    <w:rsid w:val="00E87956"/>
    <w:rsid w:val="00E909B3"/>
    <w:rsid w:val="00E91AD9"/>
    <w:rsid w:val="00E922C6"/>
    <w:rsid w:val="00E92595"/>
    <w:rsid w:val="00E932AF"/>
    <w:rsid w:val="00E93373"/>
    <w:rsid w:val="00E93E78"/>
    <w:rsid w:val="00E93ED2"/>
    <w:rsid w:val="00E94C1C"/>
    <w:rsid w:val="00E94F5A"/>
    <w:rsid w:val="00E95408"/>
    <w:rsid w:val="00E95458"/>
    <w:rsid w:val="00E95634"/>
    <w:rsid w:val="00E956F5"/>
    <w:rsid w:val="00E95C32"/>
    <w:rsid w:val="00E969EC"/>
    <w:rsid w:val="00E9708A"/>
    <w:rsid w:val="00E97BAF"/>
    <w:rsid w:val="00E97D15"/>
    <w:rsid w:val="00E97ED6"/>
    <w:rsid w:val="00EA0458"/>
    <w:rsid w:val="00EA096C"/>
    <w:rsid w:val="00EA0BFC"/>
    <w:rsid w:val="00EA0EB2"/>
    <w:rsid w:val="00EA15AA"/>
    <w:rsid w:val="00EA1ABE"/>
    <w:rsid w:val="00EA1D0A"/>
    <w:rsid w:val="00EA1F21"/>
    <w:rsid w:val="00EA2084"/>
    <w:rsid w:val="00EA2EAA"/>
    <w:rsid w:val="00EA336F"/>
    <w:rsid w:val="00EA3553"/>
    <w:rsid w:val="00EA3BFE"/>
    <w:rsid w:val="00EA5192"/>
    <w:rsid w:val="00EA54F3"/>
    <w:rsid w:val="00EA5620"/>
    <w:rsid w:val="00EA57DF"/>
    <w:rsid w:val="00EA5E56"/>
    <w:rsid w:val="00EA609E"/>
    <w:rsid w:val="00EA6277"/>
    <w:rsid w:val="00EA6793"/>
    <w:rsid w:val="00EA6D62"/>
    <w:rsid w:val="00EA6F0C"/>
    <w:rsid w:val="00EA75D1"/>
    <w:rsid w:val="00EA7692"/>
    <w:rsid w:val="00EA785E"/>
    <w:rsid w:val="00EA7A5A"/>
    <w:rsid w:val="00EA7B7B"/>
    <w:rsid w:val="00EB0D76"/>
    <w:rsid w:val="00EB145C"/>
    <w:rsid w:val="00EB165E"/>
    <w:rsid w:val="00EB16CB"/>
    <w:rsid w:val="00EB207B"/>
    <w:rsid w:val="00EB2563"/>
    <w:rsid w:val="00EB259D"/>
    <w:rsid w:val="00EB32BD"/>
    <w:rsid w:val="00EB36BC"/>
    <w:rsid w:val="00EB415A"/>
    <w:rsid w:val="00EB44ED"/>
    <w:rsid w:val="00EB474A"/>
    <w:rsid w:val="00EB4B25"/>
    <w:rsid w:val="00EB52A0"/>
    <w:rsid w:val="00EB56BD"/>
    <w:rsid w:val="00EB64BB"/>
    <w:rsid w:val="00EB667B"/>
    <w:rsid w:val="00EB6E01"/>
    <w:rsid w:val="00EB6F59"/>
    <w:rsid w:val="00EB729B"/>
    <w:rsid w:val="00EB771D"/>
    <w:rsid w:val="00EB79C6"/>
    <w:rsid w:val="00EB7E8E"/>
    <w:rsid w:val="00EC0324"/>
    <w:rsid w:val="00EC0570"/>
    <w:rsid w:val="00EC1409"/>
    <w:rsid w:val="00EC17F8"/>
    <w:rsid w:val="00EC19C9"/>
    <w:rsid w:val="00EC2CD0"/>
    <w:rsid w:val="00EC2E94"/>
    <w:rsid w:val="00EC3AA0"/>
    <w:rsid w:val="00EC3AA3"/>
    <w:rsid w:val="00EC3ADF"/>
    <w:rsid w:val="00EC3BE4"/>
    <w:rsid w:val="00EC3EA8"/>
    <w:rsid w:val="00EC4336"/>
    <w:rsid w:val="00EC440C"/>
    <w:rsid w:val="00EC478A"/>
    <w:rsid w:val="00EC6308"/>
    <w:rsid w:val="00EC6617"/>
    <w:rsid w:val="00EC66F9"/>
    <w:rsid w:val="00EC7747"/>
    <w:rsid w:val="00EC7C07"/>
    <w:rsid w:val="00EC7CA2"/>
    <w:rsid w:val="00ED1020"/>
    <w:rsid w:val="00ED14FE"/>
    <w:rsid w:val="00ED1938"/>
    <w:rsid w:val="00ED19E4"/>
    <w:rsid w:val="00ED1C16"/>
    <w:rsid w:val="00ED1ED2"/>
    <w:rsid w:val="00ED24A7"/>
    <w:rsid w:val="00ED2D27"/>
    <w:rsid w:val="00ED3284"/>
    <w:rsid w:val="00ED3420"/>
    <w:rsid w:val="00ED3E94"/>
    <w:rsid w:val="00ED3F61"/>
    <w:rsid w:val="00ED524F"/>
    <w:rsid w:val="00ED564B"/>
    <w:rsid w:val="00ED6ABC"/>
    <w:rsid w:val="00ED6EFD"/>
    <w:rsid w:val="00ED72AE"/>
    <w:rsid w:val="00ED7C6E"/>
    <w:rsid w:val="00EE02AD"/>
    <w:rsid w:val="00EE13AF"/>
    <w:rsid w:val="00EE1446"/>
    <w:rsid w:val="00EE1720"/>
    <w:rsid w:val="00EE1A34"/>
    <w:rsid w:val="00EE1D2C"/>
    <w:rsid w:val="00EE1FCA"/>
    <w:rsid w:val="00EE26C4"/>
    <w:rsid w:val="00EE2BC6"/>
    <w:rsid w:val="00EE2CA8"/>
    <w:rsid w:val="00EE3878"/>
    <w:rsid w:val="00EE3BBC"/>
    <w:rsid w:val="00EE41EB"/>
    <w:rsid w:val="00EE4FBD"/>
    <w:rsid w:val="00EE5485"/>
    <w:rsid w:val="00EE5600"/>
    <w:rsid w:val="00EE6082"/>
    <w:rsid w:val="00EE77CD"/>
    <w:rsid w:val="00EE7B70"/>
    <w:rsid w:val="00EF0292"/>
    <w:rsid w:val="00EF079D"/>
    <w:rsid w:val="00EF1000"/>
    <w:rsid w:val="00EF2390"/>
    <w:rsid w:val="00EF2D06"/>
    <w:rsid w:val="00EF2E8A"/>
    <w:rsid w:val="00EF3510"/>
    <w:rsid w:val="00EF38DA"/>
    <w:rsid w:val="00EF4156"/>
    <w:rsid w:val="00EF4366"/>
    <w:rsid w:val="00EF4546"/>
    <w:rsid w:val="00EF45B2"/>
    <w:rsid w:val="00EF5352"/>
    <w:rsid w:val="00EF535C"/>
    <w:rsid w:val="00EF5382"/>
    <w:rsid w:val="00EF56B8"/>
    <w:rsid w:val="00EF66E4"/>
    <w:rsid w:val="00EF70E1"/>
    <w:rsid w:val="00EF7831"/>
    <w:rsid w:val="00F00142"/>
    <w:rsid w:val="00F00375"/>
    <w:rsid w:val="00F00D27"/>
    <w:rsid w:val="00F01575"/>
    <w:rsid w:val="00F02DA1"/>
    <w:rsid w:val="00F03A24"/>
    <w:rsid w:val="00F03D20"/>
    <w:rsid w:val="00F04285"/>
    <w:rsid w:val="00F045CD"/>
    <w:rsid w:val="00F0488C"/>
    <w:rsid w:val="00F052D3"/>
    <w:rsid w:val="00F05388"/>
    <w:rsid w:val="00F05472"/>
    <w:rsid w:val="00F05969"/>
    <w:rsid w:val="00F05A9A"/>
    <w:rsid w:val="00F05B96"/>
    <w:rsid w:val="00F05BBD"/>
    <w:rsid w:val="00F05FAD"/>
    <w:rsid w:val="00F0692D"/>
    <w:rsid w:val="00F06C96"/>
    <w:rsid w:val="00F06D6F"/>
    <w:rsid w:val="00F06FDB"/>
    <w:rsid w:val="00F072F5"/>
    <w:rsid w:val="00F07ACA"/>
    <w:rsid w:val="00F07D31"/>
    <w:rsid w:val="00F07EDF"/>
    <w:rsid w:val="00F102DB"/>
    <w:rsid w:val="00F10FD9"/>
    <w:rsid w:val="00F11824"/>
    <w:rsid w:val="00F1187C"/>
    <w:rsid w:val="00F1188B"/>
    <w:rsid w:val="00F11A42"/>
    <w:rsid w:val="00F11C03"/>
    <w:rsid w:val="00F11C8B"/>
    <w:rsid w:val="00F11EA5"/>
    <w:rsid w:val="00F122EB"/>
    <w:rsid w:val="00F12B1F"/>
    <w:rsid w:val="00F13C77"/>
    <w:rsid w:val="00F14354"/>
    <w:rsid w:val="00F1450D"/>
    <w:rsid w:val="00F14D24"/>
    <w:rsid w:val="00F1522F"/>
    <w:rsid w:val="00F152BB"/>
    <w:rsid w:val="00F15316"/>
    <w:rsid w:val="00F154A9"/>
    <w:rsid w:val="00F158E5"/>
    <w:rsid w:val="00F15D84"/>
    <w:rsid w:val="00F16062"/>
    <w:rsid w:val="00F164AC"/>
    <w:rsid w:val="00F1652A"/>
    <w:rsid w:val="00F16832"/>
    <w:rsid w:val="00F16892"/>
    <w:rsid w:val="00F16D16"/>
    <w:rsid w:val="00F170DB"/>
    <w:rsid w:val="00F1716B"/>
    <w:rsid w:val="00F179C2"/>
    <w:rsid w:val="00F20C73"/>
    <w:rsid w:val="00F20D15"/>
    <w:rsid w:val="00F21145"/>
    <w:rsid w:val="00F2260A"/>
    <w:rsid w:val="00F2261B"/>
    <w:rsid w:val="00F227AE"/>
    <w:rsid w:val="00F22919"/>
    <w:rsid w:val="00F235A8"/>
    <w:rsid w:val="00F23AC3"/>
    <w:rsid w:val="00F2501F"/>
    <w:rsid w:val="00F25580"/>
    <w:rsid w:val="00F258C9"/>
    <w:rsid w:val="00F25956"/>
    <w:rsid w:val="00F26079"/>
    <w:rsid w:val="00F260C1"/>
    <w:rsid w:val="00F261CB"/>
    <w:rsid w:val="00F266F7"/>
    <w:rsid w:val="00F27643"/>
    <w:rsid w:val="00F27927"/>
    <w:rsid w:val="00F27BB1"/>
    <w:rsid w:val="00F30532"/>
    <w:rsid w:val="00F30533"/>
    <w:rsid w:val="00F30B1B"/>
    <w:rsid w:val="00F30D76"/>
    <w:rsid w:val="00F30FF4"/>
    <w:rsid w:val="00F3116B"/>
    <w:rsid w:val="00F324F2"/>
    <w:rsid w:val="00F328A9"/>
    <w:rsid w:val="00F3295E"/>
    <w:rsid w:val="00F338FA"/>
    <w:rsid w:val="00F33DB7"/>
    <w:rsid w:val="00F34216"/>
    <w:rsid w:val="00F352E3"/>
    <w:rsid w:val="00F355D4"/>
    <w:rsid w:val="00F35983"/>
    <w:rsid w:val="00F35BD7"/>
    <w:rsid w:val="00F35BE0"/>
    <w:rsid w:val="00F36ED2"/>
    <w:rsid w:val="00F37034"/>
    <w:rsid w:val="00F37C93"/>
    <w:rsid w:val="00F40708"/>
    <w:rsid w:val="00F417CB"/>
    <w:rsid w:val="00F41F5F"/>
    <w:rsid w:val="00F42A2B"/>
    <w:rsid w:val="00F431E7"/>
    <w:rsid w:val="00F4361C"/>
    <w:rsid w:val="00F438E9"/>
    <w:rsid w:val="00F440BD"/>
    <w:rsid w:val="00F443BF"/>
    <w:rsid w:val="00F455D2"/>
    <w:rsid w:val="00F45B46"/>
    <w:rsid w:val="00F45C01"/>
    <w:rsid w:val="00F45C17"/>
    <w:rsid w:val="00F45D6B"/>
    <w:rsid w:val="00F4608B"/>
    <w:rsid w:val="00F46435"/>
    <w:rsid w:val="00F47690"/>
    <w:rsid w:val="00F476D1"/>
    <w:rsid w:val="00F47CE8"/>
    <w:rsid w:val="00F50CD8"/>
    <w:rsid w:val="00F512B1"/>
    <w:rsid w:val="00F51457"/>
    <w:rsid w:val="00F51984"/>
    <w:rsid w:val="00F51A6D"/>
    <w:rsid w:val="00F51E2B"/>
    <w:rsid w:val="00F5255F"/>
    <w:rsid w:val="00F52F82"/>
    <w:rsid w:val="00F533E6"/>
    <w:rsid w:val="00F5455E"/>
    <w:rsid w:val="00F54D68"/>
    <w:rsid w:val="00F54FD8"/>
    <w:rsid w:val="00F54FDA"/>
    <w:rsid w:val="00F5537C"/>
    <w:rsid w:val="00F56BE0"/>
    <w:rsid w:val="00F576C5"/>
    <w:rsid w:val="00F604EF"/>
    <w:rsid w:val="00F60F1B"/>
    <w:rsid w:val="00F60FB9"/>
    <w:rsid w:val="00F612CE"/>
    <w:rsid w:val="00F62121"/>
    <w:rsid w:val="00F6217C"/>
    <w:rsid w:val="00F62BE8"/>
    <w:rsid w:val="00F6327D"/>
    <w:rsid w:val="00F64206"/>
    <w:rsid w:val="00F64298"/>
    <w:rsid w:val="00F65182"/>
    <w:rsid w:val="00F6555D"/>
    <w:rsid w:val="00F65DA6"/>
    <w:rsid w:val="00F66510"/>
    <w:rsid w:val="00F66786"/>
    <w:rsid w:val="00F703ED"/>
    <w:rsid w:val="00F71BC1"/>
    <w:rsid w:val="00F71BEF"/>
    <w:rsid w:val="00F71DF3"/>
    <w:rsid w:val="00F71FD6"/>
    <w:rsid w:val="00F72730"/>
    <w:rsid w:val="00F72B22"/>
    <w:rsid w:val="00F72D04"/>
    <w:rsid w:val="00F73017"/>
    <w:rsid w:val="00F741A1"/>
    <w:rsid w:val="00F742D2"/>
    <w:rsid w:val="00F74BD5"/>
    <w:rsid w:val="00F74EED"/>
    <w:rsid w:val="00F74FD8"/>
    <w:rsid w:val="00F759FF"/>
    <w:rsid w:val="00F75CA6"/>
    <w:rsid w:val="00F765FD"/>
    <w:rsid w:val="00F76ECB"/>
    <w:rsid w:val="00F7704F"/>
    <w:rsid w:val="00F770D3"/>
    <w:rsid w:val="00F77931"/>
    <w:rsid w:val="00F77941"/>
    <w:rsid w:val="00F77AB9"/>
    <w:rsid w:val="00F77CB5"/>
    <w:rsid w:val="00F788AC"/>
    <w:rsid w:val="00F80082"/>
    <w:rsid w:val="00F8061F"/>
    <w:rsid w:val="00F80C78"/>
    <w:rsid w:val="00F80DF3"/>
    <w:rsid w:val="00F81293"/>
    <w:rsid w:val="00F81551"/>
    <w:rsid w:val="00F8178D"/>
    <w:rsid w:val="00F81801"/>
    <w:rsid w:val="00F82684"/>
    <w:rsid w:val="00F828B6"/>
    <w:rsid w:val="00F82916"/>
    <w:rsid w:val="00F82CAB"/>
    <w:rsid w:val="00F835B2"/>
    <w:rsid w:val="00F84B64"/>
    <w:rsid w:val="00F859C3"/>
    <w:rsid w:val="00F860BD"/>
    <w:rsid w:val="00F8726A"/>
    <w:rsid w:val="00F873C9"/>
    <w:rsid w:val="00F873E5"/>
    <w:rsid w:val="00F8755E"/>
    <w:rsid w:val="00F877EA"/>
    <w:rsid w:val="00F87E38"/>
    <w:rsid w:val="00F87E92"/>
    <w:rsid w:val="00F90049"/>
    <w:rsid w:val="00F90782"/>
    <w:rsid w:val="00F90B85"/>
    <w:rsid w:val="00F911C4"/>
    <w:rsid w:val="00F91DE8"/>
    <w:rsid w:val="00F91E60"/>
    <w:rsid w:val="00F935D7"/>
    <w:rsid w:val="00F938D1"/>
    <w:rsid w:val="00F93ACC"/>
    <w:rsid w:val="00F942EB"/>
    <w:rsid w:val="00F95687"/>
    <w:rsid w:val="00F9570A"/>
    <w:rsid w:val="00F95BDA"/>
    <w:rsid w:val="00F96356"/>
    <w:rsid w:val="00F963C3"/>
    <w:rsid w:val="00F96484"/>
    <w:rsid w:val="00F96B18"/>
    <w:rsid w:val="00F96EBC"/>
    <w:rsid w:val="00F97286"/>
    <w:rsid w:val="00FA0083"/>
    <w:rsid w:val="00FA0321"/>
    <w:rsid w:val="00FA0739"/>
    <w:rsid w:val="00FA0BEA"/>
    <w:rsid w:val="00FA1ACF"/>
    <w:rsid w:val="00FA1CB1"/>
    <w:rsid w:val="00FA20A1"/>
    <w:rsid w:val="00FA24E1"/>
    <w:rsid w:val="00FA316A"/>
    <w:rsid w:val="00FA3369"/>
    <w:rsid w:val="00FA3AD9"/>
    <w:rsid w:val="00FA432B"/>
    <w:rsid w:val="00FA450F"/>
    <w:rsid w:val="00FA4B8D"/>
    <w:rsid w:val="00FA762F"/>
    <w:rsid w:val="00FA7C2F"/>
    <w:rsid w:val="00FB02D2"/>
    <w:rsid w:val="00FB1B1E"/>
    <w:rsid w:val="00FB1FF9"/>
    <w:rsid w:val="00FB2786"/>
    <w:rsid w:val="00FB39BE"/>
    <w:rsid w:val="00FB3B65"/>
    <w:rsid w:val="00FB3B67"/>
    <w:rsid w:val="00FB3B97"/>
    <w:rsid w:val="00FB3DAB"/>
    <w:rsid w:val="00FB44A9"/>
    <w:rsid w:val="00FB53ED"/>
    <w:rsid w:val="00FB5416"/>
    <w:rsid w:val="00FB5907"/>
    <w:rsid w:val="00FB6235"/>
    <w:rsid w:val="00FB6701"/>
    <w:rsid w:val="00FB6820"/>
    <w:rsid w:val="00FB68D2"/>
    <w:rsid w:val="00FB72F3"/>
    <w:rsid w:val="00FB72F8"/>
    <w:rsid w:val="00FB776C"/>
    <w:rsid w:val="00FB778B"/>
    <w:rsid w:val="00FC006E"/>
    <w:rsid w:val="00FC03AB"/>
    <w:rsid w:val="00FC082D"/>
    <w:rsid w:val="00FC0B49"/>
    <w:rsid w:val="00FC0C3A"/>
    <w:rsid w:val="00FC0E7E"/>
    <w:rsid w:val="00FC1A83"/>
    <w:rsid w:val="00FC1FB3"/>
    <w:rsid w:val="00FC3C7D"/>
    <w:rsid w:val="00FC3F13"/>
    <w:rsid w:val="00FC3F4F"/>
    <w:rsid w:val="00FC412C"/>
    <w:rsid w:val="00FC519D"/>
    <w:rsid w:val="00FC5533"/>
    <w:rsid w:val="00FC599C"/>
    <w:rsid w:val="00FC694B"/>
    <w:rsid w:val="00FC7102"/>
    <w:rsid w:val="00FC7AA7"/>
    <w:rsid w:val="00FC7C42"/>
    <w:rsid w:val="00FD0BC1"/>
    <w:rsid w:val="00FD1567"/>
    <w:rsid w:val="00FD1636"/>
    <w:rsid w:val="00FD26AE"/>
    <w:rsid w:val="00FD2B8C"/>
    <w:rsid w:val="00FD2F7E"/>
    <w:rsid w:val="00FD3BF6"/>
    <w:rsid w:val="00FD3E56"/>
    <w:rsid w:val="00FD4D68"/>
    <w:rsid w:val="00FD51E5"/>
    <w:rsid w:val="00FD5298"/>
    <w:rsid w:val="00FD54F2"/>
    <w:rsid w:val="00FD5711"/>
    <w:rsid w:val="00FD5E61"/>
    <w:rsid w:val="00FD682A"/>
    <w:rsid w:val="00FD68BF"/>
    <w:rsid w:val="00FD6A5A"/>
    <w:rsid w:val="00FD6B45"/>
    <w:rsid w:val="00FD72DB"/>
    <w:rsid w:val="00FD7F9F"/>
    <w:rsid w:val="00FE0727"/>
    <w:rsid w:val="00FE0901"/>
    <w:rsid w:val="00FE0FE1"/>
    <w:rsid w:val="00FE13DE"/>
    <w:rsid w:val="00FE1730"/>
    <w:rsid w:val="00FE1E51"/>
    <w:rsid w:val="00FE3576"/>
    <w:rsid w:val="00FE3DE5"/>
    <w:rsid w:val="00FE3FDE"/>
    <w:rsid w:val="00FE4369"/>
    <w:rsid w:val="00FE458E"/>
    <w:rsid w:val="00FE4977"/>
    <w:rsid w:val="00FE4A49"/>
    <w:rsid w:val="00FE4EE5"/>
    <w:rsid w:val="00FE5094"/>
    <w:rsid w:val="00FE5A26"/>
    <w:rsid w:val="00FE62B2"/>
    <w:rsid w:val="00FE6F74"/>
    <w:rsid w:val="00FF029E"/>
    <w:rsid w:val="00FF0BB5"/>
    <w:rsid w:val="00FF1EDC"/>
    <w:rsid w:val="00FF29CA"/>
    <w:rsid w:val="00FF35B4"/>
    <w:rsid w:val="00FF3636"/>
    <w:rsid w:val="00FF3A7D"/>
    <w:rsid w:val="00FF45FF"/>
    <w:rsid w:val="00FF5242"/>
    <w:rsid w:val="00FF5519"/>
    <w:rsid w:val="00FF551D"/>
    <w:rsid w:val="00FF5F3A"/>
    <w:rsid w:val="00FF6C28"/>
    <w:rsid w:val="00FF6D19"/>
    <w:rsid w:val="00FF6F08"/>
    <w:rsid w:val="00FF7B61"/>
    <w:rsid w:val="00FF7E3C"/>
    <w:rsid w:val="01516389"/>
    <w:rsid w:val="01603A8E"/>
    <w:rsid w:val="01909945"/>
    <w:rsid w:val="01F42594"/>
    <w:rsid w:val="0238D65D"/>
    <w:rsid w:val="025BB552"/>
    <w:rsid w:val="029BE599"/>
    <w:rsid w:val="02A20D07"/>
    <w:rsid w:val="02F3A0DD"/>
    <w:rsid w:val="0366BE1A"/>
    <w:rsid w:val="036A2406"/>
    <w:rsid w:val="037022D0"/>
    <w:rsid w:val="039333AE"/>
    <w:rsid w:val="040A00E9"/>
    <w:rsid w:val="0429221D"/>
    <w:rsid w:val="04685D95"/>
    <w:rsid w:val="04CF34CE"/>
    <w:rsid w:val="051299C4"/>
    <w:rsid w:val="058C1CC6"/>
    <w:rsid w:val="059AC9E2"/>
    <w:rsid w:val="05A7E42D"/>
    <w:rsid w:val="05EC0A9A"/>
    <w:rsid w:val="066A4C4C"/>
    <w:rsid w:val="068972FF"/>
    <w:rsid w:val="069C3944"/>
    <w:rsid w:val="06CEB3D1"/>
    <w:rsid w:val="07602884"/>
    <w:rsid w:val="07A11E32"/>
    <w:rsid w:val="07B28732"/>
    <w:rsid w:val="0821911F"/>
    <w:rsid w:val="087147F0"/>
    <w:rsid w:val="08730ADA"/>
    <w:rsid w:val="0876D13E"/>
    <w:rsid w:val="089A87C7"/>
    <w:rsid w:val="08A13ACA"/>
    <w:rsid w:val="0901442E"/>
    <w:rsid w:val="09022AAD"/>
    <w:rsid w:val="090B67F0"/>
    <w:rsid w:val="090E2A17"/>
    <w:rsid w:val="092ADB00"/>
    <w:rsid w:val="092F22CB"/>
    <w:rsid w:val="093AA0EC"/>
    <w:rsid w:val="0947ED2C"/>
    <w:rsid w:val="095830C2"/>
    <w:rsid w:val="098441D5"/>
    <w:rsid w:val="09AEA467"/>
    <w:rsid w:val="0A1571B2"/>
    <w:rsid w:val="0A19DB1E"/>
    <w:rsid w:val="0ABE1E4C"/>
    <w:rsid w:val="0B3D1FD2"/>
    <w:rsid w:val="0B4BA3B8"/>
    <w:rsid w:val="0BE1A9BA"/>
    <w:rsid w:val="0BEDB863"/>
    <w:rsid w:val="0BFCE273"/>
    <w:rsid w:val="0C4579D0"/>
    <w:rsid w:val="0C6AC199"/>
    <w:rsid w:val="0CB94F01"/>
    <w:rsid w:val="0CC49D85"/>
    <w:rsid w:val="0CF9903D"/>
    <w:rsid w:val="0CFCAE5E"/>
    <w:rsid w:val="0D1103EB"/>
    <w:rsid w:val="0D46B6BF"/>
    <w:rsid w:val="0D641326"/>
    <w:rsid w:val="0D731CC9"/>
    <w:rsid w:val="0D8ECC1A"/>
    <w:rsid w:val="0DA10A16"/>
    <w:rsid w:val="0DA472F7"/>
    <w:rsid w:val="0DDB94AC"/>
    <w:rsid w:val="0DE51B4F"/>
    <w:rsid w:val="0E0BD7FB"/>
    <w:rsid w:val="0E429665"/>
    <w:rsid w:val="0E586AF1"/>
    <w:rsid w:val="0E60EA82"/>
    <w:rsid w:val="0F4E05A1"/>
    <w:rsid w:val="0FA511C5"/>
    <w:rsid w:val="0FC4049B"/>
    <w:rsid w:val="0FCA7826"/>
    <w:rsid w:val="0FDEF95C"/>
    <w:rsid w:val="10033337"/>
    <w:rsid w:val="1014F0AF"/>
    <w:rsid w:val="1027F2FE"/>
    <w:rsid w:val="105B2AA5"/>
    <w:rsid w:val="10AADC2F"/>
    <w:rsid w:val="10B2C8F9"/>
    <w:rsid w:val="10D6E378"/>
    <w:rsid w:val="116F1081"/>
    <w:rsid w:val="118868FB"/>
    <w:rsid w:val="11A3C057"/>
    <w:rsid w:val="1269A81E"/>
    <w:rsid w:val="12C34744"/>
    <w:rsid w:val="12ECD4F2"/>
    <w:rsid w:val="12ED897C"/>
    <w:rsid w:val="13425E47"/>
    <w:rsid w:val="13752D81"/>
    <w:rsid w:val="1386E587"/>
    <w:rsid w:val="1392CB67"/>
    <w:rsid w:val="13D186D7"/>
    <w:rsid w:val="13F2964E"/>
    <w:rsid w:val="1444DD54"/>
    <w:rsid w:val="1451D058"/>
    <w:rsid w:val="14643545"/>
    <w:rsid w:val="1468E005"/>
    <w:rsid w:val="14B03CDD"/>
    <w:rsid w:val="15052672"/>
    <w:rsid w:val="1515ACEF"/>
    <w:rsid w:val="1609827C"/>
    <w:rsid w:val="166C04CE"/>
    <w:rsid w:val="16741411"/>
    <w:rsid w:val="178A1130"/>
    <w:rsid w:val="178A8949"/>
    <w:rsid w:val="17F37326"/>
    <w:rsid w:val="17F3F309"/>
    <w:rsid w:val="188B53D5"/>
    <w:rsid w:val="18AFF1D9"/>
    <w:rsid w:val="18B371CD"/>
    <w:rsid w:val="18C10816"/>
    <w:rsid w:val="18F79333"/>
    <w:rsid w:val="19468DA1"/>
    <w:rsid w:val="1960E710"/>
    <w:rsid w:val="19D18654"/>
    <w:rsid w:val="1A1D1AC0"/>
    <w:rsid w:val="1A450D5B"/>
    <w:rsid w:val="1A80FF55"/>
    <w:rsid w:val="1AEEBB12"/>
    <w:rsid w:val="1AF0E4F1"/>
    <w:rsid w:val="1AF9853A"/>
    <w:rsid w:val="1AFC563D"/>
    <w:rsid w:val="1B209F2B"/>
    <w:rsid w:val="1B445760"/>
    <w:rsid w:val="1B6531A0"/>
    <w:rsid w:val="1B694AF0"/>
    <w:rsid w:val="1B90C59C"/>
    <w:rsid w:val="1BDA8580"/>
    <w:rsid w:val="1C539438"/>
    <w:rsid w:val="1D7AEBC0"/>
    <w:rsid w:val="1DA81A85"/>
    <w:rsid w:val="1E6DE68C"/>
    <w:rsid w:val="1EE11C49"/>
    <w:rsid w:val="1EEFBFB4"/>
    <w:rsid w:val="1F2D61A4"/>
    <w:rsid w:val="1F751C25"/>
    <w:rsid w:val="1FB89FDD"/>
    <w:rsid w:val="1FBDC1FD"/>
    <w:rsid w:val="1FFFAB8A"/>
    <w:rsid w:val="2009CA44"/>
    <w:rsid w:val="200D97F8"/>
    <w:rsid w:val="205C9BE6"/>
    <w:rsid w:val="209D5E34"/>
    <w:rsid w:val="20E47E2C"/>
    <w:rsid w:val="20EE5B01"/>
    <w:rsid w:val="213C4FB5"/>
    <w:rsid w:val="219D3D9E"/>
    <w:rsid w:val="21C61A95"/>
    <w:rsid w:val="21C99D3C"/>
    <w:rsid w:val="21CC8017"/>
    <w:rsid w:val="22A4F757"/>
    <w:rsid w:val="22B2C441"/>
    <w:rsid w:val="22B8A786"/>
    <w:rsid w:val="23A3F91B"/>
    <w:rsid w:val="23E05A68"/>
    <w:rsid w:val="2406527E"/>
    <w:rsid w:val="24374A3B"/>
    <w:rsid w:val="245477E7"/>
    <w:rsid w:val="2458EA25"/>
    <w:rsid w:val="247A4FBD"/>
    <w:rsid w:val="24818D8D"/>
    <w:rsid w:val="248FE7B3"/>
    <w:rsid w:val="24C26961"/>
    <w:rsid w:val="24CDDDF6"/>
    <w:rsid w:val="24E8B2F1"/>
    <w:rsid w:val="24E9FE96"/>
    <w:rsid w:val="2589BC84"/>
    <w:rsid w:val="25A6975C"/>
    <w:rsid w:val="25CDBEA4"/>
    <w:rsid w:val="25E03C4F"/>
    <w:rsid w:val="261860E3"/>
    <w:rsid w:val="266BBAEA"/>
    <w:rsid w:val="26AB5A44"/>
    <w:rsid w:val="26BE9E4C"/>
    <w:rsid w:val="26C0514D"/>
    <w:rsid w:val="26E46A4F"/>
    <w:rsid w:val="27009FE3"/>
    <w:rsid w:val="27185F61"/>
    <w:rsid w:val="271D3AEE"/>
    <w:rsid w:val="2789A208"/>
    <w:rsid w:val="27BB719B"/>
    <w:rsid w:val="28173B26"/>
    <w:rsid w:val="2818377F"/>
    <w:rsid w:val="28C6D208"/>
    <w:rsid w:val="28D72619"/>
    <w:rsid w:val="28EA4128"/>
    <w:rsid w:val="291077C5"/>
    <w:rsid w:val="29C9C1EF"/>
    <w:rsid w:val="2A0271DA"/>
    <w:rsid w:val="2A0C252D"/>
    <w:rsid w:val="2ABFC522"/>
    <w:rsid w:val="2C74715A"/>
    <w:rsid w:val="2D5E7F52"/>
    <w:rsid w:val="2D7F824C"/>
    <w:rsid w:val="2DAD7E2B"/>
    <w:rsid w:val="2DC616CB"/>
    <w:rsid w:val="2DFF9BB2"/>
    <w:rsid w:val="2E3C639E"/>
    <w:rsid w:val="2E4B14CD"/>
    <w:rsid w:val="2EAD37A9"/>
    <w:rsid w:val="2EFE4AC9"/>
    <w:rsid w:val="2F0B4FDF"/>
    <w:rsid w:val="2F29F9E7"/>
    <w:rsid w:val="2F456CC5"/>
    <w:rsid w:val="2F9193B3"/>
    <w:rsid w:val="30145FD4"/>
    <w:rsid w:val="3060B7DF"/>
    <w:rsid w:val="3072BB91"/>
    <w:rsid w:val="3109D9A0"/>
    <w:rsid w:val="3185D748"/>
    <w:rsid w:val="31C58E66"/>
    <w:rsid w:val="322E4A58"/>
    <w:rsid w:val="3234437F"/>
    <w:rsid w:val="32575DFA"/>
    <w:rsid w:val="3290901D"/>
    <w:rsid w:val="331490B6"/>
    <w:rsid w:val="3344379F"/>
    <w:rsid w:val="33B49879"/>
    <w:rsid w:val="341E9209"/>
    <w:rsid w:val="3439B064"/>
    <w:rsid w:val="34699D04"/>
    <w:rsid w:val="34E83D12"/>
    <w:rsid w:val="353CDE14"/>
    <w:rsid w:val="354ABB48"/>
    <w:rsid w:val="3629FF6E"/>
    <w:rsid w:val="3667CCB4"/>
    <w:rsid w:val="36EA1E49"/>
    <w:rsid w:val="3717EB4E"/>
    <w:rsid w:val="3723D453"/>
    <w:rsid w:val="37AED4AC"/>
    <w:rsid w:val="37CE5632"/>
    <w:rsid w:val="38729C9D"/>
    <w:rsid w:val="38DD9962"/>
    <w:rsid w:val="38DE0F5E"/>
    <w:rsid w:val="3917E756"/>
    <w:rsid w:val="3986E969"/>
    <w:rsid w:val="398F8792"/>
    <w:rsid w:val="3A541736"/>
    <w:rsid w:val="3A5E25F9"/>
    <w:rsid w:val="3A9F4F8B"/>
    <w:rsid w:val="3B1580C9"/>
    <w:rsid w:val="3B209D5B"/>
    <w:rsid w:val="3B3BB74D"/>
    <w:rsid w:val="3B4EEEE3"/>
    <w:rsid w:val="3C0AA8FF"/>
    <w:rsid w:val="3C60F689"/>
    <w:rsid w:val="3C88A54B"/>
    <w:rsid w:val="3CB2EBEC"/>
    <w:rsid w:val="3D095FF9"/>
    <w:rsid w:val="3D20280E"/>
    <w:rsid w:val="3D687D19"/>
    <w:rsid w:val="3DE7D30E"/>
    <w:rsid w:val="3DFDE3AD"/>
    <w:rsid w:val="3E57682A"/>
    <w:rsid w:val="3E7F237E"/>
    <w:rsid w:val="3E83F5E9"/>
    <w:rsid w:val="3EDEB728"/>
    <w:rsid w:val="3F373FC8"/>
    <w:rsid w:val="3FDD1068"/>
    <w:rsid w:val="404AF1D7"/>
    <w:rsid w:val="4060FA1C"/>
    <w:rsid w:val="40940E22"/>
    <w:rsid w:val="409D5737"/>
    <w:rsid w:val="40A552D0"/>
    <w:rsid w:val="414A55B3"/>
    <w:rsid w:val="41534724"/>
    <w:rsid w:val="4195E3FD"/>
    <w:rsid w:val="41C7CEBC"/>
    <w:rsid w:val="41CCF4A3"/>
    <w:rsid w:val="428108BB"/>
    <w:rsid w:val="42A3424D"/>
    <w:rsid w:val="42FF8767"/>
    <w:rsid w:val="431BEE80"/>
    <w:rsid w:val="4350A359"/>
    <w:rsid w:val="437657FD"/>
    <w:rsid w:val="43A6465A"/>
    <w:rsid w:val="43CAB8DD"/>
    <w:rsid w:val="43F2D56F"/>
    <w:rsid w:val="441CBBB0"/>
    <w:rsid w:val="442E0089"/>
    <w:rsid w:val="44537099"/>
    <w:rsid w:val="446EA664"/>
    <w:rsid w:val="44CE1639"/>
    <w:rsid w:val="44DF9838"/>
    <w:rsid w:val="4504EF74"/>
    <w:rsid w:val="4535EB84"/>
    <w:rsid w:val="4543CA0E"/>
    <w:rsid w:val="459A67AC"/>
    <w:rsid w:val="45A58C62"/>
    <w:rsid w:val="45FCE66E"/>
    <w:rsid w:val="460AD12D"/>
    <w:rsid w:val="4694AB9F"/>
    <w:rsid w:val="46B6BAB6"/>
    <w:rsid w:val="46C3E53B"/>
    <w:rsid w:val="46D852B7"/>
    <w:rsid w:val="46F11144"/>
    <w:rsid w:val="473F02C2"/>
    <w:rsid w:val="47427EE7"/>
    <w:rsid w:val="47BA61A5"/>
    <w:rsid w:val="47EDE061"/>
    <w:rsid w:val="480122A3"/>
    <w:rsid w:val="48627479"/>
    <w:rsid w:val="48811425"/>
    <w:rsid w:val="48891E03"/>
    <w:rsid w:val="488E08C6"/>
    <w:rsid w:val="48CA69ED"/>
    <w:rsid w:val="494BAFF5"/>
    <w:rsid w:val="49845B8E"/>
    <w:rsid w:val="4998304B"/>
    <w:rsid w:val="4A05628C"/>
    <w:rsid w:val="4A4FA0D1"/>
    <w:rsid w:val="4A924E65"/>
    <w:rsid w:val="4AE67702"/>
    <w:rsid w:val="4B0FFAA0"/>
    <w:rsid w:val="4BFAE96B"/>
    <w:rsid w:val="4C8E3E6A"/>
    <w:rsid w:val="4C977AFE"/>
    <w:rsid w:val="4CBE5E88"/>
    <w:rsid w:val="4D183D18"/>
    <w:rsid w:val="4D2BD063"/>
    <w:rsid w:val="4D514BAD"/>
    <w:rsid w:val="4DA77DF7"/>
    <w:rsid w:val="4EA9670A"/>
    <w:rsid w:val="4EB7887E"/>
    <w:rsid w:val="4EE7AA89"/>
    <w:rsid w:val="4F582145"/>
    <w:rsid w:val="4F64B558"/>
    <w:rsid w:val="4F9D1F3F"/>
    <w:rsid w:val="4FEB3E39"/>
    <w:rsid w:val="50083A0D"/>
    <w:rsid w:val="50399B39"/>
    <w:rsid w:val="508F3358"/>
    <w:rsid w:val="50945D66"/>
    <w:rsid w:val="50A350C0"/>
    <w:rsid w:val="50BD0A31"/>
    <w:rsid w:val="50F7F4EA"/>
    <w:rsid w:val="5125B329"/>
    <w:rsid w:val="51762BDA"/>
    <w:rsid w:val="51A30F4C"/>
    <w:rsid w:val="52C28D96"/>
    <w:rsid w:val="5305F71C"/>
    <w:rsid w:val="5372F1EC"/>
    <w:rsid w:val="5374BE08"/>
    <w:rsid w:val="53767CB6"/>
    <w:rsid w:val="537E2F5A"/>
    <w:rsid w:val="53FF304A"/>
    <w:rsid w:val="543854DD"/>
    <w:rsid w:val="5448256C"/>
    <w:rsid w:val="547742CC"/>
    <w:rsid w:val="549995EF"/>
    <w:rsid w:val="54E79BD7"/>
    <w:rsid w:val="555DE391"/>
    <w:rsid w:val="557114DD"/>
    <w:rsid w:val="55AD88B5"/>
    <w:rsid w:val="55B85BD8"/>
    <w:rsid w:val="55BF5013"/>
    <w:rsid w:val="55CAA890"/>
    <w:rsid w:val="55E9693D"/>
    <w:rsid w:val="55F283C7"/>
    <w:rsid w:val="561F6160"/>
    <w:rsid w:val="5653A264"/>
    <w:rsid w:val="565A094B"/>
    <w:rsid w:val="5695D148"/>
    <w:rsid w:val="56B9CDDB"/>
    <w:rsid w:val="56BB1D17"/>
    <w:rsid w:val="57153BC2"/>
    <w:rsid w:val="5727E689"/>
    <w:rsid w:val="573E2968"/>
    <w:rsid w:val="575D5D76"/>
    <w:rsid w:val="57F05A19"/>
    <w:rsid w:val="581099E0"/>
    <w:rsid w:val="58E6DE58"/>
    <w:rsid w:val="59328DAD"/>
    <w:rsid w:val="594A4031"/>
    <w:rsid w:val="594FDFC8"/>
    <w:rsid w:val="59922FF0"/>
    <w:rsid w:val="59AEB871"/>
    <w:rsid w:val="5A382665"/>
    <w:rsid w:val="5A3D14F9"/>
    <w:rsid w:val="5A483065"/>
    <w:rsid w:val="5ABD58AC"/>
    <w:rsid w:val="5AF6FDF0"/>
    <w:rsid w:val="5B612A5A"/>
    <w:rsid w:val="5B916EAC"/>
    <w:rsid w:val="5B9E2480"/>
    <w:rsid w:val="5BAB625C"/>
    <w:rsid w:val="5BEF55D9"/>
    <w:rsid w:val="5C3F6C06"/>
    <w:rsid w:val="5C5FD409"/>
    <w:rsid w:val="5C933673"/>
    <w:rsid w:val="5D11027C"/>
    <w:rsid w:val="5DBAF381"/>
    <w:rsid w:val="5DCCE079"/>
    <w:rsid w:val="5E12A3FA"/>
    <w:rsid w:val="5E18C8D6"/>
    <w:rsid w:val="5E6698BF"/>
    <w:rsid w:val="5E6CA161"/>
    <w:rsid w:val="5E816A86"/>
    <w:rsid w:val="5EF67D83"/>
    <w:rsid w:val="5F5CF6FB"/>
    <w:rsid w:val="5F981734"/>
    <w:rsid w:val="5FEF12D2"/>
    <w:rsid w:val="5FF9E864"/>
    <w:rsid w:val="6005DB5F"/>
    <w:rsid w:val="600C8A8F"/>
    <w:rsid w:val="606F51A9"/>
    <w:rsid w:val="607A8545"/>
    <w:rsid w:val="60BD4F94"/>
    <w:rsid w:val="60D6974E"/>
    <w:rsid w:val="613FF717"/>
    <w:rsid w:val="6147F02D"/>
    <w:rsid w:val="6162EEF3"/>
    <w:rsid w:val="6171566D"/>
    <w:rsid w:val="6194A35D"/>
    <w:rsid w:val="61CA84F3"/>
    <w:rsid w:val="61FF3F92"/>
    <w:rsid w:val="6252625A"/>
    <w:rsid w:val="62BD6AD2"/>
    <w:rsid w:val="62E64AB7"/>
    <w:rsid w:val="63961375"/>
    <w:rsid w:val="63A07516"/>
    <w:rsid w:val="63A8AE0E"/>
    <w:rsid w:val="63ED1A32"/>
    <w:rsid w:val="63EF3A2E"/>
    <w:rsid w:val="6406AEB1"/>
    <w:rsid w:val="640DDF0F"/>
    <w:rsid w:val="641427A2"/>
    <w:rsid w:val="643F01AC"/>
    <w:rsid w:val="644B0AE7"/>
    <w:rsid w:val="64A2D265"/>
    <w:rsid w:val="64C0A217"/>
    <w:rsid w:val="64EEEDEE"/>
    <w:rsid w:val="6538BEEC"/>
    <w:rsid w:val="653F4AB1"/>
    <w:rsid w:val="657F395A"/>
    <w:rsid w:val="65D7132F"/>
    <w:rsid w:val="65EA44F4"/>
    <w:rsid w:val="66000531"/>
    <w:rsid w:val="665C745F"/>
    <w:rsid w:val="666E53DC"/>
    <w:rsid w:val="66952615"/>
    <w:rsid w:val="66A0A011"/>
    <w:rsid w:val="66B19C6F"/>
    <w:rsid w:val="66B24316"/>
    <w:rsid w:val="66FD741A"/>
    <w:rsid w:val="6785D225"/>
    <w:rsid w:val="679263CE"/>
    <w:rsid w:val="67DE3F00"/>
    <w:rsid w:val="67E052BA"/>
    <w:rsid w:val="67EB0FEF"/>
    <w:rsid w:val="68942C77"/>
    <w:rsid w:val="68D62BBE"/>
    <w:rsid w:val="68E3A7EF"/>
    <w:rsid w:val="6A0AAA49"/>
    <w:rsid w:val="6A372C7A"/>
    <w:rsid w:val="6A3F2651"/>
    <w:rsid w:val="6A8EA949"/>
    <w:rsid w:val="6A9C16AD"/>
    <w:rsid w:val="6AB24A31"/>
    <w:rsid w:val="6ABDA66A"/>
    <w:rsid w:val="6B02C363"/>
    <w:rsid w:val="6B28E4C5"/>
    <w:rsid w:val="6B4C11A1"/>
    <w:rsid w:val="6BCB55B8"/>
    <w:rsid w:val="6BFB0B08"/>
    <w:rsid w:val="6C11FC00"/>
    <w:rsid w:val="6C49015E"/>
    <w:rsid w:val="6C578C08"/>
    <w:rsid w:val="6C6D44C4"/>
    <w:rsid w:val="6CBB53C4"/>
    <w:rsid w:val="6CD1E6F8"/>
    <w:rsid w:val="6D5FC64D"/>
    <w:rsid w:val="6DBA8F12"/>
    <w:rsid w:val="6E0884D9"/>
    <w:rsid w:val="6E21AD36"/>
    <w:rsid w:val="6F1A4263"/>
    <w:rsid w:val="6F25369A"/>
    <w:rsid w:val="6FDA6990"/>
    <w:rsid w:val="701A625D"/>
    <w:rsid w:val="7045D601"/>
    <w:rsid w:val="706F008F"/>
    <w:rsid w:val="70BA92FB"/>
    <w:rsid w:val="7137A654"/>
    <w:rsid w:val="7143FC41"/>
    <w:rsid w:val="715617BC"/>
    <w:rsid w:val="716D55EE"/>
    <w:rsid w:val="7188AF98"/>
    <w:rsid w:val="7259DD7C"/>
    <w:rsid w:val="7280D742"/>
    <w:rsid w:val="730024DA"/>
    <w:rsid w:val="73572386"/>
    <w:rsid w:val="7368377B"/>
    <w:rsid w:val="737A9ECD"/>
    <w:rsid w:val="7392FDFF"/>
    <w:rsid w:val="73E1F619"/>
    <w:rsid w:val="7417CB6E"/>
    <w:rsid w:val="7441FB8F"/>
    <w:rsid w:val="74440AE7"/>
    <w:rsid w:val="74A7886B"/>
    <w:rsid w:val="7590A036"/>
    <w:rsid w:val="7592727B"/>
    <w:rsid w:val="75B54FE0"/>
    <w:rsid w:val="75B87804"/>
    <w:rsid w:val="761DBF4C"/>
    <w:rsid w:val="763685E6"/>
    <w:rsid w:val="76711D17"/>
    <w:rsid w:val="76A4CFB9"/>
    <w:rsid w:val="76A91069"/>
    <w:rsid w:val="76D40F8E"/>
    <w:rsid w:val="771B9260"/>
    <w:rsid w:val="773A8320"/>
    <w:rsid w:val="77AB9931"/>
    <w:rsid w:val="77B71B9B"/>
    <w:rsid w:val="7815011E"/>
    <w:rsid w:val="783416F4"/>
    <w:rsid w:val="78CC18E0"/>
    <w:rsid w:val="78E2DC85"/>
    <w:rsid w:val="7910F09E"/>
    <w:rsid w:val="792B674D"/>
    <w:rsid w:val="798A6A09"/>
    <w:rsid w:val="79E69E40"/>
    <w:rsid w:val="79FFF7D1"/>
    <w:rsid w:val="7A098155"/>
    <w:rsid w:val="7A8F9994"/>
    <w:rsid w:val="7A902970"/>
    <w:rsid w:val="7B2B2D1E"/>
    <w:rsid w:val="7C4ED13A"/>
    <w:rsid w:val="7C4F41BC"/>
    <w:rsid w:val="7C9C2ED3"/>
    <w:rsid w:val="7CB71CC4"/>
    <w:rsid w:val="7CE1F9CF"/>
    <w:rsid w:val="7D558402"/>
    <w:rsid w:val="7D615D59"/>
    <w:rsid w:val="7D6D02B9"/>
    <w:rsid w:val="7D7EDC2E"/>
    <w:rsid w:val="7DA68EAA"/>
    <w:rsid w:val="7DB1928E"/>
    <w:rsid w:val="7DD55C38"/>
    <w:rsid w:val="7E0E0A00"/>
    <w:rsid w:val="7E7324B0"/>
    <w:rsid w:val="7E8AFB9E"/>
    <w:rsid w:val="7EBD8B88"/>
    <w:rsid w:val="7ECB24B3"/>
    <w:rsid w:val="7F2ECC26"/>
    <w:rsid w:val="7F6A6C44"/>
    <w:rsid w:val="7FED5896"/>
    <w:rsid w:val="7FF98CFD"/>
  </w:rsids>
  <m:mathPr>
    <m:mathFont m:val="Cambria Math"/>
    <m:brkBin m:val="before"/>
    <m:brkBinSub m:val="--"/>
    <m:smallFrac/>
    <m:dispDef/>
    <m:lMargin m:val="0"/>
    <m:rMargin m:val="0"/>
    <m:defJc m:val="centerGroup"/>
    <m:wrapIndent m:val="1440"/>
    <m:intLim m:val="subSup"/>
    <m:naryLim m:val="undOvr"/>
  </m:mathPr>
  <w:themeFontLang w:val="en-IN"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41D734"/>
  <w15:docId w15:val="{BE1DE8D5-CDC0-4FA3-B1BD-4C981C389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pPr>
        <w:spacing w:after="134"/>
        <w:ind w:right="-14"/>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iPriority="99"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0F0B"/>
    <w:pPr>
      <w:spacing w:after="160" w:line="259" w:lineRule="auto"/>
      <w:ind w:right="0"/>
      <w:jc w:val="left"/>
    </w:pPr>
    <w:rPr>
      <w:rFonts w:asciiTheme="minorHAnsi" w:eastAsiaTheme="minorHAnsi" w:hAnsiTheme="minorHAnsi" w:cstheme="minorBidi"/>
      <w:kern w:val="2"/>
      <w:sz w:val="22"/>
      <w:szCs w:val="22"/>
      <w:lang w:val="en-GB"/>
      <w14:ligatures w14:val="standardContextual"/>
    </w:rPr>
  </w:style>
  <w:style w:type="paragraph" w:styleId="Heading1">
    <w:name w:val="heading 1"/>
    <w:aliases w:val="Document Header1"/>
    <w:basedOn w:val="Normal"/>
    <w:next w:val="Normal"/>
    <w:link w:val="Heading1Char"/>
    <w:autoRedefine/>
    <w:qFormat/>
    <w:rsid w:val="00CD5578"/>
    <w:pPr>
      <w:spacing w:before="120" w:after="200"/>
      <w:ind w:left="720" w:right="288"/>
      <w:jc w:val="center"/>
      <w:outlineLvl w:val="0"/>
    </w:pPr>
    <w:rPr>
      <w:b/>
      <w:bCs/>
      <w:kern w:val="28"/>
      <w:sz w:val="48"/>
    </w:rPr>
  </w:style>
  <w:style w:type="paragraph" w:styleId="Heading2">
    <w:name w:val="heading 2"/>
    <w:aliases w:val="Title Header2"/>
    <w:basedOn w:val="Normal"/>
    <w:next w:val="Normal"/>
    <w:link w:val="Heading2Char"/>
    <w:qFormat/>
    <w:rsid w:val="006A7A5A"/>
    <w:pPr>
      <w:tabs>
        <w:tab w:val="left" w:pos="619"/>
      </w:tabs>
      <w:spacing w:after="200"/>
      <w:jc w:val="center"/>
      <w:outlineLvl w:val="1"/>
    </w:pPr>
    <w:rPr>
      <w:rFonts w:ascii="Times New Roman Bold" w:hAnsi="Times New Roman Bold"/>
      <w:b/>
      <w:sz w:val="36"/>
    </w:rPr>
  </w:style>
  <w:style w:type="paragraph" w:styleId="Heading3">
    <w:name w:val="heading 3"/>
    <w:aliases w:val="Section Header3,ClauseSub_No&amp;Name,Heading 3 Char,Section Header3 Char Char Char Char Char,Section Header3 Char Char Char"/>
    <w:basedOn w:val="Normal"/>
    <w:next w:val="Normal"/>
    <w:link w:val="Heading3Char1"/>
    <w:qFormat/>
    <w:rsid w:val="006A7A5A"/>
    <w:pPr>
      <w:tabs>
        <w:tab w:val="num" w:pos="864"/>
      </w:tabs>
      <w:spacing w:after="200"/>
      <w:ind w:left="864" w:hanging="432"/>
      <w:outlineLvl w:val="2"/>
    </w:pPr>
  </w:style>
  <w:style w:type="paragraph" w:styleId="Heading4">
    <w:name w:val="heading 4"/>
    <w:aliases w:val=" Sub-Clause Sub-paragraph,ClauseSubSub_No&amp;Name,Sub-Clause Sub-paragraph"/>
    <w:basedOn w:val="Normal"/>
    <w:next w:val="Normal"/>
    <w:link w:val="Heading4Char"/>
    <w:qFormat/>
    <w:rsid w:val="009C3C22"/>
    <w:pPr>
      <w:spacing w:after="200"/>
      <w:outlineLvl w:val="3"/>
    </w:pPr>
  </w:style>
  <w:style w:type="paragraph" w:styleId="Heading5">
    <w:name w:val="heading 5"/>
    <w:basedOn w:val="Normal"/>
    <w:next w:val="Normal"/>
    <w:link w:val="Heading5Char"/>
    <w:autoRedefine/>
    <w:qFormat/>
    <w:rsid w:val="00666837"/>
    <w:pPr>
      <w:tabs>
        <w:tab w:val="left" w:pos="810"/>
      </w:tabs>
      <w:spacing w:before="240" w:after="60"/>
      <w:ind w:left="720" w:hanging="360"/>
      <w:outlineLvl w:val="4"/>
    </w:pPr>
    <w:rPr>
      <w:b/>
      <w:szCs w:val="28"/>
    </w:rPr>
  </w:style>
  <w:style w:type="paragraph" w:styleId="Heading6">
    <w:name w:val="heading 6"/>
    <w:basedOn w:val="Normal"/>
    <w:next w:val="Normal"/>
    <w:link w:val="Heading6Char"/>
    <w:qFormat/>
    <w:rsid w:val="009C3C22"/>
    <w:pPr>
      <w:spacing w:before="240" w:after="60"/>
      <w:outlineLvl w:val="5"/>
    </w:pPr>
    <w:rPr>
      <w:i/>
    </w:rPr>
  </w:style>
  <w:style w:type="paragraph" w:styleId="Heading7">
    <w:name w:val="heading 7"/>
    <w:basedOn w:val="Normal"/>
    <w:next w:val="Normal"/>
    <w:link w:val="Heading7Char"/>
    <w:qFormat/>
    <w:rsid w:val="009C3C22"/>
    <w:pPr>
      <w:spacing w:before="240" w:after="60"/>
      <w:outlineLvl w:val="6"/>
    </w:pPr>
    <w:rPr>
      <w:rFonts w:ascii="Arial" w:hAnsi="Arial"/>
      <w:sz w:val="20"/>
    </w:rPr>
  </w:style>
  <w:style w:type="paragraph" w:styleId="Heading8">
    <w:name w:val="heading 8"/>
    <w:basedOn w:val="Normal"/>
    <w:next w:val="Normal"/>
    <w:link w:val="Heading8Char"/>
    <w:qFormat/>
    <w:rsid w:val="009C3C22"/>
    <w:pPr>
      <w:spacing w:before="240" w:after="60"/>
      <w:outlineLvl w:val="7"/>
    </w:pPr>
    <w:rPr>
      <w:rFonts w:ascii="Arial" w:hAnsi="Arial"/>
      <w:i/>
      <w:sz w:val="20"/>
    </w:rPr>
  </w:style>
  <w:style w:type="paragraph" w:styleId="Heading9">
    <w:name w:val="heading 9"/>
    <w:basedOn w:val="Normal"/>
    <w:next w:val="Normal"/>
    <w:link w:val="Heading9Char"/>
    <w:qFormat/>
    <w:rsid w:val="009C3C22"/>
    <w:pPr>
      <w:spacing w:before="240" w:after="60"/>
      <w:outlineLvl w:val="8"/>
    </w:pPr>
    <w:rPr>
      <w:rFonts w:ascii="Arial" w:hAnsi="Arial"/>
      <w:b/>
      <w:i/>
      <w:sz w:val="18"/>
    </w:rPr>
  </w:style>
  <w:style w:type="character" w:default="1" w:styleId="DefaultParagraphFont">
    <w:name w:val="Default Paragraph Font"/>
    <w:uiPriority w:val="1"/>
    <w:semiHidden/>
    <w:unhideWhenUsed/>
    <w:rsid w:val="009C0F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0F0B"/>
  </w:style>
  <w:style w:type="paragraph" w:styleId="Footer">
    <w:name w:val="footer"/>
    <w:aliases w:val="Pied de page GI"/>
    <w:basedOn w:val="Normal"/>
    <w:link w:val="FooterChar"/>
    <w:qFormat/>
    <w:rsid w:val="006A7A5A"/>
    <w:pPr>
      <w:tabs>
        <w:tab w:val="right" w:leader="underscore" w:pos="9504"/>
      </w:tabs>
      <w:spacing w:before="120"/>
    </w:pPr>
  </w:style>
  <w:style w:type="paragraph" w:styleId="Header">
    <w:name w:val="header"/>
    <w:basedOn w:val="Normal"/>
    <w:link w:val="HeaderChar"/>
    <w:uiPriority w:val="99"/>
    <w:rsid w:val="006A7A5A"/>
    <w:pPr>
      <w:pBdr>
        <w:bottom w:val="single" w:sz="4" w:space="1" w:color="000000"/>
      </w:pBdr>
      <w:tabs>
        <w:tab w:val="right" w:pos="9000"/>
      </w:tabs>
    </w:pPr>
    <w:rPr>
      <w:sz w:val="20"/>
    </w:rPr>
  </w:style>
  <w:style w:type="paragraph" w:styleId="TOC1">
    <w:name w:val="toc 1"/>
    <w:basedOn w:val="HeaderSR1"/>
    <w:next w:val="Normal"/>
    <w:autoRedefine/>
    <w:uiPriority w:val="39"/>
    <w:qFormat/>
    <w:rsid w:val="004B5B71"/>
    <w:pPr>
      <w:tabs>
        <w:tab w:val="left" w:pos="720"/>
        <w:tab w:val="right" w:leader="dot" w:pos="9000"/>
      </w:tabs>
      <w:spacing w:before="120"/>
      <w:ind w:left="720" w:hanging="720"/>
      <w:jc w:val="left"/>
    </w:pPr>
    <w:rPr>
      <w:iCs/>
      <w:noProof/>
      <w:sz w:val="28"/>
      <w:szCs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F42A2B"/>
    <w:pPr>
      <w:ind w:left="360" w:hanging="360"/>
    </w:pPr>
    <w:rPr>
      <w:sz w:val="20"/>
    </w:rPr>
  </w:style>
  <w:style w:type="character" w:styleId="FootnoteReference">
    <w:name w:val="footnote reference"/>
    <w:aliases w:val="callout"/>
    <w:uiPriority w:val="99"/>
    <w:rsid w:val="006A7A5A"/>
    <w:rPr>
      <w:vertAlign w:val="superscript"/>
    </w:rPr>
  </w:style>
  <w:style w:type="character" w:styleId="PageNumber">
    <w:name w:val="page number"/>
    <w:basedOn w:val="DefaultParagraphFont"/>
    <w:rsid w:val="006A7A5A"/>
  </w:style>
  <w:style w:type="paragraph" w:styleId="BodyText">
    <w:name w:val="Body Text"/>
    <w:basedOn w:val="Normal"/>
    <w:link w:val="BodyTextChar"/>
    <w:rsid w:val="006A7A5A"/>
  </w:style>
  <w:style w:type="character" w:styleId="Hyperlink">
    <w:name w:val="Hyperlink"/>
    <w:uiPriority w:val="99"/>
    <w:rsid w:val="006A7A5A"/>
    <w:rPr>
      <w:color w:val="0000FF"/>
      <w:u w:val="single"/>
    </w:rPr>
  </w:style>
  <w:style w:type="character" w:styleId="FollowedHyperlink">
    <w:name w:val="FollowedHyperlink"/>
    <w:rsid w:val="006A7A5A"/>
    <w:rPr>
      <w:color w:val="800080"/>
      <w:u w:val="single"/>
    </w:rPr>
  </w:style>
  <w:style w:type="paragraph" w:styleId="BodyTextIndent">
    <w:name w:val="Body Text Indent"/>
    <w:basedOn w:val="Normal"/>
    <w:link w:val="BodyTextIndentChar"/>
    <w:rsid w:val="006A7A5A"/>
    <w:pPr>
      <w:ind w:left="720"/>
    </w:pPr>
  </w:style>
  <w:style w:type="paragraph" w:styleId="BodyTextIndent2">
    <w:name w:val="Body Text Indent 2"/>
    <w:basedOn w:val="Normal"/>
    <w:link w:val="BodyTextIndent2Char"/>
    <w:rsid w:val="006A7A5A"/>
    <w:pPr>
      <w:ind w:left="360" w:firstLine="360"/>
    </w:pPr>
  </w:style>
  <w:style w:type="paragraph" w:styleId="BodyText2">
    <w:name w:val="Body Text 2"/>
    <w:basedOn w:val="Normal"/>
    <w:link w:val="BodyText2Char"/>
    <w:rsid w:val="00312BF9"/>
    <w:pPr>
      <w:spacing w:before="120" w:after="120"/>
      <w:jc w:val="center"/>
    </w:pPr>
    <w:rPr>
      <w:b/>
      <w:sz w:val="28"/>
    </w:rPr>
  </w:style>
  <w:style w:type="paragraph" w:styleId="TOC2">
    <w:name w:val="toc 2"/>
    <w:basedOn w:val="HeadeSR2"/>
    <w:next w:val="Normal"/>
    <w:autoRedefine/>
    <w:uiPriority w:val="39"/>
    <w:qFormat/>
    <w:rsid w:val="004D02A1"/>
    <w:pPr>
      <w:tabs>
        <w:tab w:val="left" w:pos="900"/>
        <w:tab w:val="right" w:leader="dot" w:pos="9000"/>
      </w:tabs>
      <w:ind w:left="900" w:right="360" w:hanging="540"/>
      <w:jc w:val="left"/>
    </w:pPr>
    <w:rPr>
      <w:b w:val="0"/>
      <w:sz w:val="24"/>
    </w:rPr>
  </w:style>
  <w:style w:type="paragraph" w:styleId="TOC3">
    <w:name w:val="toc 3"/>
    <w:basedOn w:val="HeaderSR3"/>
    <w:next w:val="Normal"/>
    <w:autoRedefine/>
    <w:uiPriority w:val="39"/>
    <w:qFormat/>
    <w:rsid w:val="00D1346A"/>
    <w:pPr>
      <w:tabs>
        <w:tab w:val="left" w:pos="960"/>
        <w:tab w:val="left" w:pos="1440"/>
        <w:tab w:val="right" w:leader="dot" w:pos="9350"/>
      </w:tabs>
      <w:spacing w:line="276" w:lineRule="auto"/>
      <w:ind w:left="960"/>
      <w:jc w:val="left"/>
    </w:pPr>
    <w:rPr>
      <w:rFonts w:ascii="Times New Roman Bold" w:hAnsi="Times New Roman Bold"/>
    </w:rPr>
  </w:style>
  <w:style w:type="paragraph" w:styleId="TOC4">
    <w:name w:val="toc 4"/>
    <w:basedOn w:val="Normal"/>
    <w:next w:val="Normal"/>
    <w:autoRedefine/>
    <w:uiPriority w:val="39"/>
    <w:rsid w:val="006A7A5A"/>
    <w:pPr>
      <w:ind w:left="720"/>
    </w:pPr>
    <w:rPr>
      <w:sz w:val="20"/>
    </w:rPr>
  </w:style>
  <w:style w:type="paragraph" w:styleId="TOC5">
    <w:name w:val="toc 5"/>
    <w:basedOn w:val="Normal"/>
    <w:next w:val="Normal"/>
    <w:autoRedefine/>
    <w:uiPriority w:val="39"/>
    <w:rsid w:val="006A7A5A"/>
    <w:pPr>
      <w:ind w:left="960"/>
    </w:pPr>
    <w:rPr>
      <w:sz w:val="20"/>
    </w:rPr>
  </w:style>
  <w:style w:type="paragraph" w:styleId="TOC6">
    <w:name w:val="toc 6"/>
    <w:basedOn w:val="Normal"/>
    <w:next w:val="Normal"/>
    <w:autoRedefine/>
    <w:uiPriority w:val="39"/>
    <w:rsid w:val="006A7A5A"/>
    <w:pPr>
      <w:ind w:left="1200"/>
    </w:pPr>
    <w:rPr>
      <w:sz w:val="20"/>
    </w:rPr>
  </w:style>
  <w:style w:type="paragraph" w:styleId="TOC7">
    <w:name w:val="toc 7"/>
    <w:basedOn w:val="Normal"/>
    <w:next w:val="Normal"/>
    <w:autoRedefine/>
    <w:uiPriority w:val="39"/>
    <w:rsid w:val="006A7A5A"/>
    <w:pPr>
      <w:ind w:left="1440"/>
    </w:pPr>
    <w:rPr>
      <w:sz w:val="20"/>
    </w:rPr>
  </w:style>
  <w:style w:type="paragraph" w:styleId="TOC8">
    <w:name w:val="toc 8"/>
    <w:basedOn w:val="Normal"/>
    <w:next w:val="Normal"/>
    <w:autoRedefine/>
    <w:uiPriority w:val="39"/>
    <w:rsid w:val="006A7A5A"/>
    <w:pPr>
      <w:ind w:left="1680"/>
    </w:pPr>
    <w:rPr>
      <w:sz w:val="20"/>
    </w:rPr>
  </w:style>
  <w:style w:type="paragraph" w:styleId="TOC9">
    <w:name w:val="toc 9"/>
    <w:basedOn w:val="Normal"/>
    <w:next w:val="Normal"/>
    <w:autoRedefine/>
    <w:uiPriority w:val="39"/>
    <w:rsid w:val="006A7A5A"/>
    <w:pPr>
      <w:ind w:left="1920"/>
    </w:pPr>
    <w:rPr>
      <w:sz w:val="20"/>
    </w:rPr>
  </w:style>
  <w:style w:type="paragraph" w:styleId="Title">
    <w:name w:val="Title"/>
    <w:basedOn w:val="Normal"/>
    <w:link w:val="TitleChar"/>
    <w:qFormat/>
    <w:rsid w:val="006A7A5A"/>
    <w:pPr>
      <w:jc w:val="center"/>
    </w:pPr>
    <w:rPr>
      <w:b/>
      <w:sz w:val="48"/>
    </w:rPr>
  </w:style>
  <w:style w:type="paragraph" w:styleId="Subtitle">
    <w:name w:val="Subtitle"/>
    <w:basedOn w:val="Normal"/>
    <w:link w:val="SubtitleChar"/>
    <w:qFormat/>
    <w:rsid w:val="006A7A5A"/>
    <w:pPr>
      <w:jc w:val="center"/>
    </w:pPr>
    <w:rPr>
      <w:b/>
      <w:sz w:val="44"/>
    </w:rPr>
  </w:style>
  <w:style w:type="paragraph" w:styleId="DocumentMap">
    <w:name w:val="Document Map"/>
    <w:basedOn w:val="Normal"/>
    <w:link w:val="DocumentMapChar"/>
    <w:semiHidden/>
    <w:rsid w:val="006A7A5A"/>
    <w:pPr>
      <w:shd w:val="clear" w:color="auto" w:fill="000080"/>
    </w:pPr>
    <w:rPr>
      <w:rFonts w:ascii="Tahoma" w:hAnsi="Tahoma"/>
    </w:rPr>
  </w:style>
  <w:style w:type="paragraph" w:styleId="List">
    <w:name w:val="List"/>
    <w:aliases w:val="1. List"/>
    <w:basedOn w:val="Normal"/>
    <w:rsid w:val="006A7A5A"/>
    <w:pPr>
      <w:spacing w:before="120" w:after="120"/>
      <w:ind w:left="1440"/>
    </w:pPr>
  </w:style>
  <w:style w:type="paragraph" w:styleId="BodyText3">
    <w:name w:val="Body Text 3"/>
    <w:basedOn w:val="Normal"/>
    <w:link w:val="BodyText3Char"/>
    <w:rsid w:val="006A7A5A"/>
    <w:rPr>
      <w:i/>
      <w:sz w:val="20"/>
    </w:rPr>
  </w:style>
  <w:style w:type="paragraph" w:customStyle="1" w:styleId="Document1">
    <w:name w:val="Document 1"/>
    <w:rsid w:val="006A7A5A"/>
    <w:pPr>
      <w:keepNext/>
      <w:keepLines/>
      <w:tabs>
        <w:tab w:val="left" w:pos="-720"/>
      </w:tabs>
      <w:suppressAutoHyphens/>
    </w:pPr>
    <w:rPr>
      <w:rFonts w:ascii="Courier New" w:hAnsi="Courier New"/>
    </w:rPr>
  </w:style>
  <w:style w:type="paragraph" w:styleId="Caption">
    <w:name w:val="caption"/>
    <w:basedOn w:val="Normal"/>
    <w:next w:val="Normal"/>
    <w:qFormat/>
    <w:rsid w:val="006A7A5A"/>
    <w:rPr>
      <w:rFonts w:ascii="Courier New" w:hAnsi="Courier New"/>
    </w:rPr>
  </w:style>
  <w:style w:type="paragraph" w:customStyle="1" w:styleId="SectionVHeader">
    <w:name w:val="Section V. Header"/>
    <w:basedOn w:val="Normal"/>
    <w:uiPriority w:val="99"/>
    <w:rsid w:val="006A7A5A"/>
    <w:pPr>
      <w:jc w:val="center"/>
    </w:pPr>
    <w:rPr>
      <w:b/>
      <w:sz w:val="36"/>
    </w:rPr>
  </w:style>
  <w:style w:type="paragraph" w:customStyle="1" w:styleId="SectionVIIHeader1">
    <w:name w:val="Section VII Header1"/>
    <w:basedOn w:val="Heading1"/>
    <w:autoRedefine/>
    <w:rsid w:val="00A53CE8"/>
    <w:pPr>
      <w:spacing w:after="360"/>
      <w:ind w:left="0" w:right="0"/>
    </w:pPr>
    <w:rPr>
      <w:sz w:val="32"/>
    </w:rPr>
  </w:style>
  <w:style w:type="paragraph" w:customStyle="1" w:styleId="SectionXHeader3">
    <w:name w:val="Section X Header 3"/>
    <w:basedOn w:val="Heading1"/>
    <w:autoRedefine/>
    <w:rsid w:val="00AD1F07"/>
    <w:pPr>
      <w:spacing w:before="240" w:after="0"/>
    </w:pPr>
    <w:rPr>
      <w:kern w:val="0"/>
      <w:sz w:val="72"/>
      <w:szCs w:val="72"/>
    </w:rPr>
  </w:style>
  <w:style w:type="paragraph" w:customStyle="1" w:styleId="TOCNumber1">
    <w:name w:val="TOC Number1"/>
    <w:basedOn w:val="Heading4"/>
    <w:autoRedefine/>
    <w:rsid w:val="006A7A5A"/>
    <w:pPr>
      <w:suppressAutoHyphens/>
      <w:spacing w:after="120"/>
      <w:outlineLvl w:val="9"/>
    </w:pPr>
    <w:rPr>
      <w:b/>
    </w:rPr>
  </w:style>
  <w:style w:type="paragraph" w:customStyle="1" w:styleId="Part1">
    <w:name w:val="Part 1"/>
    <w:aliases w:val="2,3 Header 4"/>
    <w:basedOn w:val="Normal"/>
    <w:autoRedefine/>
    <w:rsid w:val="006B2720"/>
    <w:pPr>
      <w:spacing w:before="3120" w:after="240"/>
      <w:jc w:val="center"/>
    </w:pPr>
    <w:rPr>
      <w:b/>
      <w:sz w:val="48"/>
      <w:szCs w:val="36"/>
    </w:rPr>
  </w:style>
  <w:style w:type="paragraph" w:customStyle="1" w:styleId="Subtitle2">
    <w:name w:val="Subtitle 2"/>
    <w:basedOn w:val="Footer"/>
    <w:autoRedefine/>
    <w:rsid w:val="003B017C"/>
    <w:pPr>
      <w:spacing w:after="120"/>
      <w:jc w:val="center"/>
      <w:outlineLvl w:val="1"/>
    </w:pPr>
    <w:rPr>
      <w:b/>
      <w:sz w:val="36"/>
    </w:rPr>
  </w:style>
  <w:style w:type="paragraph" w:customStyle="1" w:styleId="BlockQuotation">
    <w:name w:val="Block Quotation"/>
    <w:basedOn w:val="Normal"/>
    <w:rsid w:val="006A7A5A"/>
    <w:pPr>
      <w:ind w:left="855" w:right="-72" w:hanging="315"/>
    </w:pPr>
  </w:style>
  <w:style w:type="paragraph" w:styleId="TableofFigures">
    <w:name w:val="table of figures"/>
    <w:basedOn w:val="Normal"/>
    <w:next w:val="Normal"/>
    <w:semiHidden/>
    <w:rsid w:val="006A7A5A"/>
    <w:pPr>
      <w:ind w:left="480" w:hanging="480"/>
    </w:pPr>
  </w:style>
  <w:style w:type="paragraph" w:customStyle="1" w:styleId="2AutoList1">
    <w:name w:val="2AutoList1"/>
    <w:basedOn w:val="Normal"/>
    <w:rsid w:val="006A7A5A"/>
    <w:pPr>
      <w:numPr>
        <w:ilvl w:val="1"/>
        <w:numId w:val="3"/>
      </w:numPr>
    </w:pPr>
  </w:style>
  <w:style w:type="character" w:styleId="CommentReference">
    <w:name w:val="annotation reference"/>
    <w:rsid w:val="006A7A5A"/>
    <w:rPr>
      <w:sz w:val="16"/>
    </w:rPr>
  </w:style>
  <w:style w:type="paragraph" w:styleId="CommentText">
    <w:name w:val="annotation text"/>
    <w:basedOn w:val="Normal"/>
    <w:link w:val="CommentTextChar"/>
    <w:uiPriority w:val="99"/>
    <w:qFormat/>
    <w:rsid w:val="006A7A5A"/>
    <w:rPr>
      <w:sz w:val="20"/>
    </w:rPr>
  </w:style>
  <w:style w:type="paragraph" w:styleId="BlockText">
    <w:name w:val="Block Text"/>
    <w:basedOn w:val="Normal"/>
    <w:rsid w:val="006A7A5A"/>
    <w:pPr>
      <w:tabs>
        <w:tab w:val="left" w:pos="387"/>
        <w:tab w:val="left" w:pos="1107"/>
      </w:tabs>
      <w:suppressAutoHyphens/>
      <w:ind w:left="720" w:right="-72"/>
    </w:pPr>
    <w:rPr>
      <w:i/>
    </w:rPr>
  </w:style>
  <w:style w:type="paragraph" w:styleId="BodyTextIndent3">
    <w:name w:val="Body Text Indent 3"/>
    <w:basedOn w:val="Normal"/>
    <w:link w:val="BodyTextIndent3Char"/>
    <w:rsid w:val="006A7A5A"/>
    <w:pPr>
      <w:spacing w:before="240"/>
      <w:ind w:left="576"/>
    </w:pPr>
  </w:style>
  <w:style w:type="paragraph" w:customStyle="1" w:styleId="BankNormal">
    <w:name w:val="BankNormal"/>
    <w:basedOn w:val="Normal"/>
    <w:rsid w:val="006A7A5A"/>
    <w:pPr>
      <w:spacing w:after="240"/>
    </w:pPr>
  </w:style>
  <w:style w:type="paragraph" w:customStyle="1" w:styleId="Header1-Clauses">
    <w:name w:val="Header 1 - Clauses"/>
    <w:basedOn w:val="Normal"/>
    <w:link w:val="Header1-ClausesChar"/>
    <w:rsid w:val="00312BF9"/>
    <w:rPr>
      <w:b/>
    </w:rPr>
  </w:style>
  <w:style w:type="character" w:customStyle="1" w:styleId="Header1-ClausesChar">
    <w:name w:val="Header 1 - Clauses Char"/>
    <w:link w:val="Header1-Clauses"/>
    <w:rsid w:val="001E0755"/>
    <w:rPr>
      <w:b/>
      <w:sz w:val="24"/>
      <w:lang w:val="en-US" w:eastAsia="en-US" w:bidi="ar-SA"/>
    </w:rPr>
  </w:style>
  <w:style w:type="paragraph" w:customStyle="1" w:styleId="Header2-SubClauses">
    <w:name w:val="Header 2 - SubClauses"/>
    <w:basedOn w:val="Normal"/>
    <w:rsid w:val="00C1718C"/>
    <w:pPr>
      <w:numPr>
        <w:numId w:val="29"/>
      </w:numPr>
      <w:spacing w:after="200"/>
    </w:pPr>
  </w:style>
  <w:style w:type="paragraph" w:customStyle="1" w:styleId="Header3-Paragraph">
    <w:name w:val="Header 3 - Paragraph"/>
    <w:basedOn w:val="Normal"/>
    <w:rsid w:val="006A7A5A"/>
    <w:pPr>
      <w:tabs>
        <w:tab w:val="num" w:pos="504"/>
      </w:tabs>
      <w:spacing w:after="200"/>
      <w:ind w:left="504" w:hanging="504"/>
    </w:pPr>
  </w:style>
  <w:style w:type="paragraph" w:customStyle="1" w:styleId="P3Header1-Clauses">
    <w:name w:val="P3 Header1-Clauses"/>
    <w:basedOn w:val="Header1-Clauses"/>
    <w:rsid w:val="009C3C22"/>
  </w:style>
  <w:style w:type="paragraph" w:customStyle="1" w:styleId="explanatorynotes">
    <w:name w:val="explanatory_notes"/>
    <w:basedOn w:val="Normal"/>
    <w:rsid w:val="006A7A5A"/>
    <w:pPr>
      <w:suppressAutoHyphens/>
      <w:spacing w:after="240" w:line="360" w:lineRule="exact"/>
    </w:pPr>
    <w:rPr>
      <w:rFonts w:ascii="Arial" w:hAnsi="Arial"/>
    </w:rPr>
  </w:style>
  <w:style w:type="paragraph" w:customStyle="1" w:styleId="i">
    <w:name w:val="(i)"/>
    <w:basedOn w:val="Normal"/>
    <w:rsid w:val="006A7A5A"/>
    <w:pPr>
      <w:suppressAutoHyphens/>
    </w:pPr>
    <w:rPr>
      <w:rFonts w:ascii="Tms Rmn" w:hAnsi="Tms Rmn"/>
    </w:rPr>
  </w:style>
  <w:style w:type="paragraph" w:customStyle="1" w:styleId="Outline1">
    <w:name w:val="Outline1"/>
    <w:basedOn w:val="Outline"/>
    <w:next w:val="Outline2"/>
    <w:rsid w:val="006A7A5A"/>
    <w:pPr>
      <w:keepNext/>
      <w:tabs>
        <w:tab w:val="num" w:pos="360"/>
        <w:tab w:val="num" w:pos="720"/>
      </w:tabs>
      <w:ind w:left="360" w:hanging="360"/>
    </w:pPr>
  </w:style>
  <w:style w:type="paragraph" w:customStyle="1" w:styleId="Outline">
    <w:name w:val="Outline"/>
    <w:basedOn w:val="Normal"/>
    <w:rsid w:val="006A7A5A"/>
    <w:pPr>
      <w:spacing w:before="240"/>
    </w:pPr>
    <w:rPr>
      <w:kern w:val="28"/>
    </w:rPr>
  </w:style>
  <w:style w:type="paragraph" w:customStyle="1" w:styleId="Outline2">
    <w:name w:val="Outline2"/>
    <w:basedOn w:val="Normal"/>
    <w:rsid w:val="006A7A5A"/>
    <w:pPr>
      <w:tabs>
        <w:tab w:val="num" w:pos="360"/>
        <w:tab w:val="num" w:pos="720"/>
        <w:tab w:val="num" w:pos="864"/>
      </w:tabs>
      <w:spacing w:before="240"/>
      <w:ind w:left="864" w:hanging="504"/>
    </w:pPr>
    <w:rPr>
      <w:kern w:val="28"/>
    </w:rPr>
  </w:style>
  <w:style w:type="paragraph" w:customStyle="1" w:styleId="Outline3">
    <w:name w:val="Outline3"/>
    <w:basedOn w:val="Normal"/>
    <w:rsid w:val="006A7A5A"/>
    <w:pPr>
      <w:tabs>
        <w:tab w:val="num" w:pos="1728"/>
      </w:tabs>
      <w:spacing w:before="240"/>
      <w:ind w:left="1728" w:hanging="432"/>
    </w:pPr>
    <w:rPr>
      <w:kern w:val="28"/>
    </w:rPr>
  </w:style>
  <w:style w:type="paragraph" w:customStyle="1" w:styleId="Outline4">
    <w:name w:val="Outline4"/>
    <w:basedOn w:val="Normal"/>
    <w:autoRedefine/>
    <w:rsid w:val="00031073"/>
    <w:pPr>
      <w:tabs>
        <w:tab w:val="num" w:pos="810"/>
      </w:tabs>
      <w:spacing w:before="120"/>
      <w:ind w:left="450"/>
    </w:pPr>
    <w:rPr>
      <w:kern w:val="28"/>
    </w:rPr>
  </w:style>
  <w:style w:type="paragraph" w:customStyle="1" w:styleId="SectionVIHeader">
    <w:name w:val="Section VI. Header"/>
    <w:basedOn w:val="SectionVHeader"/>
    <w:rsid w:val="006A7A5A"/>
  </w:style>
  <w:style w:type="paragraph" w:customStyle="1" w:styleId="Sub-ClauseText">
    <w:name w:val="Sub-Clause Text"/>
    <w:basedOn w:val="Normal"/>
    <w:rsid w:val="006A7A5A"/>
    <w:pPr>
      <w:spacing w:before="120" w:after="120"/>
    </w:pPr>
    <w:rPr>
      <w:spacing w:val="-4"/>
    </w:rPr>
  </w:style>
  <w:style w:type="paragraph" w:customStyle="1" w:styleId="Head12">
    <w:name w:val="Head 1.2"/>
    <w:basedOn w:val="Normal"/>
    <w:rsid w:val="006A7A5A"/>
    <w:pPr>
      <w:tabs>
        <w:tab w:val="num" w:pos="504"/>
      </w:tabs>
      <w:ind w:left="504" w:hanging="504"/>
    </w:pPr>
  </w:style>
  <w:style w:type="paragraph" w:customStyle="1" w:styleId="pq-annexb">
    <w:name w:val="pq-annexb"/>
    <w:basedOn w:val="Normal"/>
    <w:rsid w:val="006A7A5A"/>
    <w:pPr>
      <w:tabs>
        <w:tab w:val="num" w:pos="900"/>
      </w:tabs>
      <w:ind w:left="900" w:hanging="900"/>
    </w:pPr>
    <w:rPr>
      <w:b/>
    </w:rPr>
  </w:style>
  <w:style w:type="paragraph" w:styleId="Index1">
    <w:name w:val="index 1"/>
    <w:basedOn w:val="Normal"/>
    <w:next w:val="Normal"/>
    <w:autoRedefine/>
    <w:semiHidden/>
    <w:rsid w:val="006A7A5A"/>
    <w:pPr>
      <w:tabs>
        <w:tab w:val="right" w:pos="4140"/>
      </w:tabs>
      <w:ind w:left="240" w:hanging="240"/>
    </w:pPr>
    <w:rPr>
      <w:sz w:val="20"/>
    </w:rPr>
  </w:style>
  <w:style w:type="paragraph" w:customStyle="1" w:styleId="Outlinei">
    <w:name w:val="Outline i)"/>
    <w:basedOn w:val="Normal"/>
    <w:rsid w:val="006A7A5A"/>
    <w:pPr>
      <w:tabs>
        <w:tab w:val="num" w:pos="1782"/>
      </w:tabs>
      <w:spacing w:before="120"/>
      <w:ind w:left="1782" w:hanging="792"/>
    </w:pPr>
  </w:style>
  <w:style w:type="paragraph" w:styleId="IndexHeading">
    <w:name w:val="index heading"/>
    <w:basedOn w:val="Normal"/>
    <w:next w:val="Index1"/>
    <w:semiHidden/>
    <w:rsid w:val="006A7A5A"/>
    <w:rPr>
      <w:sz w:val="20"/>
    </w:rPr>
  </w:style>
  <w:style w:type="paragraph" w:customStyle="1" w:styleId="Technical4">
    <w:name w:val="Technical 4"/>
    <w:rsid w:val="006A7A5A"/>
    <w:pPr>
      <w:tabs>
        <w:tab w:val="left" w:pos="-720"/>
      </w:tabs>
      <w:suppressAutoHyphens/>
    </w:pPr>
    <w:rPr>
      <w:rFonts w:ascii="Times" w:hAnsi="Times"/>
      <w:b/>
      <w:sz w:val="24"/>
    </w:rPr>
  </w:style>
  <w:style w:type="paragraph" w:styleId="NormalWeb">
    <w:name w:val="Normal (Web)"/>
    <w:basedOn w:val="Normal"/>
    <w:uiPriority w:val="99"/>
    <w:rsid w:val="006A7A5A"/>
    <w:pPr>
      <w:spacing w:before="100" w:beforeAutospacing="1" w:after="100" w:afterAutospacing="1"/>
    </w:pPr>
    <w:rPr>
      <w:rFonts w:ascii="Arial Unicode MS" w:eastAsia="Arial Unicode MS" w:hAnsi="Arial Unicode MS" w:cs="Times New Roman Bold"/>
    </w:rPr>
  </w:style>
  <w:style w:type="paragraph" w:styleId="BalloonText">
    <w:name w:val="Balloon Text"/>
    <w:basedOn w:val="Normal"/>
    <w:link w:val="BalloonTextChar"/>
    <w:semiHidden/>
    <w:rsid w:val="006A7A5A"/>
    <w:rPr>
      <w:rFonts w:ascii="Tahoma" w:hAnsi="Tahoma" w:cs="Tahoma"/>
      <w:sz w:val="16"/>
      <w:szCs w:val="16"/>
    </w:rPr>
  </w:style>
  <w:style w:type="character" w:customStyle="1" w:styleId="Table">
    <w:name w:val="Table"/>
    <w:rsid w:val="006A7A5A"/>
    <w:rPr>
      <w:rFonts w:ascii="Arial" w:hAnsi="Arial"/>
      <w:sz w:val="20"/>
    </w:rPr>
  </w:style>
  <w:style w:type="paragraph" w:customStyle="1" w:styleId="Head2">
    <w:name w:val="Head 2"/>
    <w:basedOn w:val="Heading9"/>
    <w:rsid w:val="006A7A5A"/>
    <w:pPr>
      <w:keepNext/>
      <w:widowControl w:val="0"/>
      <w:suppressAutoHyphens/>
      <w:spacing w:before="0" w:after="0"/>
      <w:outlineLvl w:val="9"/>
    </w:pPr>
    <w:rPr>
      <w:rFonts w:ascii="Times New Roman Bold" w:hAnsi="Times New Roman Bold"/>
      <w:b w:val="0"/>
      <w:i w:val="0"/>
      <w:spacing w:val="-4"/>
      <w:sz w:val="32"/>
    </w:rPr>
  </w:style>
  <w:style w:type="paragraph" w:styleId="CommentSubject">
    <w:name w:val="annotation subject"/>
    <w:basedOn w:val="CommentText"/>
    <w:next w:val="CommentText"/>
    <w:link w:val="CommentSubjectChar"/>
    <w:semiHidden/>
    <w:rsid w:val="005B4114"/>
    <w:pPr>
      <w:numPr>
        <w:numId w:val="5"/>
      </w:numPr>
      <w:jc w:val="both"/>
    </w:pPr>
    <w:rPr>
      <w:b/>
      <w:bCs/>
      <w:lang w:val="es-ES_tradnl"/>
    </w:rPr>
  </w:style>
  <w:style w:type="paragraph" w:styleId="ListNumber">
    <w:name w:val="List Number"/>
    <w:basedOn w:val="Normal"/>
    <w:rsid w:val="004A7EAA"/>
    <w:pPr>
      <w:tabs>
        <w:tab w:val="num" w:pos="360"/>
      </w:tabs>
      <w:ind w:left="360" w:hanging="360"/>
    </w:pPr>
  </w:style>
  <w:style w:type="paragraph" w:customStyle="1" w:styleId="titulo">
    <w:name w:val="titulo"/>
    <w:basedOn w:val="Heading5"/>
    <w:rsid w:val="004A7EAA"/>
    <w:pPr>
      <w:spacing w:before="0" w:after="240"/>
    </w:pPr>
    <w:rPr>
      <w:rFonts w:ascii="Times New Roman Bold" w:hAnsi="Times New Roman Bold"/>
    </w:rPr>
  </w:style>
  <w:style w:type="paragraph" w:customStyle="1" w:styleId="FooterLandscape">
    <w:name w:val="Footer Landscape"/>
    <w:basedOn w:val="Footer"/>
    <w:next w:val="Normal"/>
    <w:rsid w:val="004A7EAA"/>
    <w:pPr>
      <w:pBdr>
        <w:bottom w:val="single" w:sz="4" w:space="1" w:color="auto"/>
      </w:pBdr>
      <w:tabs>
        <w:tab w:val="clear" w:pos="9504"/>
        <w:tab w:val="center" w:pos="5328"/>
        <w:tab w:val="right" w:pos="12816"/>
      </w:tabs>
    </w:pPr>
    <w:rPr>
      <w:sz w:val="20"/>
    </w:rPr>
  </w:style>
  <w:style w:type="paragraph" w:customStyle="1" w:styleId="HeaderLandscape">
    <w:name w:val="Header Landscape"/>
    <w:basedOn w:val="Header"/>
    <w:next w:val="Normal"/>
    <w:rsid w:val="004A7EAA"/>
    <w:pPr>
      <w:tabs>
        <w:tab w:val="clear" w:pos="9000"/>
        <w:tab w:val="right" w:pos="12816"/>
      </w:tabs>
    </w:pPr>
    <w:rPr>
      <w:sz w:val="24"/>
    </w:rPr>
  </w:style>
  <w:style w:type="paragraph" w:customStyle="1" w:styleId="Head51">
    <w:name w:val="Head 5.1"/>
    <w:basedOn w:val="Normal"/>
    <w:rsid w:val="00681FB0"/>
    <w:pPr>
      <w:suppressAutoHyphens/>
      <w:ind w:left="540" w:hanging="540"/>
    </w:pPr>
    <w:rPr>
      <w:rFonts w:ascii="Tms Rmn" w:hAnsi="Tms Rmn"/>
      <w:b/>
    </w:rPr>
  </w:style>
  <w:style w:type="paragraph" w:customStyle="1" w:styleId="Head21">
    <w:name w:val="Head 2.1"/>
    <w:basedOn w:val="Normal"/>
    <w:rsid w:val="005F6F83"/>
    <w:pPr>
      <w:suppressAutoHyphens/>
      <w:jc w:val="center"/>
    </w:pPr>
    <w:rPr>
      <w:rFonts w:ascii="Tms Rmn" w:hAnsi="Tms Rmn"/>
      <w:b/>
      <w:sz w:val="28"/>
    </w:rPr>
  </w:style>
  <w:style w:type="paragraph" w:customStyle="1" w:styleId="Head22">
    <w:name w:val="Head 2.2"/>
    <w:basedOn w:val="Normal"/>
    <w:rsid w:val="005F6F83"/>
    <w:pPr>
      <w:suppressAutoHyphens/>
      <w:ind w:left="360" w:hanging="360"/>
    </w:pPr>
    <w:rPr>
      <w:rFonts w:ascii="Tms Rmn" w:hAnsi="Tms Rmn"/>
      <w:b/>
    </w:rPr>
  </w:style>
  <w:style w:type="paragraph" w:customStyle="1" w:styleId="Head21b">
    <w:name w:val="Head 2.1b"/>
    <w:basedOn w:val="Normal"/>
    <w:rsid w:val="005F6F83"/>
    <w:pPr>
      <w:suppressAutoHyphens/>
      <w:jc w:val="center"/>
    </w:pPr>
    <w:rPr>
      <w:rFonts w:ascii="Tms Rmn" w:hAnsi="Tms Rmn"/>
      <w:b/>
      <w:sz w:val="28"/>
    </w:rPr>
  </w:style>
  <w:style w:type="paragraph" w:customStyle="1" w:styleId="Head22b">
    <w:name w:val="Head 2.2b"/>
    <w:basedOn w:val="Normal"/>
    <w:rsid w:val="005F6F83"/>
    <w:pPr>
      <w:suppressAutoHyphens/>
      <w:ind w:left="360" w:hanging="360"/>
    </w:pPr>
    <w:rPr>
      <w:rFonts w:ascii="Tms Rmn" w:hAnsi="Tms Rmn"/>
      <w:b/>
    </w:rPr>
  </w:style>
  <w:style w:type="paragraph" w:customStyle="1" w:styleId="Head41">
    <w:name w:val="Head 4.1"/>
    <w:basedOn w:val="Normal"/>
    <w:rsid w:val="005F6F83"/>
    <w:pPr>
      <w:suppressAutoHyphens/>
      <w:jc w:val="center"/>
    </w:pPr>
    <w:rPr>
      <w:rFonts w:ascii="Tms Rmn" w:hAnsi="Tms Rmn"/>
      <w:b/>
      <w:sz w:val="28"/>
    </w:rPr>
  </w:style>
  <w:style w:type="paragraph" w:customStyle="1" w:styleId="Head42">
    <w:name w:val="Head 4.2"/>
    <w:basedOn w:val="Normal"/>
    <w:rsid w:val="005F6F83"/>
    <w:pPr>
      <w:suppressAutoHyphens/>
      <w:ind w:left="360" w:hanging="360"/>
    </w:pPr>
    <w:rPr>
      <w:rFonts w:ascii="Tms Rmn" w:hAnsi="Tms Rmn"/>
      <w:b/>
    </w:rPr>
  </w:style>
  <w:style w:type="paragraph" w:customStyle="1" w:styleId="TextBoxdots">
    <w:name w:val="Text Box (dots)"/>
    <w:basedOn w:val="Normal"/>
    <w:rsid w:val="005F6F8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style>
  <w:style w:type="paragraph" w:customStyle="1" w:styleId="plane">
    <w:name w:val="plane"/>
    <w:basedOn w:val="Normal"/>
    <w:rsid w:val="005F6F83"/>
    <w:pPr>
      <w:suppressAutoHyphens/>
    </w:pPr>
    <w:rPr>
      <w:rFonts w:ascii="Tms Rmn" w:hAnsi="Tms Rmn"/>
    </w:rPr>
  </w:style>
  <w:style w:type="paragraph" w:customStyle="1" w:styleId="1">
    <w:name w:val="1"/>
    <w:basedOn w:val="Normal"/>
    <w:rsid w:val="005F6F83"/>
    <w:pPr>
      <w:suppressAutoHyphens/>
      <w:ind w:left="720" w:hanging="720"/>
    </w:pPr>
    <w:rPr>
      <w:rFonts w:ascii="Tms Rmn" w:hAnsi="Tms Rmn"/>
    </w:rPr>
  </w:style>
  <w:style w:type="paragraph" w:customStyle="1" w:styleId="a">
    <w:name w:val="(a)"/>
    <w:basedOn w:val="Normal"/>
    <w:rsid w:val="005F6F83"/>
    <w:pPr>
      <w:suppressAutoHyphens/>
      <w:ind w:left="1440" w:hanging="720"/>
    </w:pPr>
    <w:rPr>
      <w:rFonts w:ascii="Tms Rmn" w:hAnsi="Tms Rmn"/>
    </w:rPr>
  </w:style>
  <w:style w:type="table" w:styleId="TableGrid">
    <w:name w:val="Table Grid"/>
    <w:basedOn w:val="TableNormal"/>
    <w:uiPriority w:val="39"/>
    <w:rsid w:val="00611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er1-ClausesAfter10pt">
    <w:name w:val="Style Header 1 - Clauses + After:  10 pt"/>
    <w:basedOn w:val="Header1-Clauses"/>
    <w:autoRedefine/>
    <w:rsid w:val="00C75C86"/>
    <w:pPr>
      <w:numPr>
        <w:numId w:val="42"/>
      </w:numPr>
      <w:spacing w:after="120"/>
      <w:ind w:left="619" w:hanging="619"/>
      <w:jc w:val="both"/>
    </w:pPr>
    <w:rPr>
      <w:b w:val="0"/>
      <w:bCs/>
    </w:rPr>
  </w:style>
  <w:style w:type="paragraph" w:customStyle="1" w:styleId="ClauseSubPara">
    <w:name w:val="ClauseSub_Para"/>
    <w:rsid w:val="00D85D6D"/>
    <w:pPr>
      <w:spacing w:before="60" w:after="60"/>
      <w:ind w:left="2268"/>
    </w:pPr>
    <w:rPr>
      <w:sz w:val="22"/>
      <w:szCs w:val="22"/>
      <w:lang w:val="en-GB"/>
    </w:rPr>
  </w:style>
  <w:style w:type="paragraph" w:customStyle="1" w:styleId="DefaultParagraphFont1">
    <w:name w:val="Default Paragraph Font1"/>
    <w:next w:val="Normal"/>
    <w:rsid w:val="00D85D6D"/>
    <w:pPr>
      <w:numPr>
        <w:numId w:val="8"/>
      </w:numPr>
    </w:pPr>
    <w:rPr>
      <w:rFonts w:ascii="‚l‚r –¾’©" w:hAnsi="‚l‚r –¾’©" w:cs="‚l‚r –¾’©"/>
      <w:noProof/>
      <w:sz w:val="21"/>
      <w:lang w:val="en-GB" w:eastAsia="en-GB"/>
    </w:rPr>
  </w:style>
  <w:style w:type="paragraph" w:customStyle="1" w:styleId="ClauseSubList">
    <w:name w:val="ClauseSub_List"/>
    <w:rsid w:val="00D85D6D"/>
    <w:pPr>
      <w:tabs>
        <w:tab w:val="num" w:pos="3987"/>
      </w:tabs>
      <w:suppressAutoHyphens/>
      <w:ind w:left="3987" w:hanging="567"/>
    </w:pPr>
    <w:rPr>
      <w:sz w:val="22"/>
      <w:szCs w:val="22"/>
      <w:lang w:val="en-GB"/>
    </w:rPr>
  </w:style>
  <w:style w:type="paragraph" w:customStyle="1" w:styleId="ClauseSubListSubList">
    <w:name w:val="ClauseSub_List_SubList"/>
    <w:rsid w:val="00D85D6D"/>
    <w:pPr>
      <w:tabs>
        <w:tab w:val="num" w:pos="360"/>
      </w:tabs>
      <w:ind w:left="360" w:hanging="360"/>
    </w:pPr>
    <w:rPr>
      <w:sz w:val="22"/>
      <w:szCs w:val="22"/>
      <w:lang w:val="en-GB"/>
    </w:rPr>
  </w:style>
  <w:style w:type="paragraph" w:customStyle="1" w:styleId="ClauseSubParaIndent">
    <w:name w:val="ClauseSub_ParaIndent"/>
    <w:basedOn w:val="ClauseSubPara"/>
    <w:rsid w:val="00D85D6D"/>
    <w:pPr>
      <w:ind w:left="2835"/>
    </w:pPr>
  </w:style>
  <w:style w:type="paragraph" w:customStyle="1" w:styleId="Option">
    <w:name w:val="Option"/>
    <w:basedOn w:val="Heading1"/>
    <w:rsid w:val="00D85D6D"/>
    <w:pPr>
      <w:spacing w:before="1800"/>
    </w:pPr>
  </w:style>
  <w:style w:type="paragraph" w:customStyle="1" w:styleId="S1-Header">
    <w:name w:val="S1-Header"/>
    <w:basedOn w:val="BodyText2"/>
    <w:link w:val="S1-HeaderChar"/>
    <w:rsid w:val="009C3C22"/>
    <w:pPr>
      <w:tabs>
        <w:tab w:val="num" w:pos="360"/>
      </w:tabs>
      <w:spacing w:after="200"/>
      <w:ind w:left="360" w:hanging="360"/>
    </w:pPr>
  </w:style>
  <w:style w:type="paragraph" w:customStyle="1" w:styleId="S1-Header2">
    <w:name w:val="S1-Header2"/>
    <w:basedOn w:val="Normal"/>
    <w:autoRedefine/>
    <w:rsid w:val="007F7721"/>
    <w:pPr>
      <w:spacing w:after="200"/>
    </w:pPr>
    <w:rPr>
      <w:b/>
      <w:iCs/>
    </w:rPr>
  </w:style>
  <w:style w:type="paragraph" w:customStyle="1" w:styleId="S1a-header">
    <w:name w:val="S1a-header"/>
    <w:basedOn w:val="S1-Header"/>
    <w:autoRedefine/>
    <w:rsid w:val="001E0755"/>
  </w:style>
  <w:style w:type="paragraph" w:customStyle="1" w:styleId="S1b-header1">
    <w:name w:val="S1b-header1"/>
    <w:basedOn w:val="Normal"/>
    <w:rsid w:val="001E0755"/>
    <w:pPr>
      <w:numPr>
        <w:numId w:val="12"/>
      </w:numPr>
      <w:spacing w:before="120" w:after="240"/>
      <w:jc w:val="center"/>
    </w:pPr>
    <w:rPr>
      <w:b/>
      <w:sz w:val="28"/>
    </w:rPr>
  </w:style>
  <w:style w:type="paragraph" w:customStyle="1" w:styleId="S4Header">
    <w:name w:val="S4 Header"/>
    <w:basedOn w:val="Normal"/>
    <w:next w:val="Normal"/>
    <w:link w:val="S4HeaderChar"/>
    <w:rsid w:val="00B2647D"/>
    <w:pPr>
      <w:spacing w:before="120" w:after="240"/>
      <w:jc w:val="center"/>
    </w:pPr>
    <w:rPr>
      <w:b/>
      <w:sz w:val="32"/>
    </w:rPr>
  </w:style>
  <w:style w:type="paragraph" w:customStyle="1" w:styleId="StyleTOC1NotBold">
    <w:name w:val="Style TOC 1 + Not Bold"/>
    <w:basedOn w:val="TOC1"/>
    <w:rsid w:val="00312BF9"/>
    <w:rPr>
      <w:b w:val="0"/>
    </w:rPr>
  </w:style>
  <w:style w:type="paragraph" w:customStyle="1" w:styleId="S9Header">
    <w:name w:val="S9 Header"/>
    <w:basedOn w:val="Normal"/>
    <w:rsid w:val="00312BF9"/>
    <w:pPr>
      <w:spacing w:before="120" w:after="240"/>
      <w:jc w:val="center"/>
    </w:pPr>
    <w:rPr>
      <w:b/>
      <w:sz w:val="36"/>
    </w:rPr>
  </w:style>
  <w:style w:type="paragraph" w:customStyle="1" w:styleId="S7Header1">
    <w:name w:val="S7 Header 1"/>
    <w:basedOn w:val="S1-Header"/>
    <w:next w:val="Normal"/>
    <w:link w:val="S7Header1Char"/>
    <w:rsid w:val="00312BF9"/>
    <w:pPr>
      <w:tabs>
        <w:tab w:val="clear" w:pos="360"/>
        <w:tab w:val="num" w:pos="648"/>
      </w:tabs>
      <w:spacing w:after="240"/>
      <w:ind w:hanging="72"/>
    </w:pPr>
  </w:style>
  <w:style w:type="paragraph" w:customStyle="1" w:styleId="S7Header2">
    <w:name w:val="S7 Header 2"/>
    <w:basedOn w:val="Normal"/>
    <w:next w:val="Normal"/>
    <w:autoRedefine/>
    <w:rsid w:val="001146CD"/>
    <w:pPr>
      <w:spacing w:before="240" w:after="240"/>
      <w:ind w:left="-90"/>
    </w:pPr>
    <w:rPr>
      <w:b/>
    </w:rPr>
  </w:style>
  <w:style w:type="paragraph" w:customStyle="1" w:styleId="StyleS7Header2NotBold">
    <w:name w:val="Style S7 Header 2 + Not Bold"/>
    <w:basedOn w:val="S7Header2"/>
    <w:rsid w:val="001526F0"/>
  </w:style>
  <w:style w:type="paragraph" w:customStyle="1" w:styleId="S8Header1">
    <w:name w:val="S8 Header 1"/>
    <w:basedOn w:val="Normal"/>
    <w:next w:val="Normal"/>
    <w:rsid w:val="00DF2802"/>
    <w:pPr>
      <w:spacing w:before="120" w:after="200"/>
    </w:pPr>
    <w:rPr>
      <w:b/>
    </w:rPr>
  </w:style>
  <w:style w:type="paragraph" w:customStyle="1" w:styleId="S9-appx">
    <w:name w:val="S9 - appx"/>
    <w:basedOn w:val="Normal"/>
    <w:rsid w:val="005C6CF0"/>
    <w:pPr>
      <w:spacing w:before="120" w:after="240"/>
      <w:jc w:val="center"/>
    </w:pPr>
    <w:rPr>
      <w:b/>
      <w:sz w:val="28"/>
    </w:rPr>
  </w:style>
  <w:style w:type="paragraph" w:customStyle="1" w:styleId="UGHeading1">
    <w:name w:val="UG Heading 1"/>
    <w:basedOn w:val="Normal"/>
    <w:rsid w:val="00C5334A"/>
    <w:pPr>
      <w:spacing w:before="120" w:after="240"/>
      <w:jc w:val="center"/>
    </w:pPr>
    <w:rPr>
      <w:b/>
      <w:sz w:val="36"/>
    </w:rPr>
  </w:style>
  <w:style w:type="paragraph" w:customStyle="1" w:styleId="StyleHeader2-SubClausesLeft-001Hanging044After">
    <w:name w:val="Style Header 2 - SubClauses + Left:  -0.01&quot; Hanging:  0.44&quot; After..."/>
    <w:basedOn w:val="Header2-SubClauses"/>
    <w:autoRedefine/>
    <w:rsid w:val="00E26270"/>
    <w:pPr>
      <w:numPr>
        <w:numId w:val="28"/>
      </w:numPr>
      <w:spacing w:after="240"/>
    </w:pPr>
  </w:style>
  <w:style w:type="paragraph" w:customStyle="1" w:styleId="S1-subpara">
    <w:name w:val="S1-sub para"/>
    <w:basedOn w:val="Normal"/>
    <w:link w:val="S1-subparaChar"/>
    <w:rsid w:val="009C3C22"/>
    <w:pPr>
      <w:numPr>
        <w:ilvl w:val="1"/>
        <w:numId w:val="34"/>
      </w:numPr>
      <w:spacing w:after="200"/>
    </w:pPr>
  </w:style>
  <w:style w:type="character" w:customStyle="1" w:styleId="S1-subparaChar">
    <w:name w:val="S1-sub para Char"/>
    <w:link w:val="S1-subpara"/>
    <w:rsid w:val="00831A99"/>
    <w:rPr>
      <w:rFonts w:asciiTheme="minorHAnsi" w:eastAsiaTheme="minorHAnsi" w:hAnsiTheme="minorHAnsi" w:cstheme="minorBidi"/>
      <w:kern w:val="2"/>
      <w:sz w:val="22"/>
      <w:szCs w:val="22"/>
      <w:lang w:val="en-GB"/>
      <w14:ligatures w14:val="standardContextual"/>
    </w:rPr>
  </w:style>
  <w:style w:type="paragraph" w:customStyle="1" w:styleId="S1-OptB-header2">
    <w:name w:val="S1-OptB-header2"/>
    <w:basedOn w:val="Normal"/>
    <w:rsid w:val="00280118"/>
    <w:pPr>
      <w:numPr>
        <w:numId w:val="15"/>
      </w:numPr>
    </w:pPr>
    <w:rPr>
      <w:b/>
    </w:rPr>
  </w:style>
  <w:style w:type="paragraph" w:customStyle="1" w:styleId="S1-OptB-subpara">
    <w:name w:val="S1-OptB-sub para"/>
    <w:basedOn w:val="Normal"/>
    <w:rsid w:val="00401C1C"/>
    <w:pPr>
      <w:numPr>
        <w:ilvl w:val="1"/>
        <w:numId w:val="16"/>
      </w:numPr>
      <w:spacing w:after="200"/>
    </w:pPr>
  </w:style>
  <w:style w:type="paragraph" w:customStyle="1" w:styleId="OptB-S1-subpara">
    <w:name w:val="OptB-S1-sub para"/>
    <w:basedOn w:val="Normal"/>
    <w:rsid w:val="00280118"/>
    <w:pPr>
      <w:numPr>
        <w:ilvl w:val="1"/>
        <w:numId w:val="15"/>
      </w:numPr>
      <w:spacing w:after="200"/>
    </w:pPr>
  </w:style>
  <w:style w:type="paragraph" w:customStyle="1" w:styleId="S4-header1">
    <w:name w:val="S4-header1"/>
    <w:basedOn w:val="Normal"/>
    <w:rsid w:val="00B2647D"/>
    <w:pPr>
      <w:spacing w:before="120" w:after="240"/>
      <w:jc w:val="center"/>
    </w:pPr>
    <w:rPr>
      <w:b/>
      <w:sz w:val="36"/>
    </w:rPr>
  </w:style>
  <w:style w:type="character" w:customStyle="1" w:styleId="S4HeaderChar">
    <w:name w:val="S4 Header Char"/>
    <w:link w:val="S4Header"/>
    <w:rsid w:val="00D97C1A"/>
    <w:rPr>
      <w:b/>
      <w:sz w:val="32"/>
      <w:lang w:val="en-US" w:eastAsia="en-US" w:bidi="ar-SA"/>
    </w:rPr>
  </w:style>
  <w:style w:type="paragraph" w:customStyle="1" w:styleId="UserGuide">
    <w:name w:val="User Guide"/>
    <w:basedOn w:val="Normal"/>
    <w:rsid w:val="00A0616D"/>
    <w:pPr>
      <w:jc w:val="center"/>
    </w:pPr>
    <w:rPr>
      <w:b/>
      <w:sz w:val="72"/>
    </w:rPr>
  </w:style>
  <w:style w:type="paragraph" w:customStyle="1" w:styleId="StyleHeading4Sub-ClauseSub-paragraphClauseSubSubNoNameAft">
    <w:name w:val="Style Heading 4Sub-Clause Sub-paragraphClauseSubSub_No&amp;Name + Aft..."/>
    <w:basedOn w:val="Heading4"/>
    <w:rsid w:val="00BB221B"/>
    <w:pPr>
      <w:keepNext/>
      <w:tabs>
        <w:tab w:val="left" w:pos="1512"/>
      </w:tabs>
      <w:spacing w:after="180"/>
      <w:ind w:left="1512" w:right="18" w:hanging="540"/>
    </w:pPr>
    <w:rPr>
      <w:b/>
      <w:bCs/>
    </w:rPr>
  </w:style>
  <w:style w:type="paragraph" w:customStyle="1" w:styleId="StyleHeader1-ClausesAfter0pt">
    <w:name w:val="Style Header 1 - Clauses + After:  0 pt"/>
    <w:basedOn w:val="Normal"/>
    <w:rsid w:val="00B23201"/>
    <w:pPr>
      <w:spacing w:after="200"/>
    </w:pPr>
    <w:rPr>
      <w:bCs/>
      <w:lang w:val="es-ES_tradnl"/>
    </w:rPr>
  </w:style>
  <w:style w:type="paragraph" w:customStyle="1" w:styleId="StyleHeading3SectionHeader3ClauseSubNoNameBold">
    <w:name w:val="Style Heading 3Section Header3ClauseSub_No&amp;Name + Bold"/>
    <w:basedOn w:val="Heading3"/>
    <w:rsid w:val="00143317"/>
    <w:pPr>
      <w:jc w:val="center"/>
    </w:pPr>
    <w:rPr>
      <w:b/>
      <w:bCs/>
      <w:sz w:val="28"/>
    </w:rPr>
  </w:style>
  <w:style w:type="paragraph" w:customStyle="1" w:styleId="outlinebullet">
    <w:name w:val="outlinebullet"/>
    <w:basedOn w:val="Normal"/>
    <w:rsid w:val="004E1281"/>
    <w:pPr>
      <w:tabs>
        <w:tab w:val="num" w:pos="720"/>
        <w:tab w:val="num" w:pos="1037"/>
        <w:tab w:val="left" w:pos="1440"/>
      </w:tabs>
      <w:spacing w:before="120"/>
      <w:ind w:left="1440" w:hanging="450"/>
    </w:pPr>
    <w:rPr>
      <w:lang w:eastAsia="fr-FR"/>
    </w:rPr>
  </w:style>
  <w:style w:type="paragraph" w:customStyle="1" w:styleId="a11">
    <w:name w:val="a1 1"/>
    <w:rsid w:val="004E1281"/>
    <w:pPr>
      <w:widowControl w:val="0"/>
      <w:tabs>
        <w:tab w:val="left" w:pos="-720"/>
      </w:tabs>
      <w:suppressAutoHyphens/>
    </w:pPr>
    <w:rPr>
      <w:rFonts w:ascii="CG Times" w:hAnsi="CG Times"/>
      <w:sz w:val="24"/>
    </w:rPr>
  </w:style>
  <w:style w:type="paragraph" w:customStyle="1" w:styleId="REGULAR3">
    <w:name w:val="REGULAR 3"/>
    <w:rsid w:val="004E1281"/>
    <w:pPr>
      <w:widowControl w:val="0"/>
      <w:tabs>
        <w:tab w:val="left" w:pos="0"/>
        <w:tab w:val="right" w:pos="1560"/>
        <w:tab w:val="left" w:pos="1800"/>
        <w:tab w:val="left" w:pos="2160"/>
      </w:tabs>
      <w:suppressAutoHyphens/>
    </w:pPr>
    <w:rPr>
      <w:rFonts w:ascii="CG Times" w:hAnsi="CG Times"/>
      <w:sz w:val="24"/>
    </w:rPr>
  </w:style>
  <w:style w:type="paragraph" w:styleId="TOAHeading">
    <w:name w:val="toa heading"/>
    <w:basedOn w:val="Normal"/>
    <w:next w:val="Normal"/>
    <w:semiHidden/>
    <w:rsid w:val="004E1281"/>
    <w:pPr>
      <w:tabs>
        <w:tab w:val="left" w:pos="9000"/>
        <w:tab w:val="right" w:pos="9360"/>
      </w:tabs>
      <w:suppressAutoHyphens/>
    </w:pPr>
  </w:style>
  <w:style w:type="paragraph" w:customStyle="1" w:styleId="Headfid1">
    <w:name w:val="Head fid1"/>
    <w:basedOn w:val="Normal"/>
    <w:rsid w:val="004E1281"/>
    <w:pPr>
      <w:spacing w:before="120" w:after="120"/>
    </w:pPr>
    <w:rPr>
      <w:b/>
    </w:rPr>
  </w:style>
  <w:style w:type="character" w:customStyle="1" w:styleId="Heading3Char1">
    <w:name w:val="Heading 3 Char1"/>
    <w:aliases w:val="Section Header3 Char,ClauseSub_No&amp;Name Char,Heading 3 Char Char,Section Header3 Char Char Char Char Char Char,Section Header3 Char Char Char Char"/>
    <w:link w:val="Heading3"/>
    <w:rsid w:val="004E1281"/>
    <w:rPr>
      <w:sz w:val="24"/>
    </w:rPr>
  </w:style>
  <w:style w:type="paragraph" w:customStyle="1" w:styleId="explanatoryclause">
    <w:name w:val="explanatory_clause"/>
    <w:basedOn w:val="Normal"/>
    <w:rsid w:val="004E1281"/>
    <w:pPr>
      <w:suppressAutoHyphens/>
      <w:spacing w:after="240"/>
      <w:ind w:left="738" w:hanging="738"/>
    </w:pPr>
    <w:rPr>
      <w:rFonts w:ascii="Arial" w:hAnsi="Arial"/>
    </w:rPr>
  </w:style>
  <w:style w:type="paragraph" w:customStyle="1" w:styleId="UG-Sec3-heading1">
    <w:name w:val="UG-Sec3-heading1"/>
    <w:basedOn w:val="Heading2"/>
    <w:link w:val="UG-Sec3-heading1Char"/>
    <w:rsid w:val="00C96296"/>
    <w:pPr>
      <w:spacing w:before="120"/>
      <w:jc w:val="left"/>
    </w:pPr>
    <w:rPr>
      <w:rFonts w:ascii="Times New Roman" w:hAnsi="Times New Roman"/>
      <w:sz w:val="28"/>
      <w:szCs w:val="28"/>
    </w:rPr>
  </w:style>
  <w:style w:type="paragraph" w:customStyle="1" w:styleId="UG-Sec3-Heading2">
    <w:name w:val="UG-Sec3-Heading2"/>
    <w:basedOn w:val="Normal"/>
    <w:rsid w:val="00C96296"/>
    <w:pPr>
      <w:autoSpaceDE w:val="0"/>
      <w:autoSpaceDN w:val="0"/>
      <w:adjustRightInd w:val="0"/>
      <w:spacing w:after="200"/>
    </w:pPr>
    <w:rPr>
      <w:b/>
      <w:bCs/>
      <w:color w:val="000000"/>
    </w:rPr>
  </w:style>
  <w:style w:type="paragraph" w:customStyle="1" w:styleId="StyleUG-Sec3-heading18ptBlack">
    <w:name w:val="Style UG-Sec3-heading1 + 8 pt Black"/>
    <w:basedOn w:val="UG-Sec3-heading1"/>
    <w:link w:val="StyleUG-Sec3-heading18ptBlackChar"/>
    <w:rsid w:val="00C96296"/>
    <w:rPr>
      <w:bCs/>
      <w:color w:val="000000"/>
      <w:sz w:val="24"/>
    </w:rPr>
  </w:style>
  <w:style w:type="character" w:customStyle="1" w:styleId="Heading2Char">
    <w:name w:val="Heading 2 Char"/>
    <w:aliases w:val="Title Header2 Char"/>
    <w:link w:val="Heading2"/>
    <w:rsid w:val="00C96296"/>
    <w:rPr>
      <w:rFonts w:ascii="Times New Roman Bold" w:hAnsi="Times New Roman Bold"/>
      <w:b/>
      <w:sz w:val="36"/>
    </w:rPr>
  </w:style>
  <w:style w:type="character" w:customStyle="1" w:styleId="UG-Sec3-heading1Char">
    <w:name w:val="UG-Sec3-heading1 Char"/>
    <w:link w:val="UG-Sec3-heading1"/>
    <w:rsid w:val="00C96296"/>
    <w:rPr>
      <w:rFonts w:ascii="Times New Roman Bold" w:hAnsi="Times New Roman Bold"/>
      <w:b/>
      <w:sz w:val="28"/>
      <w:szCs w:val="28"/>
      <w:lang w:val="en-US" w:eastAsia="en-US" w:bidi="ar-SA"/>
    </w:rPr>
  </w:style>
  <w:style w:type="character" w:customStyle="1" w:styleId="StyleUG-Sec3-heading18ptBlackChar">
    <w:name w:val="Style UG-Sec3-heading1 + 8 pt Black Char"/>
    <w:link w:val="StyleUG-Sec3-heading18ptBlack"/>
    <w:rsid w:val="00C96296"/>
    <w:rPr>
      <w:rFonts w:ascii="Times New Roman Bold" w:hAnsi="Times New Roman Bold"/>
      <w:b/>
      <w:bCs/>
      <w:color w:val="000000"/>
      <w:sz w:val="24"/>
      <w:szCs w:val="28"/>
      <w:lang w:val="en-US" w:eastAsia="en-US" w:bidi="ar-SA"/>
    </w:rPr>
  </w:style>
  <w:style w:type="paragraph" w:customStyle="1" w:styleId="UG-Sec3b-Heading1">
    <w:name w:val="UG-Sec3b-Heading1"/>
    <w:basedOn w:val="UG-Sec3-heading1"/>
    <w:rsid w:val="001722AD"/>
  </w:style>
  <w:style w:type="paragraph" w:customStyle="1" w:styleId="UG-Sec3b-Heading2">
    <w:name w:val="UG-Sec3b-Heading2"/>
    <w:basedOn w:val="UG-Sec3-Heading2"/>
    <w:rsid w:val="001722AD"/>
  </w:style>
  <w:style w:type="paragraph" w:customStyle="1" w:styleId="SecVI-Header2">
    <w:name w:val="Sec VI - Header 2"/>
    <w:basedOn w:val="Heading3"/>
    <w:link w:val="SecVI-Header2Char"/>
    <w:rsid w:val="00432355"/>
    <w:pPr>
      <w:ind w:left="0" w:firstLine="0"/>
      <w:jc w:val="center"/>
    </w:pPr>
    <w:rPr>
      <w:b/>
      <w:sz w:val="28"/>
      <w:szCs w:val="28"/>
    </w:rPr>
  </w:style>
  <w:style w:type="paragraph" w:customStyle="1" w:styleId="SecVI-Header3">
    <w:name w:val="Sec VI - Header 3"/>
    <w:basedOn w:val="SecVI-Header2"/>
    <w:link w:val="SecVI-Header3Char"/>
    <w:rsid w:val="00291328"/>
    <w:rPr>
      <w:sz w:val="24"/>
    </w:rPr>
  </w:style>
  <w:style w:type="character" w:customStyle="1" w:styleId="SecVI-Header2Char">
    <w:name w:val="Sec VI - Header 2 Char"/>
    <w:link w:val="SecVI-Header2"/>
    <w:rsid w:val="00291328"/>
    <w:rPr>
      <w:b/>
      <w:sz w:val="28"/>
      <w:szCs w:val="28"/>
      <w:lang w:val="en-US" w:eastAsia="en-US" w:bidi="ar-SA"/>
    </w:rPr>
  </w:style>
  <w:style w:type="character" w:customStyle="1" w:styleId="SecVI-Header3Char">
    <w:name w:val="Sec VI - Header 3 Char"/>
    <w:link w:val="SecVI-Header3"/>
    <w:rsid w:val="00291328"/>
    <w:rPr>
      <w:b/>
      <w:sz w:val="24"/>
      <w:szCs w:val="28"/>
      <w:lang w:val="en-US" w:eastAsia="en-US" w:bidi="ar-SA"/>
    </w:rPr>
  </w:style>
  <w:style w:type="paragraph" w:customStyle="1" w:styleId="SecVI-Header1">
    <w:name w:val="Sec VI - Header 1"/>
    <w:basedOn w:val="SectionVHeader"/>
    <w:rsid w:val="00291328"/>
  </w:style>
  <w:style w:type="paragraph" w:customStyle="1" w:styleId="UG-Part">
    <w:name w:val="UG - Part"/>
    <w:basedOn w:val="Heading1"/>
    <w:rsid w:val="00D3025B"/>
  </w:style>
  <w:style w:type="paragraph" w:customStyle="1" w:styleId="UG-Option">
    <w:name w:val="UG - Option"/>
    <w:basedOn w:val="Option"/>
    <w:rsid w:val="00F455D2"/>
    <w:pPr>
      <w:spacing w:before="240"/>
    </w:pPr>
    <w:rPr>
      <w:sz w:val="44"/>
    </w:rPr>
  </w:style>
  <w:style w:type="paragraph" w:customStyle="1" w:styleId="UG-OptB-Sec3-heading1">
    <w:name w:val="UG-OptB-Sec 3 - heading1"/>
    <w:basedOn w:val="UG-Sec3-heading1"/>
    <w:rsid w:val="005E0FF7"/>
  </w:style>
  <w:style w:type="paragraph" w:customStyle="1" w:styleId="UGOptB-Sec3-Heading2">
    <w:name w:val="UG OptB - Sec 3 - Heading 2"/>
    <w:basedOn w:val="UG-Sec3-Heading2"/>
    <w:rsid w:val="005E0FF7"/>
  </w:style>
  <w:style w:type="paragraph" w:customStyle="1" w:styleId="UG-OptB-Sec3b-heading1">
    <w:name w:val="UG-OptB-Sec 3b - heading 1"/>
    <w:basedOn w:val="UG-OptB-Sec3-heading1"/>
    <w:rsid w:val="004D439F"/>
  </w:style>
  <w:style w:type="paragraph" w:customStyle="1" w:styleId="UGOptB-Sec3b-Heading2">
    <w:name w:val="UG OptB - Sec 3b - Heading 2"/>
    <w:basedOn w:val="UGOptB-Sec3-Heading2"/>
    <w:rsid w:val="004D439F"/>
  </w:style>
  <w:style w:type="paragraph" w:customStyle="1" w:styleId="UG-SectionIV-Heading1">
    <w:name w:val="UG - Section IV - Heading 1"/>
    <w:basedOn w:val="Subtitle"/>
    <w:rsid w:val="00E11E24"/>
    <w:pPr>
      <w:spacing w:before="120" w:after="200"/>
    </w:pPr>
    <w:rPr>
      <w:sz w:val="40"/>
    </w:rPr>
  </w:style>
  <w:style w:type="paragraph" w:customStyle="1" w:styleId="UG-SectionIV-Heading2">
    <w:name w:val="UG - Section IV - Heading 2"/>
    <w:basedOn w:val="Normal"/>
    <w:next w:val="Normal"/>
    <w:rsid w:val="00C32538"/>
    <w:pPr>
      <w:spacing w:before="120" w:after="200"/>
    </w:pPr>
    <w:rPr>
      <w:b/>
      <w:sz w:val="32"/>
    </w:rPr>
  </w:style>
  <w:style w:type="paragraph" w:customStyle="1" w:styleId="UG-SectionVI-Heading1">
    <w:name w:val="UG - Section VI - Heading 1"/>
    <w:basedOn w:val="UG-SectionIV-Heading1"/>
    <w:rsid w:val="00DB73FD"/>
  </w:style>
  <w:style w:type="paragraph" w:customStyle="1" w:styleId="UG-SectionVI-Heading2">
    <w:name w:val="UG - Section VI - Heading 2"/>
    <w:basedOn w:val="UG-SectionIV-Heading2"/>
    <w:next w:val="Normal"/>
    <w:rsid w:val="00E465D4"/>
    <w:pPr>
      <w:jc w:val="center"/>
    </w:pPr>
  </w:style>
  <w:style w:type="paragraph" w:customStyle="1" w:styleId="UG-SectionVI-Heading3">
    <w:name w:val="UG - Section VI - Heading 3"/>
    <w:basedOn w:val="Normal"/>
    <w:next w:val="Normal"/>
    <w:rsid w:val="00E465D4"/>
    <w:pPr>
      <w:spacing w:before="120" w:after="200"/>
      <w:jc w:val="center"/>
    </w:pPr>
    <w:rPr>
      <w:b/>
      <w:sz w:val="28"/>
    </w:rPr>
  </w:style>
  <w:style w:type="paragraph" w:customStyle="1" w:styleId="UG-SectionIX-Heading1">
    <w:name w:val="UG - Section IX - Heading 1"/>
    <w:basedOn w:val="Heading2"/>
    <w:rsid w:val="000D5D2F"/>
    <w:rPr>
      <w:rFonts w:ascii="Times New Roman" w:hAnsi="Times New Roman"/>
      <w:sz w:val="32"/>
      <w:szCs w:val="28"/>
    </w:rPr>
  </w:style>
  <w:style w:type="paragraph" w:customStyle="1" w:styleId="UG-SectionIX-Heading2">
    <w:name w:val="UG - Section IX - Heading 2"/>
    <w:basedOn w:val="Heading2"/>
    <w:rsid w:val="009246C1"/>
    <w:rPr>
      <w:rFonts w:ascii="Times New Roman" w:hAnsi="Times New Roman"/>
      <w:sz w:val="28"/>
      <w:szCs w:val="28"/>
    </w:rPr>
  </w:style>
  <w:style w:type="paragraph" w:customStyle="1" w:styleId="StyleHeading3SectionHeader3ClauseSubNoNameHeading3CharSe">
    <w:name w:val="Style Heading 3Section Header3ClauseSub_No&amp;NameHeading 3 CharSe..."/>
    <w:basedOn w:val="Heading3"/>
    <w:rsid w:val="005D2F40"/>
    <w:pPr>
      <w:jc w:val="center"/>
    </w:pPr>
    <w:rPr>
      <w:b/>
      <w:sz w:val="28"/>
    </w:rPr>
  </w:style>
  <w:style w:type="paragraph" w:styleId="ListParagraph">
    <w:name w:val="List Paragraph"/>
    <w:aliases w:val="Citation List,본문(내용),List Paragraph (numbered (a)),ADB Paragraph,lp1,Bullet Paragraph,List Paragraph nowy,Bullets,References,List Paragraph1,heading 6,WB List Paragraph,Liste 1,ANNEX,Ha,Numbered Items,Number Bullets,Bullet Styles para,Спи"/>
    <w:basedOn w:val="Normal"/>
    <w:link w:val="ListParagraphChar"/>
    <w:uiPriority w:val="34"/>
    <w:qFormat/>
    <w:rsid w:val="00E042D2"/>
    <w:pPr>
      <w:ind w:left="720"/>
      <w:contextualSpacing/>
    </w:pPr>
  </w:style>
  <w:style w:type="paragraph" w:customStyle="1" w:styleId="Default">
    <w:name w:val="Default"/>
    <w:rsid w:val="00520B02"/>
    <w:pPr>
      <w:autoSpaceDE w:val="0"/>
      <w:autoSpaceDN w:val="0"/>
      <w:adjustRightInd w:val="0"/>
    </w:pPr>
    <w:rPr>
      <w:color w:val="000000"/>
      <w:sz w:val="24"/>
      <w:szCs w:val="24"/>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520B02"/>
  </w:style>
  <w:style w:type="character" w:customStyle="1" w:styleId="HeaderChar">
    <w:name w:val="Header Char"/>
    <w:link w:val="Header"/>
    <w:uiPriority w:val="99"/>
    <w:rsid w:val="00520B02"/>
  </w:style>
  <w:style w:type="character" w:customStyle="1" w:styleId="BodyTextIndentChar">
    <w:name w:val="Body Text Indent Char"/>
    <w:link w:val="BodyTextIndent"/>
    <w:rsid w:val="00520B02"/>
    <w:rPr>
      <w:sz w:val="24"/>
    </w:rPr>
  </w:style>
  <w:style w:type="paragraph" w:styleId="Revision">
    <w:name w:val="Revision"/>
    <w:hidden/>
    <w:uiPriority w:val="99"/>
    <w:semiHidden/>
    <w:rsid w:val="00520B02"/>
    <w:rPr>
      <w:sz w:val="24"/>
    </w:rPr>
  </w:style>
  <w:style w:type="character" w:customStyle="1" w:styleId="CommentTextChar">
    <w:name w:val="Comment Text Char"/>
    <w:link w:val="CommentText"/>
    <w:uiPriority w:val="99"/>
    <w:qFormat/>
    <w:rsid w:val="00520B02"/>
  </w:style>
  <w:style w:type="paragraph" w:styleId="EndnoteText">
    <w:name w:val="endnote text"/>
    <w:basedOn w:val="Normal"/>
    <w:link w:val="EndnoteTextChar"/>
    <w:rsid w:val="00520B0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pPr>
  </w:style>
  <w:style w:type="character" w:customStyle="1" w:styleId="EndnoteTextChar">
    <w:name w:val="Endnote Text Char"/>
    <w:link w:val="EndnoteText"/>
    <w:rsid w:val="00520B02"/>
    <w:rPr>
      <w:sz w:val="24"/>
    </w:rPr>
  </w:style>
  <w:style w:type="paragraph" w:customStyle="1" w:styleId="ChapterNumber">
    <w:name w:val="ChapterNumber"/>
    <w:rsid w:val="00520B02"/>
    <w:pPr>
      <w:tabs>
        <w:tab w:val="left" w:pos="-720"/>
      </w:tabs>
      <w:suppressAutoHyphens/>
    </w:pPr>
    <w:rPr>
      <w:rFonts w:ascii="CG Times" w:hAnsi="CG Times"/>
      <w:sz w:val="22"/>
    </w:rPr>
  </w:style>
  <w:style w:type="paragraph" w:customStyle="1" w:styleId="TextBox">
    <w:name w:val="Text Box"/>
    <w:rsid w:val="00520B02"/>
    <w:pPr>
      <w:keepNext/>
      <w:keepLines/>
      <w:tabs>
        <w:tab w:val="left" w:pos="-720"/>
      </w:tabs>
      <w:suppressAutoHyphens/>
    </w:pPr>
    <w:rPr>
      <w:spacing w:val="-2"/>
      <w:sz w:val="22"/>
    </w:rPr>
  </w:style>
  <w:style w:type="paragraph" w:customStyle="1" w:styleId="Heading1a">
    <w:name w:val="Heading 1a"/>
    <w:rsid w:val="00520B02"/>
    <w:pPr>
      <w:keepNext/>
      <w:keepLines/>
      <w:tabs>
        <w:tab w:val="left" w:pos="-720"/>
      </w:tabs>
      <w:suppressAutoHyphens/>
      <w:jc w:val="center"/>
    </w:pPr>
    <w:rPr>
      <w:b/>
      <w:smallCaps/>
      <w:sz w:val="32"/>
    </w:rPr>
  </w:style>
  <w:style w:type="character" w:customStyle="1" w:styleId="BodyTextChar">
    <w:name w:val="Body Text Char"/>
    <w:link w:val="BodyText"/>
    <w:rsid w:val="00520B02"/>
    <w:rPr>
      <w:sz w:val="24"/>
    </w:rPr>
  </w:style>
  <w:style w:type="character" w:customStyle="1" w:styleId="Heading6Char">
    <w:name w:val="Heading 6 Char"/>
    <w:link w:val="Heading6"/>
    <w:rsid w:val="00520B02"/>
    <w:rPr>
      <w:i/>
      <w:sz w:val="22"/>
    </w:rPr>
  </w:style>
  <w:style w:type="character" w:customStyle="1" w:styleId="reference">
    <w:name w:val="reference"/>
    <w:rsid w:val="00520B02"/>
    <w:rPr>
      <w:rFonts w:ascii="Book Antiqua" w:hAnsi="Book Antiqua"/>
      <w:i/>
      <w:noProof w:val="0"/>
      <w:sz w:val="24"/>
      <w:lang w:val="en-US"/>
    </w:rPr>
  </w:style>
  <w:style w:type="character" w:customStyle="1" w:styleId="FooterChar">
    <w:name w:val="Footer Char"/>
    <w:aliases w:val="Pied de page GI Char"/>
    <w:link w:val="Footer"/>
    <w:rsid w:val="00520B02"/>
    <w:rPr>
      <w:sz w:val="24"/>
    </w:rPr>
  </w:style>
  <w:style w:type="character" w:styleId="Strong">
    <w:name w:val="Strong"/>
    <w:qFormat/>
    <w:rsid w:val="001D33DB"/>
    <w:rPr>
      <w:bCs/>
    </w:rPr>
  </w:style>
  <w:style w:type="character" w:customStyle="1" w:styleId="ListParagraphChar">
    <w:name w:val="List Paragraph Char"/>
    <w:aliases w:val="Citation List Char,본문(내용) Char,List Paragraph (numbered (a)) Char,ADB Paragraph Char,lp1 Char,Bullet Paragraph Char,List Paragraph nowy Char,Bullets Char,References Char,List Paragraph1 Char,heading 6 Char,WB List Paragraph Char"/>
    <w:link w:val="ListParagraph"/>
    <w:uiPriority w:val="34"/>
    <w:qFormat/>
    <w:locked/>
    <w:rsid w:val="00520B02"/>
    <w:rPr>
      <w:sz w:val="24"/>
    </w:rPr>
  </w:style>
  <w:style w:type="paragraph" w:customStyle="1" w:styleId="Style11">
    <w:name w:val="Style 11"/>
    <w:basedOn w:val="Normal"/>
    <w:rsid w:val="00392E5A"/>
    <w:pPr>
      <w:widowControl w:val="0"/>
      <w:autoSpaceDE w:val="0"/>
      <w:autoSpaceDN w:val="0"/>
      <w:spacing w:line="384" w:lineRule="atLeast"/>
    </w:pPr>
  </w:style>
  <w:style w:type="paragraph" w:customStyle="1" w:styleId="S3-Heading2">
    <w:name w:val="S3-Heading 2"/>
    <w:basedOn w:val="Normal"/>
    <w:rsid w:val="00BD417B"/>
    <w:pPr>
      <w:spacing w:after="200"/>
      <w:ind w:left="1080" w:right="288" w:hanging="720"/>
    </w:pPr>
    <w:rPr>
      <w:b/>
      <w:bCs/>
    </w:rPr>
  </w:style>
  <w:style w:type="paragraph" w:customStyle="1" w:styleId="xmsonormal">
    <w:name w:val="x_msonormal"/>
    <w:basedOn w:val="Normal"/>
    <w:rsid w:val="00F324F2"/>
    <w:pPr>
      <w:spacing w:before="100" w:beforeAutospacing="1" w:after="100" w:afterAutospacing="1"/>
    </w:pPr>
  </w:style>
  <w:style w:type="character" w:customStyle="1" w:styleId="apple-converted-space">
    <w:name w:val="apple-converted-space"/>
    <w:basedOn w:val="DefaultParagraphFont"/>
    <w:rsid w:val="00F324F2"/>
  </w:style>
  <w:style w:type="paragraph" w:styleId="TOCHeading">
    <w:name w:val="TOC Heading"/>
    <w:basedOn w:val="Heading1"/>
    <w:next w:val="Normal"/>
    <w:uiPriority w:val="39"/>
    <w:unhideWhenUsed/>
    <w:qFormat/>
    <w:rsid w:val="00830394"/>
    <w:pPr>
      <w:keepNext/>
      <w:keepLines/>
      <w:spacing w:before="480" w:after="0" w:line="276" w:lineRule="auto"/>
      <w:ind w:left="0" w:right="0"/>
      <w:jc w:val="left"/>
      <w:outlineLvl w:val="9"/>
    </w:pPr>
    <w:rPr>
      <w:rFonts w:asciiTheme="majorHAnsi" w:eastAsiaTheme="majorEastAsia" w:hAnsiTheme="majorHAnsi" w:cstheme="majorBidi"/>
      <w:color w:val="2E74B5" w:themeColor="accent1" w:themeShade="BF"/>
      <w:kern w:val="0"/>
      <w:sz w:val="28"/>
      <w:szCs w:val="28"/>
    </w:rPr>
  </w:style>
  <w:style w:type="paragraph" w:customStyle="1" w:styleId="MediumGrid1-Accent21">
    <w:name w:val="Medium Grid 1 - Accent 21"/>
    <w:basedOn w:val="Normal"/>
    <w:link w:val="MediumGrid1-Accent2Char"/>
    <w:uiPriority w:val="34"/>
    <w:qFormat/>
    <w:rsid w:val="009B6928"/>
    <w:pPr>
      <w:ind w:left="720"/>
      <w:contextualSpacing/>
    </w:pPr>
  </w:style>
  <w:style w:type="character" w:customStyle="1" w:styleId="MediumGrid1-Accent2Char">
    <w:name w:val="Medium Grid 1 - Accent 2 Char"/>
    <w:link w:val="MediumGrid1-Accent21"/>
    <w:uiPriority w:val="34"/>
    <w:rsid w:val="009B6928"/>
    <w:rPr>
      <w:sz w:val="24"/>
    </w:rPr>
  </w:style>
  <w:style w:type="paragraph" w:customStyle="1" w:styleId="Style1">
    <w:name w:val="Style1"/>
    <w:basedOn w:val="S1-Header"/>
    <w:link w:val="Style1Char"/>
    <w:qFormat/>
    <w:rsid w:val="00666837"/>
    <w:pPr>
      <w:tabs>
        <w:tab w:val="clear" w:pos="360"/>
      </w:tabs>
      <w:ind w:left="720"/>
      <w:jc w:val="left"/>
    </w:pPr>
    <w:rPr>
      <w:sz w:val="24"/>
    </w:rPr>
  </w:style>
  <w:style w:type="paragraph" w:customStyle="1" w:styleId="HeadingEC1">
    <w:name w:val="Heading EC1"/>
    <w:basedOn w:val="Title"/>
    <w:link w:val="HeadingEC1Char"/>
    <w:autoRedefine/>
    <w:qFormat/>
    <w:rsid w:val="000076D3"/>
    <w:pPr>
      <w:ind w:left="360" w:hanging="255"/>
      <w:jc w:val="left"/>
    </w:pPr>
    <w:rPr>
      <w:sz w:val="40"/>
      <w:szCs w:val="40"/>
    </w:rPr>
  </w:style>
  <w:style w:type="character" w:customStyle="1" w:styleId="BodyText2Char">
    <w:name w:val="Body Text 2 Char"/>
    <w:basedOn w:val="DefaultParagraphFont"/>
    <w:link w:val="BodyText2"/>
    <w:rsid w:val="004157A9"/>
    <w:rPr>
      <w:b/>
      <w:sz w:val="28"/>
    </w:rPr>
  </w:style>
  <w:style w:type="character" w:customStyle="1" w:styleId="S1-HeaderChar">
    <w:name w:val="S1-Header Char"/>
    <w:basedOn w:val="BodyText2Char"/>
    <w:link w:val="S1-Header"/>
    <w:rsid w:val="004157A9"/>
    <w:rPr>
      <w:b/>
      <w:sz w:val="28"/>
    </w:rPr>
  </w:style>
  <w:style w:type="character" w:customStyle="1" w:styleId="Style1Char">
    <w:name w:val="Style1 Char"/>
    <w:basedOn w:val="S1-HeaderChar"/>
    <w:link w:val="Style1"/>
    <w:rsid w:val="00666837"/>
    <w:rPr>
      <w:b/>
      <w:sz w:val="24"/>
    </w:rPr>
  </w:style>
  <w:style w:type="paragraph" w:customStyle="1" w:styleId="HeadingEC2">
    <w:name w:val="Heading EC2"/>
    <w:basedOn w:val="Subtitle"/>
    <w:link w:val="HeadingEC2Char"/>
    <w:autoRedefine/>
    <w:qFormat/>
    <w:rsid w:val="00666837"/>
    <w:pPr>
      <w:ind w:left="360" w:hanging="360"/>
      <w:jc w:val="left"/>
    </w:pPr>
    <w:rPr>
      <w:sz w:val="32"/>
      <w:szCs w:val="32"/>
    </w:rPr>
  </w:style>
  <w:style w:type="character" w:customStyle="1" w:styleId="TitleChar">
    <w:name w:val="Title Char"/>
    <w:basedOn w:val="DefaultParagraphFont"/>
    <w:link w:val="Title"/>
    <w:rsid w:val="001F394E"/>
    <w:rPr>
      <w:b/>
      <w:sz w:val="48"/>
    </w:rPr>
  </w:style>
  <w:style w:type="character" w:customStyle="1" w:styleId="HeadingEC1Char">
    <w:name w:val="Heading EC1 Char"/>
    <w:basedOn w:val="TitleChar"/>
    <w:link w:val="HeadingEC1"/>
    <w:rsid w:val="000076D3"/>
    <w:rPr>
      <w:b/>
      <w:sz w:val="40"/>
      <w:szCs w:val="40"/>
    </w:rPr>
  </w:style>
  <w:style w:type="paragraph" w:customStyle="1" w:styleId="HeadingEC3">
    <w:name w:val="Heading EC3"/>
    <w:basedOn w:val="Normal"/>
    <w:link w:val="HeadingEC3Char"/>
    <w:autoRedefine/>
    <w:qFormat/>
    <w:rsid w:val="00666837"/>
    <w:pPr>
      <w:ind w:left="720" w:hanging="360"/>
    </w:pPr>
    <w:rPr>
      <w:b/>
    </w:rPr>
  </w:style>
  <w:style w:type="character" w:customStyle="1" w:styleId="SubtitleChar">
    <w:name w:val="Subtitle Char"/>
    <w:basedOn w:val="DefaultParagraphFont"/>
    <w:link w:val="Subtitle"/>
    <w:rsid w:val="001F394E"/>
    <w:rPr>
      <w:b/>
      <w:sz w:val="44"/>
    </w:rPr>
  </w:style>
  <w:style w:type="character" w:customStyle="1" w:styleId="HeadingEC2Char">
    <w:name w:val="Heading EC2 Char"/>
    <w:basedOn w:val="SubtitleChar"/>
    <w:link w:val="HeadingEC2"/>
    <w:rsid w:val="00666837"/>
    <w:rPr>
      <w:b/>
      <w:sz w:val="32"/>
      <w:szCs w:val="32"/>
    </w:rPr>
  </w:style>
  <w:style w:type="paragraph" w:customStyle="1" w:styleId="HeadingECT2">
    <w:name w:val="Heading ECT2"/>
    <w:basedOn w:val="HeadingEC2"/>
    <w:link w:val="HeadingECT2Char"/>
    <w:autoRedefine/>
    <w:qFormat/>
    <w:rsid w:val="00666837"/>
  </w:style>
  <w:style w:type="character" w:customStyle="1" w:styleId="HeadingEC3Char">
    <w:name w:val="Heading EC3 Char"/>
    <w:basedOn w:val="DefaultParagraphFont"/>
    <w:link w:val="HeadingEC3"/>
    <w:rsid w:val="00666837"/>
    <w:rPr>
      <w:b/>
      <w:sz w:val="24"/>
      <w:szCs w:val="24"/>
    </w:rPr>
  </w:style>
  <w:style w:type="paragraph" w:customStyle="1" w:styleId="HeadingQT2">
    <w:name w:val="Heading QT2"/>
    <w:basedOn w:val="Normal"/>
    <w:link w:val="HeadingQT2Char"/>
    <w:autoRedefine/>
    <w:qFormat/>
    <w:rsid w:val="007E703B"/>
    <w:pPr>
      <w:ind w:left="1080"/>
    </w:pPr>
    <w:rPr>
      <w:b/>
      <w:sz w:val="28"/>
      <w:szCs w:val="28"/>
    </w:rPr>
  </w:style>
  <w:style w:type="character" w:customStyle="1" w:styleId="HeadingECT2Char">
    <w:name w:val="Heading ECT2 Char"/>
    <w:basedOn w:val="HeadingEC2Char"/>
    <w:link w:val="HeadingECT2"/>
    <w:rsid w:val="00666837"/>
    <w:rPr>
      <w:b/>
      <w:sz w:val="32"/>
      <w:szCs w:val="32"/>
    </w:rPr>
  </w:style>
  <w:style w:type="paragraph" w:customStyle="1" w:styleId="HeadingP1">
    <w:name w:val="Heading P1"/>
    <w:basedOn w:val="Normal"/>
    <w:link w:val="HeadingP1Char"/>
    <w:autoRedefine/>
    <w:qFormat/>
    <w:rsid w:val="00940203"/>
    <w:pPr>
      <w:jc w:val="center"/>
    </w:pPr>
    <w:rPr>
      <w:b/>
      <w:sz w:val="72"/>
      <w:szCs w:val="72"/>
    </w:rPr>
  </w:style>
  <w:style w:type="character" w:customStyle="1" w:styleId="HeadingQT2Char">
    <w:name w:val="Heading QT2 Char"/>
    <w:basedOn w:val="DefaultParagraphFont"/>
    <w:link w:val="HeadingQT2"/>
    <w:rsid w:val="007E703B"/>
    <w:rPr>
      <w:b/>
      <w:sz w:val="28"/>
      <w:szCs w:val="28"/>
    </w:rPr>
  </w:style>
  <w:style w:type="paragraph" w:customStyle="1" w:styleId="HeadingS1">
    <w:name w:val="Heading S1"/>
    <w:basedOn w:val="Normal"/>
    <w:link w:val="HeadingS1Char"/>
    <w:autoRedefine/>
    <w:qFormat/>
    <w:rsid w:val="0074398F"/>
    <w:pPr>
      <w:jc w:val="center"/>
    </w:pPr>
    <w:rPr>
      <w:b/>
      <w:sz w:val="44"/>
    </w:rPr>
  </w:style>
  <w:style w:type="character" w:customStyle="1" w:styleId="HeadingP1Char">
    <w:name w:val="Heading P1 Char"/>
    <w:basedOn w:val="DefaultParagraphFont"/>
    <w:link w:val="HeadingP1"/>
    <w:rsid w:val="00940203"/>
    <w:rPr>
      <w:b/>
      <w:sz w:val="72"/>
      <w:szCs w:val="72"/>
    </w:rPr>
  </w:style>
  <w:style w:type="paragraph" w:customStyle="1" w:styleId="HeaderSR1">
    <w:name w:val="Header SR1"/>
    <w:basedOn w:val="Normal"/>
    <w:link w:val="HeaderSR1Char"/>
    <w:qFormat/>
    <w:rsid w:val="00FC1A83"/>
    <w:pPr>
      <w:jc w:val="center"/>
    </w:pPr>
    <w:rPr>
      <w:b/>
      <w:sz w:val="36"/>
      <w:szCs w:val="36"/>
    </w:rPr>
  </w:style>
  <w:style w:type="character" w:customStyle="1" w:styleId="HeadingS1Char">
    <w:name w:val="Heading S1 Char"/>
    <w:basedOn w:val="DefaultParagraphFont"/>
    <w:link w:val="HeadingS1"/>
    <w:rsid w:val="0074398F"/>
    <w:rPr>
      <w:b/>
      <w:sz w:val="44"/>
    </w:rPr>
  </w:style>
  <w:style w:type="paragraph" w:customStyle="1" w:styleId="HeadeSR2">
    <w:name w:val="Heade SR2"/>
    <w:basedOn w:val="Normal"/>
    <w:link w:val="HeadeSR2Char"/>
    <w:qFormat/>
    <w:rsid w:val="00811901"/>
    <w:pPr>
      <w:jc w:val="center"/>
    </w:pPr>
    <w:rPr>
      <w:b/>
      <w:sz w:val="28"/>
    </w:rPr>
  </w:style>
  <w:style w:type="character" w:customStyle="1" w:styleId="HeaderSR1Char">
    <w:name w:val="Header SR1 Char"/>
    <w:basedOn w:val="DefaultParagraphFont"/>
    <w:link w:val="HeaderSR1"/>
    <w:rsid w:val="00FC1A83"/>
    <w:rPr>
      <w:b/>
      <w:sz w:val="36"/>
      <w:szCs w:val="36"/>
    </w:rPr>
  </w:style>
  <w:style w:type="paragraph" w:customStyle="1" w:styleId="HeaderSR3">
    <w:name w:val="Header SR3"/>
    <w:basedOn w:val="Normal"/>
    <w:link w:val="HeaderSR3Char"/>
    <w:qFormat/>
    <w:rsid w:val="00811901"/>
    <w:pPr>
      <w:jc w:val="center"/>
    </w:pPr>
    <w:rPr>
      <w:b/>
    </w:rPr>
  </w:style>
  <w:style w:type="character" w:customStyle="1" w:styleId="HeadeSR2Char">
    <w:name w:val="Heade SR2 Char"/>
    <w:basedOn w:val="DefaultParagraphFont"/>
    <w:link w:val="HeadeSR2"/>
    <w:rsid w:val="00811901"/>
    <w:rPr>
      <w:b/>
      <w:sz w:val="28"/>
    </w:rPr>
  </w:style>
  <w:style w:type="character" w:customStyle="1" w:styleId="HeaderSR3Char">
    <w:name w:val="Header SR3 Char"/>
    <w:basedOn w:val="DefaultParagraphFont"/>
    <w:link w:val="HeaderSR3"/>
    <w:rsid w:val="00811901"/>
    <w:rPr>
      <w:b/>
      <w:sz w:val="24"/>
    </w:rPr>
  </w:style>
  <w:style w:type="paragraph" w:customStyle="1" w:styleId="StyleHeader2-SubClausesBold">
    <w:name w:val="Style Header 2 - SubClauses + Bold"/>
    <w:basedOn w:val="Header2-SubClauses"/>
    <w:link w:val="StyleHeader2-SubClausesBoldChar"/>
    <w:autoRedefine/>
    <w:rsid w:val="003858D1"/>
    <w:pPr>
      <w:numPr>
        <w:ilvl w:val="1"/>
        <w:numId w:val="26"/>
      </w:numPr>
      <w:tabs>
        <w:tab w:val="num" w:pos="504"/>
      </w:tabs>
      <w:ind w:left="620" w:hanging="634"/>
    </w:pPr>
    <w:rPr>
      <w:b/>
      <w:bCs/>
      <w:lang w:val="es-ES_tradnl"/>
    </w:rPr>
  </w:style>
  <w:style w:type="character" w:customStyle="1" w:styleId="StyleHeader2-SubClausesBoldChar">
    <w:name w:val="Style Header 2 - SubClauses + Bold Char"/>
    <w:basedOn w:val="DefaultParagraphFont"/>
    <w:link w:val="StyleHeader2-SubClausesBold"/>
    <w:rsid w:val="003858D1"/>
    <w:rPr>
      <w:rFonts w:asciiTheme="minorHAnsi" w:eastAsiaTheme="minorHAnsi" w:hAnsiTheme="minorHAnsi" w:cstheme="minorBidi"/>
      <w:b/>
      <w:bCs/>
      <w:kern w:val="2"/>
      <w:sz w:val="22"/>
      <w:szCs w:val="22"/>
      <w:lang w:val="es-ES_tradnl"/>
      <w14:ligatures w14:val="standardContextual"/>
    </w:rPr>
  </w:style>
  <w:style w:type="paragraph" w:customStyle="1" w:styleId="Section1-Clauses">
    <w:name w:val="Section 1-Clauses"/>
    <w:basedOn w:val="Normal"/>
    <w:qFormat/>
    <w:rsid w:val="000D63E8"/>
    <w:pPr>
      <w:numPr>
        <w:numId w:val="27"/>
      </w:numPr>
      <w:spacing w:after="200"/>
    </w:pPr>
    <w:rPr>
      <w:b/>
      <w:bCs/>
    </w:rPr>
  </w:style>
  <w:style w:type="paragraph" w:customStyle="1" w:styleId="Section3Heading">
    <w:name w:val="Section 3 Heading"/>
    <w:basedOn w:val="S3-Heading2"/>
    <w:qFormat/>
    <w:rsid w:val="007E703B"/>
    <w:pPr>
      <w:ind w:left="720" w:right="0"/>
    </w:pPr>
    <w:rPr>
      <w:noProof/>
    </w:rPr>
  </w:style>
  <w:style w:type="paragraph" w:customStyle="1" w:styleId="Section3-Heading2">
    <w:name w:val="Section 3 - Heading 2"/>
    <w:basedOn w:val="HeadingQT2"/>
    <w:qFormat/>
    <w:rsid w:val="007E703B"/>
    <w:pPr>
      <w:spacing w:after="200"/>
      <w:ind w:left="0"/>
    </w:pPr>
    <w:rPr>
      <w:sz w:val="24"/>
    </w:rPr>
  </w:style>
  <w:style w:type="paragraph" w:customStyle="1" w:styleId="S4-Heading2">
    <w:name w:val="S4-Heading 2"/>
    <w:basedOn w:val="S4Header"/>
    <w:qFormat/>
    <w:rsid w:val="00E878CB"/>
  </w:style>
  <w:style w:type="paragraph" w:customStyle="1" w:styleId="SectionVII-Heading2">
    <w:name w:val="Section VII - Heading 2"/>
    <w:basedOn w:val="HeadeSR2"/>
    <w:qFormat/>
    <w:rsid w:val="00A53CE8"/>
    <w:pPr>
      <w:spacing w:after="240"/>
    </w:pPr>
  </w:style>
  <w:style w:type="paragraph" w:customStyle="1" w:styleId="SectionHeadings">
    <w:name w:val="Section Headings"/>
    <w:basedOn w:val="Normal"/>
    <w:rsid w:val="000A7561"/>
    <w:pPr>
      <w:spacing w:before="240" w:after="360"/>
      <w:jc w:val="center"/>
    </w:pPr>
    <w:rPr>
      <w:b/>
      <w:sz w:val="44"/>
      <w:szCs w:val="44"/>
    </w:rPr>
  </w:style>
  <w:style w:type="paragraph" w:styleId="ListNumber2">
    <w:name w:val="List Number 2"/>
    <w:basedOn w:val="Normal"/>
    <w:unhideWhenUsed/>
    <w:rsid w:val="00C069DD"/>
    <w:pPr>
      <w:tabs>
        <w:tab w:val="num" w:pos="720"/>
      </w:tabs>
      <w:ind w:left="720" w:hanging="360"/>
      <w:contextualSpacing/>
    </w:pPr>
  </w:style>
  <w:style w:type="paragraph" w:customStyle="1" w:styleId="SectionIXHeader">
    <w:name w:val="Section IX Header"/>
    <w:basedOn w:val="SectionVHeader"/>
    <w:rsid w:val="00C83D5B"/>
    <w:pPr>
      <w:spacing w:before="60" w:after="60"/>
    </w:pPr>
  </w:style>
  <w:style w:type="paragraph" w:customStyle="1" w:styleId="SectionVIIHeader2">
    <w:name w:val="Section VII Header2"/>
    <w:basedOn w:val="Heading1"/>
    <w:autoRedefine/>
    <w:rsid w:val="001146CD"/>
    <w:rPr>
      <w:i/>
      <w:sz w:val="20"/>
    </w:rPr>
  </w:style>
  <w:style w:type="paragraph" w:customStyle="1" w:styleId="Section4heading">
    <w:name w:val="Section 4 heading"/>
    <w:basedOn w:val="Normal"/>
    <w:next w:val="Normal"/>
    <w:rsid w:val="001146CD"/>
    <w:pPr>
      <w:widowControl w:val="0"/>
      <w:tabs>
        <w:tab w:val="left" w:leader="dot" w:pos="8748"/>
      </w:tabs>
      <w:autoSpaceDE w:val="0"/>
      <w:autoSpaceDN w:val="0"/>
      <w:spacing w:after="240"/>
      <w:jc w:val="center"/>
    </w:pPr>
    <w:rPr>
      <w:b/>
      <w:noProof/>
      <w:sz w:val="36"/>
    </w:rPr>
  </w:style>
  <w:style w:type="paragraph" w:customStyle="1" w:styleId="PlantEvaCriteriaMain">
    <w:name w:val="Plant Eva Criteria Main"/>
    <w:basedOn w:val="Header1-Clauses"/>
    <w:qFormat/>
    <w:rsid w:val="001146CD"/>
    <w:rPr>
      <w:noProof/>
      <w:color w:val="000000" w:themeColor="text1"/>
    </w:rPr>
  </w:style>
  <w:style w:type="paragraph" w:customStyle="1" w:styleId="PlantSubcriteria">
    <w:name w:val="Plant Subcriteria"/>
    <w:basedOn w:val="Footer"/>
    <w:qFormat/>
    <w:rsid w:val="001146CD"/>
    <w:pPr>
      <w:numPr>
        <w:numId w:val="56"/>
      </w:numPr>
      <w:tabs>
        <w:tab w:val="clear" w:pos="9504"/>
      </w:tabs>
      <w:spacing w:before="0"/>
      <w:jc w:val="both"/>
      <w:outlineLvl w:val="2"/>
    </w:pPr>
    <w:rPr>
      <w:b/>
      <w:noProof/>
      <w:sz w:val="28"/>
      <w:szCs w:val="28"/>
    </w:rPr>
  </w:style>
  <w:style w:type="paragraph" w:customStyle="1" w:styleId="ColorfulList-Accent11">
    <w:name w:val="Colorful List - Accent 11"/>
    <w:basedOn w:val="Normal"/>
    <w:uiPriority w:val="34"/>
    <w:qFormat/>
    <w:rsid w:val="001146CD"/>
    <w:pPr>
      <w:ind w:left="720"/>
      <w:contextualSpacing/>
    </w:pPr>
  </w:style>
  <w:style w:type="character" w:styleId="EndnoteReference">
    <w:name w:val="endnote reference"/>
    <w:basedOn w:val="DefaultParagraphFont"/>
    <w:rsid w:val="001146CD"/>
    <w:rPr>
      <w:vertAlign w:val="superscript"/>
    </w:rPr>
  </w:style>
  <w:style w:type="paragraph" w:customStyle="1" w:styleId="SectionVHeading2">
    <w:name w:val="Section V. Heading 2"/>
    <w:basedOn w:val="SectionVHeader"/>
    <w:rsid w:val="001146CD"/>
    <w:pPr>
      <w:spacing w:before="120" w:after="200"/>
    </w:pPr>
    <w:rPr>
      <w:sz w:val="28"/>
      <w:lang w:val="es-ES_tradnl"/>
    </w:rPr>
  </w:style>
  <w:style w:type="paragraph" w:customStyle="1" w:styleId="Style17">
    <w:name w:val="Style 17"/>
    <w:basedOn w:val="Normal"/>
    <w:rsid w:val="001146CD"/>
    <w:pPr>
      <w:widowControl w:val="0"/>
      <w:autoSpaceDE w:val="0"/>
      <w:autoSpaceDN w:val="0"/>
      <w:spacing w:before="60" w:after="60" w:line="264" w:lineRule="exact"/>
      <w:ind w:left="576" w:hanging="360"/>
    </w:pPr>
  </w:style>
  <w:style w:type="paragraph" w:customStyle="1" w:styleId="SubheaderTechnicalPartofEvaluation">
    <w:name w:val="Subheader Technical Part of Evaluation"/>
    <w:basedOn w:val="Normal"/>
    <w:link w:val="SubheaderTechnicalPartofEvaluationChar"/>
    <w:autoRedefine/>
    <w:qFormat/>
    <w:rsid w:val="001146CD"/>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1146CD"/>
    <w:rPr>
      <w:rFonts w:ascii="Times New Roman Bold" w:hAnsi="Times New Roman Bold"/>
      <w:b/>
      <w:noProof/>
      <w:sz w:val="28"/>
      <w:szCs w:val="24"/>
    </w:rPr>
  </w:style>
  <w:style w:type="paragraph" w:customStyle="1" w:styleId="SectionXHeading">
    <w:name w:val="Section X Heading"/>
    <w:basedOn w:val="Normal"/>
    <w:rsid w:val="00CA0739"/>
    <w:pPr>
      <w:spacing w:before="240" w:after="240"/>
      <w:jc w:val="center"/>
    </w:pPr>
    <w:rPr>
      <w:rFonts w:ascii="Times New Roman Bold" w:hAnsi="Times New Roman Bold"/>
      <w:b/>
      <w:sz w:val="36"/>
    </w:rPr>
  </w:style>
  <w:style w:type="paragraph" w:customStyle="1" w:styleId="ESSpara">
    <w:name w:val="ESS para"/>
    <w:basedOn w:val="Normal"/>
    <w:link w:val="ESSparaChar"/>
    <w:qFormat/>
    <w:rsid w:val="00824F95"/>
    <w:pPr>
      <w:numPr>
        <w:numId w:val="62"/>
      </w:numPr>
      <w:spacing w:after="240"/>
    </w:pPr>
    <w:rPr>
      <w:rFonts w:eastAsiaTheme="minorEastAsia"/>
      <w:lang w:eastAsia="ja-JP"/>
    </w:rPr>
  </w:style>
  <w:style w:type="character" w:customStyle="1" w:styleId="ESSparaChar">
    <w:name w:val="ESS para Char"/>
    <w:basedOn w:val="DefaultParagraphFont"/>
    <w:link w:val="ESSpara"/>
    <w:rsid w:val="00824F95"/>
    <w:rPr>
      <w:rFonts w:asciiTheme="minorHAnsi" w:eastAsiaTheme="minorEastAsia" w:hAnsiTheme="minorHAnsi" w:cstheme="minorBidi"/>
      <w:kern w:val="2"/>
      <w:sz w:val="22"/>
      <w:szCs w:val="22"/>
      <w:lang w:val="en-GB" w:eastAsia="ja-JP"/>
      <w14:ligatures w14:val="standardContextual"/>
    </w:rPr>
  </w:style>
  <w:style w:type="table" w:customStyle="1" w:styleId="TableGrid1">
    <w:name w:val="Table Grid1"/>
    <w:basedOn w:val="TableNormal"/>
    <w:next w:val="TableGrid"/>
    <w:uiPriority w:val="39"/>
    <w:rsid w:val="00667330"/>
    <w:pPr>
      <w:spacing w:after="0"/>
      <w:ind w:right="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P3Header1-ClausesAfter12pt">
    <w:name w:val="Style P3 Header1-Clauses + After:  12 pt"/>
    <w:basedOn w:val="P3Header1-Clauses"/>
    <w:rsid w:val="00CC4A4C"/>
    <w:pPr>
      <w:tabs>
        <w:tab w:val="left" w:pos="972"/>
        <w:tab w:val="left" w:pos="1008"/>
      </w:tabs>
      <w:spacing w:after="240"/>
      <w:jc w:val="both"/>
    </w:pPr>
    <w:rPr>
      <w:b w:val="0"/>
      <w:lang w:val="es-ES_tradnl"/>
    </w:rPr>
  </w:style>
  <w:style w:type="paragraph" w:customStyle="1" w:styleId="Head71">
    <w:name w:val="Head 7.1"/>
    <w:basedOn w:val="Head21"/>
    <w:rsid w:val="002E4C13"/>
    <w:pPr>
      <w:keepNext/>
      <w:pBdr>
        <w:bottom w:val="single" w:sz="24" w:space="3" w:color="auto"/>
      </w:pBdr>
      <w:spacing w:before="480" w:after="240"/>
    </w:pPr>
    <w:rPr>
      <w:rFonts w:ascii="Times New Roman Bold" w:hAnsi="Times New Roman Bold"/>
      <w:smallCaps/>
      <w:sz w:val="32"/>
    </w:rPr>
  </w:style>
  <w:style w:type="paragraph" w:customStyle="1" w:styleId="SPD3EmployersRequirement">
    <w:name w:val="SPD 3 Employers Requirement"/>
    <w:basedOn w:val="Normal"/>
    <w:link w:val="SPD3EmployersRequirementChar"/>
    <w:qFormat/>
    <w:rsid w:val="00374536"/>
    <w:pPr>
      <w:jc w:val="center"/>
    </w:pPr>
    <w:rPr>
      <w:b/>
      <w:sz w:val="36"/>
    </w:rPr>
  </w:style>
  <w:style w:type="character" w:customStyle="1" w:styleId="SPD3EmployersRequirementChar">
    <w:name w:val="SPD 3 Employers Requirement Char"/>
    <w:basedOn w:val="DefaultParagraphFont"/>
    <w:link w:val="SPD3EmployersRequirement"/>
    <w:rsid w:val="00374536"/>
    <w:rPr>
      <w:b/>
      <w:sz w:val="36"/>
    </w:rPr>
  </w:style>
  <w:style w:type="paragraph" w:customStyle="1" w:styleId="Head81">
    <w:name w:val="Head 8.1"/>
    <w:basedOn w:val="Heading1"/>
    <w:rsid w:val="00BD41F7"/>
    <w:pPr>
      <w:suppressAutoHyphens/>
      <w:spacing w:before="480" w:after="240"/>
      <w:ind w:left="0" w:right="0"/>
      <w:outlineLvl w:val="9"/>
    </w:pPr>
    <w:rPr>
      <w:rFonts w:ascii="Times New Roman Bold" w:hAnsi="Times New Roman Bold"/>
      <w:bCs w:val="0"/>
      <w:kern w:val="0"/>
      <w:sz w:val="32"/>
    </w:rPr>
  </w:style>
  <w:style w:type="paragraph" w:customStyle="1" w:styleId="Bulletroman">
    <w:name w:val="Bullet roman"/>
    <w:basedOn w:val="ListParagraph"/>
    <w:autoRedefine/>
    <w:qFormat/>
    <w:rsid w:val="00FE1E51"/>
    <w:pPr>
      <w:numPr>
        <w:numId w:val="70"/>
      </w:numPr>
      <w:spacing w:after="120"/>
      <w:contextualSpacing w:val="0"/>
    </w:pPr>
  </w:style>
  <w:style w:type="paragraph" w:customStyle="1" w:styleId="GCHeading1">
    <w:name w:val="GC Heading 1"/>
    <w:basedOn w:val="Normal"/>
    <w:next w:val="Normal"/>
    <w:autoRedefine/>
    <w:rsid w:val="00A649EE"/>
    <w:pPr>
      <w:keepNext/>
      <w:keepLines/>
      <w:tabs>
        <w:tab w:val="left" w:pos="540"/>
      </w:tabs>
      <w:spacing w:before="120" w:after="120"/>
      <w:ind w:left="547" w:hanging="547"/>
    </w:pPr>
  </w:style>
  <w:style w:type="paragraph" w:customStyle="1" w:styleId="p2">
    <w:name w:val="p2"/>
    <w:basedOn w:val="Normal"/>
    <w:rsid w:val="00265631"/>
    <w:rPr>
      <w:rFonts w:ascii="Calibri" w:hAnsi="Calibri"/>
      <w:sz w:val="15"/>
      <w:szCs w:val="15"/>
    </w:rPr>
  </w:style>
  <w:style w:type="numbering" w:customStyle="1" w:styleId="NoList1">
    <w:name w:val="No List1"/>
    <w:next w:val="NoList"/>
    <w:uiPriority w:val="99"/>
    <w:semiHidden/>
    <w:unhideWhenUsed/>
    <w:rsid w:val="00135AB4"/>
  </w:style>
  <w:style w:type="table" w:customStyle="1" w:styleId="TableGrid2">
    <w:name w:val="Table Grid2"/>
    <w:basedOn w:val="TableNormal"/>
    <w:next w:val="TableGrid"/>
    <w:uiPriority w:val="39"/>
    <w:rsid w:val="00135AB4"/>
    <w:pPr>
      <w:spacing w:after="0"/>
      <w:ind w:right="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135AB4"/>
  </w:style>
  <w:style w:type="table" w:customStyle="1" w:styleId="TableGrid21">
    <w:name w:val="Table Grid21"/>
    <w:basedOn w:val="TableNormal"/>
    <w:next w:val="TableGrid"/>
    <w:uiPriority w:val="39"/>
    <w:rsid w:val="00135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 5"/>
    <w:basedOn w:val="Normal"/>
    <w:rsid w:val="00135AB4"/>
    <w:pPr>
      <w:widowControl w:val="0"/>
      <w:autoSpaceDE w:val="0"/>
      <w:autoSpaceDN w:val="0"/>
      <w:spacing w:line="480" w:lineRule="exact"/>
      <w:jc w:val="center"/>
    </w:pPr>
  </w:style>
  <w:style w:type="paragraph" w:customStyle="1" w:styleId="GCCHeading2">
    <w:name w:val="GCC Heading 2"/>
    <w:basedOn w:val="Normal"/>
    <w:link w:val="GCCHeading2Char"/>
    <w:qFormat/>
    <w:rsid w:val="00135AB4"/>
    <w:pPr>
      <w:numPr>
        <w:numId w:val="91"/>
      </w:numPr>
      <w:spacing w:before="120" w:after="120"/>
    </w:pPr>
    <w:rPr>
      <w:b/>
      <w:noProof/>
    </w:rPr>
  </w:style>
  <w:style w:type="paragraph" w:customStyle="1" w:styleId="GCCHeading1">
    <w:name w:val="GCC Heading 1"/>
    <w:basedOn w:val="S7Header1"/>
    <w:link w:val="GCCHeading1Char"/>
    <w:qFormat/>
    <w:rsid w:val="00135AB4"/>
    <w:pPr>
      <w:tabs>
        <w:tab w:val="clear" w:pos="648"/>
      </w:tabs>
      <w:spacing w:after="120"/>
      <w:ind w:left="1008" w:hanging="360"/>
      <w:outlineLvl w:val="0"/>
    </w:pPr>
    <w:rPr>
      <w:noProof/>
    </w:rPr>
  </w:style>
  <w:style w:type="character" w:customStyle="1" w:styleId="GCCHeading2Char">
    <w:name w:val="GCC Heading 2 Char"/>
    <w:basedOn w:val="DefaultParagraphFont"/>
    <w:link w:val="GCCHeading2"/>
    <w:rsid w:val="00135AB4"/>
    <w:rPr>
      <w:rFonts w:asciiTheme="minorHAnsi" w:eastAsiaTheme="minorHAnsi" w:hAnsiTheme="minorHAnsi" w:cstheme="minorBidi"/>
      <w:b/>
      <w:noProof/>
      <w:kern w:val="2"/>
      <w:sz w:val="22"/>
      <w:szCs w:val="22"/>
      <w:lang w:val="en-GB"/>
      <w14:ligatures w14:val="standardContextual"/>
    </w:rPr>
  </w:style>
  <w:style w:type="paragraph" w:customStyle="1" w:styleId="GCCHeading3">
    <w:name w:val="GCC Heading 3"/>
    <w:basedOn w:val="GCCHeading2"/>
    <w:link w:val="GCCHeading3Char"/>
    <w:qFormat/>
    <w:rsid w:val="00135AB4"/>
    <w:pPr>
      <w:numPr>
        <w:ilvl w:val="1"/>
      </w:numPr>
      <w:jc w:val="both"/>
    </w:pPr>
    <w:rPr>
      <w:b w:val="0"/>
    </w:rPr>
  </w:style>
  <w:style w:type="character" w:customStyle="1" w:styleId="S7Header1Char">
    <w:name w:val="S7 Header 1 Char"/>
    <w:basedOn w:val="S1-HeaderChar"/>
    <w:link w:val="S7Header1"/>
    <w:rsid w:val="00135AB4"/>
    <w:rPr>
      <w:b/>
      <w:sz w:val="28"/>
    </w:rPr>
  </w:style>
  <w:style w:type="character" w:customStyle="1" w:styleId="GCCHeading1Char">
    <w:name w:val="GCC Heading 1 Char"/>
    <w:basedOn w:val="S7Header1Char"/>
    <w:link w:val="GCCHeading1"/>
    <w:rsid w:val="00135AB4"/>
    <w:rPr>
      <w:b/>
      <w:noProof/>
      <w:sz w:val="28"/>
    </w:rPr>
  </w:style>
  <w:style w:type="character" w:customStyle="1" w:styleId="GCCHeading3Char">
    <w:name w:val="GCC Heading 3 Char"/>
    <w:basedOn w:val="GCCHeading2Char"/>
    <w:link w:val="GCCHeading3"/>
    <w:rsid w:val="00135AB4"/>
    <w:rPr>
      <w:rFonts w:asciiTheme="minorHAnsi" w:eastAsiaTheme="minorHAnsi" w:hAnsiTheme="minorHAnsi" w:cstheme="minorBidi"/>
      <w:b w:val="0"/>
      <w:noProof/>
      <w:kern w:val="2"/>
      <w:sz w:val="22"/>
      <w:szCs w:val="22"/>
      <w:lang w:val="en-GB"/>
      <w14:ligatures w14:val="standardContextual"/>
    </w:rPr>
  </w:style>
  <w:style w:type="paragraph" w:customStyle="1" w:styleId="GCHeading2">
    <w:name w:val="GC Heading 2"/>
    <w:basedOn w:val="Normal"/>
    <w:next w:val="Normal"/>
    <w:autoRedefine/>
    <w:rsid w:val="00FB3B67"/>
    <w:pPr>
      <w:keepNext/>
      <w:keepLines/>
      <w:numPr>
        <w:ilvl w:val="1"/>
        <w:numId w:val="94"/>
      </w:numPr>
      <w:spacing w:before="120" w:after="120"/>
    </w:pPr>
    <w:rPr>
      <w:b/>
      <w:bCs/>
    </w:rPr>
  </w:style>
  <w:style w:type="paragraph" w:customStyle="1" w:styleId="GCHeading3">
    <w:name w:val="GC Heading 3"/>
    <w:basedOn w:val="Normal"/>
    <w:next w:val="Normal"/>
    <w:autoRedefine/>
    <w:rsid w:val="00FB3B67"/>
    <w:pPr>
      <w:keepNext/>
      <w:keepLines/>
      <w:numPr>
        <w:ilvl w:val="2"/>
        <w:numId w:val="94"/>
      </w:numPr>
      <w:spacing w:before="120" w:after="120"/>
    </w:pPr>
    <w:rPr>
      <w:b/>
    </w:rPr>
  </w:style>
  <w:style w:type="paragraph" w:customStyle="1" w:styleId="AAAtablebullet2">
    <w:name w:val="AAA table bullet 2"/>
    <w:basedOn w:val="Normal"/>
    <w:qFormat/>
    <w:rsid w:val="009A3964"/>
    <w:pPr>
      <w:numPr>
        <w:ilvl w:val="1"/>
        <w:numId w:val="95"/>
      </w:numPr>
      <w:spacing w:before="120" w:after="120"/>
    </w:pPr>
    <w:rPr>
      <w:bCs/>
      <w:color w:val="000000" w:themeColor="text1"/>
    </w:rPr>
  </w:style>
  <w:style w:type="paragraph" w:customStyle="1" w:styleId="HeadingTocITB2">
    <w:name w:val="Heading Toc ITB 2"/>
    <w:basedOn w:val="Normal"/>
    <w:qFormat/>
    <w:rsid w:val="009A3964"/>
    <w:pPr>
      <w:numPr>
        <w:numId w:val="95"/>
      </w:numPr>
    </w:pPr>
    <w:rPr>
      <w:b/>
      <w:bCs/>
      <w:color w:val="000000" w:themeColor="text1"/>
    </w:rPr>
  </w:style>
  <w:style w:type="paragraph" w:customStyle="1" w:styleId="ITBno">
    <w:name w:val="ITB no"/>
    <w:basedOn w:val="Normal"/>
    <w:link w:val="ITBnoChar"/>
    <w:qFormat/>
    <w:rsid w:val="009A3964"/>
    <w:pPr>
      <w:tabs>
        <w:tab w:val="num" w:pos="1152"/>
      </w:tabs>
      <w:spacing w:after="200"/>
      <w:ind w:left="1152" w:hanging="432"/>
      <w:outlineLvl w:val="1"/>
    </w:pPr>
  </w:style>
  <w:style w:type="character" w:customStyle="1" w:styleId="ITBnoChar">
    <w:name w:val="ITB no Char"/>
    <w:basedOn w:val="DefaultParagraphFont"/>
    <w:link w:val="ITBno"/>
    <w:rsid w:val="009A3964"/>
    <w:rPr>
      <w:sz w:val="24"/>
    </w:rPr>
  </w:style>
  <w:style w:type="paragraph" w:customStyle="1" w:styleId="HeadingITBToC1">
    <w:name w:val="Heading ITB ToC 1"/>
    <w:basedOn w:val="Normal"/>
    <w:link w:val="HeadingITBToC1Char"/>
    <w:qFormat/>
    <w:rsid w:val="001330F1"/>
    <w:pPr>
      <w:numPr>
        <w:numId w:val="97"/>
      </w:numPr>
      <w:suppressAutoHyphens/>
      <w:spacing w:before="160" w:after="80"/>
      <w:jc w:val="center"/>
    </w:pPr>
    <w:rPr>
      <w:b/>
      <w:bCs/>
      <w:iCs/>
      <w:color w:val="000000" w:themeColor="text1"/>
      <w:sz w:val="28"/>
    </w:rPr>
  </w:style>
  <w:style w:type="character" w:customStyle="1" w:styleId="HeadingITBToC1Char">
    <w:name w:val="Heading ITB ToC 1 Char"/>
    <w:basedOn w:val="DefaultParagraphFont"/>
    <w:link w:val="HeadingITBToC1"/>
    <w:rsid w:val="001330F1"/>
    <w:rPr>
      <w:rFonts w:asciiTheme="minorHAnsi" w:eastAsiaTheme="minorHAnsi" w:hAnsiTheme="minorHAnsi" w:cstheme="minorBidi"/>
      <w:b/>
      <w:bCs/>
      <w:iCs/>
      <w:color w:val="000000" w:themeColor="text1"/>
      <w:kern w:val="2"/>
      <w:sz w:val="28"/>
      <w:szCs w:val="22"/>
      <w:lang w:val="en-GB"/>
      <w14:ligatures w14:val="standardContextual"/>
    </w:rPr>
  </w:style>
  <w:style w:type="paragraph" w:customStyle="1" w:styleId="SEC3h1">
    <w:name w:val="SEC3 h1"/>
    <w:basedOn w:val="Normal"/>
    <w:link w:val="SEC3h1Char"/>
    <w:qFormat/>
    <w:rsid w:val="005A339A"/>
    <w:rPr>
      <w:b/>
      <w:iCs/>
      <w:sz w:val="28"/>
      <w:szCs w:val="28"/>
    </w:rPr>
  </w:style>
  <w:style w:type="paragraph" w:customStyle="1" w:styleId="SEC3h2">
    <w:name w:val="SEC3 h2"/>
    <w:basedOn w:val="Normal"/>
    <w:link w:val="SEC3h2Char"/>
    <w:qFormat/>
    <w:rsid w:val="005A339A"/>
    <w:pPr>
      <w:spacing w:after="200"/>
    </w:pPr>
    <w:rPr>
      <w:b/>
      <w:iCs/>
      <w:sz w:val="28"/>
    </w:rPr>
  </w:style>
  <w:style w:type="character" w:customStyle="1" w:styleId="SEC3h1Char">
    <w:name w:val="SEC3 h1 Char"/>
    <w:basedOn w:val="DefaultParagraphFont"/>
    <w:link w:val="SEC3h1"/>
    <w:rsid w:val="005A339A"/>
    <w:rPr>
      <w:b/>
      <w:iCs/>
      <w:sz w:val="28"/>
      <w:szCs w:val="28"/>
    </w:rPr>
  </w:style>
  <w:style w:type="character" w:customStyle="1" w:styleId="SEC3h2Char">
    <w:name w:val="SEC3 h2 Char"/>
    <w:basedOn w:val="DefaultParagraphFont"/>
    <w:link w:val="SEC3h2"/>
    <w:rsid w:val="005A339A"/>
    <w:rPr>
      <w:b/>
      <w:iCs/>
      <w:sz w:val="28"/>
    </w:rPr>
  </w:style>
  <w:style w:type="paragraph" w:customStyle="1" w:styleId="SEC3H22">
    <w:name w:val="SEC3 H22"/>
    <w:basedOn w:val="SEC3h2"/>
    <w:link w:val="SEC3H22Char"/>
    <w:qFormat/>
    <w:rsid w:val="00E175B7"/>
    <w:pPr>
      <w:numPr>
        <w:numId w:val="104"/>
      </w:numPr>
      <w:jc w:val="both"/>
    </w:pPr>
  </w:style>
  <w:style w:type="character" w:customStyle="1" w:styleId="SEC3H22Char">
    <w:name w:val="SEC3 H22 Char"/>
    <w:basedOn w:val="SEC3h2Char"/>
    <w:link w:val="SEC3H22"/>
    <w:rsid w:val="00E175B7"/>
    <w:rPr>
      <w:rFonts w:asciiTheme="minorHAnsi" w:eastAsiaTheme="minorHAnsi" w:hAnsiTheme="minorHAnsi" w:cstheme="minorBidi"/>
      <w:b/>
      <w:iCs/>
      <w:kern w:val="2"/>
      <w:sz w:val="28"/>
      <w:szCs w:val="22"/>
      <w:lang w:val="en-GB"/>
      <w14:ligatures w14:val="standardContextual"/>
    </w:rPr>
  </w:style>
  <w:style w:type="paragraph" w:customStyle="1" w:styleId="SPDForm2">
    <w:name w:val="SPD  Form 2"/>
    <w:basedOn w:val="Normal"/>
    <w:qFormat/>
    <w:rsid w:val="0072461A"/>
    <w:pPr>
      <w:spacing w:before="120" w:after="240"/>
      <w:jc w:val="center"/>
    </w:pPr>
    <w:rPr>
      <w:b/>
      <w:sz w:val="36"/>
    </w:rPr>
  </w:style>
  <w:style w:type="character" w:styleId="UnresolvedMention">
    <w:name w:val="Unresolved Mention"/>
    <w:basedOn w:val="DefaultParagraphFont"/>
    <w:uiPriority w:val="99"/>
    <w:semiHidden/>
    <w:unhideWhenUsed/>
    <w:rsid w:val="00322444"/>
    <w:rPr>
      <w:color w:val="605E5C"/>
      <w:shd w:val="clear" w:color="auto" w:fill="E1DFDD"/>
    </w:rPr>
  </w:style>
  <w:style w:type="paragraph" w:customStyle="1" w:styleId="TableParagraph">
    <w:name w:val="Table Paragraph"/>
    <w:basedOn w:val="Normal"/>
    <w:uiPriority w:val="1"/>
    <w:qFormat/>
    <w:rsid w:val="000B55F1"/>
    <w:pPr>
      <w:widowControl w:val="0"/>
      <w:ind w:left="109"/>
    </w:pPr>
    <w:rPr>
      <w:rFonts w:ascii="Times New Roman" w:eastAsia="Times New Roman" w:hAnsi="Times New Roman" w:cs="Times New Roman"/>
      <w:lang w:bidi="en-US"/>
    </w:rPr>
  </w:style>
  <w:style w:type="character" w:customStyle="1" w:styleId="cf01">
    <w:name w:val="cf01"/>
    <w:basedOn w:val="DefaultParagraphFont"/>
    <w:rsid w:val="007464D7"/>
    <w:rPr>
      <w:rFonts w:ascii="Segoe UI" w:hAnsi="Segoe UI" w:cs="Segoe UI" w:hint="default"/>
      <w:b/>
      <w:bCs/>
      <w:sz w:val="18"/>
      <w:szCs w:val="18"/>
    </w:rPr>
  </w:style>
  <w:style w:type="character" w:customStyle="1" w:styleId="cf11">
    <w:name w:val="cf11"/>
    <w:basedOn w:val="DefaultParagraphFont"/>
    <w:rsid w:val="007464D7"/>
    <w:rPr>
      <w:rFonts w:ascii="Segoe UI" w:hAnsi="Segoe UI" w:cs="Segoe UI" w:hint="default"/>
      <w:b/>
      <w:bCs/>
      <w:sz w:val="18"/>
      <w:szCs w:val="18"/>
      <w:shd w:val="clear" w:color="auto" w:fill="FFFF00"/>
    </w:rPr>
  </w:style>
  <w:style w:type="character" w:customStyle="1" w:styleId="cf21">
    <w:name w:val="cf21"/>
    <w:basedOn w:val="DefaultParagraphFont"/>
    <w:rsid w:val="007464D7"/>
    <w:rPr>
      <w:rFonts w:ascii="Segoe UI" w:hAnsi="Segoe UI" w:cs="Segoe UI" w:hint="default"/>
      <w:sz w:val="18"/>
      <w:szCs w:val="18"/>
    </w:rPr>
  </w:style>
  <w:style w:type="character" w:customStyle="1" w:styleId="Heading1Char">
    <w:name w:val="Heading 1 Char"/>
    <w:aliases w:val="Document Header1 Char"/>
    <w:basedOn w:val="DefaultParagraphFont"/>
    <w:link w:val="Heading1"/>
    <w:rsid w:val="00206186"/>
    <w:rPr>
      <w:rFonts w:asciiTheme="minorHAnsi" w:eastAsiaTheme="minorHAnsi" w:hAnsiTheme="minorHAnsi" w:cstheme="minorBidi"/>
      <w:b/>
      <w:bCs/>
      <w:kern w:val="28"/>
      <w:sz w:val="48"/>
      <w:szCs w:val="22"/>
      <w:lang w:val="x-none"/>
    </w:rPr>
  </w:style>
  <w:style w:type="character" w:customStyle="1" w:styleId="Heading4Char">
    <w:name w:val="Heading 4 Char"/>
    <w:aliases w:val=" Sub-Clause Sub-paragraph Char,ClauseSubSub_No&amp;Name Char,Sub-Clause Sub-paragraph Char"/>
    <w:basedOn w:val="DefaultParagraphFont"/>
    <w:link w:val="Heading4"/>
    <w:rsid w:val="00206186"/>
    <w:rPr>
      <w:rFonts w:asciiTheme="minorHAnsi" w:eastAsiaTheme="minorHAnsi" w:hAnsiTheme="minorHAnsi" w:cstheme="minorBidi"/>
      <w:sz w:val="22"/>
      <w:szCs w:val="22"/>
      <w:lang w:val="x-none"/>
    </w:rPr>
  </w:style>
  <w:style w:type="character" w:customStyle="1" w:styleId="Heading5Char">
    <w:name w:val="Heading 5 Char"/>
    <w:basedOn w:val="DefaultParagraphFont"/>
    <w:link w:val="Heading5"/>
    <w:rsid w:val="00206186"/>
    <w:rPr>
      <w:rFonts w:asciiTheme="minorHAnsi" w:eastAsiaTheme="minorHAnsi" w:hAnsiTheme="minorHAnsi" w:cstheme="minorBidi"/>
      <w:b/>
      <w:sz w:val="22"/>
      <w:szCs w:val="28"/>
      <w:lang w:val="x-none"/>
    </w:rPr>
  </w:style>
  <w:style w:type="character" w:customStyle="1" w:styleId="Heading7Char">
    <w:name w:val="Heading 7 Char"/>
    <w:basedOn w:val="DefaultParagraphFont"/>
    <w:link w:val="Heading7"/>
    <w:rsid w:val="00206186"/>
    <w:rPr>
      <w:rFonts w:ascii="Arial" w:eastAsiaTheme="minorHAnsi" w:hAnsi="Arial" w:cstheme="minorBidi"/>
      <w:szCs w:val="22"/>
      <w:lang w:val="x-none"/>
    </w:rPr>
  </w:style>
  <w:style w:type="character" w:customStyle="1" w:styleId="Heading8Char">
    <w:name w:val="Heading 8 Char"/>
    <w:basedOn w:val="DefaultParagraphFont"/>
    <w:link w:val="Heading8"/>
    <w:rsid w:val="00206186"/>
    <w:rPr>
      <w:rFonts w:ascii="Arial" w:eastAsiaTheme="minorHAnsi" w:hAnsi="Arial" w:cstheme="minorBidi"/>
      <w:i/>
      <w:szCs w:val="22"/>
      <w:lang w:val="x-none"/>
    </w:rPr>
  </w:style>
  <w:style w:type="character" w:customStyle="1" w:styleId="Heading9Char">
    <w:name w:val="Heading 9 Char"/>
    <w:basedOn w:val="DefaultParagraphFont"/>
    <w:link w:val="Heading9"/>
    <w:rsid w:val="00206186"/>
    <w:rPr>
      <w:rFonts w:ascii="Arial" w:eastAsiaTheme="minorHAnsi" w:hAnsi="Arial" w:cstheme="minorBidi"/>
      <w:b/>
      <w:i/>
      <w:sz w:val="18"/>
      <w:szCs w:val="22"/>
      <w:lang w:val="x-none"/>
    </w:rPr>
  </w:style>
  <w:style w:type="character" w:customStyle="1" w:styleId="BodyTextIndent2Char">
    <w:name w:val="Body Text Indent 2 Char"/>
    <w:basedOn w:val="DefaultParagraphFont"/>
    <w:link w:val="BodyTextIndent2"/>
    <w:rsid w:val="00206186"/>
    <w:rPr>
      <w:rFonts w:asciiTheme="minorHAnsi" w:eastAsiaTheme="minorHAnsi" w:hAnsiTheme="minorHAnsi" w:cstheme="minorBidi"/>
      <w:sz w:val="22"/>
      <w:szCs w:val="22"/>
      <w:lang w:val="x-none"/>
    </w:rPr>
  </w:style>
  <w:style w:type="character" w:customStyle="1" w:styleId="DocumentMapChar">
    <w:name w:val="Document Map Char"/>
    <w:basedOn w:val="DefaultParagraphFont"/>
    <w:link w:val="DocumentMap"/>
    <w:semiHidden/>
    <w:rsid w:val="00206186"/>
    <w:rPr>
      <w:rFonts w:ascii="Tahoma" w:eastAsiaTheme="minorHAnsi" w:hAnsi="Tahoma" w:cstheme="minorBidi"/>
      <w:sz w:val="22"/>
      <w:szCs w:val="22"/>
      <w:shd w:val="clear" w:color="auto" w:fill="000080"/>
      <w:lang w:val="x-none"/>
    </w:rPr>
  </w:style>
  <w:style w:type="character" w:customStyle="1" w:styleId="BodyText3Char">
    <w:name w:val="Body Text 3 Char"/>
    <w:basedOn w:val="DefaultParagraphFont"/>
    <w:link w:val="BodyText3"/>
    <w:rsid w:val="00206186"/>
    <w:rPr>
      <w:rFonts w:asciiTheme="minorHAnsi" w:eastAsiaTheme="minorHAnsi" w:hAnsiTheme="minorHAnsi" w:cstheme="minorBidi"/>
      <w:i/>
      <w:szCs w:val="22"/>
      <w:lang w:val="x-none"/>
    </w:rPr>
  </w:style>
  <w:style w:type="character" w:customStyle="1" w:styleId="BodyTextIndent3Char">
    <w:name w:val="Body Text Indent 3 Char"/>
    <w:basedOn w:val="DefaultParagraphFont"/>
    <w:link w:val="BodyTextIndent3"/>
    <w:rsid w:val="00206186"/>
    <w:rPr>
      <w:rFonts w:asciiTheme="minorHAnsi" w:eastAsiaTheme="minorHAnsi" w:hAnsiTheme="minorHAnsi" w:cstheme="minorBidi"/>
      <w:sz w:val="22"/>
      <w:szCs w:val="22"/>
      <w:lang w:val="x-none"/>
    </w:rPr>
  </w:style>
  <w:style w:type="character" w:customStyle="1" w:styleId="BalloonTextChar">
    <w:name w:val="Balloon Text Char"/>
    <w:basedOn w:val="DefaultParagraphFont"/>
    <w:link w:val="BalloonText"/>
    <w:semiHidden/>
    <w:rsid w:val="00206186"/>
    <w:rPr>
      <w:rFonts w:ascii="Tahoma" w:eastAsiaTheme="minorHAnsi" w:hAnsi="Tahoma" w:cs="Tahoma"/>
      <w:sz w:val="16"/>
      <w:szCs w:val="16"/>
      <w:lang w:val="x-none"/>
    </w:rPr>
  </w:style>
  <w:style w:type="character" w:customStyle="1" w:styleId="CommentSubjectChar">
    <w:name w:val="Comment Subject Char"/>
    <w:basedOn w:val="CommentTextChar"/>
    <w:link w:val="CommentSubject"/>
    <w:semiHidden/>
    <w:rsid w:val="00206186"/>
    <w:rPr>
      <w:rFonts w:asciiTheme="minorHAnsi" w:eastAsiaTheme="minorHAnsi" w:hAnsiTheme="minorHAnsi" w:cstheme="minorBidi"/>
      <w:b/>
      <w:bCs/>
      <w:kern w:val="2"/>
      <w:szCs w:val="22"/>
      <w:lang w:val="es-ES_tradnl"/>
      <w14:ligatures w14:val="standardContextual"/>
    </w:rPr>
  </w:style>
  <w:style w:type="paragraph" w:customStyle="1" w:styleId="pf0">
    <w:name w:val="pf0"/>
    <w:basedOn w:val="Normal"/>
    <w:rsid w:val="003F6B96"/>
    <w:pPr>
      <w:spacing w:before="100" w:beforeAutospacing="1" w:after="100" w:afterAutospacing="1"/>
    </w:pPr>
    <w:rPr>
      <w:rFonts w:ascii="Times New Roman" w:eastAsia="Times New Roman" w:hAnsi="Times New Roman" w:cs="Times New Roman"/>
    </w:rPr>
  </w:style>
  <w:style w:type="character" w:customStyle="1" w:styleId="cf31">
    <w:name w:val="cf31"/>
    <w:basedOn w:val="DefaultParagraphFont"/>
    <w:rsid w:val="003F6B96"/>
    <w:rPr>
      <w:rFonts w:ascii="Segoe UI" w:hAnsi="Segoe UI" w:cs="Segoe UI" w:hint="default"/>
      <w:sz w:val="18"/>
      <w:szCs w:val="18"/>
      <w:u w:val="single"/>
    </w:rPr>
  </w:style>
  <w:style w:type="character" w:customStyle="1" w:styleId="cf41">
    <w:name w:val="cf41"/>
    <w:basedOn w:val="DefaultParagraphFont"/>
    <w:rsid w:val="003F6B96"/>
    <w:rPr>
      <w:rFonts w:ascii="Segoe UI" w:hAnsi="Segoe UI" w:cs="Segoe UI" w:hint="default"/>
      <w:color w:val="FF0000"/>
      <w:sz w:val="18"/>
      <w:szCs w:val="18"/>
    </w:rPr>
  </w:style>
  <w:style w:type="paragraph" w:customStyle="1" w:styleId="paragraph">
    <w:name w:val="paragraph"/>
    <w:basedOn w:val="Normal"/>
    <w:rsid w:val="001A4325"/>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1A4325"/>
  </w:style>
  <w:style w:type="character" w:customStyle="1" w:styleId="eop">
    <w:name w:val="eop"/>
    <w:basedOn w:val="DefaultParagraphFont"/>
    <w:rsid w:val="001A4325"/>
  </w:style>
  <w:style w:type="character" w:styleId="PlaceholderText">
    <w:name w:val="Placeholder Text"/>
    <w:basedOn w:val="DefaultParagraphFont"/>
    <w:uiPriority w:val="99"/>
    <w:semiHidden/>
    <w:rsid w:val="00984E0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09932">
      <w:bodyDiv w:val="1"/>
      <w:marLeft w:val="0"/>
      <w:marRight w:val="0"/>
      <w:marTop w:val="0"/>
      <w:marBottom w:val="0"/>
      <w:divBdr>
        <w:top w:val="none" w:sz="0" w:space="0" w:color="auto"/>
        <w:left w:val="none" w:sz="0" w:space="0" w:color="auto"/>
        <w:bottom w:val="none" w:sz="0" w:space="0" w:color="auto"/>
        <w:right w:val="none" w:sz="0" w:space="0" w:color="auto"/>
      </w:divBdr>
    </w:div>
    <w:div w:id="102041890">
      <w:bodyDiv w:val="1"/>
      <w:marLeft w:val="0"/>
      <w:marRight w:val="0"/>
      <w:marTop w:val="0"/>
      <w:marBottom w:val="0"/>
      <w:divBdr>
        <w:top w:val="none" w:sz="0" w:space="0" w:color="auto"/>
        <w:left w:val="none" w:sz="0" w:space="0" w:color="auto"/>
        <w:bottom w:val="none" w:sz="0" w:space="0" w:color="auto"/>
        <w:right w:val="none" w:sz="0" w:space="0" w:color="auto"/>
      </w:divBdr>
    </w:div>
    <w:div w:id="106629394">
      <w:bodyDiv w:val="1"/>
      <w:marLeft w:val="0"/>
      <w:marRight w:val="0"/>
      <w:marTop w:val="0"/>
      <w:marBottom w:val="0"/>
      <w:divBdr>
        <w:top w:val="none" w:sz="0" w:space="0" w:color="auto"/>
        <w:left w:val="none" w:sz="0" w:space="0" w:color="auto"/>
        <w:bottom w:val="none" w:sz="0" w:space="0" w:color="auto"/>
        <w:right w:val="none" w:sz="0" w:space="0" w:color="auto"/>
      </w:divBdr>
    </w:div>
    <w:div w:id="145976313">
      <w:bodyDiv w:val="1"/>
      <w:marLeft w:val="0"/>
      <w:marRight w:val="0"/>
      <w:marTop w:val="0"/>
      <w:marBottom w:val="0"/>
      <w:divBdr>
        <w:top w:val="none" w:sz="0" w:space="0" w:color="auto"/>
        <w:left w:val="none" w:sz="0" w:space="0" w:color="auto"/>
        <w:bottom w:val="none" w:sz="0" w:space="0" w:color="auto"/>
        <w:right w:val="none" w:sz="0" w:space="0" w:color="auto"/>
      </w:divBdr>
    </w:div>
    <w:div w:id="189494512">
      <w:bodyDiv w:val="1"/>
      <w:marLeft w:val="0"/>
      <w:marRight w:val="0"/>
      <w:marTop w:val="0"/>
      <w:marBottom w:val="0"/>
      <w:divBdr>
        <w:top w:val="none" w:sz="0" w:space="0" w:color="auto"/>
        <w:left w:val="none" w:sz="0" w:space="0" w:color="auto"/>
        <w:bottom w:val="none" w:sz="0" w:space="0" w:color="auto"/>
        <w:right w:val="none" w:sz="0" w:space="0" w:color="auto"/>
      </w:divBdr>
    </w:div>
    <w:div w:id="405568330">
      <w:bodyDiv w:val="1"/>
      <w:marLeft w:val="0"/>
      <w:marRight w:val="0"/>
      <w:marTop w:val="0"/>
      <w:marBottom w:val="0"/>
      <w:divBdr>
        <w:top w:val="none" w:sz="0" w:space="0" w:color="auto"/>
        <w:left w:val="none" w:sz="0" w:space="0" w:color="auto"/>
        <w:bottom w:val="none" w:sz="0" w:space="0" w:color="auto"/>
        <w:right w:val="none" w:sz="0" w:space="0" w:color="auto"/>
      </w:divBdr>
    </w:div>
    <w:div w:id="501242093">
      <w:bodyDiv w:val="1"/>
      <w:marLeft w:val="0"/>
      <w:marRight w:val="0"/>
      <w:marTop w:val="0"/>
      <w:marBottom w:val="0"/>
      <w:divBdr>
        <w:top w:val="none" w:sz="0" w:space="0" w:color="auto"/>
        <w:left w:val="none" w:sz="0" w:space="0" w:color="auto"/>
        <w:bottom w:val="none" w:sz="0" w:space="0" w:color="auto"/>
        <w:right w:val="none" w:sz="0" w:space="0" w:color="auto"/>
      </w:divBdr>
    </w:div>
    <w:div w:id="682241865">
      <w:bodyDiv w:val="1"/>
      <w:marLeft w:val="0"/>
      <w:marRight w:val="0"/>
      <w:marTop w:val="0"/>
      <w:marBottom w:val="0"/>
      <w:divBdr>
        <w:top w:val="none" w:sz="0" w:space="0" w:color="auto"/>
        <w:left w:val="none" w:sz="0" w:space="0" w:color="auto"/>
        <w:bottom w:val="none" w:sz="0" w:space="0" w:color="auto"/>
        <w:right w:val="none" w:sz="0" w:space="0" w:color="auto"/>
      </w:divBdr>
    </w:div>
    <w:div w:id="699936792">
      <w:bodyDiv w:val="1"/>
      <w:marLeft w:val="0"/>
      <w:marRight w:val="0"/>
      <w:marTop w:val="0"/>
      <w:marBottom w:val="0"/>
      <w:divBdr>
        <w:top w:val="none" w:sz="0" w:space="0" w:color="auto"/>
        <w:left w:val="none" w:sz="0" w:space="0" w:color="auto"/>
        <w:bottom w:val="none" w:sz="0" w:space="0" w:color="auto"/>
        <w:right w:val="none" w:sz="0" w:space="0" w:color="auto"/>
      </w:divBdr>
    </w:div>
    <w:div w:id="745565844">
      <w:bodyDiv w:val="1"/>
      <w:marLeft w:val="0"/>
      <w:marRight w:val="0"/>
      <w:marTop w:val="0"/>
      <w:marBottom w:val="0"/>
      <w:divBdr>
        <w:top w:val="none" w:sz="0" w:space="0" w:color="auto"/>
        <w:left w:val="none" w:sz="0" w:space="0" w:color="auto"/>
        <w:bottom w:val="none" w:sz="0" w:space="0" w:color="auto"/>
        <w:right w:val="none" w:sz="0" w:space="0" w:color="auto"/>
      </w:divBdr>
    </w:div>
    <w:div w:id="758333793">
      <w:bodyDiv w:val="1"/>
      <w:marLeft w:val="0"/>
      <w:marRight w:val="0"/>
      <w:marTop w:val="0"/>
      <w:marBottom w:val="0"/>
      <w:divBdr>
        <w:top w:val="none" w:sz="0" w:space="0" w:color="auto"/>
        <w:left w:val="none" w:sz="0" w:space="0" w:color="auto"/>
        <w:bottom w:val="none" w:sz="0" w:space="0" w:color="auto"/>
        <w:right w:val="none" w:sz="0" w:space="0" w:color="auto"/>
      </w:divBdr>
    </w:div>
    <w:div w:id="823086723">
      <w:bodyDiv w:val="1"/>
      <w:marLeft w:val="0"/>
      <w:marRight w:val="0"/>
      <w:marTop w:val="0"/>
      <w:marBottom w:val="0"/>
      <w:divBdr>
        <w:top w:val="none" w:sz="0" w:space="0" w:color="auto"/>
        <w:left w:val="none" w:sz="0" w:space="0" w:color="auto"/>
        <w:bottom w:val="none" w:sz="0" w:space="0" w:color="auto"/>
        <w:right w:val="none" w:sz="0" w:space="0" w:color="auto"/>
      </w:divBdr>
      <w:divsChild>
        <w:div w:id="1328169389">
          <w:marLeft w:val="0"/>
          <w:marRight w:val="0"/>
          <w:marTop w:val="0"/>
          <w:marBottom w:val="0"/>
          <w:divBdr>
            <w:top w:val="none" w:sz="0" w:space="0" w:color="auto"/>
            <w:left w:val="none" w:sz="0" w:space="0" w:color="auto"/>
            <w:bottom w:val="none" w:sz="0" w:space="0" w:color="auto"/>
            <w:right w:val="none" w:sz="0" w:space="0" w:color="auto"/>
          </w:divBdr>
        </w:div>
        <w:div w:id="671302328">
          <w:marLeft w:val="0"/>
          <w:marRight w:val="0"/>
          <w:marTop w:val="0"/>
          <w:marBottom w:val="0"/>
          <w:divBdr>
            <w:top w:val="none" w:sz="0" w:space="0" w:color="auto"/>
            <w:left w:val="none" w:sz="0" w:space="0" w:color="auto"/>
            <w:bottom w:val="none" w:sz="0" w:space="0" w:color="auto"/>
            <w:right w:val="none" w:sz="0" w:space="0" w:color="auto"/>
          </w:divBdr>
        </w:div>
      </w:divsChild>
    </w:div>
    <w:div w:id="860044261">
      <w:bodyDiv w:val="1"/>
      <w:marLeft w:val="0"/>
      <w:marRight w:val="0"/>
      <w:marTop w:val="0"/>
      <w:marBottom w:val="0"/>
      <w:divBdr>
        <w:top w:val="none" w:sz="0" w:space="0" w:color="auto"/>
        <w:left w:val="none" w:sz="0" w:space="0" w:color="auto"/>
        <w:bottom w:val="none" w:sz="0" w:space="0" w:color="auto"/>
        <w:right w:val="none" w:sz="0" w:space="0" w:color="auto"/>
      </w:divBdr>
    </w:div>
    <w:div w:id="882908300">
      <w:bodyDiv w:val="1"/>
      <w:marLeft w:val="0"/>
      <w:marRight w:val="0"/>
      <w:marTop w:val="0"/>
      <w:marBottom w:val="0"/>
      <w:divBdr>
        <w:top w:val="none" w:sz="0" w:space="0" w:color="auto"/>
        <w:left w:val="none" w:sz="0" w:space="0" w:color="auto"/>
        <w:bottom w:val="none" w:sz="0" w:space="0" w:color="auto"/>
        <w:right w:val="none" w:sz="0" w:space="0" w:color="auto"/>
      </w:divBdr>
    </w:div>
    <w:div w:id="970211918">
      <w:bodyDiv w:val="1"/>
      <w:marLeft w:val="0"/>
      <w:marRight w:val="0"/>
      <w:marTop w:val="0"/>
      <w:marBottom w:val="0"/>
      <w:divBdr>
        <w:top w:val="none" w:sz="0" w:space="0" w:color="auto"/>
        <w:left w:val="none" w:sz="0" w:space="0" w:color="auto"/>
        <w:bottom w:val="none" w:sz="0" w:space="0" w:color="auto"/>
        <w:right w:val="none" w:sz="0" w:space="0" w:color="auto"/>
      </w:divBdr>
    </w:div>
    <w:div w:id="995651502">
      <w:bodyDiv w:val="1"/>
      <w:marLeft w:val="0"/>
      <w:marRight w:val="0"/>
      <w:marTop w:val="0"/>
      <w:marBottom w:val="0"/>
      <w:divBdr>
        <w:top w:val="none" w:sz="0" w:space="0" w:color="auto"/>
        <w:left w:val="none" w:sz="0" w:space="0" w:color="auto"/>
        <w:bottom w:val="none" w:sz="0" w:space="0" w:color="auto"/>
        <w:right w:val="none" w:sz="0" w:space="0" w:color="auto"/>
      </w:divBdr>
    </w:div>
    <w:div w:id="1027098588">
      <w:bodyDiv w:val="1"/>
      <w:marLeft w:val="0"/>
      <w:marRight w:val="0"/>
      <w:marTop w:val="0"/>
      <w:marBottom w:val="0"/>
      <w:divBdr>
        <w:top w:val="none" w:sz="0" w:space="0" w:color="auto"/>
        <w:left w:val="none" w:sz="0" w:space="0" w:color="auto"/>
        <w:bottom w:val="none" w:sz="0" w:space="0" w:color="auto"/>
        <w:right w:val="none" w:sz="0" w:space="0" w:color="auto"/>
      </w:divBdr>
    </w:div>
    <w:div w:id="1027486232">
      <w:bodyDiv w:val="1"/>
      <w:marLeft w:val="0"/>
      <w:marRight w:val="0"/>
      <w:marTop w:val="0"/>
      <w:marBottom w:val="0"/>
      <w:divBdr>
        <w:top w:val="none" w:sz="0" w:space="0" w:color="auto"/>
        <w:left w:val="none" w:sz="0" w:space="0" w:color="auto"/>
        <w:bottom w:val="none" w:sz="0" w:space="0" w:color="auto"/>
        <w:right w:val="none" w:sz="0" w:space="0" w:color="auto"/>
      </w:divBdr>
    </w:div>
    <w:div w:id="1111246644">
      <w:bodyDiv w:val="1"/>
      <w:marLeft w:val="0"/>
      <w:marRight w:val="0"/>
      <w:marTop w:val="0"/>
      <w:marBottom w:val="0"/>
      <w:divBdr>
        <w:top w:val="none" w:sz="0" w:space="0" w:color="auto"/>
        <w:left w:val="none" w:sz="0" w:space="0" w:color="auto"/>
        <w:bottom w:val="none" w:sz="0" w:space="0" w:color="auto"/>
        <w:right w:val="none" w:sz="0" w:space="0" w:color="auto"/>
      </w:divBdr>
    </w:div>
    <w:div w:id="1253053295">
      <w:bodyDiv w:val="1"/>
      <w:marLeft w:val="0"/>
      <w:marRight w:val="0"/>
      <w:marTop w:val="0"/>
      <w:marBottom w:val="0"/>
      <w:divBdr>
        <w:top w:val="none" w:sz="0" w:space="0" w:color="auto"/>
        <w:left w:val="none" w:sz="0" w:space="0" w:color="auto"/>
        <w:bottom w:val="none" w:sz="0" w:space="0" w:color="auto"/>
        <w:right w:val="none" w:sz="0" w:space="0" w:color="auto"/>
      </w:divBdr>
    </w:div>
    <w:div w:id="1335297938">
      <w:bodyDiv w:val="1"/>
      <w:marLeft w:val="0"/>
      <w:marRight w:val="0"/>
      <w:marTop w:val="0"/>
      <w:marBottom w:val="0"/>
      <w:divBdr>
        <w:top w:val="none" w:sz="0" w:space="0" w:color="auto"/>
        <w:left w:val="none" w:sz="0" w:space="0" w:color="auto"/>
        <w:bottom w:val="none" w:sz="0" w:space="0" w:color="auto"/>
        <w:right w:val="none" w:sz="0" w:space="0" w:color="auto"/>
      </w:divBdr>
    </w:div>
    <w:div w:id="1369069346">
      <w:bodyDiv w:val="1"/>
      <w:marLeft w:val="0"/>
      <w:marRight w:val="0"/>
      <w:marTop w:val="0"/>
      <w:marBottom w:val="0"/>
      <w:divBdr>
        <w:top w:val="none" w:sz="0" w:space="0" w:color="auto"/>
        <w:left w:val="none" w:sz="0" w:space="0" w:color="auto"/>
        <w:bottom w:val="none" w:sz="0" w:space="0" w:color="auto"/>
        <w:right w:val="none" w:sz="0" w:space="0" w:color="auto"/>
      </w:divBdr>
    </w:div>
    <w:div w:id="1370494836">
      <w:bodyDiv w:val="1"/>
      <w:marLeft w:val="0"/>
      <w:marRight w:val="0"/>
      <w:marTop w:val="0"/>
      <w:marBottom w:val="0"/>
      <w:divBdr>
        <w:top w:val="none" w:sz="0" w:space="0" w:color="auto"/>
        <w:left w:val="none" w:sz="0" w:space="0" w:color="auto"/>
        <w:bottom w:val="none" w:sz="0" w:space="0" w:color="auto"/>
        <w:right w:val="none" w:sz="0" w:space="0" w:color="auto"/>
      </w:divBdr>
    </w:div>
    <w:div w:id="1632786181">
      <w:bodyDiv w:val="1"/>
      <w:marLeft w:val="0"/>
      <w:marRight w:val="0"/>
      <w:marTop w:val="0"/>
      <w:marBottom w:val="0"/>
      <w:divBdr>
        <w:top w:val="none" w:sz="0" w:space="0" w:color="auto"/>
        <w:left w:val="none" w:sz="0" w:space="0" w:color="auto"/>
        <w:bottom w:val="none" w:sz="0" w:space="0" w:color="auto"/>
        <w:right w:val="none" w:sz="0" w:space="0" w:color="auto"/>
      </w:divBdr>
    </w:div>
    <w:div w:id="1638799154">
      <w:bodyDiv w:val="1"/>
      <w:marLeft w:val="0"/>
      <w:marRight w:val="0"/>
      <w:marTop w:val="0"/>
      <w:marBottom w:val="0"/>
      <w:divBdr>
        <w:top w:val="none" w:sz="0" w:space="0" w:color="auto"/>
        <w:left w:val="none" w:sz="0" w:space="0" w:color="auto"/>
        <w:bottom w:val="none" w:sz="0" w:space="0" w:color="auto"/>
        <w:right w:val="none" w:sz="0" w:space="0" w:color="auto"/>
      </w:divBdr>
      <w:divsChild>
        <w:div w:id="398138846">
          <w:marLeft w:val="0"/>
          <w:marRight w:val="0"/>
          <w:marTop w:val="0"/>
          <w:marBottom w:val="0"/>
          <w:divBdr>
            <w:top w:val="none" w:sz="0" w:space="0" w:color="auto"/>
            <w:left w:val="none" w:sz="0" w:space="0" w:color="auto"/>
            <w:bottom w:val="none" w:sz="0" w:space="0" w:color="auto"/>
            <w:right w:val="none" w:sz="0" w:space="0" w:color="auto"/>
          </w:divBdr>
          <w:divsChild>
            <w:div w:id="554896562">
              <w:marLeft w:val="0"/>
              <w:marRight w:val="0"/>
              <w:marTop w:val="0"/>
              <w:marBottom w:val="0"/>
              <w:divBdr>
                <w:top w:val="none" w:sz="0" w:space="0" w:color="auto"/>
                <w:left w:val="none" w:sz="0" w:space="0" w:color="auto"/>
                <w:bottom w:val="none" w:sz="0" w:space="0" w:color="auto"/>
                <w:right w:val="none" w:sz="0" w:space="0" w:color="auto"/>
              </w:divBdr>
            </w:div>
          </w:divsChild>
        </w:div>
        <w:div w:id="1683117983">
          <w:marLeft w:val="0"/>
          <w:marRight w:val="0"/>
          <w:marTop w:val="0"/>
          <w:marBottom w:val="0"/>
          <w:divBdr>
            <w:top w:val="none" w:sz="0" w:space="0" w:color="auto"/>
            <w:left w:val="none" w:sz="0" w:space="0" w:color="auto"/>
            <w:bottom w:val="none" w:sz="0" w:space="0" w:color="auto"/>
            <w:right w:val="none" w:sz="0" w:space="0" w:color="auto"/>
          </w:divBdr>
          <w:divsChild>
            <w:div w:id="171684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763478">
      <w:bodyDiv w:val="1"/>
      <w:marLeft w:val="0"/>
      <w:marRight w:val="0"/>
      <w:marTop w:val="0"/>
      <w:marBottom w:val="0"/>
      <w:divBdr>
        <w:top w:val="none" w:sz="0" w:space="0" w:color="auto"/>
        <w:left w:val="none" w:sz="0" w:space="0" w:color="auto"/>
        <w:bottom w:val="none" w:sz="0" w:space="0" w:color="auto"/>
        <w:right w:val="none" w:sz="0" w:space="0" w:color="auto"/>
      </w:divBdr>
    </w:div>
    <w:div w:id="1716465295">
      <w:bodyDiv w:val="1"/>
      <w:marLeft w:val="0"/>
      <w:marRight w:val="0"/>
      <w:marTop w:val="0"/>
      <w:marBottom w:val="0"/>
      <w:divBdr>
        <w:top w:val="none" w:sz="0" w:space="0" w:color="auto"/>
        <w:left w:val="none" w:sz="0" w:space="0" w:color="auto"/>
        <w:bottom w:val="none" w:sz="0" w:space="0" w:color="auto"/>
        <w:right w:val="none" w:sz="0" w:space="0" w:color="auto"/>
      </w:divBdr>
    </w:div>
    <w:div w:id="20236228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xml"/><Relationship Id="rId21" Type="http://schemas.openxmlformats.org/officeDocument/2006/relationships/header" Target="header5.xml"/><Relationship Id="rId42" Type="http://schemas.openxmlformats.org/officeDocument/2006/relationships/image" Target="media/image3.wmf"/><Relationship Id="rId47" Type="http://schemas.openxmlformats.org/officeDocument/2006/relationships/image" Target="cid:image002.png@01D62D4D.EA1C6730" TargetMode="External"/><Relationship Id="rId63" Type="http://schemas.openxmlformats.org/officeDocument/2006/relationships/header" Target="header30.xml"/><Relationship Id="rId68" Type="http://schemas.openxmlformats.org/officeDocument/2006/relationships/header" Target="header35.xml"/><Relationship Id="rId16" Type="http://schemas.openxmlformats.org/officeDocument/2006/relationships/hyperlink" Target="https://www.ketraco.co.ke/procurement/tenders/open-tenders" TargetMode="External"/><Relationship Id="rId11" Type="http://schemas.openxmlformats.org/officeDocument/2006/relationships/footnotes" Target="footnotes.xml"/><Relationship Id="rId32" Type="http://schemas.openxmlformats.org/officeDocument/2006/relationships/header" Target="header11.xml"/><Relationship Id="rId37" Type="http://schemas.openxmlformats.org/officeDocument/2006/relationships/header" Target="header16.xml"/><Relationship Id="rId53" Type="http://schemas.openxmlformats.org/officeDocument/2006/relationships/header" Target="header22.xml"/><Relationship Id="rId58" Type="http://schemas.openxmlformats.org/officeDocument/2006/relationships/header" Target="header25.xml"/><Relationship Id="rId74" Type="http://schemas.openxmlformats.org/officeDocument/2006/relationships/hyperlink" Target="http://www.worldbank.org/en/projects-operations/products-and-services/brief/procurement-new-framework" TargetMode="External"/><Relationship Id="rId79" Type="http://schemas.openxmlformats.org/officeDocument/2006/relationships/header" Target="header44.xml"/><Relationship Id="rId5" Type="http://schemas.openxmlformats.org/officeDocument/2006/relationships/customXml" Target="../customXml/item5.xml"/><Relationship Id="rId61" Type="http://schemas.openxmlformats.org/officeDocument/2006/relationships/header" Target="header28.xml"/><Relationship Id="rId82" Type="http://schemas.openxmlformats.org/officeDocument/2006/relationships/theme" Target="theme/theme1.xml"/><Relationship Id="rId19" Type="http://schemas.openxmlformats.org/officeDocument/2006/relationships/header" Target="header3.xml"/><Relationship Id="rId14" Type="http://schemas.openxmlformats.org/officeDocument/2006/relationships/hyperlink" Target="https://www.ketraco.co.ke/procurement/tenders/open-tenders" TargetMode="Externa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hyperlink" Target="https://www.ketraco.co.ke/procurement/tenders/open-tenders" TargetMode="External"/><Relationship Id="rId35" Type="http://schemas.openxmlformats.org/officeDocument/2006/relationships/header" Target="header14.xml"/><Relationship Id="rId43" Type="http://schemas.openxmlformats.org/officeDocument/2006/relationships/oleObject" Target="embeddings/oleObject3.bin"/><Relationship Id="rId48" Type="http://schemas.openxmlformats.org/officeDocument/2006/relationships/header" Target="header17.xml"/><Relationship Id="rId56" Type="http://schemas.openxmlformats.org/officeDocument/2006/relationships/footer" Target="footer3.xml"/><Relationship Id="rId64" Type="http://schemas.openxmlformats.org/officeDocument/2006/relationships/header" Target="header31.xml"/><Relationship Id="rId69" Type="http://schemas.openxmlformats.org/officeDocument/2006/relationships/header" Target="header36.xml"/><Relationship Id="rId77" Type="http://schemas.openxmlformats.org/officeDocument/2006/relationships/header" Target="header42.xml"/><Relationship Id="rId8" Type="http://schemas.openxmlformats.org/officeDocument/2006/relationships/styles" Target="styles.xml"/><Relationship Id="rId51" Type="http://schemas.openxmlformats.org/officeDocument/2006/relationships/header" Target="header20.xml"/><Relationship Id="rId72" Type="http://schemas.openxmlformats.org/officeDocument/2006/relationships/header" Target="header39.xml"/><Relationship Id="rId80" Type="http://schemas.openxmlformats.org/officeDocument/2006/relationships/header" Target="header4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header" Target="header9.xml"/><Relationship Id="rId33" Type="http://schemas.openxmlformats.org/officeDocument/2006/relationships/header" Target="header12.xml"/><Relationship Id="rId38" Type="http://schemas.openxmlformats.org/officeDocument/2006/relationships/image" Target="media/image1.wmf"/><Relationship Id="rId46" Type="http://schemas.openxmlformats.org/officeDocument/2006/relationships/image" Target="media/image5.png"/><Relationship Id="rId59" Type="http://schemas.openxmlformats.org/officeDocument/2006/relationships/header" Target="header26.xml"/><Relationship Id="rId67" Type="http://schemas.openxmlformats.org/officeDocument/2006/relationships/header" Target="header34.xml"/><Relationship Id="rId20" Type="http://schemas.openxmlformats.org/officeDocument/2006/relationships/header" Target="header4.xml"/><Relationship Id="rId41" Type="http://schemas.openxmlformats.org/officeDocument/2006/relationships/oleObject" Target="embeddings/oleObject2.bin"/><Relationship Id="rId54" Type="http://schemas.openxmlformats.org/officeDocument/2006/relationships/header" Target="header23.xml"/><Relationship Id="rId62" Type="http://schemas.openxmlformats.org/officeDocument/2006/relationships/header" Target="header29.xml"/><Relationship Id="rId70" Type="http://schemas.openxmlformats.org/officeDocument/2006/relationships/header" Target="header37.xml"/><Relationship Id="rId75" Type="http://schemas.openxmlformats.org/officeDocument/2006/relationships/header" Target="header40.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mailto:kimuka400procurement@ketraco.co.ke" TargetMode="External"/><Relationship Id="rId23" Type="http://schemas.openxmlformats.org/officeDocument/2006/relationships/header" Target="header7.xml"/><Relationship Id="rId28" Type="http://schemas.openxmlformats.org/officeDocument/2006/relationships/hyperlink" Target="http://www.worldbank.org/debarr." TargetMode="External"/><Relationship Id="rId36" Type="http://schemas.openxmlformats.org/officeDocument/2006/relationships/header" Target="header15.xml"/><Relationship Id="rId49" Type="http://schemas.openxmlformats.org/officeDocument/2006/relationships/header" Target="header18.xml"/><Relationship Id="rId57" Type="http://schemas.openxmlformats.org/officeDocument/2006/relationships/header" Target="header24.xml"/><Relationship Id="rId10" Type="http://schemas.openxmlformats.org/officeDocument/2006/relationships/webSettings" Target="webSettings.xml"/><Relationship Id="rId31" Type="http://schemas.openxmlformats.org/officeDocument/2006/relationships/hyperlink" Target="http://www.worldbank.org/en/projects-operations/products-and-services/brief/procurement-new-framework" TargetMode="External"/><Relationship Id="rId44" Type="http://schemas.openxmlformats.org/officeDocument/2006/relationships/image" Target="media/image4.wmf"/><Relationship Id="rId52" Type="http://schemas.openxmlformats.org/officeDocument/2006/relationships/header" Target="header21.xml"/><Relationship Id="rId60" Type="http://schemas.openxmlformats.org/officeDocument/2006/relationships/header" Target="header27.xml"/><Relationship Id="rId65" Type="http://schemas.openxmlformats.org/officeDocument/2006/relationships/header" Target="header32.xml"/><Relationship Id="rId73" Type="http://schemas.openxmlformats.org/officeDocument/2006/relationships/hyperlink" Target="https://policies.worldbank.org/sites/ppf3/PPFDocuments/Forms/DispPage.aspx?docid=4005" TargetMode="External"/><Relationship Id="rId78" Type="http://schemas.openxmlformats.org/officeDocument/2006/relationships/header" Target="header43.xm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mailto:kimuka400procurement@ketraco.co.ke" TargetMode="External"/><Relationship Id="rId18" Type="http://schemas.openxmlformats.org/officeDocument/2006/relationships/header" Target="header2.xml"/><Relationship Id="rId39" Type="http://schemas.openxmlformats.org/officeDocument/2006/relationships/oleObject" Target="embeddings/oleObject1.bin"/><Relationship Id="rId34" Type="http://schemas.openxmlformats.org/officeDocument/2006/relationships/header" Target="header13.xml"/><Relationship Id="rId50" Type="http://schemas.openxmlformats.org/officeDocument/2006/relationships/header" Target="header19.xml"/><Relationship Id="rId55" Type="http://schemas.openxmlformats.org/officeDocument/2006/relationships/footer" Target="footer2.xml"/><Relationship Id="rId76" Type="http://schemas.openxmlformats.org/officeDocument/2006/relationships/header" Target="header41.xml"/><Relationship Id="rId7" Type="http://schemas.openxmlformats.org/officeDocument/2006/relationships/numbering" Target="numbering.xml"/><Relationship Id="rId71" Type="http://schemas.openxmlformats.org/officeDocument/2006/relationships/header" Target="header38.xml"/><Relationship Id="rId2" Type="http://schemas.openxmlformats.org/officeDocument/2006/relationships/customXml" Target="../customXml/item2.xml"/><Relationship Id="rId29" Type="http://schemas.openxmlformats.org/officeDocument/2006/relationships/hyperlink" Target="mailto:kumika400procurement@ketraco.co.ke" TargetMode="External"/><Relationship Id="rId24" Type="http://schemas.openxmlformats.org/officeDocument/2006/relationships/header" Target="header8.xml"/><Relationship Id="rId40" Type="http://schemas.openxmlformats.org/officeDocument/2006/relationships/image" Target="media/image2.wmf"/><Relationship Id="rId45" Type="http://schemas.openxmlformats.org/officeDocument/2006/relationships/oleObject" Target="embeddings/oleObject4.bin"/><Relationship Id="rId66" Type="http://schemas.openxmlformats.org/officeDocument/2006/relationships/header" Target="header3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3e02667f-0271-471b-bd6e-11a2e16def1d" xsi:nil="true"/>
    <lcf76f155ced4ddcb4097134ff3c332f xmlns="644a89e5-6bf3-45be-973d-31dedccce5a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6" ma:contentTypeDescription="Create a new document." ma:contentTypeScope="" ma:versionID="0bc21ed0b2020c3afaff3066be92a17d">
  <xsd:schema xmlns:xsd="http://www.w3.org/2001/XMLSchema" xmlns:xs="http://www.w3.org/2001/XMLSchema" xmlns:p="http://schemas.microsoft.com/office/2006/metadata/properties" xmlns:ns2="644a89e5-6bf3-45be-973d-31dedccce5a6" xmlns:ns3="3e02667f-0271-471b-bd6e-11a2e16def1d" targetNamespace="http://schemas.microsoft.com/office/2006/metadata/properties" ma:root="true" ma:fieldsID="c07fef68e287cdc89b47e0ea84d70e73" ns2:_="" ns3:_="">
    <xsd:import namespace="644a89e5-6bf3-45be-973d-31dedccce5a6"/>
    <xsd:import namespace="3e02667f-0271-471b-bd6e-11a2e16def1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dc480c3-88f4-4fce-816c-41eab65f6a1b}" ma:internalName="TaxCatchAll" ma:showField="CatchAllData" ma:web="19e016ca-9046-4267-b57e-e57e3836d1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81826-1C75-403A-B4E6-23AD3DE1C006}">
  <ds:schemaRefs>
    <ds:schemaRef ds:uri="http://schemas.openxmlformats.org/officeDocument/2006/bibliography"/>
  </ds:schemaRefs>
</ds:datastoreItem>
</file>

<file path=customXml/itemProps2.xml><?xml version="1.0" encoding="utf-8"?>
<ds:datastoreItem xmlns:ds="http://schemas.openxmlformats.org/officeDocument/2006/customXml" ds:itemID="{E132770E-B44A-4844-BF37-466C0C5111C9}">
  <ds:schemaRefs>
    <ds:schemaRef ds:uri="http://schemas.microsoft.com/office/2006/metadata/properties"/>
    <ds:schemaRef ds:uri="http://schemas.microsoft.com/office/infopath/2007/PartnerControls"/>
    <ds:schemaRef ds:uri="3e02667f-0271-471b-bd6e-11a2e16def1d"/>
    <ds:schemaRef ds:uri="644a89e5-6bf3-45be-973d-31dedccce5a6"/>
  </ds:schemaRefs>
</ds:datastoreItem>
</file>

<file path=customXml/itemProps3.xml><?xml version="1.0" encoding="utf-8"?>
<ds:datastoreItem xmlns:ds="http://schemas.openxmlformats.org/officeDocument/2006/customXml" ds:itemID="{63B44175-3A5B-4B08-AFCF-6E9054086383}">
  <ds:schemaRefs>
    <ds:schemaRef ds:uri="http://schemas.openxmlformats.org/officeDocument/2006/bibliography"/>
  </ds:schemaRefs>
</ds:datastoreItem>
</file>

<file path=customXml/itemProps4.xml><?xml version="1.0" encoding="utf-8"?>
<ds:datastoreItem xmlns:ds="http://schemas.openxmlformats.org/officeDocument/2006/customXml" ds:itemID="{B8944E14-7EF0-4CFF-8D23-48739FCD13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B5FA9B9-22D7-4D86-91D2-828A294E44D9}">
  <ds:schemaRefs>
    <ds:schemaRef ds:uri="http://schemas.microsoft.com/sharepoint/v3/contenttype/forms"/>
  </ds:schemaRefs>
</ds:datastoreItem>
</file>

<file path=customXml/itemProps6.xml><?xml version="1.0" encoding="utf-8"?>
<ds:datastoreItem xmlns:ds="http://schemas.openxmlformats.org/officeDocument/2006/customXml" ds:itemID="{0ED76CF8-C810-49DB-8DE7-409D77DBEA66}">
  <ds:schemaRefs>
    <ds:schemaRef ds:uri="http://schemas.openxmlformats.org/officeDocument/2006/bibliography"/>
  </ds:schemaRefs>
</ds:datastoreItem>
</file>

<file path=docMetadata/LabelInfo.xml><?xml version="1.0" encoding="utf-8"?>
<clbl:labelList xmlns:clbl="http://schemas.microsoft.com/office/2020/mipLabelMetadata">
  <clbl:label id="{742a4dde-aa66-4466-a2df-404ae23837a8}" enabled="1" method="Privileged" siteId="{28598324-39e1-4d87-a8ec-137c412a71d1}" removed="0"/>
</clbl:labelList>
</file>

<file path=docProps/app.xml><?xml version="1.0" encoding="utf-8"?>
<Properties xmlns="http://schemas.openxmlformats.org/officeDocument/2006/extended-properties" xmlns:vt="http://schemas.openxmlformats.org/officeDocument/2006/docPropsVTypes">
  <Template>Normal</Template>
  <TotalTime>26</TotalTime>
  <Pages>343</Pages>
  <Words>77989</Words>
  <Characters>444542</Characters>
  <Application>Microsoft Office Word</Application>
  <DocSecurity>0</DocSecurity>
  <Lines>3704</Lines>
  <Paragraphs>1042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521489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Buku Munyori</dc:creator>
  <cp:keywords/>
  <dc:description/>
  <cp:lastModifiedBy>Lorena A. Simba</cp:lastModifiedBy>
  <cp:revision>32</cp:revision>
  <cp:lastPrinted>2025-03-10T17:02:00Z</cp:lastPrinted>
  <dcterms:created xsi:type="dcterms:W3CDTF">2025-02-25T16:46:00Z</dcterms:created>
  <dcterms:modified xsi:type="dcterms:W3CDTF">2025-03-10T17:03:00Z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